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7B05" w:rsidRPr="003E7B05" w:rsidRDefault="003E7B05" w:rsidP="003E7B05">
      <w:pPr>
        <w:widowControl w:val="0"/>
        <w:tabs>
          <w:tab w:val="right" w:pos="9639"/>
        </w:tabs>
        <w:spacing w:after="0"/>
        <w:rPr>
          <w:rFonts w:ascii="Arial" w:hAnsi="Arial"/>
          <w:b/>
          <w:bCs/>
          <w:i/>
          <w:sz w:val="24"/>
          <w:szCs w:val="24"/>
        </w:rPr>
      </w:pPr>
      <w:r w:rsidRPr="003E7B05">
        <w:rPr>
          <w:rFonts w:ascii="Arial" w:hAnsi="Arial"/>
          <w:b/>
          <w:bCs/>
          <w:sz w:val="24"/>
          <w:szCs w:val="24"/>
        </w:rPr>
        <w:t>3GPP TSG-RAN WG2 Meeting #1</w:t>
      </w:r>
      <w:r w:rsidR="000821F9">
        <w:rPr>
          <w:rFonts w:ascii="Arial" w:hAnsi="Arial"/>
          <w:b/>
          <w:bCs/>
          <w:sz w:val="24"/>
          <w:szCs w:val="24"/>
        </w:rPr>
        <w:t>12</w:t>
      </w:r>
      <w:r w:rsidRPr="003E7B05">
        <w:rPr>
          <w:rFonts w:ascii="Arial" w:hAnsi="Arial"/>
          <w:b/>
          <w:bCs/>
          <w:sz w:val="24"/>
          <w:szCs w:val="24"/>
        </w:rPr>
        <w:tab/>
      </w:r>
      <w:r w:rsidR="0037427B" w:rsidRPr="0037427B">
        <w:rPr>
          <w:rFonts w:ascii="Arial" w:hAnsi="Arial"/>
          <w:b/>
          <w:bCs/>
          <w:sz w:val="24"/>
          <w:szCs w:val="24"/>
        </w:rPr>
        <w:t>R2-2009971</w:t>
      </w:r>
    </w:p>
    <w:p w:rsidR="003E7B05" w:rsidRDefault="00676780" w:rsidP="003E7B05">
      <w:pPr>
        <w:widowControl w:val="0"/>
        <w:tabs>
          <w:tab w:val="right" w:pos="9639"/>
        </w:tabs>
        <w:spacing w:after="0"/>
        <w:rPr>
          <w:rFonts w:ascii="Arial" w:eastAsia="SimSun" w:hAnsi="Arial"/>
          <w:b/>
          <w:bCs/>
          <w:noProof/>
          <w:sz w:val="24"/>
          <w:szCs w:val="24"/>
          <w:lang w:eastAsia="zh-CN"/>
        </w:rPr>
      </w:pPr>
      <w:r w:rsidRPr="00676780">
        <w:rPr>
          <w:rFonts w:ascii="Arial" w:eastAsia="SimSun" w:hAnsi="Arial"/>
          <w:b/>
          <w:bCs/>
          <w:noProof/>
          <w:sz w:val="24"/>
          <w:szCs w:val="24"/>
          <w:lang w:eastAsia="zh-CN"/>
        </w:rPr>
        <w:t>Online, 2</w:t>
      </w:r>
      <w:r w:rsidRPr="00676780">
        <w:rPr>
          <w:rFonts w:ascii="Arial" w:eastAsia="SimSun" w:hAnsi="Arial"/>
          <w:b/>
          <w:bCs/>
          <w:noProof/>
          <w:sz w:val="24"/>
          <w:szCs w:val="24"/>
          <w:vertAlign w:val="superscript"/>
          <w:lang w:eastAsia="zh-CN"/>
        </w:rPr>
        <w:t>nd</w:t>
      </w:r>
      <w:r>
        <w:rPr>
          <w:rFonts w:ascii="Arial" w:eastAsia="SimSun" w:hAnsi="Arial"/>
          <w:b/>
          <w:bCs/>
          <w:noProof/>
          <w:sz w:val="24"/>
          <w:szCs w:val="24"/>
          <w:lang w:eastAsia="zh-CN"/>
        </w:rPr>
        <w:t xml:space="preserve"> –</w:t>
      </w:r>
      <w:r w:rsidRPr="00676780">
        <w:rPr>
          <w:rFonts w:ascii="Arial" w:eastAsia="SimSun" w:hAnsi="Arial"/>
          <w:b/>
          <w:bCs/>
          <w:noProof/>
          <w:sz w:val="24"/>
          <w:szCs w:val="24"/>
          <w:lang w:eastAsia="zh-CN"/>
        </w:rPr>
        <w:t xml:space="preserve"> 13</w:t>
      </w:r>
      <w:r w:rsidRPr="00676780">
        <w:rPr>
          <w:rFonts w:ascii="Arial" w:eastAsia="SimSun" w:hAnsi="Arial"/>
          <w:b/>
          <w:bCs/>
          <w:noProof/>
          <w:sz w:val="24"/>
          <w:szCs w:val="24"/>
          <w:vertAlign w:val="superscript"/>
          <w:lang w:eastAsia="zh-CN"/>
        </w:rPr>
        <w:t>th</w:t>
      </w:r>
      <w:r>
        <w:rPr>
          <w:rFonts w:ascii="Arial" w:eastAsia="SimSun" w:hAnsi="Arial"/>
          <w:b/>
          <w:bCs/>
          <w:noProof/>
          <w:sz w:val="24"/>
          <w:szCs w:val="24"/>
          <w:lang w:eastAsia="zh-CN"/>
        </w:rPr>
        <w:t xml:space="preserve"> </w:t>
      </w:r>
      <w:r w:rsidRPr="00676780">
        <w:rPr>
          <w:rFonts w:ascii="Arial" w:eastAsia="SimSun" w:hAnsi="Arial"/>
          <w:b/>
          <w:bCs/>
          <w:noProof/>
          <w:sz w:val="24"/>
          <w:szCs w:val="24"/>
          <w:lang w:eastAsia="zh-CN"/>
        </w:rPr>
        <w:t>November, 2020</w:t>
      </w:r>
    </w:p>
    <w:p w:rsidR="00676780" w:rsidRPr="003E7B05" w:rsidRDefault="00676780" w:rsidP="003E7B05">
      <w:pPr>
        <w:widowControl w:val="0"/>
        <w:tabs>
          <w:tab w:val="right" w:pos="9639"/>
        </w:tabs>
        <w:spacing w:after="0"/>
        <w:rPr>
          <w:rFonts w:ascii="Arial" w:hAnsi="Arial"/>
          <w:b/>
          <w:bCs/>
          <w:sz w:val="24"/>
        </w:rPr>
      </w:pPr>
    </w:p>
    <w:p w:rsidR="003E7B05" w:rsidRPr="003E7B05" w:rsidRDefault="003E7B05" w:rsidP="003E7B05">
      <w:pPr>
        <w:tabs>
          <w:tab w:val="left" w:pos="1985"/>
        </w:tabs>
        <w:overflowPunct/>
        <w:autoSpaceDE/>
        <w:autoSpaceDN/>
        <w:adjustRightInd/>
        <w:spacing w:after="120"/>
        <w:textAlignment w:val="auto"/>
        <w:rPr>
          <w:rFonts w:ascii="Arial" w:eastAsia="MS Mincho" w:hAnsi="Arial" w:cs="Arial"/>
          <w:b/>
          <w:bCs/>
          <w:sz w:val="24"/>
        </w:rPr>
      </w:pPr>
      <w:r w:rsidRPr="003E7B05">
        <w:rPr>
          <w:rFonts w:ascii="Arial" w:eastAsia="MS Mincho" w:hAnsi="Arial" w:cs="Arial"/>
          <w:b/>
          <w:bCs/>
          <w:sz w:val="24"/>
          <w:lang w:eastAsia="en-US"/>
        </w:rPr>
        <w:t>Agenda item:</w:t>
      </w:r>
      <w:r w:rsidRPr="003E7B05">
        <w:rPr>
          <w:rFonts w:ascii="Arial" w:eastAsia="MS Mincho" w:hAnsi="Arial" w:cs="Arial"/>
          <w:b/>
          <w:bCs/>
          <w:sz w:val="24"/>
          <w:lang w:eastAsia="en-US"/>
        </w:rPr>
        <w:tab/>
      </w:r>
      <w:r w:rsidR="00676780">
        <w:rPr>
          <w:rFonts w:ascii="Arial" w:eastAsia="MS Mincho" w:hAnsi="Arial" w:cs="Arial"/>
          <w:b/>
          <w:bCs/>
          <w:sz w:val="24"/>
          <w:lang w:eastAsia="en-US"/>
        </w:rPr>
        <w:tab/>
      </w:r>
      <w:r w:rsidRPr="003E7B05">
        <w:rPr>
          <w:rFonts w:ascii="Arial" w:eastAsia="MS Mincho" w:hAnsi="Arial" w:cs="Arial"/>
          <w:b/>
          <w:bCs/>
          <w:sz w:val="24"/>
          <w:lang w:eastAsia="en-US"/>
        </w:rPr>
        <w:t>8.3</w:t>
      </w:r>
      <w:r w:rsidR="00676780">
        <w:rPr>
          <w:rFonts w:ascii="Arial" w:eastAsia="MS Mincho" w:hAnsi="Arial" w:cs="Arial"/>
          <w:b/>
          <w:bCs/>
          <w:sz w:val="24"/>
          <w:lang w:eastAsia="en-US"/>
        </w:rPr>
        <w:t>.2</w:t>
      </w:r>
    </w:p>
    <w:p w:rsidR="003E7B05" w:rsidRPr="003E7B05" w:rsidRDefault="003E7B05" w:rsidP="003E7B05">
      <w:pPr>
        <w:tabs>
          <w:tab w:val="left" w:pos="1985"/>
        </w:tabs>
        <w:ind w:left="1985" w:hanging="1985"/>
        <w:rPr>
          <w:rFonts w:ascii="Arial" w:hAnsi="Arial" w:cs="Arial"/>
          <w:b/>
          <w:bCs/>
          <w:sz w:val="24"/>
        </w:rPr>
      </w:pPr>
      <w:r w:rsidRPr="003E7B05">
        <w:rPr>
          <w:rFonts w:ascii="Arial" w:hAnsi="Arial" w:cs="Arial"/>
          <w:b/>
          <w:bCs/>
          <w:sz w:val="24"/>
        </w:rPr>
        <w:t>Source:</w:t>
      </w:r>
      <w:r w:rsidRPr="003E7B05">
        <w:rPr>
          <w:rFonts w:ascii="Arial" w:hAnsi="Arial" w:cs="Arial"/>
          <w:b/>
          <w:bCs/>
          <w:sz w:val="24"/>
        </w:rPr>
        <w:tab/>
      </w:r>
      <w:r w:rsidR="00676780">
        <w:rPr>
          <w:rFonts w:ascii="Arial" w:hAnsi="Arial" w:cs="Arial"/>
          <w:b/>
          <w:bCs/>
          <w:sz w:val="24"/>
        </w:rPr>
        <w:tab/>
      </w:r>
      <w:r w:rsidRPr="003E7B05">
        <w:rPr>
          <w:rFonts w:ascii="Arial" w:hAnsi="Arial" w:cs="Arial"/>
          <w:b/>
          <w:bCs/>
          <w:sz w:val="24"/>
        </w:rPr>
        <w:t xml:space="preserve">Vodafone </w:t>
      </w:r>
    </w:p>
    <w:p w:rsidR="00F420B8" w:rsidRPr="009018ED" w:rsidRDefault="003E7B05" w:rsidP="00676780">
      <w:pPr>
        <w:ind w:left="1985" w:hanging="1985"/>
        <w:jc w:val="left"/>
        <w:rPr>
          <w:rFonts w:ascii="Arial" w:hAnsi="Arial" w:cs="Arial"/>
          <w:b/>
          <w:bCs/>
          <w:sz w:val="24"/>
          <w:szCs w:val="24"/>
        </w:rPr>
      </w:pPr>
      <w:r w:rsidRPr="003E7B05">
        <w:rPr>
          <w:rFonts w:ascii="Arial" w:hAnsi="Arial" w:cs="Arial"/>
          <w:b/>
          <w:bCs/>
          <w:sz w:val="24"/>
        </w:rPr>
        <w:t>Title:</w:t>
      </w:r>
      <w:r w:rsidRPr="003E7B05">
        <w:rPr>
          <w:rFonts w:ascii="Arial" w:hAnsi="Arial" w:cs="Arial"/>
          <w:b/>
          <w:bCs/>
          <w:sz w:val="24"/>
        </w:rPr>
        <w:tab/>
      </w:r>
      <w:r w:rsidR="00676780" w:rsidRPr="00676780">
        <w:rPr>
          <w:rFonts w:ascii="Arial" w:hAnsi="Arial" w:cs="Arial"/>
          <w:b/>
          <w:bCs/>
          <w:color w:val="000000" w:themeColor="text1"/>
          <w:sz w:val="24"/>
        </w:rPr>
        <w:tab/>
      </w:r>
      <w:r w:rsidR="000821F9" w:rsidRPr="00676780">
        <w:rPr>
          <w:rFonts w:ascii="Arial" w:hAnsi="Arial" w:cs="Arial"/>
          <w:b/>
          <w:bCs/>
          <w:color w:val="000000" w:themeColor="text1"/>
          <w:sz w:val="24"/>
          <w:szCs w:val="24"/>
        </w:rPr>
        <w:t xml:space="preserve">Response to SA2 LS </w:t>
      </w:r>
      <w:r w:rsidR="00F420B8" w:rsidRPr="00676780">
        <w:rPr>
          <w:rFonts w:ascii="Arial" w:hAnsi="Arial" w:cs="Arial"/>
          <w:b/>
          <w:bCs/>
          <w:color w:val="000000" w:themeColor="text1"/>
          <w:sz w:val="24"/>
          <w:szCs w:val="24"/>
        </w:rPr>
        <w:t>S</w:t>
      </w:r>
      <w:r w:rsidR="000821F9" w:rsidRPr="00676780">
        <w:rPr>
          <w:rFonts w:ascii="Arial" w:hAnsi="Arial" w:cs="Arial"/>
          <w:b/>
          <w:bCs/>
          <w:color w:val="000000" w:themeColor="text1"/>
          <w:sz w:val="24"/>
          <w:szCs w:val="24"/>
        </w:rPr>
        <w:t>2-2006037</w:t>
      </w:r>
      <w:r w:rsidR="00822470" w:rsidRPr="00676780">
        <w:rPr>
          <w:rFonts w:ascii="Arial" w:hAnsi="Arial" w:cs="Arial"/>
          <w:b/>
          <w:bCs/>
          <w:color w:val="000000" w:themeColor="text1"/>
          <w:sz w:val="24"/>
          <w:szCs w:val="24"/>
        </w:rPr>
        <w:t xml:space="preserve">: </w:t>
      </w:r>
      <w:r w:rsidR="00F420B8" w:rsidRPr="00676780">
        <w:rPr>
          <w:rFonts w:ascii="Arial" w:hAnsi="Arial" w:cs="Arial"/>
          <w:b/>
          <w:bCs/>
          <w:color w:val="000000" w:themeColor="text1"/>
          <w:sz w:val="24"/>
          <w:szCs w:val="24"/>
        </w:rPr>
        <w:t>Paging Repetition in</w:t>
      </w:r>
      <w:r w:rsidR="00676780" w:rsidRPr="00676780">
        <w:rPr>
          <w:rFonts w:ascii="Arial" w:hAnsi="Arial" w:cs="Arial"/>
          <w:b/>
          <w:bCs/>
          <w:color w:val="000000" w:themeColor="text1"/>
          <w:sz w:val="24"/>
          <w:szCs w:val="24"/>
        </w:rPr>
        <w:t xml:space="preserve">         </w:t>
      </w:r>
      <w:r w:rsidR="00822470" w:rsidRPr="00676780">
        <w:rPr>
          <w:rFonts w:ascii="Arial" w:hAnsi="Arial" w:cs="Arial"/>
          <w:b/>
          <w:bCs/>
          <w:color w:val="000000" w:themeColor="text1"/>
          <w:sz w:val="24"/>
          <w:szCs w:val="24"/>
        </w:rPr>
        <w:t>RAN and</w:t>
      </w:r>
      <w:r w:rsidR="00822470" w:rsidRPr="00676780">
        <w:rPr>
          <w:rFonts w:ascii="Arial" w:hAnsi="Arial" w:cs="Arial"/>
          <w:b/>
          <w:iCs/>
          <w:color w:val="000000" w:themeColor="text1"/>
          <w:sz w:val="24"/>
          <w:szCs w:val="24"/>
        </w:rPr>
        <w:t xml:space="preserve"> UE Implementation-based solution aspects</w:t>
      </w:r>
    </w:p>
    <w:p w:rsidR="003E7B05" w:rsidRPr="003E7B05" w:rsidRDefault="003E7B05" w:rsidP="003E7B05">
      <w:pPr>
        <w:tabs>
          <w:tab w:val="left" w:pos="1985"/>
        </w:tabs>
        <w:rPr>
          <w:rFonts w:ascii="Arial" w:hAnsi="Arial" w:cs="Arial"/>
          <w:b/>
          <w:bCs/>
          <w:sz w:val="24"/>
        </w:rPr>
      </w:pPr>
      <w:r w:rsidRPr="003E7B05">
        <w:rPr>
          <w:rFonts w:ascii="Arial" w:hAnsi="Arial" w:cs="Arial"/>
          <w:b/>
          <w:bCs/>
          <w:sz w:val="24"/>
        </w:rPr>
        <w:t>Document for:</w:t>
      </w:r>
      <w:r w:rsidRPr="003E7B05">
        <w:rPr>
          <w:rFonts w:ascii="Arial" w:hAnsi="Arial" w:cs="Arial"/>
          <w:b/>
          <w:bCs/>
          <w:sz w:val="24"/>
        </w:rPr>
        <w:tab/>
      </w:r>
      <w:r w:rsidR="00676780">
        <w:rPr>
          <w:rFonts w:ascii="Arial" w:hAnsi="Arial" w:cs="Arial"/>
          <w:b/>
          <w:bCs/>
          <w:sz w:val="24"/>
        </w:rPr>
        <w:tab/>
      </w:r>
      <w:r w:rsidRPr="003E7B05">
        <w:rPr>
          <w:rFonts w:ascii="Arial" w:hAnsi="Arial" w:cs="Arial"/>
          <w:b/>
          <w:bCs/>
          <w:sz w:val="24"/>
        </w:rPr>
        <w:t xml:space="preserve">Discussion and Decision </w:t>
      </w:r>
    </w:p>
    <w:p w:rsidR="003E7B05" w:rsidRPr="003E7B05" w:rsidRDefault="003E7B05" w:rsidP="003E7B05">
      <w:pPr>
        <w:tabs>
          <w:tab w:val="left" w:pos="1985"/>
        </w:tabs>
        <w:rPr>
          <w:rFonts w:ascii="Arial" w:hAnsi="Arial" w:cs="Arial"/>
          <w:b/>
          <w:bCs/>
          <w:sz w:val="24"/>
        </w:rPr>
      </w:pPr>
      <w:r w:rsidRPr="003E7B05">
        <w:rPr>
          <w:rFonts w:ascii="Arial" w:hAnsi="Arial" w:cs="Arial"/>
          <w:b/>
          <w:bCs/>
          <w:sz w:val="24"/>
        </w:rPr>
        <w:t xml:space="preserve">Work Item Code: </w:t>
      </w:r>
      <w:r w:rsidRPr="003E7B05">
        <w:rPr>
          <w:rFonts w:ascii="Arial" w:hAnsi="Arial" w:cs="Arial"/>
          <w:b/>
          <w:bCs/>
          <w:sz w:val="24"/>
        </w:rPr>
        <w:tab/>
      </w:r>
      <w:r w:rsidRPr="003E7B05">
        <w:rPr>
          <w:rFonts w:ascii="Arial" w:hAnsi="Arial" w:cs="Arial"/>
          <w:b/>
          <w:bCs/>
          <w:sz w:val="24"/>
        </w:rPr>
        <w:tab/>
        <w:t>LTE_NR_MUSIM</w:t>
      </w:r>
    </w:p>
    <w:p w:rsidR="003E7B05" w:rsidRDefault="003E7B05" w:rsidP="003E7B05">
      <w:pPr>
        <w:keepNext/>
        <w:keepLines/>
        <w:pBdr>
          <w:top w:val="single" w:sz="12" w:space="3" w:color="auto"/>
        </w:pBdr>
        <w:spacing w:before="240"/>
        <w:ind w:left="360" w:hanging="360"/>
        <w:outlineLvl w:val="0"/>
        <w:rPr>
          <w:rFonts w:ascii="Arial" w:hAnsi="Arial"/>
          <w:sz w:val="36"/>
        </w:rPr>
      </w:pPr>
      <w:r w:rsidRPr="003E7B05">
        <w:rPr>
          <w:rFonts w:ascii="Arial" w:hAnsi="Arial"/>
          <w:sz w:val="36"/>
        </w:rPr>
        <w:t xml:space="preserve">Introduction </w:t>
      </w:r>
    </w:p>
    <w:p w:rsidR="000821F9" w:rsidRDefault="000821F9" w:rsidP="000821F9">
      <w:r>
        <w:t xml:space="preserve">SA2 working group in their recent Liaison to RAN2, S2-2006037 on the Multi-SIM topic, have asked several questions to be resolved. </w:t>
      </w:r>
    </w:p>
    <w:p w:rsidR="000821F9" w:rsidRDefault="000821F9" w:rsidP="000821F9">
      <w:r>
        <w:t xml:space="preserve">In this contribution we attempt to </w:t>
      </w:r>
      <w:r w:rsidR="00CA567D">
        <w:t>address Question 8 relating to the following proposal</w:t>
      </w:r>
      <w:r w:rsidR="00822470">
        <w:t>s</w:t>
      </w:r>
      <w:r w:rsidR="00CA567D">
        <w:t xml:space="preserve"> </w:t>
      </w:r>
      <w:r w:rsidR="00F94D8B">
        <w:t>raised in the LS</w:t>
      </w:r>
      <w:r w:rsidR="00F420B8">
        <w:t>:</w:t>
      </w:r>
      <w:r>
        <w:t xml:space="preserve"> </w:t>
      </w:r>
    </w:p>
    <w:p w:rsidR="00CA567D" w:rsidRPr="00CA567D" w:rsidRDefault="00CA567D" w:rsidP="00CA567D">
      <w:pPr>
        <w:pStyle w:val="B1"/>
        <w:rPr>
          <w:i/>
          <w:iCs/>
          <w:color w:val="FF0000"/>
          <w:lang w:eastAsia="en-US"/>
        </w:rPr>
      </w:pPr>
      <w:r w:rsidRPr="00CA567D">
        <w:rPr>
          <w:i/>
          <w:iCs/>
          <w:color w:val="FF0000"/>
          <w:lang w:val="en-US"/>
        </w:rPr>
        <w:t>Repeating p</w:t>
      </w:r>
      <w:r w:rsidRPr="00CA567D">
        <w:rPr>
          <w:i/>
          <w:iCs/>
          <w:color w:val="FF0000"/>
        </w:rPr>
        <w:t xml:space="preserve">aging in the RAN on consecutive </w:t>
      </w:r>
      <w:proofErr w:type="spellStart"/>
      <w:r w:rsidRPr="00CA567D">
        <w:rPr>
          <w:i/>
          <w:iCs/>
          <w:color w:val="FF0000"/>
        </w:rPr>
        <w:t>POs.</w:t>
      </w:r>
      <w:proofErr w:type="spellEnd"/>
      <w:r w:rsidRPr="00CA567D">
        <w:rPr>
          <w:i/>
          <w:iCs/>
          <w:color w:val="FF0000"/>
        </w:rPr>
        <w:t xml:space="preserve"> for MUSIM devices.</w:t>
      </w:r>
    </w:p>
    <w:p w:rsidR="00CA567D" w:rsidRPr="00CA567D" w:rsidRDefault="00CA567D" w:rsidP="00CA567D">
      <w:pPr>
        <w:pStyle w:val="B1"/>
        <w:rPr>
          <w:i/>
          <w:iCs/>
          <w:color w:val="FF0000"/>
        </w:rPr>
      </w:pPr>
      <w:r w:rsidRPr="00CA567D">
        <w:rPr>
          <w:i/>
          <w:iCs/>
          <w:color w:val="FF0000"/>
        </w:rPr>
        <w:t xml:space="preserve">UE Implementation-based solution to address overlapping POs (like today) </w:t>
      </w:r>
    </w:p>
    <w:p w:rsidR="00F420B8" w:rsidRDefault="00F420B8" w:rsidP="001329E4">
      <w:pPr>
        <w:pStyle w:val="Heading1"/>
      </w:pPr>
      <w:r>
        <w:t>Discussion</w:t>
      </w:r>
    </w:p>
    <w:p w:rsidR="000C7A05" w:rsidRDefault="001329E4" w:rsidP="001329E4">
      <w:r>
        <w:t xml:space="preserve">From TS 36.413 we observe that paging is sent over S1 interface from the MME to the </w:t>
      </w:r>
      <w:proofErr w:type="spellStart"/>
      <w:r>
        <w:t>eNodeB</w:t>
      </w:r>
      <w:proofErr w:type="spellEnd"/>
      <w:r w:rsidR="000C7A05">
        <w:t xml:space="preserve"> and the paging message is broadcasted to the UE, </w:t>
      </w:r>
      <w:r>
        <w:t xml:space="preserve">as shown in the following </w:t>
      </w:r>
      <w:r w:rsidR="00D1183C">
        <w:fldChar w:fldCharType="begin"/>
      </w:r>
      <w:r w:rsidR="00D1183C">
        <w:instrText xml:space="preserve"> REF _Ref54171542 \h </w:instrText>
      </w:r>
      <w:r w:rsidR="00D1183C">
        <w:fldChar w:fldCharType="separate"/>
      </w:r>
      <w:r w:rsidR="00D1183C">
        <w:t xml:space="preserve">Figure </w:t>
      </w:r>
      <w:r w:rsidR="00D1183C">
        <w:rPr>
          <w:noProof/>
        </w:rPr>
        <w:t>1</w:t>
      </w:r>
      <w:r w:rsidR="00D1183C">
        <w:fldChar w:fldCharType="end"/>
      </w:r>
    </w:p>
    <w:p w:rsidR="00F94D8B" w:rsidRDefault="00915418" w:rsidP="00F94D8B">
      <w:pPr>
        <w:keepNext/>
      </w:pPr>
      <w:r>
        <w:rPr>
          <w:noProof/>
          <w:lang w:eastAsia="en-GB"/>
        </w:rPr>
        <w:drawing>
          <wp:inline distT="0" distB="0" distL="0" distR="0" wp14:anchorId="5B4700D0" wp14:editId="4DF71D61">
            <wp:extent cx="5400040" cy="1324610"/>
            <wp:effectExtent l="0" t="0" r="0" b="889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USIM_fig_1.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400040" cy="1324610"/>
                    </a:xfrm>
                    <a:prstGeom prst="rect">
                      <a:avLst/>
                    </a:prstGeom>
                  </pic:spPr>
                </pic:pic>
              </a:graphicData>
            </a:graphic>
          </wp:inline>
        </w:drawing>
      </w:r>
    </w:p>
    <w:p w:rsidR="00F94D8B" w:rsidRPr="002C0E17" w:rsidRDefault="00F94D8B" w:rsidP="002C0E17">
      <w:pPr>
        <w:pStyle w:val="Caption"/>
        <w:jc w:val="center"/>
        <w:rPr>
          <w:b/>
        </w:rPr>
      </w:pPr>
      <w:bookmarkStart w:id="0" w:name="_Ref54171542"/>
      <w:r w:rsidRPr="002C0E17">
        <w:rPr>
          <w:b/>
        </w:rPr>
        <w:t xml:space="preserve">Figure </w:t>
      </w:r>
      <w:r w:rsidR="00876C98" w:rsidRPr="002C0E17">
        <w:rPr>
          <w:b/>
        </w:rPr>
        <w:fldChar w:fldCharType="begin"/>
      </w:r>
      <w:r w:rsidR="00876C98" w:rsidRPr="002C0E17">
        <w:rPr>
          <w:b/>
        </w:rPr>
        <w:instrText xml:space="preserve"> SEQ Figure \* ARABIC </w:instrText>
      </w:r>
      <w:r w:rsidR="00876C98" w:rsidRPr="002C0E17">
        <w:rPr>
          <w:b/>
        </w:rPr>
        <w:fldChar w:fldCharType="separate"/>
      </w:r>
      <w:r w:rsidR="0043699A" w:rsidRPr="002C0E17">
        <w:rPr>
          <w:b/>
          <w:noProof/>
        </w:rPr>
        <w:t>1</w:t>
      </w:r>
      <w:r w:rsidR="00876C98" w:rsidRPr="002C0E17">
        <w:rPr>
          <w:b/>
          <w:noProof/>
        </w:rPr>
        <w:fldChar w:fldCharType="end"/>
      </w:r>
      <w:bookmarkEnd w:id="0"/>
      <w:r w:rsidRPr="002C0E17">
        <w:rPr>
          <w:b/>
        </w:rPr>
        <w:t xml:space="preserve"> Paging Message sent over S1 Interface to the </w:t>
      </w:r>
      <w:proofErr w:type="spellStart"/>
      <w:r w:rsidRPr="002C0E17">
        <w:rPr>
          <w:b/>
        </w:rPr>
        <w:t>eNodeB</w:t>
      </w:r>
      <w:proofErr w:type="spellEnd"/>
    </w:p>
    <w:p w:rsidR="001329E4" w:rsidRDefault="000C7A05" w:rsidP="001329E4">
      <w:r>
        <w:t>For a</w:t>
      </w:r>
      <w:r w:rsidR="00822470">
        <w:t xml:space="preserve"> mobile terminating</w:t>
      </w:r>
      <w:r>
        <w:t xml:space="preserve"> </w:t>
      </w:r>
      <w:r w:rsidR="007558CD">
        <w:t>Packet Switched (</w:t>
      </w:r>
      <w:r>
        <w:t>PS</w:t>
      </w:r>
      <w:r w:rsidR="007558CD">
        <w:t>)</w:t>
      </w:r>
      <w:r>
        <w:t xml:space="preserve"> or </w:t>
      </w:r>
      <w:r w:rsidR="007558CD">
        <w:t>Circuit Switched (</w:t>
      </w:r>
      <w:r>
        <w:t>CS</w:t>
      </w:r>
      <w:r w:rsidR="007558CD">
        <w:t>)</w:t>
      </w:r>
      <w:r>
        <w:t xml:space="preserve"> </w:t>
      </w:r>
      <w:r w:rsidR="00676780">
        <w:t>event,</w:t>
      </w:r>
      <w:r>
        <w:t xml:space="preserve"> </w:t>
      </w:r>
      <w:r w:rsidRPr="000C7A05">
        <w:t>the MME send</w:t>
      </w:r>
      <w:r w:rsidR="00822470">
        <w:t>s</w:t>
      </w:r>
      <w:r w:rsidRPr="000C7A05">
        <w:t xml:space="preserve"> a paging message to</w:t>
      </w:r>
      <w:r w:rsidR="00822470">
        <w:t xml:space="preserve"> one or multiple</w:t>
      </w:r>
      <w:r w:rsidR="00676780">
        <w:t xml:space="preserve"> </w:t>
      </w:r>
      <w:proofErr w:type="spellStart"/>
      <w:r w:rsidRPr="000C7A05">
        <w:t>eN</w:t>
      </w:r>
      <w:r w:rsidR="00676780">
        <w:t>ode</w:t>
      </w:r>
      <w:r w:rsidRPr="000C7A05">
        <w:t>B</w:t>
      </w:r>
      <w:r w:rsidR="00822470">
        <w:t>s</w:t>
      </w:r>
      <w:proofErr w:type="spellEnd"/>
      <w:r w:rsidRPr="000C7A05">
        <w:t xml:space="preserve"> over the S1 interface</w:t>
      </w:r>
      <w:r>
        <w:t>.</w:t>
      </w:r>
    </w:p>
    <w:p w:rsidR="00AE78AD" w:rsidRDefault="00AE78AD" w:rsidP="001329E4">
      <w:r>
        <w:t>In order to minimise the MME/AMF processing load caused by immediately paging all of the RAN nodes in the TAI list, the Paging Policy Differentiation feature (section 4.9 of TS 23.401) can be used so that the MME/AMF can determine which PS domain MT events are for voice calls and which are not.</w:t>
      </w:r>
    </w:p>
    <w:p w:rsidR="00AE78AD" w:rsidRDefault="00AE78AD" w:rsidP="001329E4">
      <w:r>
        <w:t xml:space="preserve">This enables the MME/AMF to minimise voice call setup latency by immediately paging for these important events in all </w:t>
      </w:r>
      <w:proofErr w:type="spellStart"/>
      <w:r>
        <w:t>eNBs</w:t>
      </w:r>
      <w:proofErr w:type="spellEnd"/>
      <w:r>
        <w:t>/</w:t>
      </w:r>
      <w:proofErr w:type="spellStart"/>
      <w:r>
        <w:t>gNBs</w:t>
      </w:r>
      <w:proofErr w:type="spellEnd"/>
      <w:r>
        <w:t xml:space="preserve"> in the TAI list, while minimising processor load by implementing an escalating paging area approach for less important MT events.</w:t>
      </w:r>
    </w:p>
    <w:p w:rsidR="00AE78AD" w:rsidRDefault="00AE78AD" w:rsidP="001329E4">
      <w:pPr>
        <w:rPr>
          <w:b/>
          <w:bCs/>
        </w:rPr>
      </w:pPr>
      <w:r w:rsidRPr="00CF2BBB">
        <w:rPr>
          <w:b/>
          <w:bCs/>
        </w:rPr>
        <w:lastRenderedPageBreak/>
        <w:t>Observation 1</w:t>
      </w:r>
      <w:r>
        <w:rPr>
          <w:b/>
          <w:bCs/>
        </w:rPr>
        <w:t xml:space="preserve">: </w:t>
      </w:r>
      <w:r w:rsidRPr="00F94D8B">
        <w:rPr>
          <w:b/>
          <w:bCs/>
        </w:rPr>
        <w:t xml:space="preserve">In order to minimise voice call set up delay, the MME </w:t>
      </w:r>
      <w:r>
        <w:rPr>
          <w:b/>
          <w:bCs/>
        </w:rPr>
        <w:t>is likely to send</w:t>
      </w:r>
      <w:r w:rsidRPr="00F94D8B">
        <w:rPr>
          <w:b/>
          <w:bCs/>
        </w:rPr>
        <w:t xml:space="preserve"> S1-AP paging messages to all </w:t>
      </w:r>
      <w:proofErr w:type="spellStart"/>
      <w:r w:rsidRPr="00F94D8B">
        <w:rPr>
          <w:b/>
          <w:bCs/>
        </w:rPr>
        <w:t>eNBs</w:t>
      </w:r>
      <w:proofErr w:type="spellEnd"/>
      <w:r w:rsidRPr="00F94D8B">
        <w:rPr>
          <w:b/>
          <w:bCs/>
        </w:rPr>
        <w:t>/</w:t>
      </w:r>
      <w:proofErr w:type="spellStart"/>
      <w:r w:rsidRPr="00F94D8B">
        <w:rPr>
          <w:b/>
          <w:bCs/>
        </w:rPr>
        <w:t>gNBs</w:t>
      </w:r>
      <w:proofErr w:type="spellEnd"/>
      <w:r w:rsidRPr="00F94D8B">
        <w:rPr>
          <w:b/>
          <w:bCs/>
        </w:rPr>
        <w:t xml:space="preserve"> in the TA LIST</w:t>
      </w:r>
      <w:r w:rsidR="008B21F1">
        <w:rPr>
          <w:b/>
          <w:bCs/>
        </w:rPr>
        <w:t xml:space="preserve"> for the “first page”</w:t>
      </w:r>
      <w:r w:rsidRPr="00F94D8B">
        <w:rPr>
          <w:b/>
          <w:bCs/>
        </w:rPr>
        <w:t xml:space="preserve">. This can be many </w:t>
      </w:r>
      <w:proofErr w:type="spellStart"/>
      <w:r w:rsidRPr="00F94D8B">
        <w:rPr>
          <w:b/>
          <w:bCs/>
        </w:rPr>
        <w:t>eNBs</w:t>
      </w:r>
      <w:proofErr w:type="spellEnd"/>
      <w:r w:rsidR="008B21F1">
        <w:rPr>
          <w:b/>
          <w:bCs/>
        </w:rPr>
        <w:t>/</w:t>
      </w:r>
      <w:proofErr w:type="spellStart"/>
      <w:r w:rsidR="008B21F1">
        <w:rPr>
          <w:b/>
          <w:bCs/>
        </w:rPr>
        <w:t>gNBs</w:t>
      </w:r>
      <w:proofErr w:type="spellEnd"/>
      <w:r>
        <w:rPr>
          <w:b/>
          <w:bCs/>
        </w:rPr>
        <w:t>.</w:t>
      </w:r>
    </w:p>
    <w:p w:rsidR="00AE78AD" w:rsidRPr="00676780" w:rsidRDefault="00AE78AD" w:rsidP="001329E4">
      <w:pPr>
        <w:rPr>
          <w:bCs/>
        </w:rPr>
      </w:pPr>
      <w:r>
        <w:rPr>
          <w:bCs/>
        </w:rPr>
        <w:t>However, i</w:t>
      </w:r>
      <w:r w:rsidRPr="00676780">
        <w:rPr>
          <w:bCs/>
        </w:rPr>
        <w:t>n order to conserve UE battery power, the HPLMN normally uses firewalls (or NATs) to ensure that ‘random’ IP packets do not cause the mobile to transition from idle to active state. As a result, paging for services other than IMS</w:t>
      </w:r>
      <w:r>
        <w:rPr>
          <w:bCs/>
        </w:rPr>
        <w:t xml:space="preserve"> (voice/messages)</w:t>
      </w:r>
      <w:r w:rsidRPr="00676780">
        <w:rPr>
          <w:bCs/>
        </w:rPr>
        <w:t xml:space="preserve"> or CS-domain </w:t>
      </w:r>
      <w:r>
        <w:rPr>
          <w:bCs/>
        </w:rPr>
        <w:t xml:space="preserve">(voice/SMS) </w:t>
      </w:r>
      <w:r w:rsidRPr="00676780">
        <w:rPr>
          <w:bCs/>
        </w:rPr>
        <w:t>is relatively rare</w:t>
      </w:r>
      <w:r>
        <w:rPr>
          <w:bCs/>
        </w:rPr>
        <w:t xml:space="preserve"> </w:t>
      </w:r>
      <w:r w:rsidRPr="00676780">
        <w:rPr>
          <w:bCs/>
        </w:rPr>
        <w:t>except for the time period following a radio link failure.</w:t>
      </w:r>
    </w:p>
    <w:p w:rsidR="00AE78AD" w:rsidRDefault="00AE78AD" w:rsidP="001329E4">
      <w:pPr>
        <w:rPr>
          <w:b/>
          <w:bCs/>
        </w:rPr>
      </w:pPr>
      <w:r>
        <w:rPr>
          <w:b/>
          <w:bCs/>
        </w:rPr>
        <w:t xml:space="preserve">Observation 2: A significant proportion of all S1/N2 paging messages will relate to voice calls and </w:t>
      </w:r>
      <w:r w:rsidR="009A05CE">
        <w:rPr>
          <w:b/>
          <w:bCs/>
        </w:rPr>
        <w:t xml:space="preserve">they </w:t>
      </w:r>
      <w:r>
        <w:rPr>
          <w:b/>
          <w:bCs/>
        </w:rPr>
        <w:t xml:space="preserve">will be sent in parallel to all the </w:t>
      </w:r>
      <w:proofErr w:type="spellStart"/>
      <w:r>
        <w:rPr>
          <w:b/>
          <w:bCs/>
        </w:rPr>
        <w:t>eNBs</w:t>
      </w:r>
      <w:proofErr w:type="spellEnd"/>
      <w:r>
        <w:rPr>
          <w:b/>
          <w:bCs/>
        </w:rPr>
        <w:t>/</w:t>
      </w:r>
      <w:proofErr w:type="spellStart"/>
      <w:r>
        <w:rPr>
          <w:b/>
          <w:bCs/>
        </w:rPr>
        <w:t>gNBs</w:t>
      </w:r>
      <w:proofErr w:type="spellEnd"/>
      <w:r>
        <w:rPr>
          <w:b/>
          <w:bCs/>
        </w:rPr>
        <w:t xml:space="preserve"> in the TAI list.</w:t>
      </w:r>
    </w:p>
    <w:p w:rsidR="00AE78AD" w:rsidRDefault="00AE78AD" w:rsidP="001329E4">
      <w:r>
        <w:t>Because the core network is not aware of the paging channel configuration in the RAN nodes (and which may be different in different RAN nodes), and, because the core network and RAN nodes need not be time synchronised, the core network does not buffer the MT event. Instead, the core network node (MME or AMF) promptly sends the paging message to the RAN nodes.</w:t>
      </w:r>
    </w:p>
    <w:p w:rsidR="00F13E15" w:rsidRDefault="00F13E15" w:rsidP="001329E4">
      <w:r w:rsidRPr="007E55C9">
        <w:rPr>
          <w:b/>
          <w:bCs/>
        </w:rPr>
        <w:t xml:space="preserve">Observation </w:t>
      </w:r>
      <w:r>
        <w:rPr>
          <w:b/>
          <w:bCs/>
        </w:rPr>
        <w:t>3:</w:t>
      </w:r>
      <w:r w:rsidRPr="007E55C9">
        <w:rPr>
          <w:b/>
          <w:bCs/>
        </w:rPr>
        <w:t xml:space="preserve"> The MME and AMF are not aware of when the UE’s Paging Occasion will occur. Even if the CN were to be </w:t>
      </w:r>
      <w:r w:rsidR="009A05CE">
        <w:rPr>
          <w:b/>
          <w:bCs/>
        </w:rPr>
        <w:t>synchronised with</w:t>
      </w:r>
      <w:r w:rsidRPr="007E55C9">
        <w:rPr>
          <w:b/>
          <w:bCs/>
        </w:rPr>
        <w:t xml:space="preserve"> the RAN’s timing, there are other RAN parameters that influence when the Paging </w:t>
      </w:r>
      <w:r w:rsidR="009A05CE">
        <w:rPr>
          <w:b/>
          <w:bCs/>
        </w:rPr>
        <w:t xml:space="preserve">Occasion </w:t>
      </w:r>
      <w:r w:rsidRPr="007E55C9">
        <w:rPr>
          <w:b/>
          <w:bCs/>
        </w:rPr>
        <w:t xml:space="preserve">will occur.  </w:t>
      </w:r>
    </w:p>
    <w:p w:rsidR="000C7A05" w:rsidRDefault="000C7A05" w:rsidP="001329E4">
      <w:r>
        <w:t>The S1 paging message from the MME, contains a UE ID value which is obtained from a function of the IMSI. Based on this number and the value of N (N=</w:t>
      </w:r>
      <w:proofErr w:type="gramStart"/>
      <w:r>
        <w:t>min(</w:t>
      </w:r>
      <w:proofErr w:type="gramEnd"/>
      <w:r>
        <w:t xml:space="preserve">NB,T)), the </w:t>
      </w:r>
      <w:proofErr w:type="spellStart"/>
      <w:r>
        <w:t>eNB</w:t>
      </w:r>
      <w:proofErr w:type="spellEnd"/>
      <w:r>
        <w:t xml:space="preserve"> calculates the PO of the UE and it buffers the paging message until the PO.</w:t>
      </w:r>
    </w:p>
    <w:p w:rsidR="000C7A05" w:rsidRDefault="000C7A05" w:rsidP="001329E4">
      <w:r>
        <w:t xml:space="preserve">Since the UE already knows it’s IMSI and the </w:t>
      </w:r>
      <w:proofErr w:type="spellStart"/>
      <w:r>
        <w:t>eNB</w:t>
      </w:r>
      <w:proofErr w:type="spellEnd"/>
      <w:r>
        <w:t xml:space="preserve"> has already derived it from the UE ID in the S1 Paging message, both the UE and </w:t>
      </w:r>
      <w:proofErr w:type="spellStart"/>
      <w:r>
        <w:t>eNB</w:t>
      </w:r>
      <w:proofErr w:type="spellEnd"/>
      <w:r>
        <w:t xml:space="preserve"> are synchronized and they use the same PO</w:t>
      </w:r>
      <w:r w:rsidR="00C058A5">
        <w:t xml:space="preserve"> </w:t>
      </w:r>
      <w:r>
        <w:t xml:space="preserve">subframe. Once, the UE receives the paging message addressed to itself, it initiates RACH process by sending a RACH preamble to the </w:t>
      </w:r>
      <w:proofErr w:type="spellStart"/>
      <w:r>
        <w:t>eNB</w:t>
      </w:r>
      <w:proofErr w:type="spellEnd"/>
      <w:r>
        <w:t xml:space="preserve">. </w:t>
      </w:r>
    </w:p>
    <w:p w:rsidR="000C7A05" w:rsidRDefault="00F94D8B" w:rsidP="001329E4">
      <w:r>
        <w:t xml:space="preserve">Taking an example of a voice call, the MME will page </w:t>
      </w:r>
      <w:r w:rsidR="00AE78AD">
        <w:t xml:space="preserve">many </w:t>
      </w:r>
      <w:proofErr w:type="spellStart"/>
      <w:r>
        <w:t>eNodeBs</w:t>
      </w:r>
      <w:proofErr w:type="spellEnd"/>
      <w:r>
        <w:t xml:space="preserve"> in </w:t>
      </w:r>
      <w:r w:rsidR="00AE78AD">
        <w:t>the</w:t>
      </w:r>
      <w:r>
        <w:t xml:space="preserve"> tracking area </w:t>
      </w:r>
      <w:r w:rsidR="00AE78AD">
        <w:t xml:space="preserve">list </w:t>
      </w:r>
      <w:r>
        <w:t xml:space="preserve">in order to locate the UE, as shown in the following </w:t>
      </w:r>
      <w:r w:rsidR="00C058A5">
        <w:fldChar w:fldCharType="begin"/>
      </w:r>
      <w:r w:rsidR="00C058A5">
        <w:instrText xml:space="preserve"> REF _Ref54171615 \h </w:instrText>
      </w:r>
      <w:r w:rsidR="00C058A5">
        <w:fldChar w:fldCharType="separate"/>
      </w:r>
      <w:r w:rsidR="00C058A5">
        <w:t xml:space="preserve">Figure </w:t>
      </w:r>
      <w:r w:rsidR="00C058A5">
        <w:rPr>
          <w:noProof/>
        </w:rPr>
        <w:t>2</w:t>
      </w:r>
      <w:r w:rsidR="00C058A5">
        <w:fldChar w:fldCharType="end"/>
      </w:r>
    </w:p>
    <w:p w:rsidR="00D453B6" w:rsidRDefault="00F94D8B" w:rsidP="00D453B6">
      <w:pPr>
        <w:keepNext/>
      </w:pPr>
      <w:r>
        <w:rPr>
          <w:noProof/>
          <w:lang w:eastAsia="en-GB"/>
        </w:rPr>
        <w:drawing>
          <wp:inline distT="0" distB="0" distL="0" distR="0" wp14:anchorId="1C2EE8B5" wp14:editId="4EA232C2">
            <wp:extent cx="5400040" cy="3225165"/>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USIM_fig_2.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400040" cy="3225165"/>
                    </a:xfrm>
                    <a:prstGeom prst="rect">
                      <a:avLst/>
                    </a:prstGeom>
                  </pic:spPr>
                </pic:pic>
              </a:graphicData>
            </a:graphic>
          </wp:inline>
        </w:drawing>
      </w:r>
    </w:p>
    <w:p w:rsidR="00F94D8B" w:rsidRPr="00676780" w:rsidRDefault="00D453B6" w:rsidP="00676780">
      <w:pPr>
        <w:pStyle w:val="Caption"/>
        <w:jc w:val="center"/>
        <w:rPr>
          <w:b/>
        </w:rPr>
      </w:pPr>
      <w:bookmarkStart w:id="1" w:name="_Ref54171615"/>
      <w:r w:rsidRPr="00676780">
        <w:rPr>
          <w:b/>
        </w:rPr>
        <w:t xml:space="preserve">Figure </w:t>
      </w:r>
      <w:r w:rsidR="00C71455" w:rsidRPr="00676780">
        <w:rPr>
          <w:b/>
        </w:rPr>
        <w:fldChar w:fldCharType="begin"/>
      </w:r>
      <w:r w:rsidR="00C71455" w:rsidRPr="00676780">
        <w:rPr>
          <w:b/>
        </w:rPr>
        <w:instrText xml:space="preserve"> SEQ Figure \* ARABIC </w:instrText>
      </w:r>
      <w:r w:rsidR="00C71455" w:rsidRPr="00676780">
        <w:rPr>
          <w:b/>
        </w:rPr>
        <w:fldChar w:fldCharType="separate"/>
      </w:r>
      <w:r w:rsidR="0043699A">
        <w:rPr>
          <w:b/>
          <w:noProof/>
        </w:rPr>
        <w:t>2</w:t>
      </w:r>
      <w:r w:rsidR="00C71455" w:rsidRPr="00676780">
        <w:rPr>
          <w:b/>
          <w:noProof/>
        </w:rPr>
        <w:fldChar w:fldCharType="end"/>
      </w:r>
      <w:bookmarkEnd w:id="1"/>
      <w:r w:rsidRPr="00676780">
        <w:rPr>
          <w:b/>
        </w:rPr>
        <w:t xml:space="preserve"> Multiple Paging Messages sent to many </w:t>
      </w:r>
      <w:proofErr w:type="spellStart"/>
      <w:r w:rsidRPr="00676780">
        <w:rPr>
          <w:b/>
        </w:rPr>
        <w:t>eNodeBs</w:t>
      </w:r>
      <w:proofErr w:type="spellEnd"/>
      <w:r w:rsidRPr="00676780">
        <w:rPr>
          <w:b/>
        </w:rPr>
        <w:t xml:space="preserve"> in a Tracking Area</w:t>
      </w:r>
      <w:r w:rsidR="00347244" w:rsidRPr="00676780">
        <w:rPr>
          <w:b/>
        </w:rPr>
        <w:t xml:space="preserve"> List</w:t>
      </w:r>
    </w:p>
    <w:p w:rsidR="00E75EDB" w:rsidRDefault="00F94D8B" w:rsidP="001329E4">
      <w:r>
        <w:t>As illustrated in the</w:t>
      </w:r>
      <w:r w:rsidR="00C058A5">
        <w:t xml:space="preserve"> </w:t>
      </w:r>
      <w:r w:rsidR="00C058A5">
        <w:fldChar w:fldCharType="begin"/>
      </w:r>
      <w:r w:rsidR="00C058A5">
        <w:instrText xml:space="preserve"> REF _Ref54171615 \h </w:instrText>
      </w:r>
      <w:r w:rsidR="00C058A5">
        <w:fldChar w:fldCharType="separate"/>
      </w:r>
      <w:r w:rsidR="00C058A5">
        <w:t xml:space="preserve">Figure </w:t>
      </w:r>
      <w:r w:rsidR="00C058A5">
        <w:rPr>
          <w:noProof/>
        </w:rPr>
        <w:t>2</w:t>
      </w:r>
      <w:r w:rsidR="00C058A5">
        <w:fldChar w:fldCharType="end"/>
      </w:r>
      <w:r>
        <w:t>,</w:t>
      </w:r>
      <w:r w:rsidR="00347244">
        <w:t xml:space="preserve"> </w:t>
      </w:r>
      <w:proofErr w:type="spellStart"/>
      <w:r w:rsidR="00347244">
        <w:t>eNodeBs</w:t>
      </w:r>
      <w:proofErr w:type="spellEnd"/>
      <w:r w:rsidR="00347244">
        <w:t xml:space="preserve"> 2, </w:t>
      </w:r>
      <w:proofErr w:type="gramStart"/>
      <w:r w:rsidR="00347244">
        <w:t>3,…</w:t>
      </w:r>
      <w:proofErr w:type="gramEnd"/>
      <w:r w:rsidR="00347244">
        <w:t>X do not see that UE1 has responded to the paging message on eNodeB1.</w:t>
      </w:r>
    </w:p>
    <w:p w:rsidR="00347244" w:rsidRDefault="00347244" w:rsidP="001329E4">
      <w:r>
        <w:lastRenderedPageBreak/>
        <w:t xml:space="preserve">Therefore if </w:t>
      </w:r>
      <w:proofErr w:type="spellStart"/>
      <w:r>
        <w:t>eNodeBs</w:t>
      </w:r>
      <w:proofErr w:type="spellEnd"/>
      <w:r>
        <w:t xml:space="preserve"> 2, </w:t>
      </w:r>
      <w:proofErr w:type="gramStart"/>
      <w:r>
        <w:t>3,…</w:t>
      </w:r>
      <w:proofErr w:type="gramEnd"/>
      <w:r>
        <w:t>.X locally repeat the paging message, significant paging resources are wasted.</w:t>
      </w:r>
    </w:p>
    <w:p w:rsidR="00347244" w:rsidRDefault="00347244" w:rsidP="001329E4">
      <w:r>
        <w:t xml:space="preserve">e.g. if </w:t>
      </w:r>
      <w:proofErr w:type="spellStart"/>
      <w:r>
        <w:t>eNode</w:t>
      </w:r>
      <w:proofErr w:type="spellEnd"/>
      <w:r>
        <w:t xml:space="preserve"> B2 has 3 sectors and supports 4 frequency bands in each sector, </w:t>
      </w:r>
      <w:r w:rsidR="009A05CE">
        <w:t xml:space="preserve">one local repetition cause </w:t>
      </w:r>
      <w:r>
        <w:t xml:space="preserve">12 wasteful paging messages </w:t>
      </w:r>
      <w:r w:rsidR="009A05CE">
        <w:t>to</w:t>
      </w:r>
      <w:r>
        <w:t xml:space="preserve"> be sent!</w:t>
      </w:r>
    </w:p>
    <w:p w:rsidR="00347244" w:rsidRDefault="00347244" w:rsidP="001329E4">
      <w:pPr>
        <w:rPr>
          <w:b/>
          <w:bCs/>
        </w:rPr>
      </w:pPr>
      <w:r>
        <w:rPr>
          <w:b/>
          <w:bCs/>
        </w:rPr>
        <w:t xml:space="preserve">Observation </w:t>
      </w:r>
      <w:r w:rsidR="00F13E15">
        <w:rPr>
          <w:b/>
          <w:bCs/>
        </w:rPr>
        <w:t>4:</w:t>
      </w:r>
      <w:r w:rsidRPr="000F1C77">
        <w:rPr>
          <w:b/>
          <w:bCs/>
        </w:rPr>
        <w:t xml:space="preserve"> The UE is only camped on one cell, so </w:t>
      </w:r>
      <w:proofErr w:type="spellStart"/>
      <w:r w:rsidRPr="000F1C77">
        <w:rPr>
          <w:b/>
          <w:bCs/>
        </w:rPr>
        <w:t>eNBs</w:t>
      </w:r>
      <w:proofErr w:type="spellEnd"/>
      <w:r w:rsidRPr="000F1C77">
        <w:rPr>
          <w:b/>
          <w:bCs/>
        </w:rPr>
        <w:t xml:space="preserve"> where the UE is not camped will not see any response from the UE. Hence any RAN-internal paging repetition leads to significant wastage of paging resources (even on one </w:t>
      </w:r>
      <w:proofErr w:type="spellStart"/>
      <w:r w:rsidRPr="000F1C77">
        <w:rPr>
          <w:b/>
          <w:bCs/>
        </w:rPr>
        <w:t>eNB</w:t>
      </w:r>
      <w:proofErr w:type="spellEnd"/>
      <w:r w:rsidRPr="000F1C77">
        <w:rPr>
          <w:b/>
          <w:bCs/>
        </w:rPr>
        <w:t xml:space="preserve"> this can involve many paging messages – e.g. </w:t>
      </w:r>
      <w:r>
        <w:rPr>
          <w:b/>
          <w:bCs/>
        </w:rPr>
        <w:t xml:space="preserve">paging occurs </w:t>
      </w:r>
      <w:r w:rsidRPr="000F1C77">
        <w:rPr>
          <w:b/>
          <w:bCs/>
        </w:rPr>
        <w:t xml:space="preserve">in 12 cells for a 3 sector, 4 frequency </w:t>
      </w:r>
      <w:proofErr w:type="spellStart"/>
      <w:r w:rsidRPr="000F1C77">
        <w:rPr>
          <w:b/>
          <w:bCs/>
        </w:rPr>
        <w:t>eNB</w:t>
      </w:r>
      <w:proofErr w:type="spellEnd"/>
      <w:r w:rsidRPr="000F1C77">
        <w:rPr>
          <w:b/>
          <w:bCs/>
        </w:rPr>
        <w:t>.)</w:t>
      </w:r>
    </w:p>
    <w:p w:rsidR="00347244" w:rsidRDefault="00347244" w:rsidP="001329E4">
      <w:pPr>
        <w:rPr>
          <w:bCs/>
        </w:rPr>
      </w:pPr>
      <w:r w:rsidRPr="00676780">
        <w:rPr>
          <w:bCs/>
        </w:rPr>
        <w:t>Because of this</w:t>
      </w:r>
      <w:r w:rsidR="009A05CE">
        <w:rPr>
          <w:bCs/>
        </w:rPr>
        <w:t>,</w:t>
      </w:r>
      <w:r w:rsidRPr="00676780">
        <w:rPr>
          <w:bCs/>
        </w:rPr>
        <w:t xml:space="preserve"> </w:t>
      </w:r>
      <w:r w:rsidR="00F13E15">
        <w:rPr>
          <w:bCs/>
        </w:rPr>
        <w:t xml:space="preserve">section 8.5 of </w:t>
      </w:r>
      <w:r w:rsidRPr="00676780">
        <w:rPr>
          <w:bCs/>
        </w:rPr>
        <w:t xml:space="preserve">TS 36.413 </w:t>
      </w:r>
      <w:r w:rsidR="00F13E15">
        <w:rPr>
          <w:bCs/>
        </w:rPr>
        <w:t xml:space="preserve">(S1-AP) </w:t>
      </w:r>
      <w:r w:rsidRPr="00676780">
        <w:rPr>
          <w:bCs/>
        </w:rPr>
        <w:t>states</w:t>
      </w:r>
      <w:r>
        <w:rPr>
          <w:bCs/>
        </w:rPr>
        <w:t xml:space="preserve"> </w:t>
      </w:r>
      <w:r w:rsidRPr="00676780">
        <w:rPr>
          <w:bCs/>
          <w:highlight w:val="yellow"/>
        </w:rPr>
        <w:t>that</w:t>
      </w:r>
      <w:r w:rsidR="00F13E15">
        <w:rPr>
          <w:bCs/>
        </w:rPr>
        <w:t>:</w:t>
      </w:r>
    </w:p>
    <w:p w:rsidR="00F13E15" w:rsidRPr="00676780" w:rsidRDefault="00F13E15" w:rsidP="001329E4">
      <w:pPr>
        <w:rPr>
          <w:bCs/>
          <w:i/>
        </w:rPr>
      </w:pPr>
      <w:r w:rsidRPr="00676780">
        <w:rPr>
          <w:i/>
        </w:rPr>
        <w:t xml:space="preserve">“For each cell that belongs to any of the TAs indicated in the </w:t>
      </w:r>
      <w:r w:rsidRPr="00F13E15">
        <w:rPr>
          <w:i/>
          <w:iCs/>
        </w:rPr>
        <w:t>List of TAIs</w:t>
      </w:r>
      <w:r w:rsidRPr="00676780">
        <w:rPr>
          <w:i/>
        </w:rPr>
        <w:t xml:space="preserve"> IE, the </w:t>
      </w:r>
      <w:proofErr w:type="spellStart"/>
      <w:r w:rsidRPr="00676780">
        <w:rPr>
          <w:i/>
        </w:rPr>
        <w:t>eNB</w:t>
      </w:r>
      <w:proofErr w:type="spellEnd"/>
      <w:r w:rsidRPr="00676780">
        <w:rPr>
          <w:i/>
        </w:rPr>
        <w:t xml:space="preserve"> shall generate </w:t>
      </w:r>
      <w:r w:rsidRPr="00676780">
        <w:rPr>
          <w:i/>
          <w:highlight w:val="yellow"/>
        </w:rPr>
        <w:t>one</w:t>
      </w:r>
      <w:r w:rsidRPr="00676780">
        <w:rPr>
          <w:i/>
        </w:rPr>
        <w:t xml:space="preserve"> page on the radio interface.”</w:t>
      </w:r>
    </w:p>
    <w:p w:rsidR="00A33B1B" w:rsidRDefault="00347244" w:rsidP="001329E4">
      <w:r w:rsidRPr="007E55C9">
        <w:rPr>
          <w:b/>
          <w:bCs/>
        </w:rPr>
        <w:t xml:space="preserve">Observation </w:t>
      </w:r>
      <w:r w:rsidR="00F13E15">
        <w:rPr>
          <w:b/>
          <w:bCs/>
        </w:rPr>
        <w:t>5:</w:t>
      </w:r>
      <w:r w:rsidRPr="007E55C9">
        <w:rPr>
          <w:b/>
          <w:bCs/>
        </w:rPr>
        <w:t xml:space="preserve"> The </w:t>
      </w:r>
      <w:r w:rsidR="00F13E15">
        <w:rPr>
          <w:b/>
          <w:bCs/>
        </w:rPr>
        <w:t>p</w:t>
      </w:r>
      <w:r w:rsidRPr="007E55C9">
        <w:rPr>
          <w:b/>
          <w:bCs/>
        </w:rPr>
        <w:t xml:space="preserve">aging </w:t>
      </w:r>
      <w:r w:rsidR="00F13E15">
        <w:rPr>
          <w:b/>
          <w:bCs/>
        </w:rPr>
        <w:t>procedure in</w:t>
      </w:r>
      <w:r w:rsidRPr="007E55C9">
        <w:rPr>
          <w:b/>
          <w:bCs/>
        </w:rPr>
        <w:t xml:space="preserve"> the EPS (and in RRC-Idle</w:t>
      </w:r>
      <w:r w:rsidR="00F13E15">
        <w:rPr>
          <w:b/>
          <w:bCs/>
        </w:rPr>
        <w:t xml:space="preserve"> in the</w:t>
      </w:r>
      <w:r w:rsidRPr="007E55C9">
        <w:rPr>
          <w:b/>
          <w:bCs/>
        </w:rPr>
        <w:t xml:space="preserve"> 5GS) is designed based on paging repetition only by the core network.</w:t>
      </w:r>
    </w:p>
    <w:p w:rsidR="00A33B1B" w:rsidRDefault="00A33B1B" w:rsidP="001329E4">
      <w:pPr>
        <w:rPr>
          <w:b/>
        </w:rPr>
      </w:pPr>
      <w:bookmarkStart w:id="2" w:name="_Hlk54268370"/>
      <w:r w:rsidRPr="00676780">
        <w:rPr>
          <w:b/>
        </w:rPr>
        <w:t>Proposal 1: the EPS and 5GS design of the RAN NOT locally repeating paging for UEs in RRC Idle should be kept.</w:t>
      </w:r>
    </w:p>
    <w:bookmarkEnd w:id="2"/>
    <w:p w:rsidR="00347244" w:rsidRDefault="00347244" w:rsidP="001329E4">
      <w:r>
        <w:t>I</w:t>
      </w:r>
      <w:r w:rsidR="00D453B6">
        <w:t xml:space="preserve">f the UE misses the RRC Paging Message, the core network will re-transmit the </w:t>
      </w:r>
      <w:r>
        <w:t xml:space="preserve">S1-AP </w:t>
      </w:r>
      <w:r w:rsidR="00D453B6">
        <w:t xml:space="preserve">Paging </w:t>
      </w:r>
      <w:r>
        <w:t xml:space="preserve">messages </w:t>
      </w:r>
      <w:r w:rsidR="00D453B6">
        <w:t>after Timer T3413 has elapsed</w:t>
      </w:r>
      <w:r>
        <w:t>. As the MME/AMF has no knowledge of the cells’ configurations, the MME/AMF does not</w:t>
      </w:r>
      <w:r w:rsidR="00F13E15">
        <w:t xml:space="preserve"> know</w:t>
      </w:r>
      <w:r>
        <w:t xml:space="preserve"> when the UE’s paging occasion will occur, other than that it is likely to occur within the UE’s DRX interval (based on the assumption that the RAN is not suffering from paging channel congestion). Hence</w:t>
      </w:r>
      <w:r w:rsidR="00294140">
        <w:t>,</w:t>
      </w:r>
      <w:r>
        <w:t xml:space="preserve"> the MME/AMF should not set the paging retransmission timer (T3413) to less than the UE’s DRX interval plus the time needed for the 5 message RRC establishment sequence.</w:t>
      </w:r>
    </w:p>
    <w:p w:rsidR="0088786F" w:rsidRPr="0088786F" w:rsidRDefault="0088786F" w:rsidP="000F1C77">
      <w:pPr>
        <w:rPr>
          <w:b/>
          <w:bCs/>
          <w:lang w:val="hy-AM"/>
        </w:rPr>
      </w:pPr>
      <w:r w:rsidRPr="0088786F">
        <w:rPr>
          <w:b/>
          <w:bCs/>
        </w:rPr>
        <w:t xml:space="preserve">Observation </w:t>
      </w:r>
      <w:r w:rsidR="00676780">
        <w:rPr>
          <w:b/>
          <w:bCs/>
        </w:rPr>
        <w:t>6</w:t>
      </w:r>
      <w:r w:rsidR="00294140">
        <w:rPr>
          <w:b/>
          <w:bCs/>
        </w:rPr>
        <w:t>:</w:t>
      </w:r>
      <w:r w:rsidRPr="0088786F">
        <w:rPr>
          <w:b/>
          <w:bCs/>
        </w:rPr>
        <w:t xml:space="preserve"> The </w:t>
      </w:r>
      <w:r>
        <w:rPr>
          <w:b/>
          <w:bCs/>
        </w:rPr>
        <w:t>C</w:t>
      </w:r>
      <w:r w:rsidRPr="0088786F">
        <w:rPr>
          <w:b/>
          <w:bCs/>
        </w:rPr>
        <w:t xml:space="preserve">ore </w:t>
      </w:r>
      <w:r>
        <w:rPr>
          <w:b/>
          <w:bCs/>
        </w:rPr>
        <w:t>N</w:t>
      </w:r>
      <w:r w:rsidRPr="0088786F">
        <w:rPr>
          <w:b/>
          <w:bCs/>
        </w:rPr>
        <w:t xml:space="preserve">etwork needs to allow the UE’s PO to occur and time for the UE to respond to paging before the </w:t>
      </w:r>
      <w:r>
        <w:rPr>
          <w:b/>
          <w:bCs/>
        </w:rPr>
        <w:t>C</w:t>
      </w:r>
      <w:r w:rsidRPr="0088786F">
        <w:rPr>
          <w:b/>
          <w:bCs/>
        </w:rPr>
        <w:t xml:space="preserve">ore </w:t>
      </w:r>
      <w:r>
        <w:rPr>
          <w:b/>
          <w:bCs/>
        </w:rPr>
        <w:t>N</w:t>
      </w:r>
      <w:r w:rsidRPr="0088786F">
        <w:rPr>
          <w:b/>
          <w:bCs/>
        </w:rPr>
        <w:t xml:space="preserve">etwork </w:t>
      </w:r>
      <w:r>
        <w:rPr>
          <w:b/>
          <w:bCs/>
        </w:rPr>
        <w:t xml:space="preserve">can </w:t>
      </w:r>
      <w:r w:rsidRPr="0088786F">
        <w:rPr>
          <w:b/>
          <w:bCs/>
        </w:rPr>
        <w:t>retransmit the paging.</w:t>
      </w:r>
    </w:p>
    <w:p w:rsidR="0088786F" w:rsidRPr="00676780" w:rsidRDefault="007A6F1E" w:rsidP="000F1C77">
      <w:pPr>
        <w:rPr>
          <w:bCs/>
          <w:lang w:eastAsia="en-US"/>
        </w:rPr>
      </w:pPr>
      <w:r w:rsidRPr="00676780">
        <w:rPr>
          <w:bCs/>
          <w:lang w:eastAsia="en-US"/>
        </w:rPr>
        <w:t>Section 10 of TS 24.301 (NAS signalling in EPS) and section 10 of TS 24.501 (NAS signalling in 5GS) show that core network timers typically take values in terms of seconds (or minutes or hours)</w:t>
      </w:r>
      <w:r>
        <w:rPr>
          <w:bCs/>
          <w:lang w:eastAsia="en-US"/>
        </w:rPr>
        <w:t>.</w:t>
      </w:r>
    </w:p>
    <w:p w:rsidR="00F13E15" w:rsidRDefault="00F13E15" w:rsidP="00F13E15">
      <w:pPr>
        <w:rPr>
          <w:b/>
          <w:bCs/>
        </w:rPr>
      </w:pPr>
      <w:r w:rsidRPr="003E2357">
        <w:rPr>
          <w:b/>
          <w:bCs/>
        </w:rPr>
        <w:t xml:space="preserve">Observation </w:t>
      </w:r>
      <w:r w:rsidR="00676780">
        <w:rPr>
          <w:b/>
          <w:bCs/>
        </w:rPr>
        <w:t>7</w:t>
      </w:r>
      <w:r w:rsidR="007A6F1E">
        <w:rPr>
          <w:b/>
          <w:bCs/>
        </w:rPr>
        <w:t>:</w:t>
      </w:r>
      <w:r w:rsidRPr="003E2357">
        <w:rPr>
          <w:b/>
          <w:bCs/>
        </w:rPr>
        <w:t xml:space="preserve"> M</w:t>
      </w:r>
      <w:r w:rsidR="007A6F1E">
        <w:rPr>
          <w:b/>
          <w:bCs/>
        </w:rPr>
        <w:t>any</w:t>
      </w:r>
      <w:r w:rsidRPr="003E2357">
        <w:rPr>
          <w:b/>
          <w:bCs/>
        </w:rPr>
        <w:t xml:space="preserve"> Core Network Timers are </w:t>
      </w:r>
      <w:r w:rsidR="007A6F1E">
        <w:rPr>
          <w:b/>
          <w:bCs/>
        </w:rPr>
        <w:t>configured in</w:t>
      </w:r>
      <w:r w:rsidRPr="003E2357">
        <w:rPr>
          <w:b/>
          <w:bCs/>
        </w:rPr>
        <w:t xml:space="preserve"> seconds</w:t>
      </w:r>
      <w:r w:rsidR="007A6F1E">
        <w:rPr>
          <w:b/>
          <w:bCs/>
        </w:rPr>
        <w:t>, not fractions of seconds</w:t>
      </w:r>
      <w:r w:rsidRPr="003E2357">
        <w:rPr>
          <w:b/>
          <w:bCs/>
        </w:rPr>
        <w:t>.</w:t>
      </w:r>
    </w:p>
    <w:p w:rsidR="007A6F1E" w:rsidRPr="00676780" w:rsidRDefault="007A6F1E" w:rsidP="00F13E15">
      <w:pPr>
        <w:rPr>
          <w:bCs/>
        </w:rPr>
      </w:pPr>
      <w:r w:rsidRPr="00676780">
        <w:rPr>
          <w:bCs/>
        </w:rPr>
        <w:t>In order to achieve fast voice call setup times, and to efficiently enlarge the paging area for non-voice MT events, the MME/AMF is likely to be configured with a 2 second paging retransmission timer if the UE DRX is 1.28 seconds.</w:t>
      </w:r>
    </w:p>
    <w:p w:rsidR="00D453B6" w:rsidRPr="007E55C9" w:rsidRDefault="00F13E15" w:rsidP="00676780">
      <w:pPr>
        <w:keepNext/>
        <w:rPr>
          <w:b/>
          <w:bCs/>
        </w:rPr>
      </w:pPr>
      <w:r w:rsidRPr="003E2357">
        <w:rPr>
          <w:b/>
          <w:bCs/>
        </w:rPr>
        <w:t xml:space="preserve">Observation </w:t>
      </w:r>
      <w:r w:rsidR="00676780">
        <w:rPr>
          <w:b/>
          <w:bCs/>
        </w:rPr>
        <w:t>8</w:t>
      </w:r>
      <w:r w:rsidRPr="003E2357">
        <w:rPr>
          <w:b/>
          <w:bCs/>
        </w:rPr>
        <w:t xml:space="preserve"> If the UE’s DRX interval is 1.28 seconds, </w:t>
      </w:r>
      <w:proofErr w:type="gramStart"/>
      <w:r w:rsidRPr="003E2357">
        <w:rPr>
          <w:b/>
          <w:bCs/>
        </w:rPr>
        <w:t>a</w:t>
      </w:r>
      <w:proofErr w:type="gramEnd"/>
      <w:r w:rsidRPr="003E2357">
        <w:rPr>
          <w:b/>
          <w:bCs/>
        </w:rPr>
        <w:t xml:space="preserve"> MME could be expected to retransmit paging after 2 seconds.</w:t>
      </w:r>
    </w:p>
    <w:p w:rsidR="00A33B1B" w:rsidRDefault="007A6F1E" w:rsidP="004F353B">
      <w:r>
        <w:t xml:space="preserve">“UE </w:t>
      </w:r>
      <w:r w:rsidR="00676780">
        <w:t>implementation-based</w:t>
      </w:r>
      <w:r>
        <w:t xml:space="preserve"> solutions” have implied that the UE alternates between networks when Paging Occasion Collisions occur. When implementing such an approach, </w:t>
      </w:r>
      <w:r w:rsidR="0043699A">
        <w:fldChar w:fldCharType="begin"/>
      </w:r>
      <w:r w:rsidR="0043699A">
        <w:instrText xml:space="preserve"> REF _Ref54269424 \h </w:instrText>
      </w:r>
      <w:r w:rsidR="0043699A">
        <w:fldChar w:fldCharType="separate"/>
      </w:r>
      <w:r w:rsidR="0043699A">
        <w:t xml:space="preserve">Figure </w:t>
      </w:r>
      <w:r w:rsidR="0043699A">
        <w:rPr>
          <w:noProof/>
        </w:rPr>
        <w:t>3</w:t>
      </w:r>
      <w:r w:rsidR="0043699A">
        <w:fldChar w:fldCharType="end"/>
      </w:r>
      <w:r w:rsidR="0043699A">
        <w:t xml:space="preserve"> </w:t>
      </w:r>
      <w:r>
        <w:t>below shows what can happens if a UE experiences a PO collision and misses their first page</w:t>
      </w:r>
      <w:r w:rsidR="00294140">
        <w:t>. W</w:t>
      </w:r>
      <w:r>
        <w:t>ith UE DRX 1.</w:t>
      </w:r>
      <w:r w:rsidR="00A33B1B">
        <w:t xml:space="preserve">28 seconds and T3413= 2 seconds </w:t>
      </w:r>
      <w:r w:rsidR="00294140">
        <w:t xml:space="preserve">there are many times when </w:t>
      </w:r>
      <w:r w:rsidR="00A33B1B">
        <w:t>it can take an addition</w:t>
      </w:r>
      <w:r w:rsidR="00294140">
        <w:t>al</w:t>
      </w:r>
      <w:r w:rsidR="00A33B1B">
        <w:t xml:space="preserve"> 3 DRX intervals before the UE receives the page</w:t>
      </w:r>
      <w:r>
        <w:t>.</w:t>
      </w:r>
    </w:p>
    <w:p w:rsidR="00676780" w:rsidRDefault="00676780" w:rsidP="004F353B"/>
    <w:p w:rsidR="00676780" w:rsidRDefault="00676780" w:rsidP="004F353B"/>
    <w:p w:rsidR="007A6F1E" w:rsidRDefault="007A6F1E" w:rsidP="004F353B">
      <w:r>
        <w:t xml:space="preserve"> </w:t>
      </w:r>
    </w:p>
    <w:p w:rsidR="00D453B6" w:rsidRDefault="00D453B6" w:rsidP="004F353B"/>
    <w:p w:rsidR="00C72B21" w:rsidRDefault="0043699A" w:rsidP="00C72B21">
      <w:pPr>
        <w:keepNext/>
      </w:pPr>
      <w:r>
        <w:rPr>
          <w:noProof/>
          <w:lang w:eastAsia="en-GB"/>
        </w:rPr>
        <w:drawing>
          <wp:inline distT="0" distB="0" distL="0" distR="0" wp14:anchorId="3F820F7F" wp14:editId="7B995EDD">
            <wp:extent cx="5400040" cy="2322195"/>
            <wp:effectExtent l="0" t="0" r="0" b="1905"/>
            <wp:docPr id="1" name="Picture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USIM_fig_5.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400040" cy="2322195"/>
                    </a:xfrm>
                    <a:prstGeom prst="rect">
                      <a:avLst/>
                    </a:prstGeom>
                  </pic:spPr>
                </pic:pic>
              </a:graphicData>
            </a:graphic>
          </wp:inline>
        </w:drawing>
      </w:r>
    </w:p>
    <w:p w:rsidR="00A710B6" w:rsidRPr="002C0E17" w:rsidRDefault="00C72B21" w:rsidP="002C0E17">
      <w:pPr>
        <w:pStyle w:val="Caption"/>
        <w:jc w:val="center"/>
        <w:rPr>
          <w:b/>
        </w:rPr>
      </w:pPr>
      <w:bookmarkStart w:id="3" w:name="_Ref54269424"/>
      <w:r w:rsidRPr="002C0E17">
        <w:rPr>
          <w:b/>
        </w:rPr>
        <w:t xml:space="preserve">Figure </w:t>
      </w:r>
      <w:r w:rsidR="00876C98" w:rsidRPr="002C0E17">
        <w:rPr>
          <w:b/>
        </w:rPr>
        <w:fldChar w:fldCharType="begin"/>
      </w:r>
      <w:r w:rsidR="00876C98" w:rsidRPr="002C0E17">
        <w:rPr>
          <w:b/>
        </w:rPr>
        <w:instrText xml:space="preserve"> SEQ Figure \* ARABIC </w:instrText>
      </w:r>
      <w:r w:rsidR="00876C98" w:rsidRPr="002C0E17">
        <w:rPr>
          <w:b/>
        </w:rPr>
        <w:fldChar w:fldCharType="separate"/>
      </w:r>
      <w:r w:rsidR="0043699A" w:rsidRPr="002C0E17">
        <w:rPr>
          <w:b/>
          <w:noProof/>
        </w:rPr>
        <w:t>3</w:t>
      </w:r>
      <w:r w:rsidR="00876C98" w:rsidRPr="002C0E17">
        <w:rPr>
          <w:b/>
          <w:noProof/>
        </w:rPr>
        <w:fldChar w:fldCharType="end"/>
      </w:r>
      <w:bookmarkEnd w:id="3"/>
      <w:r w:rsidR="00294140">
        <w:rPr>
          <w:b/>
          <w:noProof/>
        </w:rPr>
        <w:t>:</w:t>
      </w:r>
      <w:r w:rsidRPr="002C0E17">
        <w:rPr>
          <w:b/>
        </w:rPr>
        <w:t xml:space="preserve"> Long paging delay when UE alternates between networks</w:t>
      </w:r>
    </w:p>
    <w:p w:rsidR="00A710B6" w:rsidRDefault="00A710B6" w:rsidP="00C72B21">
      <w:pPr>
        <w:pStyle w:val="Caption"/>
        <w:rPr>
          <w:b/>
        </w:rPr>
      </w:pPr>
    </w:p>
    <w:p w:rsidR="0043699A" w:rsidRDefault="0043699A" w:rsidP="0043699A">
      <w:r>
        <w:t>Another possible scenario is if the MME retransmits i</w:t>
      </w:r>
      <w:r w:rsidR="00294140">
        <w:t>t</w:t>
      </w:r>
      <w:r>
        <w:t xml:space="preserve">s S1 paging at every 3s intervals as shown in the following </w:t>
      </w:r>
    </w:p>
    <w:p w:rsidR="0043699A" w:rsidRDefault="00755631" w:rsidP="0043699A">
      <w:pPr>
        <w:keepNext/>
      </w:pPr>
      <w:r>
        <w:rPr>
          <w:noProof/>
        </w:rPr>
        <w:drawing>
          <wp:inline distT="0" distB="0" distL="0" distR="0">
            <wp:extent cx="5400040" cy="1875790"/>
            <wp:effectExtent l="0" t="0" r="0" b="0"/>
            <wp:docPr id="8" name="Picture 8"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USIM_fig_7.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400040" cy="1875790"/>
                    </a:xfrm>
                    <a:prstGeom prst="rect">
                      <a:avLst/>
                    </a:prstGeom>
                  </pic:spPr>
                </pic:pic>
              </a:graphicData>
            </a:graphic>
          </wp:inline>
        </w:drawing>
      </w:r>
      <w:bookmarkStart w:id="4" w:name="_GoBack"/>
      <w:bookmarkEnd w:id="4"/>
    </w:p>
    <w:p w:rsidR="0043699A" w:rsidRPr="002C0E17" w:rsidRDefault="0043699A" w:rsidP="002C0E17">
      <w:pPr>
        <w:pStyle w:val="Caption"/>
        <w:jc w:val="center"/>
        <w:rPr>
          <w:b/>
        </w:rPr>
      </w:pPr>
      <w:r w:rsidRPr="002C0E17">
        <w:rPr>
          <w:b/>
        </w:rPr>
        <w:t xml:space="preserve">Figure </w:t>
      </w:r>
      <w:r w:rsidR="00876C98" w:rsidRPr="002C0E17">
        <w:rPr>
          <w:b/>
        </w:rPr>
        <w:fldChar w:fldCharType="begin"/>
      </w:r>
      <w:r w:rsidR="00876C98" w:rsidRPr="002C0E17">
        <w:rPr>
          <w:b/>
        </w:rPr>
        <w:instrText xml:space="preserve"> SEQ Figure \* ARABIC </w:instrText>
      </w:r>
      <w:r w:rsidR="00876C98" w:rsidRPr="002C0E17">
        <w:rPr>
          <w:b/>
        </w:rPr>
        <w:fldChar w:fldCharType="separate"/>
      </w:r>
      <w:r w:rsidRPr="002C0E17">
        <w:rPr>
          <w:b/>
          <w:noProof/>
        </w:rPr>
        <w:t>4</w:t>
      </w:r>
      <w:r w:rsidR="00876C98" w:rsidRPr="002C0E17">
        <w:rPr>
          <w:b/>
          <w:noProof/>
        </w:rPr>
        <w:fldChar w:fldCharType="end"/>
      </w:r>
      <w:r w:rsidR="00294140" w:rsidRPr="002C0E17">
        <w:rPr>
          <w:b/>
          <w:noProof/>
        </w:rPr>
        <w:t>:</w:t>
      </w:r>
      <w:r w:rsidRPr="002C0E17">
        <w:rPr>
          <w:b/>
        </w:rPr>
        <w:t xml:space="preserve"> </w:t>
      </w:r>
      <w:r w:rsidR="00294140" w:rsidRPr="00294140">
        <w:rPr>
          <w:b/>
        </w:rPr>
        <w:t>Long paging delay when UE alternates between networks and T3413 is 3s</w:t>
      </w:r>
    </w:p>
    <w:p w:rsidR="00A710B6" w:rsidRDefault="00A710B6" w:rsidP="003E2357"/>
    <w:p w:rsidR="003E2357" w:rsidRPr="00676780" w:rsidRDefault="00A33B1B" w:rsidP="003E2357">
      <w:pPr>
        <w:rPr>
          <w:b/>
        </w:rPr>
      </w:pPr>
      <w:r w:rsidRPr="00676780">
        <w:rPr>
          <w:b/>
        </w:rPr>
        <w:t xml:space="preserve">Observation </w:t>
      </w:r>
      <w:r w:rsidR="00676780">
        <w:rPr>
          <w:b/>
        </w:rPr>
        <w:t>9</w:t>
      </w:r>
      <w:r w:rsidRPr="00676780">
        <w:rPr>
          <w:b/>
        </w:rPr>
        <w:t xml:space="preserve">: a UE </w:t>
      </w:r>
      <w:r w:rsidR="00676780" w:rsidRPr="00676780">
        <w:rPr>
          <w:b/>
        </w:rPr>
        <w:t>implementation-based</w:t>
      </w:r>
      <w:r w:rsidRPr="00676780">
        <w:rPr>
          <w:b/>
        </w:rPr>
        <w:t xml:space="preserve"> approach in which the UE simply alternates between networks does not work well.</w:t>
      </w:r>
    </w:p>
    <w:p w:rsidR="00A33B1B" w:rsidRPr="00676780" w:rsidRDefault="00A33B1B" w:rsidP="003E2357">
      <w:pPr>
        <w:rPr>
          <w:b/>
        </w:rPr>
      </w:pPr>
      <w:r w:rsidRPr="00676780">
        <w:rPr>
          <w:b/>
        </w:rPr>
        <w:t>Proposal 2: Solutions other than UE based ones are required.</w:t>
      </w:r>
    </w:p>
    <w:p w:rsidR="00A710B6" w:rsidRDefault="00A710B6" w:rsidP="004F353B"/>
    <w:p w:rsidR="0043699A" w:rsidRDefault="0043699A" w:rsidP="004F353B"/>
    <w:p w:rsidR="007A30BA" w:rsidRDefault="007A30BA" w:rsidP="004F353B"/>
    <w:p w:rsidR="007A30BA" w:rsidRDefault="007A30BA" w:rsidP="004F353B"/>
    <w:p w:rsidR="00915418" w:rsidRDefault="00915418" w:rsidP="004F353B"/>
    <w:p w:rsidR="00F420B8" w:rsidRDefault="00F420B8" w:rsidP="004F353B"/>
    <w:p w:rsidR="002C0E17" w:rsidRDefault="002C0E17" w:rsidP="004F353B"/>
    <w:p w:rsidR="00496897" w:rsidRDefault="00F420B8" w:rsidP="00915418">
      <w:pPr>
        <w:pStyle w:val="Heading1"/>
      </w:pPr>
      <w:r>
        <w:t xml:space="preserve">Conclusions </w:t>
      </w:r>
    </w:p>
    <w:p w:rsidR="003E2357" w:rsidRDefault="00496897" w:rsidP="003E2357">
      <w:r>
        <w:t xml:space="preserve">From our technical analysis we have made the following observations: </w:t>
      </w:r>
    </w:p>
    <w:p w:rsidR="002C0E17" w:rsidRDefault="002C0E17" w:rsidP="002C0E17">
      <w:pPr>
        <w:ind w:left="720"/>
        <w:rPr>
          <w:b/>
          <w:bCs/>
        </w:rPr>
      </w:pPr>
      <w:r w:rsidRPr="00CF2BBB">
        <w:rPr>
          <w:b/>
          <w:bCs/>
        </w:rPr>
        <w:t>Observation 1</w:t>
      </w:r>
      <w:r>
        <w:rPr>
          <w:b/>
          <w:bCs/>
        </w:rPr>
        <w:t xml:space="preserve">: </w:t>
      </w:r>
      <w:r w:rsidRPr="00F94D8B">
        <w:rPr>
          <w:b/>
          <w:bCs/>
        </w:rPr>
        <w:t xml:space="preserve">In order to minimise voice </w:t>
      </w:r>
      <w:proofErr w:type="gramStart"/>
      <w:r w:rsidRPr="00F94D8B">
        <w:rPr>
          <w:b/>
          <w:bCs/>
        </w:rPr>
        <w:t>call</w:t>
      </w:r>
      <w:proofErr w:type="gramEnd"/>
      <w:r w:rsidRPr="00F94D8B">
        <w:rPr>
          <w:b/>
          <w:bCs/>
        </w:rPr>
        <w:t xml:space="preserve"> set up delay, the MME </w:t>
      </w:r>
      <w:r>
        <w:rPr>
          <w:b/>
          <w:bCs/>
        </w:rPr>
        <w:t>is likely to send</w:t>
      </w:r>
      <w:r w:rsidRPr="00F94D8B">
        <w:rPr>
          <w:b/>
          <w:bCs/>
        </w:rPr>
        <w:t xml:space="preserve"> S1-AP paging messages to all </w:t>
      </w:r>
      <w:proofErr w:type="spellStart"/>
      <w:r w:rsidRPr="00F94D8B">
        <w:rPr>
          <w:b/>
          <w:bCs/>
        </w:rPr>
        <w:t>eNBs</w:t>
      </w:r>
      <w:proofErr w:type="spellEnd"/>
      <w:r w:rsidRPr="00F94D8B">
        <w:rPr>
          <w:b/>
          <w:bCs/>
        </w:rPr>
        <w:t>/</w:t>
      </w:r>
      <w:proofErr w:type="spellStart"/>
      <w:r w:rsidRPr="00F94D8B">
        <w:rPr>
          <w:b/>
          <w:bCs/>
        </w:rPr>
        <w:t>gNBs</w:t>
      </w:r>
      <w:proofErr w:type="spellEnd"/>
      <w:r w:rsidRPr="00F94D8B">
        <w:rPr>
          <w:b/>
          <w:bCs/>
        </w:rPr>
        <w:t xml:space="preserve"> in the TA LIST</w:t>
      </w:r>
      <w:r>
        <w:rPr>
          <w:b/>
          <w:bCs/>
        </w:rPr>
        <w:t xml:space="preserve"> for the “first page”</w:t>
      </w:r>
      <w:r w:rsidRPr="00F94D8B">
        <w:rPr>
          <w:b/>
          <w:bCs/>
        </w:rPr>
        <w:t xml:space="preserve">. This can be many </w:t>
      </w:r>
      <w:proofErr w:type="spellStart"/>
      <w:r w:rsidRPr="00F94D8B">
        <w:rPr>
          <w:b/>
          <w:bCs/>
        </w:rPr>
        <w:t>eNBs</w:t>
      </w:r>
      <w:proofErr w:type="spellEnd"/>
      <w:r>
        <w:rPr>
          <w:b/>
          <w:bCs/>
        </w:rPr>
        <w:t>/</w:t>
      </w:r>
      <w:proofErr w:type="spellStart"/>
      <w:r>
        <w:rPr>
          <w:b/>
          <w:bCs/>
        </w:rPr>
        <w:t>gNBs</w:t>
      </w:r>
      <w:proofErr w:type="spellEnd"/>
      <w:r>
        <w:rPr>
          <w:b/>
          <w:bCs/>
        </w:rPr>
        <w:t>.</w:t>
      </w:r>
    </w:p>
    <w:p w:rsidR="002C0E17" w:rsidRDefault="002C0E17" w:rsidP="002C0E17">
      <w:pPr>
        <w:ind w:left="720"/>
        <w:rPr>
          <w:b/>
          <w:bCs/>
        </w:rPr>
      </w:pPr>
      <w:r>
        <w:rPr>
          <w:b/>
          <w:bCs/>
        </w:rPr>
        <w:t xml:space="preserve">Observation 2: A significant proportion of all S1/N2 paging messages will relate to voice calls and they will be sent in parallel to all the </w:t>
      </w:r>
      <w:proofErr w:type="spellStart"/>
      <w:r>
        <w:rPr>
          <w:b/>
          <w:bCs/>
        </w:rPr>
        <w:t>eNBs</w:t>
      </w:r>
      <w:proofErr w:type="spellEnd"/>
      <w:r>
        <w:rPr>
          <w:b/>
          <w:bCs/>
        </w:rPr>
        <w:t>/</w:t>
      </w:r>
      <w:proofErr w:type="spellStart"/>
      <w:r>
        <w:rPr>
          <w:b/>
          <w:bCs/>
        </w:rPr>
        <w:t>gNBs</w:t>
      </w:r>
      <w:proofErr w:type="spellEnd"/>
      <w:r>
        <w:rPr>
          <w:b/>
          <w:bCs/>
        </w:rPr>
        <w:t xml:space="preserve"> in the TAI list.</w:t>
      </w:r>
    </w:p>
    <w:p w:rsidR="002C0E17" w:rsidRDefault="002C0E17" w:rsidP="002C0E17">
      <w:pPr>
        <w:ind w:left="720"/>
      </w:pPr>
      <w:r w:rsidRPr="007E55C9">
        <w:rPr>
          <w:b/>
          <w:bCs/>
        </w:rPr>
        <w:t xml:space="preserve">Observation </w:t>
      </w:r>
      <w:r>
        <w:rPr>
          <w:b/>
          <w:bCs/>
        </w:rPr>
        <w:t>3:</w:t>
      </w:r>
      <w:r w:rsidRPr="007E55C9">
        <w:rPr>
          <w:b/>
          <w:bCs/>
        </w:rPr>
        <w:t xml:space="preserve"> The MME and AMF are not aware of when the UE’s Paging Occasion will occur. Even if the CN were to be </w:t>
      </w:r>
      <w:r>
        <w:rPr>
          <w:b/>
          <w:bCs/>
        </w:rPr>
        <w:t>synchronised with</w:t>
      </w:r>
      <w:r w:rsidRPr="007E55C9">
        <w:rPr>
          <w:b/>
          <w:bCs/>
        </w:rPr>
        <w:t xml:space="preserve"> the RAN’s timing, there are other RAN parameters that influence when the Paging </w:t>
      </w:r>
      <w:r>
        <w:rPr>
          <w:b/>
          <w:bCs/>
        </w:rPr>
        <w:t xml:space="preserve">Occasion </w:t>
      </w:r>
      <w:r w:rsidRPr="007E55C9">
        <w:rPr>
          <w:b/>
          <w:bCs/>
        </w:rPr>
        <w:t xml:space="preserve">will occur.  </w:t>
      </w:r>
    </w:p>
    <w:p w:rsidR="002C0E17" w:rsidRDefault="002C0E17" w:rsidP="002C0E17">
      <w:pPr>
        <w:ind w:left="720"/>
        <w:rPr>
          <w:b/>
          <w:bCs/>
        </w:rPr>
      </w:pPr>
      <w:r>
        <w:rPr>
          <w:b/>
          <w:bCs/>
        </w:rPr>
        <w:t>Observation 4:</w:t>
      </w:r>
      <w:r w:rsidRPr="000F1C77">
        <w:rPr>
          <w:b/>
          <w:bCs/>
        </w:rPr>
        <w:t xml:space="preserve"> The UE is only camped on one cell, so </w:t>
      </w:r>
      <w:proofErr w:type="spellStart"/>
      <w:r w:rsidRPr="000F1C77">
        <w:rPr>
          <w:b/>
          <w:bCs/>
        </w:rPr>
        <w:t>eNBs</w:t>
      </w:r>
      <w:proofErr w:type="spellEnd"/>
      <w:r w:rsidRPr="000F1C77">
        <w:rPr>
          <w:b/>
          <w:bCs/>
        </w:rPr>
        <w:t xml:space="preserve"> where the UE is not camped will not see any response from the UE. Hence any RAN-internal paging repetition leads to significant wastage of paging resources (even on one </w:t>
      </w:r>
      <w:proofErr w:type="spellStart"/>
      <w:r w:rsidRPr="000F1C77">
        <w:rPr>
          <w:b/>
          <w:bCs/>
        </w:rPr>
        <w:t>eNB</w:t>
      </w:r>
      <w:proofErr w:type="spellEnd"/>
      <w:r w:rsidRPr="000F1C77">
        <w:rPr>
          <w:b/>
          <w:bCs/>
        </w:rPr>
        <w:t xml:space="preserve"> this can involve many paging messages – e.g. </w:t>
      </w:r>
      <w:r>
        <w:rPr>
          <w:b/>
          <w:bCs/>
        </w:rPr>
        <w:t xml:space="preserve">paging occurs </w:t>
      </w:r>
      <w:r w:rsidRPr="000F1C77">
        <w:rPr>
          <w:b/>
          <w:bCs/>
        </w:rPr>
        <w:t xml:space="preserve">in 12 cells for a 3 sector, 4 frequency </w:t>
      </w:r>
      <w:proofErr w:type="spellStart"/>
      <w:r w:rsidRPr="000F1C77">
        <w:rPr>
          <w:b/>
          <w:bCs/>
        </w:rPr>
        <w:t>eNB</w:t>
      </w:r>
      <w:proofErr w:type="spellEnd"/>
      <w:r w:rsidRPr="000F1C77">
        <w:rPr>
          <w:b/>
          <w:bCs/>
        </w:rPr>
        <w:t>.)</w:t>
      </w:r>
    </w:p>
    <w:p w:rsidR="002C0E17" w:rsidRDefault="002C0E17" w:rsidP="002C0E17">
      <w:pPr>
        <w:ind w:left="720"/>
      </w:pPr>
      <w:r w:rsidRPr="007E55C9">
        <w:rPr>
          <w:b/>
          <w:bCs/>
        </w:rPr>
        <w:t xml:space="preserve">Observation </w:t>
      </w:r>
      <w:r>
        <w:rPr>
          <w:b/>
          <w:bCs/>
        </w:rPr>
        <w:t>5:</w:t>
      </w:r>
      <w:r w:rsidRPr="007E55C9">
        <w:rPr>
          <w:b/>
          <w:bCs/>
        </w:rPr>
        <w:t xml:space="preserve"> The </w:t>
      </w:r>
      <w:r>
        <w:rPr>
          <w:b/>
          <w:bCs/>
        </w:rPr>
        <w:t>p</w:t>
      </w:r>
      <w:r w:rsidRPr="007E55C9">
        <w:rPr>
          <w:b/>
          <w:bCs/>
        </w:rPr>
        <w:t xml:space="preserve">aging </w:t>
      </w:r>
      <w:r>
        <w:rPr>
          <w:b/>
          <w:bCs/>
        </w:rPr>
        <w:t>procedure in</w:t>
      </w:r>
      <w:r w:rsidRPr="007E55C9">
        <w:rPr>
          <w:b/>
          <w:bCs/>
        </w:rPr>
        <w:t xml:space="preserve"> the EPS (and in RRC-Idle</w:t>
      </w:r>
      <w:r>
        <w:rPr>
          <w:b/>
          <w:bCs/>
        </w:rPr>
        <w:t xml:space="preserve"> in the</w:t>
      </w:r>
      <w:r w:rsidRPr="007E55C9">
        <w:rPr>
          <w:b/>
          <w:bCs/>
        </w:rPr>
        <w:t xml:space="preserve"> 5GS) is designed based on paging repetition only by the core network.</w:t>
      </w:r>
    </w:p>
    <w:p w:rsidR="002C0E17" w:rsidRPr="0088786F" w:rsidRDefault="002C0E17" w:rsidP="002C0E17">
      <w:pPr>
        <w:ind w:left="720"/>
        <w:rPr>
          <w:b/>
          <w:bCs/>
          <w:lang w:val="hy-AM"/>
        </w:rPr>
      </w:pPr>
      <w:r w:rsidRPr="0088786F">
        <w:rPr>
          <w:b/>
          <w:bCs/>
        </w:rPr>
        <w:t xml:space="preserve">Observation </w:t>
      </w:r>
      <w:r>
        <w:rPr>
          <w:b/>
          <w:bCs/>
        </w:rPr>
        <w:t>6:</w:t>
      </w:r>
      <w:r w:rsidRPr="0088786F">
        <w:rPr>
          <w:b/>
          <w:bCs/>
        </w:rPr>
        <w:t xml:space="preserve"> The </w:t>
      </w:r>
      <w:r>
        <w:rPr>
          <w:b/>
          <w:bCs/>
        </w:rPr>
        <w:t>C</w:t>
      </w:r>
      <w:r w:rsidRPr="0088786F">
        <w:rPr>
          <w:b/>
          <w:bCs/>
        </w:rPr>
        <w:t xml:space="preserve">ore </w:t>
      </w:r>
      <w:r>
        <w:rPr>
          <w:b/>
          <w:bCs/>
        </w:rPr>
        <w:t>N</w:t>
      </w:r>
      <w:r w:rsidRPr="0088786F">
        <w:rPr>
          <w:b/>
          <w:bCs/>
        </w:rPr>
        <w:t xml:space="preserve">etwork needs to allow the UE’s PO to occur and time for the UE to respond to paging before the </w:t>
      </w:r>
      <w:r>
        <w:rPr>
          <w:b/>
          <w:bCs/>
        </w:rPr>
        <w:t>C</w:t>
      </w:r>
      <w:r w:rsidRPr="0088786F">
        <w:rPr>
          <w:b/>
          <w:bCs/>
        </w:rPr>
        <w:t xml:space="preserve">ore </w:t>
      </w:r>
      <w:r>
        <w:rPr>
          <w:b/>
          <w:bCs/>
        </w:rPr>
        <w:t>N</w:t>
      </w:r>
      <w:r w:rsidRPr="0088786F">
        <w:rPr>
          <w:b/>
          <w:bCs/>
        </w:rPr>
        <w:t xml:space="preserve">etwork </w:t>
      </w:r>
      <w:r>
        <w:rPr>
          <w:b/>
          <w:bCs/>
        </w:rPr>
        <w:t xml:space="preserve">can </w:t>
      </w:r>
      <w:r w:rsidRPr="0088786F">
        <w:rPr>
          <w:b/>
          <w:bCs/>
        </w:rPr>
        <w:t>retransmit the paging.</w:t>
      </w:r>
    </w:p>
    <w:p w:rsidR="002C0E17" w:rsidRDefault="002C0E17" w:rsidP="002C0E17">
      <w:pPr>
        <w:ind w:left="720"/>
        <w:rPr>
          <w:b/>
          <w:bCs/>
        </w:rPr>
      </w:pPr>
      <w:r w:rsidRPr="003E2357">
        <w:rPr>
          <w:b/>
          <w:bCs/>
        </w:rPr>
        <w:t xml:space="preserve">Observation </w:t>
      </w:r>
      <w:r>
        <w:rPr>
          <w:b/>
          <w:bCs/>
        </w:rPr>
        <w:t>7:</w:t>
      </w:r>
      <w:r w:rsidRPr="003E2357">
        <w:rPr>
          <w:b/>
          <w:bCs/>
        </w:rPr>
        <w:t xml:space="preserve"> M</w:t>
      </w:r>
      <w:r>
        <w:rPr>
          <w:b/>
          <w:bCs/>
        </w:rPr>
        <w:t>any</w:t>
      </w:r>
      <w:r w:rsidRPr="003E2357">
        <w:rPr>
          <w:b/>
          <w:bCs/>
        </w:rPr>
        <w:t xml:space="preserve"> Core Network Timers are </w:t>
      </w:r>
      <w:r>
        <w:rPr>
          <w:b/>
          <w:bCs/>
        </w:rPr>
        <w:t>configured in</w:t>
      </w:r>
      <w:r w:rsidRPr="003E2357">
        <w:rPr>
          <w:b/>
          <w:bCs/>
        </w:rPr>
        <w:t xml:space="preserve"> seconds</w:t>
      </w:r>
      <w:r>
        <w:rPr>
          <w:b/>
          <w:bCs/>
        </w:rPr>
        <w:t>, not fractions of seconds</w:t>
      </w:r>
      <w:r w:rsidRPr="003E2357">
        <w:rPr>
          <w:b/>
          <w:bCs/>
        </w:rPr>
        <w:t>.</w:t>
      </w:r>
    </w:p>
    <w:p w:rsidR="002C0E17" w:rsidRPr="007E55C9" w:rsidRDefault="002C0E17" w:rsidP="002C0E17">
      <w:pPr>
        <w:keepNext/>
        <w:ind w:left="720"/>
        <w:rPr>
          <w:b/>
          <w:bCs/>
        </w:rPr>
      </w:pPr>
      <w:r w:rsidRPr="003E2357">
        <w:rPr>
          <w:b/>
          <w:bCs/>
        </w:rPr>
        <w:t xml:space="preserve">Observation </w:t>
      </w:r>
      <w:r>
        <w:rPr>
          <w:b/>
          <w:bCs/>
        </w:rPr>
        <w:t>8</w:t>
      </w:r>
      <w:r w:rsidRPr="003E2357">
        <w:rPr>
          <w:b/>
          <w:bCs/>
        </w:rPr>
        <w:t xml:space="preserve"> If the UE’s DRX interval is 1.28 seconds, </w:t>
      </w:r>
      <w:proofErr w:type="gramStart"/>
      <w:r w:rsidRPr="003E2357">
        <w:rPr>
          <w:b/>
          <w:bCs/>
        </w:rPr>
        <w:t>a</w:t>
      </w:r>
      <w:proofErr w:type="gramEnd"/>
      <w:r w:rsidRPr="003E2357">
        <w:rPr>
          <w:b/>
          <w:bCs/>
        </w:rPr>
        <w:t xml:space="preserve"> MME could be expected to retransmit paging after 2 seconds.</w:t>
      </w:r>
    </w:p>
    <w:p w:rsidR="002C0E17" w:rsidRDefault="002C0E17" w:rsidP="002C0E17">
      <w:pPr>
        <w:ind w:left="720"/>
      </w:pPr>
      <w:r w:rsidRPr="00676780">
        <w:rPr>
          <w:b/>
        </w:rPr>
        <w:t xml:space="preserve">Observation </w:t>
      </w:r>
      <w:r>
        <w:rPr>
          <w:b/>
        </w:rPr>
        <w:t>9</w:t>
      </w:r>
      <w:r w:rsidRPr="00676780">
        <w:rPr>
          <w:b/>
        </w:rPr>
        <w:t>: a UE implementation-based approach in which the UE simply alternates between networks does not work well.</w:t>
      </w:r>
    </w:p>
    <w:p w:rsidR="00676780" w:rsidRDefault="00676780" w:rsidP="00676780">
      <w:pPr>
        <w:rPr>
          <w:b/>
        </w:rPr>
      </w:pPr>
      <w:r>
        <w:t>And based on our observations we propose the following:</w:t>
      </w:r>
    </w:p>
    <w:p w:rsidR="00676780" w:rsidRDefault="00676780" w:rsidP="00676780">
      <w:pPr>
        <w:ind w:left="720"/>
        <w:rPr>
          <w:b/>
        </w:rPr>
      </w:pPr>
      <w:r w:rsidRPr="00676780">
        <w:rPr>
          <w:b/>
        </w:rPr>
        <w:t>Proposal 1: the EPS and 5GS design of the RAN NOT locally repeating paging for UEs in RRC Idle should be kept.</w:t>
      </w:r>
    </w:p>
    <w:p w:rsidR="00676780" w:rsidRPr="00676780" w:rsidRDefault="00676780" w:rsidP="00676780">
      <w:pPr>
        <w:ind w:left="720"/>
        <w:rPr>
          <w:b/>
        </w:rPr>
      </w:pPr>
      <w:r w:rsidRPr="00676780">
        <w:rPr>
          <w:b/>
        </w:rPr>
        <w:t>Proposal 2: Solutions other than UE based ones are required.</w:t>
      </w:r>
    </w:p>
    <w:p w:rsidR="00975819" w:rsidRDefault="00496897" w:rsidP="007558CD">
      <w:r>
        <w:t xml:space="preserve">In conclusion, in response to question raised by SA2 in their LS: </w:t>
      </w:r>
    </w:p>
    <w:p w:rsidR="00496897" w:rsidRDefault="00A33B1B" w:rsidP="00496897">
      <w:pPr>
        <w:pStyle w:val="ListParagraph"/>
        <w:numPr>
          <w:ilvl w:val="0"/>
          <w:numId w:val="12"/>
        </w:numPr>
      </w:pPr>
      <w:r>
        <w:t xml:space="preserve">Local </w:t>
      </w:r>
      <w:r w:rsidR="00496897">
        <w:t xml:space="preserve">Paging Repetition </w:t>
      </w:r>
      <w:r>
        <w:t>in the RAN for UEs in RRC Idle should not be implemented.</w:t>
      </w:r>
    </w:p>
    <w:p w:rsidR="00975819" w:rsidRPr="007558CD" w:rsidRDefault="00496897" w:rsidP="00F6689D">
      <w:pPr>
        <w:pStyle w:val="ListParagraph"/>
        <w:numPr>
          <w:ilvl w:val="0"/>
          <w:numId w:val="12"/>
        </w:numPr>
        <w:spacing w:after="160" w:line="259" w:lineRule="auto"/>
      </w:pPr>
      <w:r>
        <w:t xml:space="preserve">UE Implementation is not a practical solution for the Paging </w:t>
      </w:r>
      <w:r w:rsidR="00A33B1B">
        <w:t xml:space="preserve">Occasion </w:t>
      </w:r>
      <w:r>
        <w:t xml:space="preserve">Collision </w:t>
      </w:r>
    </w:p>
    <w:sectPr w:rsidR="00975819" w:rsidRPr="007558CD" w:rsidSect="00CF2BBB">
      <w:headerReference w:type="even" r:id="rId15"/>
      <w:headerReference w:type="default" r:id="rId16"/>
      <w:footerReference w:type="even" r:id="rId17"/>
      <w:footerReference w:type="default" r:id="rId18"/>
      <w:headerReference w:type="first" r:id="rId19"/>
      <w:footerReference w:type="first" r:id="rId20"/>
      <w:pgSz w:w="11906" w:h="16838"/>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6C98" w:rsidRDefault="00876C98" w:rsidP="00467EBC">
      <w:pPr>
        <w:spacing w:after="0"/>
      </w:pPr>
      <w:r>
        <w:separator/>
      </w:r>
    </w:p>
  </w:endnote>
  <w:endnote w:type="continuationSeparator" w:id="0">
    <w:p w:rsidR="00876C98" w:rsidRDefault="00876C98" w:rsidP="00467E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27B" w:rsidRDefault="003742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2124497235"/>
      <w:docPartObj>
        <w:docPartGallery w:val="Page Numbers (Bottom of Page)"/>
        <w:docPartUnique/>
      </w:docPartObj>
    </w:sdtPr>
    <w:sdtEndPr>
      <w:rPr>
        <w:noProof/>
      </w:rPr>
    </w:sdtEndPr>
    <w:sdtContent>
      <w:p w:rsidR="00CF2BBB" w:rsidRDefault="00CF2BBB">
        <w:pPr>
          <w:pStyle w:val="Footer"/>
          <w:jc w:val="right"/>
          <w:rPr>
            <w:noProof w:val="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4252"/>
        </w:tblGrid>
        <w:tr w:rsidR="00CF2BBB" w:rsidTr="00CF2BBB">
          <w:tc>
            <w:tcPr>
              <w:tcW w:w="2500" w:type="pct"/>
            </w:tcPr>
            <w:p w:rsidR="00CF2BBB" w:rsidRPr="00CF2BBB" w:rsidRDefault="0037427B" w:rsidP="00CF2BBB">
              <w:pPr>
                <w:pStyle w:val="Footer"/>
                <w:jc w:val="left"/>
                <w:rPr>
                  <w:b w:val="0"/>
                  <w:bCs/>
                  <w:i w:val="0"/>
                  <w:iCs/>
                  <w:noProof w:val="0"/>
                </w:rPr>
              </w:pPr>
              <w:r w:rsidRPr="0037427B">
                <w:rPr>
                  <w:b w:val="0"/>
                  <w:bCs/>
                  <w:i w:val="0"/>
                  <w:iCs/>
                  <w:noProof w:val="0"/>
                </w:rPr>
                <w:t>R2-2009971</w:t>
              </w:r>
            </w:p>
          </w:tc>
          <w:tc>
            <w:tcPr>
              <w:tcW w:w="2500" w:type="pct"/>
            </w:tcPr>
            <w:p w:rsidR="00CF2BBB" w:rsidRPr="00CF2BBB" w:rsidRDefault="00CF2BBB">
              <w:pPr>
                <w:pStyle w:val="Footer"/>
                <w:jc w:val="right"/>
                <w:rPr>
                  <w:b w:val="0"/>
                  <w:bCs/>
                  <w:i w:val="0"/>
                  <w:iCs/>
                  <w:noProof w:val="0"/>
                </w:rPr>
              </w:pPr>
              <w:r w:rsidRPr="00CF2BBB">
                <w:rPr>
                  <w:b w:val="0"/>
                  <w:bCs/>
                  <w:i w:val="0"/>
                  <w:iCs/>
                  <w:noProof w:val="0"/>
                </w:rPr>
                <w:fldChar w:fldCharType="begin"/>
              </w:r>
              <w:r w:rsidRPr="00CF2BBB">
                <w:rPr>
                  <w:b w:val="0"/>
                  <w:bCs/>
                  <w:i w:val="0"/>
                  <w:iCs/>
                  <w:noProof w:val="0"/>
                </w:rPr>
                <w:instrText xml:space="preserve"> PAGE   \* MERGEFORMAT </w:instrText>
              </w:r>
              <w:r w:rsidRPr="00CF2BBB">
                <w:rPr>
                  <w:b w:val="0"/>
                  <w:bCs/>
                  <w:i w:val="0"/>
                  <w:iCs/>
                  <w:noProof w:val="0"/>
                </w:rPr>
                <w:fldChar w:fldCharType="separate"/>
              </w:r>
              <w:r w:rsidR="00974C13">
                <w:rPr>
                  <w:b w:val="0"/>
                  <w:bCs/>
                  <w:i w:val="0"/>
                  <w:iCs/>
                </w:rPr>
                <w:t>5</w:t>
              </w:r>
              <w:r w:rsidRPr="00CF2BBB">
                <w:rPr>
                  <w:b w:val="0"/>
                  <w:bCs/>
                  <w:i w:val="0"/>
                  <w:iCs/>
                </w:rPr>
                <w:fldChar w:fldCharType="end"/>
              </w:r>
            </w:p>
          </w:tc>
        </w:tr>
      </w:tbl>
      <w:p w:rsidR="00CF2BBB" w:rsidRDefault="00AE55E8">
        <w:pPr>
          <w:pStyle w:val="Footer"/>
          <w:jc w:val="right"/>
        </w:pPr>
      </w:p>
    </w:sdtContent>
  </w:sdt>
  <w:p w:rsidR="00467EBC" w:rsidRDefault="00467E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27B" w:rsidRDefault="003742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6C98" w:rsidRDefault="00876C98" w:rsidP="00467EBC">
      <w:pPr>
        <w:spacing w:after="0"/>
      </w:pPr>
      <w:r>
        <w:separator/>
      </w:r>
    </w:p>
  </w:footnote>
  <w:footnote w:type="continuationSeparator" w:id="0">
    <w:p w:rsidR="00876C98" w:rsidRDefault="00876C98" w:rsidP="00467E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27B" w:rsidRDefault="003742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27B" w:rsidRDefault="003742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27B" w:rsidRDefault="003742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3124429"/>
    <w:multiLevelType w:val="hybridMultilevel"/>
    <w:tmpl w:val="86142DEE"/>
    <w:lvl w:ilvl="0" w:tplc="99560E00">
      <w:numFmt w:val="bullet"/>
      <w:lvlText w:val=""/>
      <w:lvlJc w:val="left"/>
      <w:pPr>
        <w:ind w:left="720" w:hanging="360"/>
      </w:pPr>
      <w:rPr>
        <w:rFonts w:ascii="Wingdings" w:eastAsia="Calibri"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C85466B"/>
    <w:multiLevelType w:val="hybridMultilevel"/>
    <w:tmpl w:val="FC3894AE"/>
    <w:lvl w:ilvl="0" w:tplc="9C30488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34A102E"/>
    <w:multiLevelType w:val="hybridMultilevel"/>
    <w:tmpl w:val="F9E6A57C"/>
    <w:lvl w:ilvl="0" w:tplc="12EA1D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EAE4A6C"/>
    <w:multiLevelType w:val="hybridMultilevel"/>
    <w:tmpl w:val="04267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7"/>
  </w:num>
  <w:num w:numId="9">
    <w:abstractNumId w:val="8"/>
  </w:num>
  <w:num w:numId="10">
    <w:abstractNumId w:val="9"/>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821F9"/>
    <w:rsid w:val="000C7A05"/>
    <w:rsid w:val="000E05F6"/>
    <w:rsid w:val="000F1C77"/>
    <w:rsid w:val="001329E4"/>
    <w:rsid w:val="00163F71"/>
    <w:rsid w:val="0021557E"/>
    <w:rsid w:val="00294140"/>
    <w:rsid w:val="002C0E17"/>
    <w:rsid w:val="00347244"/>
    <w:rsid w:val="0035574C"/>
    <w:rsid w:val="0037427B"/>
    <w:rsid w:val="003E2357"/>
    <w:rsid w:val="003E7B05"/>
    <w:rsid w:val="0043699A"/>
    <w:rsid w:val="00467EBC"/>
    <w:rsid w:val="00482D08"/>
    <w:rsid w:val="00494EEB"/>
    <w:rsid w:val="00496897"/>
    <w:rsid w:val="004F353B"/>
    <w:rsid w:val="004F7377"/>
    <w:rsid w:val="00527777"/>
    <w:rsid w:val="005E0F03"/>
    <w:rsid w:val="006312AA"/>
    <w:rsid w:val="00674F4E"/>
    <w:rsid w:val="00676780"/>
    <w:rsid w:val="00755631"/>
    <w:rsid w:val="007558CD"/>
    <w:rsid w:val="007A30BA"/>
    <w:rsid w:val="007A6F1E"/>
    <w:rsid w:val="007E55C9"/>
    <w:rsid w:val="00822470"/>
    <w:rsid w:val="00876C98"/>
    <w:rsid w:val="0088786F"/>
    <w:rsid w:val="00887B70"/>
    <w:rsid w:val="008B21F1"/>
    <w:rsid w:val="008B4449"/>
    <w:rsid w:val="009018ED"/>
    <w:rsid w:val="00915418"/>
    <w:rsid w:val="00934BA0"/>
    <w:rsid w:val="00961935"/>
    <w:rsid w:val="00974C13"/>
    <w:rsid w:val="00975819"/>
    <w:rsid w:val="009A05CE"/>
    <w:rsid w:val="00A33B1B"/>
    <w:rsid w:val="00A710B6"/>
    <w:rsid w:val="00A773D4"/>
    <w:rsid w:val="00AE55E8"/>
    <w:rsid w:val="00AE78AD"/>
    <w:rsid w:val="00B148DF"/>
    <w:rsid w:val="00BF2A3C"/>
    <w:rsid w:val="00C058A5"/>
    <w:rsid w:val="00C71455"/>
    <w:rsid w:val="00C72B21"/>
    <w:rsid w:val="00CA567D"/>
    <w:rsid w:val="00CF2BBB"/>
    <w:rsid w:val="00D1183C"/>
    <w:rsid w:val="00D453B6"/>
    <w:rsid w:val="00D56A3A"/>
    <w:rsid w:val="00D87ACC"/>
    <w:rsid w:val="00E75EDB"/>
    <w:rsid w:val="00E77CB1"/>
    <w:rsid w:val="00EB29C2"/>
    <w:rsid w:val="00F13E15"/>
    <w:rsid w:val="00F420B8"/>
    <w:rsid w:val="00F94D8B"/>
    <w:rsid w:val="00FB2662"/>
    <w:rsid w:val="00FC62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4FFF15"/>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6780"/>
    <w:pPr>
      <w:overflowPunct w:val="0"/>
      <w:autoSpaceDE w:val="0"/>
      <w:autoSpaceDN w:val="0"/>
      <w:adjustRightInd w:val="0"/>
      <w:spacing w:after="180" w:line="240" w:lineRule="auto"/>
      <w:jc w:val="both"/>
      <w:textAlignment w:val="baseline"/>
    </w:pPr>
    <w:rPr>
      <w:rFonts w:ascii="Times New Roman" w:eastAsia="Times New Roman" w:hAnsi="Times New Roman" w:cs="Times New Roman"/>
      <w:szCs w:val="20"/>
      <w:lang w:eastAsia="ja-JP"/>
    </w:rPr>
  </w:style>
  <w:style w:type="paragraph" w:styleId="Heading1">
    <w:name w:val="heading 1"/>
    <w:next w:val="Normal"/>
    <w:link w:val="Heading1Char"/>
    <w:qFormat/>
    <w:rsid w:val="005E0F0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pBdr>
        <w:top w:val="none" w:sz="0" w:space="0" w:color="auto"/>
      </w:pBdr>
      <w:spacing w:before="180"/>
      <w:outlineLvl w:val="1"/>
    </w:pPr>
    <w:rPr>
      <w:sz w:val="32"/>
    </w:rPr>
  </w:style>
  <w:style w:type="paragraph" w:styleId="Heading3">
    <w:name w:val="heading 3"/>
    <w:basedOn w:val="Heading2"/>
    <w:next w:val="Normal"/>
    <w:link w:val="Heading3Char"/>
    <w:qFormat/>
    <w:rsid w:val="005E0F03"/>
    <w:pPr>
      <w:spacing w:before="120"/>
      <w:outlineLvl w:val="2"/>
    </w:pPr>
    <w:rPr>
      <w:rFonts w:eastAsia="MS Mincho"/>
      <w:sz w:val="28"/>
      <w:lang w:eastAsia="en-US"/>
    </w:rPr>
  </w:style>
  <w:style w:type="paragraph" w:styleId="Heading4">
    <w:name w:val="heading 4"/>
    <w:basedOn w:val="Heading3"/>
    <w:next w:val="Normal"/>
    <w:link w:val="Heading4Char"/>
    <w:qFormat/>
    <w:rsid w:val="005E0F03"/>
    <w:pPr>
      <w:ind w:left="1418" w:hanging="1418"/>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lang w:val="en-US"/>
    </w:rPr>
  </w:style>
  <w:style w:type="paragraph" w:customStyle="1" w:styleId="11BodyText">
    <w:name w:val="11 BodyText"/>
    <w:basedOn w:val="Normal"/>
    <w:rsid w:val="005E0F03"/>
    <w:pPr>
      <w:spacing w:after="220"/>
      <w:ind w:left="1298"/>
    </w:pPr>
    <w:rPr>
      <w:rFonts w:ascii="Arial" w:hAnsi="Arial"/>
      <w:lang w:val="en-US"/>
    </w:rPr>
  </w:style>
  <w:style w:type="paragraph" w:styleId="List">
    <w:name w:val="List"/>
    <w:basedOn w:val="Normal"/>
    <w:rsid w:val="005E0F03"/>
    <w:pPr>
      <w:ind w:left="568" w:hanging="284"/>
    </w:pPr>
  </w:style>
  <w:style w:type="paragraph" w:customStyle="1" w:styleId="B1">
    <w:name w:val="B1"/>
    <w:basedOn w:val="List"/>
    <w:link w:val="B1Zchn"/>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482D08"/>
    <w:pPr>
      <w:spacing w:before="120" w:after="120"/>
    </w:pPr>
    <w:rPr>
      <w:sz w:val="20"/>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link w:val="HeaderChar"/>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5E0F03"/>
    <w:rPr>
      <w:rFonts w:ascii="Arial" w:eastAsia="Times New Roman" w:hAnsi="Arial" w:cs="Times New Roman"/>
      <w:b/>
      <w:noProof/>
      <w:sz w:val="18"/>
      <w:szCs w:val="20"/>
      <w:lang w:eastAsia="ja-JP"/>
    </w:rPr>
  </w:style>
  <w:style w:type="paragraph" w:styleId="Footer">
    <w:name w:val="footer"/>
    <w:basedOn w:val="Header"/>
    <w:link w:val="FooterChar"/>
    <w:uiPriority w:val="99"/>
    <w:rsid w:val="005E0F03"/>
    <w:pPr>
      <w:jc w:val="center"/>
    </w:pPr>
    <w:rPr>
      <w:i/>
    </w:rPr>
  </w:style>
  <w:style w:type="character" w:customStyle="1" w:styleId="FooterChar">
    <w:name w:val="Footer Char"/>
    <w:basedOn w:val="DefaultParagraphFont"/>
    <w:link w:val="Footer"/>
    <w:uiPriority w:val="99"/>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uiPriority w:val="22"/>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rsid w:val="005E0F03"/>
    <w:rPr>
      <w:b/>
    </w:rPr>
  </w:style>
  <w:style w:type="character" w:customStyle="1" w:styleId="TAHCar">
    <w:name w:val="TAH Car"/>
    <w:link w:val="TAH"/>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NormalWeb">
    <w:name w:val="Normal (Web)"/>
    <w:basedOn w:val="Normal"/>
    <w:uiPriority w:val="99"/>
    <w:semiHidden/>
    <w:unhideWhenUsed/>
    <w:rsid w:val="008B4449"/>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ocked/>
    <w:rsid w:val="00CA567D"/>
  </w:style>
  <w:style w:type="paragraph" w:styleId="ListParagraph">
    <w:name w:val="List Paragraph"/>
    <w:basedOn w:val="Normal"/>
    <w:uiPriority w:val="34"/>
    <w:qFormat/>
    <w:rsid w:val="003E2357"/>
    <w:pPr>
      <w:overflowPunct/>
      <w:autoSpaceDE/>
      <w:autoSpaceDN/>
      <w:adjustRightInd/>
      <w:spacing w:after="0"/>
      <w:ind w:left="720"/>
      <w:textAlignment w:val="auto"/>
    </w:pPr>
    <w:rPr>
      <w:rFonts w:eastAsiaTheme="minorHAnsi" w:cs="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097769">
      <w:bodyDiv w:val="1"/>
      <w:marLeft w:val="0"/>
      <w:marRight w:val="0"/>
      <w:marTop w:val="0"/>
      <w:marBottom w:val="0"/>
      <w:divBdr>
        <w:top w:val="none" w:sz="0" w:space="0" w:color="auto"/>
        <w:left w:val="none" w:sz="0" w:space="0" w:color="auto"/>
        <w:bottom w:val="none" w:sz="0" w:space="0" w:color="auto"/>
        <w:right w:val="none" w:sz="0" w:space="0" w:color="auto"/>
      </w:divBdr>
    </w:div>
    <w:div w:id="1078407778">
      <w:bodyDiv w:val="1"/>
      <w:marLeft w:val="0"/>
      <w:marRight w:val="0"/>
      <w:marTop w:val="0"/>
      <w:marBottom w:val="0"/>
      <w:divBdr>
        <w:top w:val="none" w:sz="0" w:space="0" w:color="auto"/>
        <w:left w:val="none" w:sz="0" w:space="0" w:color="auto"/>
        <w:bottom w:val="none" w:sz="0" w:space="0" w:color="auto"/>
        <w:right w:val="none" w:sz="0" w:space="0" w:color="auto"/>
      </w:divBdr>
    </w:div>
    <w:div w:id="1165169719">
      <w:bodyDiv w:val="1"/>
      <w:marLeft w:val="0"/>
      <w:marRight w:val="0"/>
      <w:marTop w:val="0"/>
      <w:marBottom w:val="0"/>
      <w:divBdr>
        <w:top w:val="none" w:sz="0" w:space="0" w:color="auto"/>
        <w:left w:val="none" w:sz="0" w:space="0" w:color="auto"/>
        <w:bottom w:val="none" w:sz="0" w:space="0" w:color="auto"/>
        <w:right w:val="none" w:sz="0" w:space="0" w:color="auto"/>
      </w:divBdr>
    </w:div>
    <w:div w:id="1552618605">
      <w:bodyDiv w:val="1"/>
      <w:marLeft w:val="0"/>
      <w:marRight w:val="0"/>
      <w:marTop w:val="0"/>
      <w:marBottom w:val="0"/>
      <w:divBdr>
        <w:top w:val="none" w:sz="0" w:space="0" w:color="auto"/>
        <w:left w:val="none" w:sz="0" w:space="0" w:color="auto"/>
        <w:bottom w:val="none" w:sz="0" w:space="0" w:color="auto"/>
        <w:right w:val="none" w:sz="0" w:space="0" w:color="auto"/>
      </w:divBdr>
    </w:div>
    <w:div w:id="1930308149">
      <w:bodyDiv w:val="1"/>
      <w:marLeft w:val="0"/>
      <w:marRight w:val="0"/>
      <w:marTop w:val="0"/>
      <w:marBottom w:val="0"/>
      <w:divBdr>
        <w:top w:val="none" w:sz="0" w:space="0" w:color="auto"/>
        <w:left w:val="none" w:sz="0" w:space="0" w:color="auto"/>
        <w:bottom w:val="none" w:sz="0" w:space="0" w:color="auto"/>
        <w:right w:val="none" w:sz="0" w:space="0" w:color="auto"/>
      </w:divBdr>
    </w:div>
    <w:div w:id="2144275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BD9D9-47C7-4AE2-940B-6733FBA4B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7AAD17-FDA7-4646-A692-7FD8BD6FD765}">
  <ds:schemaRefs>
    <ds:schemaRef ds:uri="http://purl.org/dc/elements/1.1/"/>
    <ds:schemaRef ds:uri="http://www.w3.org/XML/1998/namespace"/>
    <ds:schemaRef ds:uri="http://purl.org/dc/dcmitype/"/>
    <ds:schemaRef ds:uri="http://purl.org/dc/terms/"/>
    <ds:schemaRef ds:uri="b78ce9eb-5c7b-4813-a240-715ccd771d3b"/>
    <ds:schemaRef ds:uri="http://schemas.openxmlformats.org/package/2006/metadata/core-properties"/>
    <ds:schemaRef ds:uri="http://schemas.microsoft.com/office/infopath/2007/PartnerControls"/>
    <ds:schemaRef ds:uri="http://schemas.microsoft.com/office/2006/documentManagement/types"/>
    <ds:schemaRef ds:uri="e0e1a830-3b82-4cc4-a11a-753d0d76b11c"/>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05886893-BC1D-4812-AB55-7F560B35E327}">
  <ds:schemaRefs>
    <ds:schemaRef ds:uri="http://schemas.microsoft.com/sharepoint/v3/contenttype/forms"/>
  </ds:schemaRefs>
</ds:datastoreItem>
</file>

<file path=customXml/itemProps4.xml><?xml version="1.0" encoding="utf-8"?>
<ds:datastoreItem xmlns:ds="http://schemas.openxmlformats.org/officeDocument/2006/customXml" ds:itemID="{EBF7E1D2-F678-4149-BED6-31503B08F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Normal_Blank.dotm</Template>
  <TotalTime>0</TotalTime>
  <Pages>5</Pages>
  <Words>1417</Words>
  <Characters>8078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Soghomonian, Manook, Vodafone Group</cp:lastModifiedBy>
  <cp:revision>2</cp:revision>
  <dcterms:created xsi:type="dcterms:W3CDTF">2020-10-22T16:34:00Z</dcterms:created>
  <dcterms:modified xsi:type="dcterms:W3CDTF">2020-10-22T16:34:00Z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2020-10-20T15:05:57Z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433b51d3-0360-487f-8154-000085d21680</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