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511E7" w14:textId="1F366CA6" w:rsidR="007725AB" w:rsidRPr="00D1615C" w:rsidRDefault="007725AB" w:rsidP="007725AB">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2719A3">
        <w:rPr>
          <w:rFonts w:ascii="Arial" w:eastAsia="MS Mincho" w:hAnsi="Arial"/>
          <w:b/>
          <w:bCs/>
          <w:sz w:val="24"/>
          <w:szCs w:val="24"/>
        </w:rPr>
        <w:t>09941</w:t>
      </w:r>
    </w:p>
    <w:p w14:paraId="039CB120" w14:textId="77777777" w:rsidR="007725AB" w:rsidRDefault="007725AB" w:rsidP="007725AB">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2D43C2D0" w14:textId="77777777" w:rsidR="007F3C1E" w:rsidRDefault="007F3C1E">
      <w:pPr>
        <w:pStyle w:val="FirstChange"/>
        <w:rPr>
          <w:highlight w:val="yellow"/>
        </w:rPr>
      </w:pPr>
    </w:p>
    <w:p w14:paraId="1B956328" w14:textId="400FC87B" w:rsidR="007F3C1E" w:rsidRPr="009C577C" w:rsidRDefault="007F3C1E">
      <w:pPr>
        <w:tabs>
          <w:tab w:val="left" w:pos="1980"/>
        </w:tabs>
        <w:rPr>
          <w:rFonts w:ascii="Arial" w:eastAsia="맑은 고딕"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3B4C6E">
        <w:rPr>
          <w:rFonts w:ascii="Arial" w:hAnsi="Arial"/>
          <w:sz w:val="24"/>
          <w:lang w:val="en-US" w:eastAsia="zh-CN"/>
        </w:rPr>
        <w:t>8.</w:t>
      </w:r>
      <w:r w:rsidR="00A63116">
        <w:rPr>
          <w:rFonts w:ascii="Arial" w:hAnsi="Arial"/>
          <w:sz w:val="24"/>
          <w:lang w:val="en-US" w:eastAsia="zh-CN"/>
        </w:rPr>
        <w:t>3</w:t>
      </w:r>
      <w:r w:rsidR="00C35E2A">
        <w:rPr>
          <w:rFonts w:ascii="Arial" w:hAnsi="Arial"/>
          <w:sz w:val="24"/>
          <w:lang w:val="en-US" w:eastAsia="zh-CN"/>
        </w:rPr>
        <w:t>.3</w:t>
      </w:r>
    </w:p>
    <w:p w14:paraId="4D09B4D8"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086BAEF8"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725AB" w:rsidRPr="007725AB">
        <w:rPr>
          <w:rFonts w:ascii="Arial" w:hAnsi="Arial"/>
          <w:sz w:val="24"/>
          <w:lang w:val="en-US"/>
        </w:rPr>
        <w:t>Regarding UE notification on network switching for multi-SIM</w:t>
      </w:r>
    </w:p>
    <w:p w14:paraId="2624142C"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512698AD" w14:textId="77777777" w:rsidR="003B4C6E" w:rsidRDefault="003B4C6E" w:rsidP="003B4C6E">
      <w:pPr>
        <w:pStyle w:val="Heading1"/>
      </w:pPr>
      <w:r>
        <w:t>Introduction</w:t>
      </w:r>
    </w:p>
    <w:p w14:paraId="50BC03A2" w14:textId="77777777" w:rsidR="00867711" w:rsidRDefault="00114EA7" w:rsidP="00867711">
      <w:pPr>
        <w:rPr>
          <w:rFonts w:ascii="Arial" w:hAnsi="Arial" w:cs="Arial"/>
          <w:lang w:eastAsia="zh-CN"/>
        </w:rPr>
      </w:pPr>
      <w:r>
        <w:rPr>
          <w:rFonts w:ascii="Arial" w:hAnsi="Arial" w:cs="Arial"/>
          <w:lang w:eastAsia="zh-CN"/>
        </w:rPr>
        <w:t>For</w:t>
      </w:r>
      <w:r w:rsidR="007725AB">
        <w:rPr>
          <w:rFonts w:ascii="Arial" w:hAnsi="Arial" w:cs="Arial"/>
          <w:lang w:eastAsia="zh-CN"/>
        </w:rPr>
        <w:t xml:space="preserve"> </w:t>
      </w:r>
      <w:r w:rsidR="00867711">
        <w:rPr>
          <w:rFonts w:ascii="Arial" w:hAnsi="Arial" w:cs="Arial"/>
          <w:lang w:eastAsia="zh-CN"/>
        </w:rPr>
        <w:t xml:space="preserve">busy indication </w:t>
      </w:r>
      <w:r w:rsidR="00D2364F">
        <w:rPr>
          <w:rFonts w:ascii="Arial" w:hAnsi="Arial" w:cs="Arial"/>
          <w:lang w:eastAsia="zh-CN"/>
        </w:rPr>
        <w:t>and</w:t>
      </w:r>
      <w:r w:rsidR="00867711">
        <w:rPr>
          <w:rFonts w:ascii="Arial" w:hAnsi="Arial" w:cs="Arial"/>
          <w:lang w:eastAsia="zh-CN"/>
        </w:rPr>
        <w:t xml:space="preserve"> coordinated leaving, RAN2 has been discussing via the </w:t>
      </w:r>
      <w:r w:rsidR="00867711" w:rsidRPr="00B721AA">
        <w:rPr>
          <w:rFonts w:ascii="Arial" w:hAnsi="Arial" w:cs="Arial"/>
          <w:lang w:eastAsia="zh-CN"/>
        </w:rPr>
        <w:t>[Post111-e][917]</w:t>
      </w:r>
      <w:r w:rsidR="00867711">
        <w:rPr>
          <w:rFonts w:ascii="Arial" w:hAnsi="Arial" w:cs="Arial"/>
          <w:lang w:eastAsia="zh-CN"/>
        </w:rPr>
        <w:t xml:space="preserve"> email discussion based on questions from SA2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67711" w14:paraId="19E771A1" w14:textId="77777777" w:rsidTr="0074115C">
        <w:tc>
          <w:tcPr>
            <w:tcW w:w="9857" w:type="dxa"/>
            <w:shd w:val="clear" w:color="auto" w:fill="auto"/>
          </w:tcPr>
          <w:p w14:paraId="57E42F13" w14:textId="77777777" w:rsidR="00867711" w:rsidRPr="00131198" w:rsidRDefault="00867711" w:rsidP="0074115C">
            <w:pPr>
              <w:rPr>
                <w:rFonts w:ascii="Arial" w:hAnsi="Arial" w:cs="Arial"/>
                <w:u w:val="single"/>
                <w:lang w:eastAsia="zh-CN"/>
              </w:rPr>
            </w:pPr>
            <w:r w:rsidRPr="00131198">
              <w:rPr>
                <w:rFonts w:ascii="Arial" w:hAnsi="Arial" w:cs="Arial"/>
                <w:u w:val="single"/>
                <w:lang w:eastAsia="zh-CN"/>
              </w:rPr>
              <w:t>Questions captured from SA2 LS [1]:</w:t>
            </w:r>
          </w:p>
          <w:p w14:paraId="67EEC1D8" w14:textId="77777777" w:rsidR="00867711" w:rsidRPr="00867711" w:rsidRDefault="00867711" w:rsidP="00867711">
            <w:pPr>
              <w:rPr>
                <w:rFonts w:ascii="Arial" w:hAnsi="Arial" w:cs="Arial"/>
                <w:i/>
                <w:iCs/>
              </w:rPr>
            </w:pPr>
            <w:r w:rsidRPr="00867711">
              <w:rPr>
                <w:rFonts w:ascii="Arial" w:hAnsi="Arial" w:cs="Arial"/>
                <w:b/>
                <w:bCs/>
              </w:rPr>
              <w:t>Q4</w:t>
            </w:r>
            <w:r>
              <w:rPr>
                <w:rFonts w:ascii="Arial" w:hAnsi="Arial" w:cs="Arial"/>
                <w:b/>
                <w:bCs/>
              </w:rPr>
              <w:t>)</w:t>
            </w:r>
            <w:r w:rsidRPr="00867711">
              <w:rPr>
                <w:rFonts w:ascii="Arial" w:hAnsi="Arial" w:cs="Arial"/>
              </w:rPr>
              <w:t xml:space="preserve"> </w:t>
            </w:r>
            <w:r w:rsidRPr="00867711">
              <w:rPr>
                <w:rFonts w:ascii="Arial" w:hAnsi="Arial" w:cs="Arial"/>
                <w:i/>
                <w:iCs/>
              </w:rPr>
              <w:t>Please indicate an order of magnitude (tens of ms? Hundreds of ms?) of the expected time required to send a (NAS) Busy Indication for USIM A and whether a scheduling gap would be needed for USIM B to do so [RAN2]</w:t>
            </w:r>
          </w:p>
          <w:p w14:paraId="4D8F626B" w14:textId="77777777" w:rsidR="00867711" w:rsidRPr="00867711" w:rsidRDefault="00867711" w:rsidP="00867711">
            <w:pPr>
              <w:rPr>
                <w:rFonts w:ascii="Arial" w:hAnsi="Arial" w:cs="Arial"/>
                <w:i/>
                <w:iCs/>
              </w:rPr>
            </w:pPr>
            <w:r w:rsidRPr="00867711">
              <w:rPr>
                <w:rFonts w:ascii="Arial" w:hAnsi="Arial" w:cs="Arial"/>
                <w:b/>
                <w:bCs/>
              </w:rPr>
              <w:t>Q</w:t>
            </w:r>
            <w:r>
              <w:rPr>
                <w:rFonts w:ascii="Arial" w:hAnsi="Arial" w:cs="Arial"/>
                <w:b/>
                <w:bCs/>
              </w:rPr>
              <w:t>5)</w:t>
            </w:r>
            <w:r w:rsidRPr="00867711">
              <w:rPr>
                <w:rFonts w:ascii="Arial" w:hAnsi="Arial" w:cs="Arial"/>
              </w:rPr>
              <w:t xml:space="preserve"> </w:t>
            </w:r>
            <w:r w:rsidRPr="00867711">
              <w:rPr>
                <w:rFonts w:ascii="Arial" w:hAnsi="Arial" w:cs="Arial"/>
                <w:i/>
                <w:iCs/>
              </w:rPr>
              <w:t>Please provide feedback if it is feasible (and secure) that the Busy Indication is sent as RRC message instead (no NAS message to the CN) i.e. as a RRC response to paging without requiring an RRC connection [RAN2, RAN3, SA3]</w:t>
            </w:r>
          </w:p>
          <w:p w14:paraId="10BF92BE" w14:textId="77777777" w:rsidR="00867711" w:rsidRPr="00867711" w:rsidRDefault="00867711" w:rsidP="00867711">
            <w:pPr>
              <w:rPr>
                <w:rFonts w:ascii="Arial" w:hAnsi="Arial" w:cs="Arial"/>
                <w:i/>
                <w:iCs/>
              </w:rPr>
            </w:pPr>
            <w:r w:rsidRPr="00867711">
              <w:rPr>
                <w:rFonts w:ascii="Arial" w:hAnsi="Arial" w:cs="Arial"/>
                <w:b/>
                <w:bCs/>
              </w:rPr>
              <w:t xml:space="preserve">Q6) </w:t>
            </w:r>
            <w:r w:rsidRPr="00867711">
              <w:rPr>
                <w:rFonts w:ascii="Arial" w:hAnsi="Arial" w:cs="Arial"/>
                <w:i/>
                <w:iCs/>
              </w:rPr>
              <w:t>Please indicate whether it is feasible to define an RRC-based leaving and returning procedure in 5GS/NR. [RAN2, RAN3]</w:t>
            </w:r>
          </w:p>
          <w:p w14:paraId="206D3DC5" w14:textId="77777777" w:rsidR="00867711" w:rsidRPr="00131198" w:rsidRDefault="00867711" w:rsidP="00867711">
            <w:pPr>
              <w:rPr>
                <w:rFonts w:ascii="Arial" w:hAnsi="Arial" w:cs="Arial"/>
                <w:i/>
                <w:iCs/>
              </w:rPr>
            </w:pPr>
            <w:r w:rsidRPr="00867711">
              <w:rPr>
                <w:rFonts w:ascii="Arial" w:hAnsi="Arial" w:cs="Arial"/>
                <w:b/>
                <w:bCs/>
              </w:rPr>
              <w:t>Q</w:t>
            </w:r>
            <w:r>
              <w:rPr>
                <w:rFonts w:ascii="Arial" w:hAnsi="Arial" w:cs="Arial"/>
                <w:b/>
                <w:bCs/>
              </w:rPr>
              <w:t>7)</w:t>
            </w:r>
            <w:r w:rsidRPr="00867711">
              <w:rPr>
                <w:rFonts w:ascii="Arial" w:hAnsi="Arial" w:cs="Arial"/>
              </w:rPr>
              <w:t xml:space="preserve"> </w:t>
            </w:r>
            <w:r w:rsidRPr="00867711">
              <w:rPr>
                <w:rFonts w:ascii="Arial" w:hAnsi="Arial" w:cs="Arial"/>
                <w:i/>
                <w:iCs/>
              </w:rPr>
              <w:t>Please let us know whether changes to 5GS/E-UTRA (Option 5) to support RRC-based leaving is part of RAN Work Item. [RAN2, RAN3]</w:t>
            </w:r>
          </w:p>
        </w:tc>
      </w:tr>
    </w:tbl>
    <w:p w14:paraId="5EFEF6C4" w14:textId="77777777" w:rsidR="00867711" w:rsidRDefault="00867711" w:rsidP="00867711">
      <w:pPr>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67711" w14:paraId="29966B4B" w14:textId="77777777" w:rsidTr="0074115C">
        <w:tc>
          <w:tcPr>
            <w:tcW w:w="9857" w:type="dxa"/>
            <w:shd w:val="clear" w:color="auto" w:fill="auto"/>
          </w:tcPr>
          <w:p w14:paraId="764DAFC4" w14:textId="77777777" w:rsidR="00867711" w:rsidRPr="00131198" w:rsidRDefault="00867711" w:rsidP="0074115C">
            <w:pPr>
              <w:rPr>
                <w:rFonts w:ascii="Arial" w:hAnsi="Arial" w:cs="Arial"/>
                <w:u w:val="single"/>
                <w:lang w:eastAsia="zh-CN"/>
              </w:rPr>
            </w:pPr>
            <w:r w:rsidRPr="00131198">
              <w:rPr>
                <w:rFonts w:ascii="Arial" w:hAnsi="Arial" w:cs="Arial"/>
                <w:u w:val="single"/>
                <w:lang w:eastAsia="zh-CN"/>
              </w:rPr>
              <w:t>Captured from the [Post111-e][917] email discussion summary [2]:</w:t>
            </w:r>
          </w:p>
          <w:p w14:paraId="1D5CE7FE" w14:textId="77777777" w:rsidR="00867711" w:rsidRPr="00867711" w:rsidRDefault="00867711" w:rsidP="00867711">
            <w:pPr>
              <w:jc w:val="both"/>
              <w:rPr>
                <w:bCs/>
                <w:i/>
                <w:iCs/>
                <w:lang w:eastAsia="zh-CN"/>
              </w:rPr>
            </w:pPr>
            <w:r w:rsidRPr="00867711">
              <w:rPr>
                <w:b/>
                <w:i/>
                <w:iCs/>
                <w:lang w:eastAsia="zh-CN"/>
              </w:rPr>
              <w:t xml:space="preserve">Proposal 10a: </w:t>
            </w:r>
            <w:r w:rsidRPr="00867711">
              <w:rPr>
                <w:bCs/>
                <w:i/>
                <w:iCs/>
                <w:lang w:eastAsia="zh-CN"/>
              </w:rPr>
              <w:t>Using table 1 as a baseline for further discussion the expected time (in ms) required for UE to send a (NAS) busy indication to Network B.</w:t>
            </w:r>
          </w:p>
          <w:p w14:paraId="103CC36F" w14:textId="77777777" w:rsidR="00867711" w:rsidRPr="00867711" w:rsidRDefault="00867711" w:rsidP="00867711">
            <w:pPr>
              <w:jc w:val="both"/>
              <w:rPr>
                <w:bCs/>
                <w:i/>
                <w:iCs/>
                <w:lang w:eastAsia="zh-CN"/>
              </w:rPr>
            </w:pPr>
            <w:r w:rsidRPr="00867711">
              <w:rPr>
                <w:b/>
                <w:i/>
                <w:iCs/>
                <w:lang w:eastAsia="zh-CN"/>
              </w:rPr>
              <w:t xml:space="preserve">Proposal 10b: </w:t>
            </w:r>
            <w:r w:rsidRPr="00867711">
              <w:rPr>
                <w:bCs/>
                <w:i/>
                <w:iCs/>
                <w:lang w:eastAsia="zh-CN"/>
              </w:rPr>
              <w:t>Use table 1 as a baseline for further discussion whether a scheduling gap be needed for network A to enable the UE to monitor the paging occasion and send the busy indication in network B.</w:t>
            </w:r>
          </w:p>
          <w:p w14:paraId="062229BB" w14:textId="77777777" w:rsidR="00867711" w:rsidRPr="00867711" w:rsidRDefault="00867711" w:rsidP="00867711">
            <w:pPr>
              <w:jc w:val="both"/>
              <w:rPr>
                <w:bCs/>
                <w:i/>
                <w:iCs/>
                <w:lang w:eastAsia="zh-CN"/>
              </w:rPr>
            </w:pPr>
            <w:r w:rsidRPr="00867711">
              <w:rPr>
                <w:b/>
                <w:i/>
                <w:iCs/>
                <w:lang w:eastAsia="zh-CN"/>
              </w:rPr>
              <w:t xml:space="preserve">Proposal 11: </w:t>
            </w:r>
            <w:r w:rsidRPr="00867711">
              <w:rPr>
                <w:bCs/>
                <w:i/>
                <w:iCs/>
                <w:lang w:eastAsia="zh-CN"/>
              </w:rPr>
              <w:t>it is feasible (and secure) that the busy indication is sent as an RRC message instead (no NAS message to the CN) i.e. as an RRC response to paging without requiring an RRC connection for RRC Inactive UE. FFS for idle UE.</w:t>
            </w:r>
          </w:p>
          <w:p w14:paraId="67A7AB72" w14:textId="77777777" w:rsidR="00867711" w:rsidRPr="00867711" w:rsidRDefault="00867711" w:rsidP="00867711">
            <w:pPr>
              <w:jc w:val="both"/>
              <w:rPr>
                <w:bCs/>
                <w:i/>
                <w:iCs/>
                <w:lang w:eastAsia="zh-CN"/>
              </w:rPr>
            </w:pPr>
            <w:r w:rsidRPr="00867711">
              <w:rPr>
                <w:b/>
                <w:i/>
                <w:iCs/>
                <w:lang w:eastAsia="zh-CN"/>
              </w:rPr>
              <w:t xml:space="preserve">Proposal 12: </w:t>
            </w:r>
            <w:r w:rsidRPr="00867711">
              <w:rPr>
                <w:bCs/>
                <w:i/>
                <w:iCs/>
                <w:lang w:eastAsia="zh-CN"/>
              </w:rPr>
              <w:t>It Is feasible to define an RRC-based switching/leaving and returning procedure in 5GS/NR.</w:t>
            </w:r>
          </w:p>
          <w:p w14:paraId="26691D51" w14:textId="77777777" w:rsidR="00867711" w:rsidRPr="00867711" w:rsidRDefault="00867711" w:rsidP="0074115C">
            <w:pPr>
              <w:jc w:val="both"/>
              <w:rPr>
                <w:bCs/>
                <w:i/>
                <w:iCs/>
                <w:lang w:eastAsia="zh-CN"/>
              </w:rPr>
            </w:pPr>
            <w:r w:rsidRPr="00867711">
              <w:rPr>
                <w:b/>
                <w:i/>
                <w:iCs/>
                <w:lang w:eastAsia="zh-CN"/>
              </w:rPr>
              <w:t xml:space="preserve">Proposal 13: </w:t>
            </w:r>
            <w:r w:rsidRPr="00867711">
              <w:rPr>
                <w:bCs/>
                <w:i/>
                <w:iCs/>
                <w:lang w:eastAsia="zh-CN"/>
              </w:rPr>
              <w:t xml:space="preserve">For now the changes to 5GS/E-UTRA (Option 5) to support RRC-based switching is not part of RAN Work Item. </w:t>
            </w:r>
            <w:r w:rsidRPr="00867711">
              <w:rPr>
                <w:bCs/>
                <w:i/>
                <w:iCs/>
                <w:highlight w:val="yellow"/>
                <w:lang w:eastAsia="zh-CN"/>
              </w:rPr>
              <w:t>Online discussion is needed whether having solution in RRC signalling for LTE (Option 5) can be considered if RRC based switching is agreed as one solution for switching in RAN2 for NR RAN.</w:t>
            </w:r>
          </w:p>
        </w:tc>
      </w:tr>
    </w:tbl>
    <w:p w14:paraId="0A9EDEF0" w14:textId="77777777" w:rsidR="00867711" w:rsidRPr="00E55B86" w:rsidRDefault="00867711" w:rsidP="00DE687A">
      <w:pPr>
        <w:rPr>
          <w:rFonts w:ascii="Arial" w:hAnsi="Arial" w:cs="Arial"/>
          <w:lang w:eastAsia="zh-CN"/>
        </w:rPr>
      </w:pPr>
    </w:p>
    <w:p w14:paraId="0BDB43A1" w14:textId="77777777" w:rsidR="00867711" w:rsidRPr="00E55B86" w:rsidRDefault="00867711" w:rsidP="00DE687A">
      <w:pPr>
        <w:rPr>
          <w:rFonts w:ascii="Arial" w:hAnsi="Arial" w:cs="Arial"/>
          <w:lang w:eastAsia="zh-CN"/>
        </w:rPr>
      </w:pPr>
      <w:r w:rsidRPr="00E55B86">
        <w:rPr>
          <w:rFonts w:ascii="Arial" w:hAnsi="Arial" w:cs="Arial"/>
          <w:lang w:eastAsia="zh-CN"/>
        </w:rPr>
        <w:t xml:space="preserve">Given that RAN2 already identified that it is feasible by RRC signalling for busy indication (Proposal 11) and for coordinated leaving (Proposal 12), what we really need to </w:t>
      </w:r>
      <w:r w:rsidR="005F66A0" w:rsidRPr="00E55B86">
        <w:rPr>
          <w:rFonts w:ascii="Arial" w:hAnsi="Arial" w:cs="Arial"/>
          <w:lang w:eastAsia="zh-CN"/>
        </w:rPr>
        <w:t>consider</w:t>
      </w:r>
      <w:r w:rsidRPr="00E55B86">
        <w:rPr>
          <w:rFonts w:ascii="Arial" w:hAnsi="Arial" w:cs="Arial"/>
          <w:lang w:eastAsia="zh-CN"/>
        </w:rPr>
        <w:t xml:space="preserve"> is </w:t>
      </w:r>
      <w:r w:rsidR="00114EA7" w:rsidRPr="00E55B86">
        <w:rPr>
          <w:rFonts w:ascii="Arial" w:hAnsi="Arial" w:cs="Arial"/>
          <w:lang w:eastAsia="zh-CN"/>
        </w:rPr>
        <w:t xml:space="preserve">the </w:t>
      </w:r>
      <w:r w:rsidRPr="00E55B86">
        <w:rPr>
          <w:rFonts w:ascii="Arial" w:hAnsi="Arial" w:cs="Arial"/>
          <w:lang w:eastAsia="zh-CN"/>
        </w:rPr>
        <w:t xml:space="preserve">support </w:t>
      </w:r>
      <w:r w:rsidR="005F66A0" w:rsidRPr="00E55B86">
        <w:rPr>
          <w:rFonts w:ascii="Arial" w:hAnsi="Arial" w:cs="Arial"/>
          <w:lang w:eastAsia="zh-CN"/>
        </w:rPr>
        <w:t xml:space="preserve">of </w:t>
      </w:r>
      <w:r w:rsidRPr="00E55B86">
        <w:rPr>
          <w:rFonts w:ascii="Arial" w:hAnsi="Arial" w:cs="Arial"/>
          <w:lang w:eastAsia="zh-CN"/>
        </w:rPr>
        <w:t xml:space="preserve">RRC </w:t>
      </w:r>
      <w:r w:rsidR="00114EA7" w:rsidRPr="00E55B86">
        <w:rPr>
          <w:rFonts w:ascii="Arial" w:hAnsi="Arial" w:cs="Arial"/>
          <w:lang w:eastAsia="zh-CN"/>
        </w:rPr>
        <w:t xml:space="preserve">approach </w:t>
      </w:r>
      <w:r w:rsidRPr="00E55B86">
        <w:rPr>
          <w:rFonts w:ascii="Arial" w:hAnsi="Arial" w:cs="Arial"/>
          <w:lang w:eastAsia="zh-CN"/>
        </w:rPr>
        <w:t xml:space="preserve">for E-UTRA/5GS </w:t>
      </w:r>
      <w:r w:rsidR="00D2364F" w:rsidRPr="00E55B86">
        <w:rPr>
          <w:rFonts w:ascii="Arial" w:hAnsi="Arial" w:cs="Arial"/>
          <w:lang w:eastAsia="zh-CN"/>
        </w:rPr>
        <w:t>(Option 5)</w:t>
      </w:r>
      <w:r w:rsidRPr="00E55B86">
        <w:rPr>
          <w:rFonts w:ascii="Arial" w:hAnsi="Arial" w:cs="Arial"/>
          <w:lang w:eastAsia="zh-CN"/>
        </w:rPr>
        <w:t xml:space="preserve">. </w:t>
      </w:r>
      <w:r w:rsidR="00D2364F" w:rsidRPr="00E55B86">
        <w:rPr>
          <w:rFonts w:ascii="Arial" w:hAnsi="Arial" w:cs="Arial"/>
          <w:lang w:eastAsia="zh-CN"/>
        </w:rPr>
        <w:t xml:space="preserve">In this regard, we share our views in this contribution. </w:t>
      </w:r>
    </w:p>
    <w:p w14:paraId="75BE31EE" w14:textId="77777777" w:rsidR="003B4C6E" w:rsidRDefault="003B4C6E" w:rsidP="003B4C6E">
      <w:pPr>
        <w:pStyle w:val="Heading1"/>
        <w:rPr>
          <w:lang w:val="en-US" w:eastAsia="zh-CN"/>
        </w:rPr>
      </w:pPr>
      <w:r>
        <w:rPr>
          <w:rFonts w:hint="eastAsia"/>
          <w:lang w:val="en-US" w:eastAsia="zh-CN"/>
        </w:rPr>
        <w:t>Discussion</w:t>
      </w:r>
    </w:p>
    <w:p w14:paraId="1C8E6B61" w14:textId="77777777" w:rsidR="00413B09" w:rsidRPr="00F15198" w:rsidRDefault="00AF5EEF" w:rsidP="00867711">
      <w:pPr>
        <w:rPr>
          <w:rFonts w:ascii="Arial" w:hAnsi="Arial" w:cs="Arial"/>
          <w:lang w:eastAsia="zh-CN"/>
        </w:rPr>
      </w:pPr>
      <w:r w:rsidRPr="00F15198">
        <w:rPr>
          <w:rFonts w:ascii="Arial" w:hAnsi="Arial" w:cs="Arial"/>
          <w:lang w:eastAsia="zh-CN"/>
        </w:rPr>
        <w:t xml:space="preserve">E-UTRA/5GS (Option 5) is a special case where LTE RRC is used over Uu while connected to 5GC. </w:t>
      </w:r>
    </w:p>
    <w:p w14:paraId="1EBA1BB7" w14:textId="77777777" w:rsidR="002B1F5A" w:rsidRPr="00F15198" w:rsidRDefault="00413B09" w:rsidP="00867711">
      <w:pPr>
        <w:rPr>
          <w:rFonts w:ascii="Arial" w:hAnsi="Arial" w:cs="Arial"/>
          <w:lang w:eastAsia="zh-CN"/>
        </w:rPr>
      </w:pPr>
      <w:r w:rsidRPr="00F15198">
        <w:rPr>
          <w:rFonts w:ascii="Arial" w:hAnsi="Arial" w:cs="Arial"/>
          <w:lang w:eastAsia="zh-CN"/>
        </w:rPr>
        <w:lastRenderedPageBreak/>
        <w:t>Unfortunately, currently i</w:t>
      </w:r>
      <w:r w:rsidR="00AF5EEF" w:rsidRPr="00F15198">
        <w:rPr>
          <w:rFonts w:ascii="Arial" w:hAnsi="Arial" w:cs="Arial"/>
          <w:lang w:eastAsia="zh-CN"/>
        </w:rPr>
        <w:t>n our WID, LTE RRC is not listed as an impacted spec</w:t>
      </w:r>
      <w:r w:rsidRPr="00F15198">
        <w:rPr>
          <w:rFonts w:ascii="Arial" w:hAnsi="Arial" w:cs="Arial"/>
          <w:lang w:eastAsia="zh-CN"/>
        </w:rPr>
        <w:t xml:space="preserve"> [3]</w:t>
      </w:r>
      <w:r w:rsidR="00AF5EEF" w:rsidRPr="00F15198">
        <w:rPr>
          <w:rFonts w:ascii="Arial" w:hAnsi="Arial" w:cs="Arial"/>
          <w:lang w:eastAsia="zh-CN"/>
        </w:rPr>
        <w:t>.</w:t>
      </w:r>
      <w:r w:rsidR="002B1F5A" w:rsidRPr="00F15198">
        <w:rPr>
          <w:rFonts w:ascii="Arial" w:hAnsi="Arial" w:cs="Arial"/>
          <w:lang w:eastAsia="zh-CN"/>
        </w:rPr>
        <w:t xml:space="preserve"> This indeed forces any solution impacting RRC not able to be supported universally for 5GC (as cannot be applied to E-UTRA/5GS). Namely, </w:t>
      </w:r>
      <w:r w:rsidR="005F66A0" w:rsidRPr="00F15198">
        <w:rPr>
          <w:rFonts w:ascii="Arial" w:hAnsi="Arial" w:cs="Arial"/>
          <w:lang w:eastAsia="zh-CN"/>
        </w:rPr>
        <w:t xml:space="preserve">if to support, </w:t>
      </w:r>
      <w:r w:rsidR="002B1F5A" w:rsidRPr="00F15198">
        <w:rPr>
          <w:rFonts w:ascii="Arial" w:hAnsi="Arial" w:cs="Arial"/>
          <w:lang w:eastAsia="zh-CN"/>
        </w:rPr>
        <w:t>a NAS solution is the only way</w:t>
      </w:r>
      <w:r w:rsidR="005F66A0" w:rsidRPr="00F15198">
        <w:rPr>
          <w:rFonts w:ascii="Arial" w:hAnsi="Arial" w:cs="Arial"/>
          <w:lang w:eastAsia="zh-CN"/>
        </w:rPr>
        <w:t xml:space="preserve"> for</w:t>
      </w:r>
      <w:r w:rsidR="002B1F5A" w:rsidRPr="00F15198">
        <w:rPr>
          <w:rFonts w:ascii="Arial" w:hAnsi="Arial" w:cs="Arial"/>
          <w:lang w:eastAsia="zh-CN"/>
        </w:rPr>
        <w:t xml:space="preserve"> E-UTRA/5GS</w:t>
      </w:r>
      <w:r w:rsidR="00114EA7" w:rsidRPr="00F15198">
        <w:rPr>
          <w:rFonts w:ascii="Arial" w:hAnsi="Arial" w:cs="Arial"/>
          <w:lang w:eastAsia="zh-CN"/>
        </w:rPr>
        <w:t xml:space="preserve"> as of now</w:t>
      </w:r>
      <w:r w:rsidR="002B1F5A" w:rsidRPr="00F15198">
        <w:rPr>
          <w:rFonts w:ascii="Arial" w:hAnsi="Arial" w:cs="Arial"/>
          <w:lang w:eastAsia="zh-CN"/>
        </w:rPr>
        <w:t xml:space="preserve">. </w:t>
      </w:r>
    </w:p>
    <w:p w14:paraId="64C60D26" w14:textId="77777777" w:rsidR="00114EA7" w:rsidRPr="00F15198" w:rsidRDefault="00114EA7" w:rsidP="00114EA7">
      <w:pPr>
        <w:rPr>
          <w:rFonts w:ascii="Arial" w:hAnsi="Arial" w:cs="Arial"/>
          <w:b/>
          <w:lang w:val="en-US" w:eastAsia="zh-CN"/>
        </w:rPr>
      </w:pPr>
      <w:r w:rsidRPr="00F15198">
        <w:rPr>
          <w:rFonts w:ascii="Arial" w:hAnsi="Arial" w:cs="Arial"/>
          <w:b/>
          <w:lang w:val="en-US" w:eastAsia="zh-CN"/>
        </w:rPr>
        <w:t xml:space="preserve">Observation 1: Currently in our WID, LTE RRC is not listed as an impacted spec, which forces any solution impacting RRC not able to be universally supported for 5GC (cannot be applied to option 5). </w:t>
      </w:r>
    </w:p>
    <w:p w14:paraId="1CF36A8F" w14:textId="0AFD98D0" w:rsidR="00114EA7" w:rsidRPr="00F15198" w:rsidRDefault="3990C44D" w:rsidP="00114EA7">
      <w:pPr>
        <w:rPr>
          <w:rFonts w:ascii="Arial" w:hAnsi="Arial" w:cs="Arial"/>
          <w:b/>
          <w:bCs/>
          <w:lang w:eastAsia="zh-CN"/>
        </w:rPr>
      </w:pPr>
      <w:r w:rsidRPr="1A856F04">
        <w:rPr>
          <w:rFonts w:ascii="Arial" w:hAnsi="Arial" w:cs="Arial"/>
          <w:b/>
          <w:bCs/>
          <w:lang w:eastAsia="zh-CN"/>
        </w:rPr>
        <w:t xml:space="preserve">Observation 2: </w:t>
      </w:r>
      <w:r w:rsidR="00DE20EE">
        <w:rPr>
          <w:rFonts w:ascii="Arial" w:hAnsi="Arial" w:cs="Arial"/>
          <w:b/>
          <w:bCs/>
          <w:lang w:eastAsia="zh-CN"/>
        </w:rPr>
        <w:t>For</w:t>
      </w:r>
      <w:r w:rsidR="00D72325">
        <w:rPr>
          <w:rFonts w:ascii="Arial" w:hAnsi="Arial" w:cs="Arial"/>
          <w:b/>
          <w:bCs/>
          <w:lang w:eastAsia="zh-CN"/>
        </w:rPr>
        <w:t xml:space="preserve"> E-UTRA/5GS</w:t>
      </w:r>
      <w:r w:rsidR="00DE20EE">
        <w:rPr>
          <w:rFonts w:ascii="Arial" w:hAnsi="Arial" w:cs="Arial"/>
          <w:b/>
          <w:bCs/>
          <w:lang w:eastAsia="zh-CN"/>
        </w:rPr>
        <w:t xml:space="preserve"> (option 5)</w:t>
      </w:r>
      <w:r w:rsidRPr="1A856F04">
        <w:rPr>
          <w:rFonts w:ascii="Arial" w:hAnsi="Arial" w:cs="Arial"/>
          <w:b/>
          <w:bCs/>
          <w:lang w:eastAsia="zh-CN"/>
        </w:rPr>
        <w:t>, a NAS solution is the only way as of now.</w:t>
      </w:r>
    </w:p>
    <w:p w14:paraId="414BBE2D" w14:textId="77777777" w:rsidR="002B1F5A" w:rsidRPr="00F15198" w:rsidRDefault="002B1F5A" w:rsidP="002B1F5A">
      <w:pPr>
        <w:rPr>
          <w:rFonts w:ascii="Arial" w:hAnsi="Arial" w:cs="Arial"/>
        </w:rPr>
      </w:pPr>
      <w:r w:rsidRPr="00F15198">
        <w:rPr>
          <w:rFonts w:ascii="Arial" w:hAnsi="Arial" w:cs="Arial"/>
          <w:lang w:eastAsia="zh-CN"/>
        </w:rPr>
        <w:t xml:space="preserve">In fact, from the summary [2], many companies seem to understand, </w:t>
      </w:r>
      <w:r w:rsidRPr="00F15198">
        <w:rPr>
          <w:rFonts w:ascii="Arial" w:hAnsi="Arial" w:cs="Arial"/>
        </w:rPr>
        <w:t>from purely technical point of view,</w:t>
      </w:r>
      <w:r w:rsidRPr="00F15198">
        <w:rPr>
          <w:rFonts w:ascii="Arial" w:hAnsi="Arial" w:cs="Arial"/>
          <w:lang w:eastAsia="zh-CN"/>
        </w:rPr>
        <w:t xml:space="preserve"> that RRC</w:t>
      </w:r>
      <w:r w:rsidR="00114EA7" w:rsidRPr="00F15198">
        <w:rPr>
          <w:rFonts w:ascii="Arial" w:hAnsi="Arial" w:cs="Arial"/>
          <w:lang w:eastAsia="zh-CN"/>
        </w:rPr>
        <w:t xml:space="preserve"> </w:t>
      </w:r>
      <w:r w:rsidRPr="00F15198">
        <w:rPr>
          <w:rFonts w:ascii="Arial" w:hAnsi="Arial" w:cs="Arial"/>
          <w:lang w:eastAsia="zh-CN"/>
        </w:rPr>
        <w:t xml:space="preserve">approach is better and </w:t>
      </w:r>
      <w:r w:rsidRPr="00F15198">
        <w:rPr>
          <w:rFonts w:ascii="Arial" w:hAnsi="Arial" w:cs="Arial"/>
        </w:rPr>
        <w:t>more appropriate than NAS approach for 5GS because:</w:t>
      </w:r>
    </w:p>
    <w:p w14:paraId="11CB901A" w14:textId="1377D025" w:rsidR="002B1F5A" w:rsidRPr="00F15198" w:rsidRDefault="002B1F5A" w:rsidP="002B1F5A">
      <w:pPr>
        <w:numPr>
          <w:ilvl w:val="0"/>
          <w:numId w:val="19"/>
        </w:numPr>
        <w:rPr>
          <w:rFonts w:ascii="Arial" w:hAnsi="Arial" w:cs="Arial"/>
        </w:rPr>
      </w:pPr>
      <w:r w:rsidRPr="00F15198">
        <w:rPr>
          <w:rFonts w:ascii="Arial" w:hAnsi="Arial" w:cs="Arial"/>
        </w:rPr>
        <w:t>Less signalling, Faster</w:t>
      </w:r>
    </w:p>
    <w:p w14:paraId="4964016C" w14:textId="77777777" w:rsidR="002B1F5A" w:rsidRPr="00F15198" w:rsidRDefault="002B1F5A" w:rsidP="002B1F5A">
      <w:pPr>
        <w:numPr>
          <w:ilvl w:val="0"/>
          <w:numId w:val="19"/>
        </w:numPr>
        <w:rPr>
          <w:rFonts w:ascii="Arial" w:hAnsi="Arial" w:cs="Arial"/>
        </w:rPr>
      </w:pPr>
      <w:r w:rsidRPr="00F15198">
        <w:rPr>
          <w:rFonts w:ascii="Arial" w:hAnsi="Arial" w:cs="Arial"/>
        </w:rPr>
        <w:t xml:space="preserve">Notification from the UE (for busy indication and coordinated leaving) is not something that </w:t>
      </w:r>
      <w:r w:rsidRPr="00F15198">
        <w:rPr>
          <w:rFonts w:ascii="Arial" w:eastAsia="Times New Roman" w:hAnsi="Arial" w:cs="Arial"/>
        </w:rPr>
        <w:t>requires “authorization” from CN.</w:t>
      </w:r>
    </w:p>
    <w:p w14:paraId="1C976D1F" w14:textId="7678CE3D" w:rsidR="002B1F5A" w:rsidRPr="00F15198" w:rsidRDefault="002B1F5A" w:rsidP="002B1F5A">
      <w:pPr>
        <w:numPr>
          <w:ilvl w:val="0"/>
          <w:numId w:val="19"/>
        </w:numPr>
        <w:rPr>
          <w:rFonts w:ascii="Arial" w:hAnsi="Arial" w:cs="Arial"/>
        </w:rPr>
      </w:pPr>
      <w:r w:rsidRPr="00F15198">
        <w:rPr>
          <w:rFonts w:ascii="Arial" w:eastAsia="Times New Roman" w:hAnsi="Arial" w:cs="Arial"/>
        </w:rPr>
        <w:t xml:space="preserve">In case of coordinated leaving, </w:t>
      </w:r>
      <w:r w:rsidRPr="00F15198">
        <w:rPr>
          <w:rFonts w:ascii="Arial" w:hAnsi="Arial" w:cs="Arial"/>
          <w:lang w:val="en-US"/>
        </w:rPr>
        <w:t>NG signaling can be optimized based on RAN’s decision to move the UE to IDLE or INACTIVE</w:t>
      </w:r>
      <w:r w:rsidR="009D0BF2">
        <w:rPr>
          <w:rFonts w:ascii="Arial" w:hAnsi="Arial" w:cs="Arial"/>
          <w:lang w:val="en-US"/>
        </w:rPr>
        <w:t>, upon receiving notification from the UE</w:t>
      </w:r>
      <w:r w:rsidRPr="00F15198">
        <w:rPr>
          <w:rFonts w:ascii="Arial" w:hAnsi="Arial" w:cs="Arial"/>
          <w:lang w:val="en-US"/>
        </w:rPr>
        <w:t xml:space="preserve">. </w:t>
      </w:r>
    </w:p>
    <w:p w14:paraId="7841EC6A" w14:textId="5CBE230C" w:rsidR="002B1F5A" w:rsidRPr="00F15198" w:rsidRDefault="428E7B66" w:rsidP="002B1F5A">
      <w:pPr>
        <w:rPr>
          <w:rFonts w:ascii="Arial" w:hAnsi="Arial" w:cs="Arial"/>
          <w:lang w:eastAsia="zh-CN"/>
        </w:rPr>
      </w:pPr>
      <w:r w:rsidRPr="1A856F04">
        <w:rPr>
          <w:rFonts w:ascii="Arial" w:hAnsi="Arial" w:cs="Arial"/>
        </w:rPr>
        <w:t xml:space="preserve">However, even if RAN2 agrees </w:t>
      </w:r>
      <w:r w:rsidR="3990C44D" w:rsidRPr="1A856F04">
        <w:rPr>
          <w:rFonts w:ascii="Arial" w:hAnsi="Arial" w:cs="Arial"/>
        </w:rPr>
        <w:t xml:space="preserve">an </w:t>
      </w:r>
      <w:r w:rsidRPr="1A856F04">
        <w:rPr>
          <w:rFonts w:ascii="Arial" w:hAnsi="Arial" w:cs="Arial"/>
          <w:lang w:eastAsia="zh-CN"/>
        </w:rPr>
        <w:t xml:space="preserve">RRC approach for busy indication and coordinated leaving based on technical merits, we are now in a situation that anyway </w:t>
      </w:r>
      <w:r w:rsidR="3990C44D" w:rsidRPr="1A856F04">
        <w:rPr>
          <w:rFonts w:ascii="Arial" w:hAnsi="Arial" w:cs="Arial"/>
          <w:lang w:eastAsia="zh-CN"/>
        </w:rPr>
        <w:t xml:space="preserve">we </w:t>
      </w:r>
      <w:r w:rsidRPr="1A856F04">
        <w:rPr>
          <w:rFonts w:ascii="Arial" w:hAnsi="Arial" w:cs="Arial"/>
          <w:lang w:eastAsia="zh-CN"/>
        </w:rPr>
        <w:t>need another NAS solution to support this E-UTRA/5GS case</w:t>
      </w:r>
      <w:r w:rsidR="008B5BE7">
        <w:rPr>
          <w:rFonts w:ascii="Arial" w:hAnsi="Arial" w:cs="Arial"/>
          <w:lang w:eastAsia="zh-CN"/>
        </w:rPr>
        <w:t>.</w:t>
      </w:r>
      <w:r w:rsidR="008B5BE7" w:rsidRPr="1A856F04">
        <w:rPr>
          <w:rFonts w:ascii="Arial" w:hAnsi="Arial" w:cs="Arial"/>
          <w:lang w:eastAsia="zh-CN"/>
        </w:rPr>
        <w:t xml:space="preserve"> </w:t>
      </w:r>
      <w:r w:rsidR="008B5BE7">
        <w:rPr>
          <w:rFonts w:ascii="Arial" w:hAnsi="Arial" w:cs="Arial"/>
          <w:lang w:eastAsia="zh-CN"/>
        </w:rPr>
        <w:t>A</w:t>
      </w:r>
      <w:r w:rsidR="00586D1C">
        <w:rPr>
          <w:rFonts w:ascii="Arial" w:hAnsi="Arial" w:cs="Arial"/>
          <w:lang w:eastAsia="zh-CN"/>
        </w:rPr>
        <w:t xml:space="preserve"> system must support </w:t>
      </w:r>
      <w:r w:rsidRPr="1A856F04">
        <w:rPr>
          <w:rFonts w:ascii="Arial" w:hAnsi="Arial" w:cs="Arial"/>
          <w:lang w:eastAsia="zh-CN"/>
        </w:rPr>
        <w:t xml:space="preserve">two solutions in the end. A </w:t>
      </w:r>
      <w:r w:rsidRPr="1A856F04">
        <w:rPr>
          <w:rFonts w:ascii="Arial" w:hAnsi="Arial" w:cs="Arial"/>
        </w:rPr>
        <w:t xml:space="preserve">unified </w:t>
      </w:r>
      <w:r w:rsidR="008B5BE7">
        <w:rPr>
          <w:rFonts w:ascii="Arial" w:hAnsi="Arial" w:cs="Arial"/>
        </w:rPr>
        <w:t>solution</w:t>
      </w:r>
      <w:r w:rsidR="008B5BE7" w:rsidRPr="1A856F04">
        <w:rPr>
          <w:rFonts w:ascii="Arial" w:hAnsi="Arial" w:cs="Arial"/>
        </w:rPr>
        <w:t xml:space="preserve"> </w:t>
      </w:r>
      <w:r w:rsidRPr="1A856F04">
        <w:rPr>
          <w:rFonts w:ascii="Arial" w:hAnsi="Arial" w:cs="Arial"/>
        </w:rPr>
        <w:t>is impossible</w:t>
      </w:r>
      <w:r w:rsidRPr="1A856F04">
        <w:rPr>
          <w:rFonts w:ascii="Arial" w:hAnsi="Arial" w:cs="Arial"/>
          <w:lang w:eastAsia="zh-CN"/>
        </w:rPr>
        <w:t xml:space="preserve">, unless we go for a (technically worse) NAS solution from the beginning for NR/5GS. </w:t>
      </w:r>
    </w:p>
    <w:p w14:paraId="14179A84" w14:textId="77777777" w:rsidR="00114EA7" w:rsidRPr="00F15198" w:rsidRDefault="00114EA7" w:rsidP="00114EA7">
      <w:pPr>
        <w:rPr>
          <w:rFonts w:ascii="Arial" w:hAnsi="Arial" w:cs="Arial"/>
          <w:b/>
          <w:lang w:val="en-US" w:eastAsia="zh-CN"/>
        </w:rPr>
      </w:pPr>
      <w:r w:rsidRPr="00F15198">
        <w:rPr>
          <w:rFonts w:ascii="Arial" w:hAnsi="Arial" w:cs="Arial"/>
          <w:b/>
          <w:lang w:val="en-US" w:eastAsia="zh-CN"/>
        </w:rPr>
        <w:t xml:space="preserve">Observation 3: From [Post111-e][917] summary, many companies understand, from purely technical point of view, that RRC approach is better and more appropriate than NAS approach for 5GS. </w:t>
      </w:r>
    </w:p>
    <w:p w14:paraId="688F851B" w14:textId="68ED54AE" w:rsidR="00114EA7" w:rsidRPr="00F15198" w:rsidRDefault="00114EA7" w:rsidP="002B1F5A">
      <w:pPr>
        <w:rPr>
          <w:rFonts w:ascii="Arial" w:hAnsi="Arial" w:cs="Arial"/>
          <w:b/>
          <w:bCs/>
          <w:lang w:eastAsia="zh-CN"/>
        </w:rPr>
      </w:pPr>
      <w:r w:rsidRPr="00F15198">
        <w:rPr>
          <w:rFonts w:ascii="Arial" w:hAnsi="Arial" w:cs="Arial"/>
          <w:b/>
          <w:bCs/>
          <w:lang w:eastAsia="zh-CN"/>
        </w:rPr>
        <w:t>Observation 4: However, we are in a situation that, even if RAN2 agrees an RRC approach based on technical merits, anyway we need another NAS solution to support this E-UTRA/5GS case</w:t>
      </w:r>
      <w:r w:rsidR="008B5BE7">
        <w:rPr>
          <w:rFonts w:ascii="Arial" w:hAnsi="Arial" w:cs="Arial"/>
          <w:b/>
          <w:bCs/>
          <w:lang w:eastAsia="zh-CN"/>
        </w:rPr>
        <w:t>.</w:t>
      </w:r>
      <w:r w:rsidR="008B5BE7" w:rsidRPr="00F15198">
        <w:rPr>
          <w:rFonts w:ascii="Arial" w:hAnsi="Arial" w:cs="Arial"/>
          <w:b/>
          <w:bCs/>
          <w:lang w:eastAsia="zh-CN"/>
        </w:rPr>
        <w:t xml:space="preserve"> </w:t>
      </w:r>
      <w:r w:rsidR="008B5BE7">
        <w:rPr>
          <w:rFonts w:ascii="Arial" w:hAnsi="Arial" w:cs="Arial"/>
          <w:b/>
          <w:bCs/>
          <w:lang w:eastAsia="zh-CN"/>
        </w:rPr>
        <w:t xml:space="preserve">A system must support </w:t>
      </w:r>
      <w:r w:rsidRPr="00F15198">
        <w:rPr>
          <w:rFonts w:ascii="Arial" w:hAnsi="Arial" w:cs="Arial"/>
          <w:b/>
          <w:bCs/>
          <w:lang w:eastAsia="zh-CN"/>
        </w:rPr>
        <w:t xml:space="preserve">two solutions in the end. </w:t>
      </w:r>
    </w:p>
    <w:p w14:paraId="64F23DC4" w14:textId="73D67E62" w:rsidR="00114EA7" w:rsidRPr="00F15198" w:rsidRDefault="00114EA7" w:rsidP="002B1F5A">
      <w:pPr>
        <w:rPr>
          <w:rFonts w:ascii="Arial" w:hAnsi="Arial" w:cs="Arial"/>
          <w:b/>
          <w:bCs/>
          <w:lang w:eastAsia="zh-CN"/>
        </w:rPr>
      </w:pPr>
      <w:r w:rsidRPr="00F15198">
        <w:rPr>
          <w:rFonts w:ascii="Arial" w:hAnsi="Arial" w:cs="Arial"/>
          <w:b/>
          <w:bCs/>
          <w:lang w:eastAsia="zh-CN"/>
        </w:rPr>
        <w:t xml:space="preserve">Observation 5: A unified </w:t>
      </w:r>
      <w:r w:rsidR="1A1D90F1" w:rsidRPr="50B141D2">
        <w:rPr>
          <w:rFonts w:ascii="Arial" w:hAnsi="Arial" w:cs="Arial"/>
          <w:b/>
          <w:bCs/>
          <w:lang w:eastAsia="zh-CN"/>
        </w:rPr>
        <w:t>solution</w:t>
      </w:r>
      <w:r w:rsidRPr="00F15198">
        <w:rPr>
          <w:rFonts w:ascii="Arial" w:hAnsi="Arial" w:cs="Arial"/>
          <w:b/>
          <w:bCs/>
          <w:lang w:eastAsia="zh-CN"/>
        </w:rPr>
        <w:t xml:space="preserve"> is impossible, unless we go for a (technically worse) NAS solution from the beginning for NR/5GS.</w:t>
      </w:r>
    </w:p>
    <w:p w14:paraId="3C3863B1" w14:textId="77777777" w:rsidR="00114EA7" w:rsidRPr="00F15198" w:rsidRDefault="00114EA7" w:rsidP="00114EA7">
      <w:pPr>
        <w:rPr>
          <w:rFonts w:ascii="Arial" w:hAnsi="Arial" w:cs="Arial"/>
          <w:lang w:eastAsia="zh-CN"/>
        </w:rPr>
      </w:pPr>
      <w:r w:rsidRPr="00F15198">
        <w:rPr>
          <w:rFonts w:ascii="Arial" w:hAnsi="Arial" w:cs="Arial"/>
          <w:lang w:eastAsia="zh-CN"/>
        </w:rPr>
        <w:t xml:space="preserve">From this sense, we believe this “No impact on LTE RRC” is too restrictive, in a sense that it restricts RAN2 not even able to discuss and decide purely based on merits. </w:t>
      </w:r>
    </w:p>
    <w:p w14:paraId="5A554ED2" w14:textId="77777777" w:rsidR="002B1F5A" w:rsidRPr="00F15198" w:rsidRDefault="00114EA7" w:rsidP="002B1F5A">
      <w:pPr>
        <w:rPr>
          <w:rFonts w:ascii="Arial" w:hAnsi="Arial" w:cs="Arial"/>
          <w:b/>
          <w:bCs/>
          <w:lang w:eastAsia="zh-CN"/>
        </w:rPr>
      </w:pPr>
      <w:r w:rsidRPr="00F15198">
        <w:rPr>
          <w:rFonts w:ascii="Arial" w:hAnsi="Arial" w:cs="Arial"/>
          <w:b/>
          <w:bCs/>
          <w:lang w:eastAsia="zh-CN"/>
        </w:rPr>
        <w:t>Observation 6: “No impact on LTE RRC” is too restrictive, in a sense that it restricts RAN2 not even able to discuss and decide purely based on technical merits.</w:t>
      </w:r>
    </w:p>
    <w:p w14:paraId="15BDC01C" w14:textId="21F63924" w:rsidR="00114EA7" w:rsidRPr="00F15198" w:rsidRDefault="00114EA7" w:rsidP="00114EA7">
      <w:pPr>
        <w:rPr>
          <w:rFonts w:ascii="Arial" w:hAnsi="Arial" w:cs="Arial"/>
          <w:lang w:eastAsia="zh-CN"/>
        </w:rPr>
      </w:pPr>
      <w:r w:rsidRPr="00F15198">
        <w:rPr>
          <w:rFonts w:ascii="Arial" w:hAnsi="Arial" w:cs="Arial"/>
          <w:lang w:eastAsia="zh-CN"/>
        </w:rPr>
        <w:t xml:space="preserve">We thus would like to propose to update our WID and incorporate LTE RRC spec, and then further discuss solutions from technical point of view. </w:t>
      </w:r>
    </w:p>
    <w:p w14:paraId="2B7FA247" w14:textId="06BB7A61" w:rsidR="00114EA7" w:rsidRPr="00F15198" w:rsidRDefault="00114EA7" w:rsidP="00114EA7">
      <w:pPr>
        <w:rPr>
          <w:rFonts w:ascii="Arial" w:hAnsi="Arial" w:cs="Arial"/>
          <w:b/>
          <w:bCs/>
          <w:lang w:eastAsia="zh-CN"/>
        </w:rPr>
      </w:pPr>
      <w:r w:rsidRPr="00F15198">
        <w:rPr>
          <w:rFonts w:ascii="Arial" w:hAnsi="Arial" w:cs="Arial"/>
          <w:b/>
          <w:bCs/>
          <w:lang w:eastAsia="zh-CN"/>
        </w:rPr>
        <w:t xml:space="preserve">Proposal 1: RAN2 to </w:t>
      </w:r>
      <w:r w:rsidR="00665C06">
        <w:rPr>
          <w:rFonts w:ascii="Arial" w:hAnsi="Arial" w:cs="Arial"/>
          <w:b/>
          <w:bCs/>
          <w:lang w:eastAsia="zh-CN"/>
        </w:rPr>
        <w:t xml:space="preserve">agree to </w:t>
      </w:r>
      <w:r w:rsidRPr="00F15198">
        <w:rPr>
          <w:rFonts w:ascii="Arial" w:hAnsi="Arial" w:cs="Arial"/>
          <w:b/>
          <w:bCs/>
          <w:lang w:eastAsia="zh-CN"/>
        </w:rPr>
        <w:t xml:space="preserve">update </w:t>
      </w:r>
      <w:r w:rsidR="003866A1">
        <w:rPr>
          <w:rFonts w:ascii="Arial" w:hAnsi="Arial" w:cs="Arial"/>
          <w:b/>
          <w:bCs/>
          <w:lang w:eastAsia="zh-CN"/>
        </w:rPr>
        <w:t>the</w:t>
      </w:r>
      <w:r w:rsidR="003866A1" w:rsidRPr="00F15198">
        <w:rPr>
          <w:rFonts w:ascii="Arial" w:hAnsi="Arial" w:cs="Arial"/>
          <w:b/>
          <w:bCs/>
          <w:lang w:eastAsia="zh-CN"/>
        </w:rPr>
        <w:t xml:space="preserve"> </w:t>
      </w:r>
      <w:r w:rsidRPr="00F15198">
        <w:rPr>
          <w:rFonts w:ascii="Arial" w:hAnsi="Arial" w:cs="Arial"/>
          <w:b/>
          <w:bCs/>
          <w:lang w:eastAsia="zh-CN"/>
        </w:rPr>
        <w:t xml:space="preserve">WID and incorporate LTE RRC spec, so that we can further discuss solutions </w:t>
      </w:r>
      <w:r w:rsidR="00337C84">
        <w:rPr>
          <w:rFonts w:ascii="Arial" w:hAnsi="Arial" w:cs="Arial"/>
          <w:b/>
          <w:bCs/>
          <w:lang w:eastAsia="zh-CN"/>
        </w:rPr>
        <w:t xml:space="preserve">for 5GS </w:t>
      </w:r>
      <w:r w:rsidRPr="00F15198">
        <w:rPr>
          <w:rFonts w:ascii="Arial" w:hAnsi="Arial" w:cs="Arial"/>
          <w:b/>
          <w:bCs/>
          <w:lang w:eastAsia="zh-CN"/>
        </w:rPr>
        <w:t>from technical point of view.</w:t>
      </w:r>
    </w:p>
    <w:p w14:paraId="5A8148CB" w14:textId="77777777" w:rsidR="003B4C6E" w:rsidRDefault="003B4C6E" w:rsidP="003B4C6E">
      <w:pPr>
        <w:pStyle w:val="Heading1"/>
        <w:rPr>
          <w:lang w:val="en-US"/>
        </w:rPr>
      </w:pPr>
      <w:r>
        <w:rPr>
          <w:rFonts w:hint="eastAsia"/>
          <w:lang w:val="en-US" w:eastAsia="zh-CN"/>
        </w:rPr>
        <w:t>Conclusion</w:t>
      </w:r>
    </w:p>
    <w:p w14:paraId="2CD28D22" w14:textId="77777777" w:rsidR="00114EA7" w:rsidRPr="00E55B86" w:rsidRDefault="00114EA7" w:rsidP="00114EA7">
      <w:pPr>
        <w:rPr>
          <w:rFonts w:ascii="Arial" w:hAnsi="Arial" w:cs="Arial"/>
          <w:lang w:val="en-US" w:eastAsia="zh-CN"/>
        </w:rPr>
      </w:pPr>
      <w:r w:rsidRPr="00E55B86">
        <w:rPr>
          <w:rFonts w:ascii="Arial" w:hAnsi="Arial" w:cs="Arial"/>
          <w:lang w:val="en-US" w:eastAsia="zh-CN"/>
        </w:rPr>
        <w:t>In the present contribution we make the following observations:</w:t>
      </w:r>
    </w:p>
    <w:p w14:paraId="247D0EB8" w14:textId="77777777" w:rsidR="00114EA7" w:rsidRPr="00E55B86" w:rsidRDefault="00114EA7" w:rsidP="00114EA7">
      <w:pPr>
        <w:rPr>
          <w:rFonts w:ascii="Arial" w:hAnsi="Arial" w:cs="Arial"/>
          <w:b/>
          <w:lang w:val="en-US" w:eastAsia="zh-CN"/>
        </w:rPr>
      </w:pPr>
      <w:r w:rsidRPr="00E55B86">
        <w:rPr>
          <w:rFonts w:ascii="Arial" w:hAnsi="Arial" w:cs="Arial"/>
          <w:b/>
          <w:lang w:val="en-US" w:eastAsia="zh-CN"/>
        </w:rPr>
        <w:t xml:space="preserve">Observation 1: Currently in our WID, LTE RRC is not listed as an impacted spec, which forces any solution impacting RRC not able to be universally supported for 5GC (cannot be applied to option 5). </w:t>
      </w:r>
    </w:p>
    <w:p w14:paraId="6CAA799D" w14:textId="75D894FD" w:rsidR="00114EA7" w:rsidRPr="00E55B86" w:rsidRDefault="00114EA7" w:rsidP="00114EA7">
      <w:pPr>
        <w:rPr>
          <w:rFonts w:ascii="Arial" w:hAnsi="Arial" w:cs="Arial"/>
          <w:b/>
          <w:lang w:val="en-US" w:eastAsia="zh-CN"/>
        </w:rPr>
      </w:pPr>
      <w:r w:rsidRPr="00E55B86">
        <w:rPr>
          <w:rFonts w:ascii="Arial" w:hAnsi="Arial" w:cs="Arial"/>
          <w:b/>
          <w:lang w:val="en-US" w:eastAsia="zh-CN"/>
        </w:rPr>
        <w:t xml:space="preserve">Observation 2: </w:t>
      </w:r>
      <w:r w:rsidR="00DE20EE">
        <w:rPr>
          <w:rFonts w:ascii="Arial" w:hAnsi="Arial" w:cs="Arial"/>
          <w:b/>
          <w:lang w:val="en-US" w:eastAsia="zh-CN"/>
        </w:rPr>
        <w:t>For</w:t>
      </w:r>
      <w:r w:rsidR="0024001E">
        <w:rPr>
          <w:rFonts w:ascii="Arial" w:hAnsi="Arial" w:cs="Arial"/>
          <w:b/>
          <w:lang w:val="en-US" w:eastAsia="zh-CN"/>
        </w:rPr>
        <w:t xml:space="preserve"> E-UTRA/5GS</w:t>
      </w:r>
      <w:r w:rsidR="0024001E" w:rsidRPr="00E55B86">
        <w:rPr>
          <w:rFonts w:ascii="Arial" w:hAnsi="Arial" w:cs="Arial"/>
          <w:b/>
          <w:lang w:val="en-US" w:eastAsia="zh-CN"/>
        </w:rPr>
        <w:t xml:space="preserve"> (option 5)</w:t>
      </w:r>
      <w:r w:rsidRPr="00E55B86">
        <w:rPr>
          <w:rFonts w:ascii="Arial" w:hAnsi="Arial" w:cs="Arial"/>
          <w:b/>
          <w:lang w:val="en-US" w:eastAsia="zh-CN"/>
        </w:rPr>
        <w:t>, a NAS solution is the only way as of now.</w:t>
      </w:r>
    </w:p>
    <w:p w14:paraId="630874E5" w14:textId="77777777" w:rsidR="00114EA7" w:rsidRPr="00E55B86" w:rsidRDefault="00114EA7" w:rsidP="00114EA7">
      <w:pPr>
        <w:rPr>
          <w:rFonts w:ascii="Arial" w:hAnsi="Arial" w:cs="Arial"/>
          <w:b/>
          <w:lang w:val="en-US" w:eastAsia="zh-CN"/>
        </w:rPr>
      </w:pPr>
      <w:r w:rsidRPr="00E55B86">
        <w:rPr>
          <w:rFonts w:ascii="Arial" w:hAnsi="Arial" w:cs="Arial"/>
          <w:b/>
          <w:lang w:val="en-US" w:eastAsia="zh-CN"/>
        </w:rPr>
        <w:t xml:space="preserve">Observation 3: From [Post111-e][917] summary, many companies understand, from purely technical point of view, that RRC approach is better and more appropriate than NAS approach for 5GS. </w:t>
      </w:r>
    </w:p>
    <w:p w14:paraId="56794E94" w14:textId="63CD3E02" w:rsidR="00114EA7" w:rsidRPr="00E55B86" w:rsidRDefault="00114EA7" w:rsidP="00114EA7">
      <w:pPr>
        <w:rPr>
          <w:rFonts w:ascii="Arial" w:hAnsi="Arial" w:cs="Arial"/>
          <w:b/>
          <w:lang w:val="en-US" w:eastAsia="zh-CN"/>
        </w:rPr>
      </w:pPr>
      <w:r w:rsidRPr="00E55B86">
        <w:rPr>
          <w:rFonts w:ascii="Arial" w:hAnsi="Arial" w:cs="Arial"/>
          <w:b/>
          <w:lang w:val="en-US" w:eastAsia="zh-CN"/>
        </w:rPr>
        <w:t>Observation 4: However, we are in a situation that, even if RAN2 agrees an RRC approach based on technical merits, anyway we need another NAS solution to support this E-UTRA/5GS case</w:t>
      </w:r>
      <w:r w:rsidR="008B5BE7">
        <w:rPr>
          <w:rFonts w:ascii="Arial" w:hAnsi="Arial" w:cs="Arial"/>
          <w:b/>
          <w:lang w:val="en-US" w:eastAsia="zh-CN"/>
        </w:rPr>
        <w:t>.</w:t>
      </w:r>
      <w:r w:rsidRPr="00E55B86">
        <w:rPr>
          <w:rFonts w:ascii="Arial" w:hAnsi="Arial" w:cs="Arial"/>
          <w:b/>
          <w:lang w:val="en-US" w:eastAsia="zh-CN"/>
        </w:rPr>
        <w:t xml:space="preserve"> </w:t>
      </w:r>
      <w:r w:rsidR="008B5BE7">
        <w:rPr>
          <w:rFonts w:ascii="Arial" w:hAnsi="Arial" w:cs="Arial"/>
          <w:b/>
          <w:bCs/>
          <w:lang w:eastAsia="zh-CN"/>
        </w:rPr>
        <w:t xml:space="preserve">A system must support </w:t>
      </w:r>
      <w:r w:rsidR="008B5BE7" w:rsidRPr="00F15198">
        <w:rPr>
          <w:rFonts w:ascii="Arial" w:hAnsi="Arial" w:cs="Arial"/>
          <w:b/>
          <w:bCs/>
          <w:lang w:eastAsia="zh-CN"/>
        </w:rPr>
        <w:t xml:space="preserve">two solutions in the end. </w:t>
      </w:r>
    </w:p>
    <w:p w14:paraId="06C8785C" w14:textId="53D0B2C9" w:rsidR="00114EA7" w:rsidRPr="00E55B86" w:rsidRDefault="00114EA7" w:rsidP="00114EA7">
      <w:pPr>
        <w:rPr>
          <w:rFonts w:ascii="Arial" w:hAnsi="Arial" w:cs="Arial"/>
          <w:b/>
          <w:lang w:val="en-US" w:eastAsia="zh-CN"/>
        </w:rPr>
      </w:pPr>
      <w:r w:rsidRPr="00E55B86">
        <w:rPr>
          <w:rFonts w:ascii="Arial" w:hAnsi="Arial" w:cs="Arial"/>
          <w:b/>
          <w:lang w:val="en-US" w:eastAsia="zh-CN"/>
        </w:rPr>
        <w:t xml:space="preserve">Observation 5: A unified </w:t>
      </w:r>
      <w:r w:rsidR="358CE83B" w:rsidRPr="50B141D2">
        <w:rPr>
          <w:rFonts w:ascii="Arial" w:hAnsi="Arial" w:cs="Arial"/>
          <w:b/>
          <w:bCs/>
          <w:lang w:val="en-US" w:eastAsia="zh-CN"/>
        </w:rPr>
        <w:t>solution</w:t>
      </w:r>
      <w:r w:rsidRPr="00E55B86">
        <w:rPr>
          <w:rFonts w:ascii="Arial" w:hAnsi="Arial" w:cs="Arial"/>
          <w:b/>
          <w:lang w:val="en-US" w:eastAsia="zh-CN"/>
        </w:rPr>
        <w:t xml:space="preserve"> is impossible, unless we go for a (technically worse) NAS solution from the beginning for NR/5GS.</w:t>
      </w:r>
    </w:p>
    <w:p w14:paraId="53BE06CF" w14:textId="77777777" w:rsidR="00114EA7" w:rsidRPr="00E55B86" w:rsidRDefault="00114EA7" w:rsidP="00114EA7">
      <w:pPr>
        <w:rPr>
          <w:rFonts w:ascii="Arial" w:hAnsi="Arial" w:cs="Arial"/>
          <w:b/>
          <w:lang w:val="en-US" w:eastAsia="zh-CN"/>
        </w:rPr>
      </w:pPr>
      <w:r w:rsidRPr="00E55B86">
        <w:rPr>
          <w:rFonts w:ascii="Arial" w:hAnsi="Arial" w:cs="Arial"/>
          <w:b/>
          <w:lang w:val="en-US" w:eastAsia="zh-CN"/>
        </w:rPr>
        <w:lastRenderedPageBreak/>
        <w:t>Observation 6: “No impact on LTE RRC” is too restrictive, in a sense that it restricts RAN2 not even able to discuss and decide purely based on technical merits.</w:t>
      </w:r>
    </w:p>
    <w:p w14:paraId="3C18258A" w14:textId="77777777" w:rsidR="00114EA7" w:rsidRPr="00E55B86" w:rsidRDefault="00114EA7" w:rsidP="00114EA7">
      <w:pPr>
        <w:rPr>
          <w:rFonts w:ascii="Arial" w:hAnsi="Arial" w:cs="Arial"/>
          <w:lang w:val="en-US" w:eastAsia="zh-CN"/>
        </w:rPr>
      </w:pPr>
      <w:r w:rsidRPr="00E55B86">
        <w:rPr>
          <w:rFonts w:ascii="Arial" w:hAnsi="Arial" w:cs="Arial"/>
          <w:lang w:val="en-US" w:eastAsia="zh-CN"/>
        </w:rPr>
        <w:t xml:space="preserve">Based on the discussion in the present contribution and the observations above we propose: </w:t>
      </w:r>
    </w:p>
    <w:p w14:paraId="05650005" w14:textId="0A166CA6" w:rsidR="00424C47" w:rsidRPr="00E55B86" w:rsidRDefault="00114EA7" w:rsidP="00424C47">
      <w:pPr>
        <w:rPr>
          <w:rFonts w:ascii="Arial" w:hAnsi="Arial" w:cs="Arial"/>
          <w:b/>
          <w:lang w:val="en-US" w:eastAsia="zh-CN"/>
        </w:rPr>
      </w:pPr>
      <w:r w:rsidRPr="00E55B86">
        <w:rPr>
          <w:rFonts w:ascii="Arial" w:hAnsi="Arial" w:cs="Arial"/>
          <w:b/>
          <w:lang w:val="en-US" w:eastAsia="zh-CN"/>
        </w:rPr>
        <w:t xml:space="preserve">Proposal 1: RAN2 to </w:t>
      </w:r>
      <w:r w:rsidR="00BB234F">
        <w:rPr>
          <w:rFonts w:ascii="Arial" w:hAnsi="Arial" w:cs="Arial"/>
          <w:b/>
          <w:lang w:val="en-US" w:eastAsia="zh-CN"/>
        </w:rPr>
        <w:t>agree to</w:t>
      </w:r>
      <w:r w:rsidR="00BB234F" w:rsidRPr="00E55B86">
        <w:rPr>
          <w:rFonts w:ascii="Arial" w:hAnsi="Arial" w:cs="Arial"/>
          <w:b/>
          <w:lang w:val="en-US" w:eastAsia="zh-CN"/>
        </w:rPr>
        <w:t xml:space="preserve"> </w:t>
      </w:r>
      <w:r w:rsidR="00BB234F">
        <w:rPr>
          <w:rFonts w:ascii="Arial" w:hAnsi="Arial" w:cs="Arial"/>
          <w:b/>
          <w:lang w:val="en-US" w:eastAsia="zh-CN"/>
        </w:rPr>
        <w:t xml:space="preserve">update the </w:t>
      </w:r>
      <w:r w:rsidRPr="00E55B86">
        <w:rPr>
          <w:rFonts w:ascii="Arial" w:hAnsi="Arial" w:cs="Arial"/>
          <w:b/>
          <w:lang w:val="en-US" w:eastAsia="zh-CN"/>
        </w:rPr>
        <w:t xml:space="preserve">WID and incorporate LTE RRC spec, so that we can further discuss solutions </w:t>
      </w:r>
      <w:r w:rsidR="00337C84">
        <w:rPr>
          <w:rFonts w:ascii="Arial" w:hAnsi="Arial" w:cs="Arial"/>
          <w:b/>
          <w:lang w:val="en-US" w:eastAsia="zh-CN"/>
        </w:rPr>
        <w:t xml:space="preserve">for 5GS </w:t>
      </w:r>
      <w:r w:rsidRPr="00E55B86">
        <w:rPr>
          <w:rFonts w:ascii="Arial" w:hAnsi="Arial" w:cs="Arial"/>
          <w:b/>
          <w:lang w:val="en-US" w:eastAsia="zh-CN"/>
        </w:rPr>
        <w:t>from technical point of view.</w:t>
      </w:r>
      <w:r w:rsidR="00424C47" w:rsidRPr="00E55B86">
        <w:rPr>
          <w:rFonts w:ascii="Arial" w:hAnsi="Arial" w:cs="Arial"/>
          <w:b/>
          <w:bCs/>
          <w:lang w:val="en-US" w:eastAsia="zh-CN"/>
        </w:rPr>
        <w:t xml:space="preserve"> </w:t>
      </w:r>
    </w:p>
    <w:p w14:paraId="0EBE6DFA" w14:textId="77777777" w:rsidR="003B4C6E" w:rsidRDefault="003B4C6E" w:rsidP="003B4C6E">
      <w:pPr>
        <w:pStyle w:val="Heading1"/>
        <w:rPr>
          <w:lang w:val="en-US"/>
        </w:rPr>
      </w:pPr>
      <w:r>
        <w:rPr>
          <w:lang w:val="en-US"/>
        </w:rPr>
        <w:t>Reference</w:t>
      </w:r>
    </w:p>
    <w:p w14:paraId="3A8DBF1A" w14:textId="24599A42" w:rsidR="00413B09" w:rsidRPr="00E55B86" w:rsidRDefault="00413B09" w:rsidP="00413B09">
      <w:pPr>
        <w:rPr>
          <w:rFonts w:ascii="Arial" w:hAnsi="Arial" w:cs="Arial"/>
          <w:lang w:val="en-US" w:eastAsia="zh-CN"/>
        </w:rPr>
      </w:pPr>
      <w:r w:rsidRPr="00E55B86">
        <w:rPr>
          <w:rFonts w:ascii="Arial" w:hAnsi="Arial" w:cs="Arial"/>
          <w:lang w:val="en-US" w:eastAsia="zh-CN"/>
        </w:rPr>
        <w:t xml:space="preserve">[1] </w:t>
      </w:r>
      <w:r w:rsidR="00B87F24">
        <w:rPr>
          <w:rFonts w:ascii="Arial" w:hAnsi="Arial" w:cs="Arial"/>
          <w:lang w:val="en-US" w:eastAsia="zh-CN"/>
        </w:rPr>
        <w:t>R2-2008754/</w:t>
      </w:r>
      <w:r w:rsidRPr="00E55B86">
        <w:rPr>
          <w:rFonts w:ascii="Arial" w:hAnsi="Arial" w:cs="Arial"/>
          <w:lang w:val="en-US" w:eastAsia="zh-CN"/>
        </w:rPr>
        <w:t>S2-2006037, “LS on System support for Multi-USIM devices”, To RAN2, RAN3, SA3.</w:t>
      </w:r>
    </w:p>
    <w:p w14:paraId="6AE91385" w14:textId="166E03F2" w:rsidR="00413B09" w:rsidRPr="00E55B86" w:rsidRDefault="00413B09" w:rsidP="00413B09">
      <w:pPr>
        <w:rPr>
          <w:rFonts w:ascii="Arial" w:hAnsi="Arial" w:cs="Arial"/>
          <w:lang w:val="en-US" w:eastAsia="zh-CN"/>
        </w:rPr>
      </w:pPr>
      <w:r w:rsidRPr="00E55B86">
        <w:rPr>
          <w:rFonts w:ascii="Arial" w:hAnsi="Arial" w:cs="Arial"/>
          <w:lang w:val="en-US" w:eastAsia="zh-CN"/>
        </w:rPr>
        <w:t>[2] R2-20</w:t>
      </w:r>
      <w:r w:rsidR="009C1C88">
        <w:rPr>
          <w:rFonts w:ascii="Arial" w:hAnsi="Arial" w:cs="Arial"/>
          <w:lang w:val="en-US" w:eastAsia="zh-CN"/>
        </w:rPr>
        <w:t>09325</w:t>
      </w:r>
      <w:bookmarkStart w:id="3" w:name="_GoBack"/>
      <w:bookmarkEnd w:id="3"/>
      <w:r w:rsidRPr="00E55B86">
        <w:rPr>
          <w:rFonts w:ascii="Arial" w:hAnsi="Arial" w:cs="Arial"/>
          <w:lang w:val="en-US" w:eastAsia="zh-CN"/>
        </w:rPr>
        <w:t>, “</w:t>
      </w:r>
      <w:r w:rsidR="009C1C88" w:rsidRPr="009C1C88">
        <w:rPr>
          <w:rFonts w:ascii="Arial" w:hAnsi="Arial" w:cs="Arial"/>
        </w:rPr>
        <w:t>Summary of [Post111-e][917][Multi-SIM] Multi-Sim</w:t>
      </w:r>
      <w:r w:rsidRPr="00E55B86">
        <w:rPr>
          <w:rFonts w:ascii="Arial" w:hAnsi="Arial" w:cs="Arial"/>
        </w:rPr>
        <w:t>”, Vivo</w:t>
      </w:r>
    </w:p>
    <w:p w14:paraId="0A9ED5AC" w14:textId="77777777" w:rsidR="00413B09" w:rsidRPr="00E55B86" w:rsidRDefault="000312F8" w:rsidP="00A63116">
      <w:pPr>
        <w:rPr>
          <w:rFonts w:ascii="Arial" w:hAnsi="Arial" w:cs="Arial"/>
          <w:lang w:val="en-US" w:eastAsia="zh-CN"/>
        </w:rPr>
      </w:pPr>
      <w:r w:rsidRPr="00E55B86">
        <w:rPr>
          <w:rFonts w:ascii="Arial" w:hAnsi="Arial" w:cs="Arial"/>
          <w:lang w:val="en-US" w:eastAsia="zh-CN"/>
        </w:rPr>
        <w:t>[3]</w:t>
      </w:r>
      <w:r w:rsidRPr="00E55B86">
        <w:rPr>
          <w:rFonts w:ascii="Arial" w:hAnsi="Arial" w:cs="Arial"/>
        </w:rPr>
        <w:t xml:space="preserve"> </w:t>
      </w:r>
      <w:r w:rsidRPr="00E55B86">
        <w:rPr>
          <w:rFonts w:ascii="Arial" w:hAnsi="Arial" w:cs="Arial"/>
          <w:lang w:val="en-US" w:eastAsia="zh-CN"/>
        </w:rPr>
        <w:t>RP-201309, “Support for Multi-SIM devices for LTE/NR”, Vivo, China Telecom, China Unicom</w:t>
      </w:r>
    </w:p>
    <w:sectPr w:rsidR="00413B09" w:rsidRPr="00E55B86">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52DC5B8" w16cex:dateUtc="2020-10-21T22:09:06.469Z"/>
  <w16cex:commentExtensible w16cex:durableId="6B22F1B2" w16cex:dateUtc="2020-10-21T22:11:00.48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AE78C" w14:textId="77777777" w:rsidR="0036644D" w:rsidRDefault="0036644D">
      <w:pPr>
        <w:spacing w:after="0"/>
      </w:pPr>
      <w:r>
        <w:separator/>
      </w:r>
    </w:p>
  </w:endnote>
  <w:endnote w:type="continuationSeparator" w:id="0">
    <w:p w14:paraId="6FF862DB" w14:textId="77777777" w:rsidR="0036644D" w:rsidRDefault="0036644D">
      <w:pPr>
        <w:spacing w:after="0"/>
      </w:pPr>
      <w:r>
        <w:continuationSeparator/>
      </w:r>
    </w:p>
  </w:endnote>
  <w:endnote w:type="continuationNotice" w:id="1">
    <w:p w14:paraId="2D990797" w14:textId="77777777" w:rsidR="0036644D" w:rsidRDefault="00366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7AA42" w14:textId="77777777" w:rsidR="007725AB" w:rsidRDefault="007725A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65B95C4" w14:textId="77777777" w:rsidR="007725AB" w:rsidRDefault="007725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F66EF" w14:textId="77777777" w:rsidR="007725AB" w:rsidRDefault="007725A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3D6CCE18" w14:textId="77777777" w:rsidR="007725AB" w:rsidRDefault="007725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F1348" w14:textId="77777777" w:rsidR="0036644D" w:rsidRDefault="0036644D">
      <w:pPr>
        <w:spacing w:after="0"/>
      </w:pPr>
      <w:r>
        <w:separator/>
      </w:r>
    </w:p>
  </w:footnote>
  <w:footnote w:type="continuationSeparator" w:id="0">
    <w:p w14:paraId="381E4112" w14:textId="77777777" w:rsidR="0036644D" w:rsidRDefault="0036644D">
      <w:pPr>
        <w:spacing w:after="0"/>
      </w:pPr>
      <w:r>
        <w:continuationSeparator/>
      </w:r>
    </w:p>
  </w:footnote>
  <w:footnote w:type="continuationNotice" w:id="1">
    <w:p w14:paraId="22AC06E5" w14:textId="77777777" w:rsidR="0036644D" w:rsidRDefault="003664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94CAB"/>
    <w:multiLevelType w:val="hybridMultilevel"/>
    <w:tmpl w:val="FD64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32919"/>
    <w:multiLevelType w:val="hybridMultilevel"/>
    <w:tmpl w:val="0B932919"/>
    <w:lvl w:ilvl="0" w:tplc="55169EE8">
      <w:start w:val="1"/>
      <w:numFmt w:val="decimal"/>
      <w:pStyle w:val="Observation"/>
      <w:lvlText w:val="Observation %1:"/>
      <w:lvlJc w:val="left"/>
      <w:pPr>
        <w:ind w:left="644" w:hanging="360"/>
      </w:pPr>
    </w:lvl>
    <w:lvl w:ilvl="1" w:tplc="981A8E2C">
      <w:start w:val="1"/>
      <w:numFmt w:val="lowerLetter"/>
      <w:lvlText w:val="%2."/>
      <w:lvlJc w:val="left"/>
      <w:pPr>
        <w:ind w:left="1506" w:hanging="360"/>
      </w:pPr>
    </w:lvl>
    <w:lvl w:ilvl="2" w:tplc="C3A0519E">
      <w:start w:val="1"/>
      <w:numFmt w:val="lowerRoman"/>
      <w:lvlText w:val="%3."/>
      <w:lvlJc w:val="right"/>
      <w:pPr>
        <w:ind w:left="2226" w:hanging="180"/>
      </w:pPr>
    </w:lvl>
    <w:lvl w:ilvl="3" w:tplc="AFD2C134">
      <w:start w:val="1"/>
      <w:numFmt w:val="decimal"/>
      <w:lvlText w:val="%4."/>
      <w:lvlJc w:val="left"/>
      <w:pPr>
        <w:ind w:left="2946" w:hanging="360"/>
      </w:pPr>
    </w:lvl>
    <w:lvl w:ilvl="4" w:tplc="73D08A62">
      <w:start w:val="1"/>
      <w:numFmt w:val="lowerLetter"/>
      <w:lvlText w:val="%5."/>
      <w:lvlJc w:val="left"/>
      <w:pPr>
        <w:ind w:left="3666" w:hanging="360"/>
      </w:pPr>
    </w:lvl>
    <w:lvl w:ilvl="5" w:tplc="6FBAC0C4">
      <w:start w:val="1"/>
      <w:numFmt w:val="lowerRoman"/>
      <w:lvlText w:val="%6."/>
      <w:lvlJc w:val="right"/>
      <w:pPr>
        <w:ind w:left="4386" w:hanging="180"/>
      </w:pPr>
    </w:lvl>
    <w:lvl w:ilvl="6" w:tplc="8F1A7738">
      <w:start w:val="1"/>
      <w:numFmt w:val="decimal"/>
      <w:lvlText w:val="%7."/>
      <w:lvlJc w:val="left"/>
      <w:pPr>
        <w:ind w:left="5106" w:hanging="360"/>
      </w:pPr>
    </w:lvl>
    <w:lvl w:ilvl="7" w:tplc="1642365A">
      <w:start w:val="1"/>
      <w:numFmt w:val="lowerLetter"/>
      <w:lvlText w:val="%8."/>
      <w:lvlJc w:val="left"/>
      <w:pPr>
        <w:ind w:left="5826" w:hanging="360"/>
      </w:pPr>
    </w:lvl>
    <w:lvl w:ilvl="8" w:tplc="69B489DC">
      <w:start w:val="1"/>
      <w:numFmt w:val="lowerRoman"/>
      <w:lvlText w:val="%9."/>
      <w:lvlJc w:val="right"/>
      <w:pPr>
        <w:ind w:left="6546" w:hanging="18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hybridMultilevel"/>
    <w:tmpl w:val="4A55685D"/>
    <w:lvl w:ilvl="0" w:tplc="7F961426">
      <w:start w:val="1"/>
      <w:numFmt w:val="bullet"/>
      <w:pStyle w:val="textintend1"/>
      <w:lvlText w:val=""/>
      <w:lvlJc w:val="left"/>
      <w:pPr>
        <w:tabs>
          <w:tab w:val="num" w:pos="992"/>
        </w:tabs>
        <w:ind w:left="992" w:hanging="425"/>
      </w:pPr>
      <w:rPr>
        <w:rFonts w:ascii="Symbol" w:hAnsi="Symbol" w:hint="default"/>
      </w:rPr>
    </w:lvl>
    <w:lvl w:ilvl="1" w:tplc="4BA8CBDE">
      <w:numFmt w:val="decimal"/>
      <w:lvlText w:val=""/>
      <w:lvlJc w:val="left"/>
    </w:lvl>
    <w:lvl w:ilvl="2" w:tplc="9808E234">
      <w:numFmt w:val="decimal"/>
      <w:lvlText w:val=""/>
      <w:lvlJc w:val="left"/>
    </w:lvl>
    <w:lvl w:ilvl="3" w:tplc="9490CD7A">
      <w:numFmt w:val="decimal"/>
      <w:lvlText w:val=""/>
      <w:lvlJc w:val="left"/>
    </w:lvl>
    <w:lvl w:ilvl="4" w:tplc="6910FFFC">
      <w:numFmt w:val="decimal"/>
      <w:lvlText w:val=""/>
      <w:lvlJc w:val="left"/>
    </w:lvl>
    <w:lvl w:ilvl="5" w:tplc="0F0A685C">
      <w:numFmt w:val="decimal"/>
      <w:lvlText w:val=""/>
      <w:lvlJc w:val="left"/>
    </w:lvl>
    <w:lvl w:ilvl="6" w:tplc="F06ACA08">
      <w:numFmt w:val="decimal"/>
      <w:lvlText w:val=""/>
      <w:lvlJc w:val="left"/>
    </w:lvl>
    <w:lvl w:ilvl="7" w:tplc="153023DA">
      <w:numFmt w:val="decimal"/>
      <w:lvlText w:val=""/>
      <w:lvlJc w:val="left"/>
    </w:lvl>
    <w:lvl w:ilvl="8" w:tplc="B8BC94CE">
      <w:numFmt w:val="decimal"/>
      <w:lvlText w:val=""/>
      <w:lvlJc w:val="left"/>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94FAA"/>
    <w:multiLevelType w:val="hybridMultilevel"/>
    <w:tmpl w:val="FB88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6F1D6A21"/>
    <w:multiLevelType w:val="hybridMultilevel"/>
    <w:tmpl w:val="6F1D6A21"/>
    <w:lvl w:ilvl="0" w:tplc="750A8176">
      <w:start w:val="1"/>
      <w:numFmt w:val="decimal"/>
      <w:pStyle w:val="References"/>
      <w:lvlText w:val="[%1]"/>
      <w:lvlJc w:val="left"/>
      <w:pPr>
        <w:tabs>
          <w:tab w:val="num" w:pos="360"/>
        </w:tabs>
        <w:ind w:left="360" w:hanging="360"/>
      </w:pPr>
      <w:rPr>
        <w:rFonts w:ascii="Times New Roman" w:hAnsi="Times New Roman" w:hint="default"/>
        <w:sz w:val="18"/>
      </w:rPr>
    </w:lvl>
    <w:lvl w:ilvl="1" w:tplc="FA60ED4A">
      <w:numFmt w:val="decimal"/>
      <w:lvlText w:val=""/>
      <w:lvlJc w:val="left"/>
    </w:lvl>
    <w:lvl w:ilvl="2" w:tplc="BBEA9C00">
      <w:numFmt w:val="decimal"/>
      <w:lvlText w:val=""/>
      <w:lvlJc w:val="left"/>
    </w:lvl>
    <w:lvl w:ilvl="3" w:tplc="2332B57E">
      <w:numFmt w:val="decimal"/>
      <w:lvlText w:val=""/>
      <w:lvlJc w:val="left"/>
    </w:lvl>
    <w:lvl w:ilvl="4" w:tplc="182CAD02">
      <w:numFmt w:val="decimal"/>
      <w:lvlText w:val=""/>
      <w:lvlJc w:val="left"/>
    </w:lvl>
    <w:lvl w:ilvl="5" w:tplc="C340FADA">
      <w:numFmt w:val="decimal"/>
      <w:lvlText w:val=""/>
      <w:lvlJc w:val="left"/>
    </w:lvl>
    <w:lvl w:ilvl="6" w:tplc="1840B50A">
      <w:numFmt w:val="decimal"/>
      <w:lvlText w:val=""/>
      <w:lvlJc w:val="left"/>
    </w:lvl>
    <w:lvl w:ilvl="7" w:tplc="DE9CC6E8">
      <w:numFmt w:val="decimal"/>
      <w:lvlText w:val=""/>
      <w:lvlJc w:val="left"/>
    </w:lvl>
    <w:lvl w:ilvl="8" w:tplc="4BDCAA8E">
      <w:numFmt w:val="decimal"/>
      <w:lvlText w:val=""/>
      <w:lvlJc w:val="left"/>
    </w:lvl>
  </w:abstractNum>
  <w:abstractNum w:abstractNumId="16" w15:restartNumberingAfterBreak="0">
    <w:nsid w:val="78F76F6F"/>
    <w:multiLevelType w:val="multilevel"/>
    <w:tmpl w:val="78F76F6F"/>
    <w:lvl w:ilvl="0">
      <w:start w:val="1"/>
      <w:numFmt w:val="bullet"/>
      <w:pStyle w:val="normalpuc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C330F5"/>
    <w:multiLevelType w:val="hybridMultilevel"/>
    <w:tmpl w:val="7BC330F5"/>
    <w:lvl w:ilvl="0" w:tplc="3D64B18A">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755A8CCA">
      <w:start w:val="1"/>
      <w:numFmt w:val="bullet"/>
      <w:lvlText w:val="o"/>
      <w:lvlJc w:val="left"/>
      <w:pPr>
        <w:tabs>
          <w:tab w:val="num" w:pos="1440"/>
        </w:tabs>
        <w:ind w:left="1440" w:hanging="360"/>
      </w:pPr>
      <w:rPr>
        <w:rFonts w:ascii="Courier New" w:hAnsi="Courier New" w:cs="Courier New" w:hint="default"/>
      </w:rPr>
    </w:lvl>
    <w:lvl w:ilvl="2" w:tplc="B9E2AFBE">
      <w:start w:val="1"/>
      <w:numFmt w:val="bullet"/>
      <w:lvlText w:val=""/>
      <w:lvlJc w:val="left"/>
      <w:pPr>
        <w:tabs>
          <w:tab w:val="num" w:pos="2160"/>
        </w:tabs>
        <w:ind w:left="2160" w:hanging="360"/>
      </w:pPr>
      <w:rPr>
        <w:rFonts w:ascii="Wingdings" w:hAnsi="Wingdings" w:hint="default"/>
      </w:rPr>
    </w:lvl>
    <w:lvl w:ilvl="3" w:tplc="7D34BE04">
      <w:start w:val="1"/>
      <w:numFmt w:val="bullet"/>
      <w:lvlText w:val=""/>
      <w:lvlJc w:val="left"/>
      <w:pPr>
        <w:tabs>
          <w:tab w:val="num" w:pos="2880"/>
        </w:tabs>
        <w:ind w:left="2880" w:hanging="360"/>
      </w:pPr>
      <w:rPr>
        <w:rFonts w:ascii="Symbol" w:hAnsi="Symbol" w:hint="default"/>
      </w:rPr>
    </w:lvl>
    <w:lvl w:ilvl="4" w:tplc="1862B32C">
      <w:start w:val="1"/>
      <w:numFmt w:val="bullet"/>
      <w:lvlText w:val="o"/>
      <w:lvlJc w:val="left"/>
      <w:pPr>
        <w:tabs>
          <w:tab w:val="num" w:pos="3600"/>
        </w:tabs>
        <w:ind w:left="3600" w:hanging="360"/>
      </w:pPr>
      <w:rPr>
        <w:rFonts w:ascii="Courier New" w:hAnsi="Courier New" w:cs="Courier New" w:hint="default"/>
      </w:rPr>
    </w:lvl>
    <w:lvl w:ilvl="5" w:tplc="159AF4BC">
      <w:start w:val="1"/>
      <w:numFmt w:val="bullet"/>
      <w:lvlText w:val=""/>
      <w:lvlJc w:val="left"/>
      <w:pPr>
        <w:tabs>
          <w:tab w:val="num" w:pos="4320"/>
        </w:tabs>
        <w:ind w:left="4320" w:hanging="360"/>
      </w:pPr>
      <w:rPr>
        <w:rFonts w:ascii="Wingdings" w:hAnsi="Wingdings" w:hint="default"/>
      </w:rPr>
    </w:lvl>
    <w:lvl w:ilvl="6" w:tplc="8CB0C704">
      <w:start w:val="1"/>
      <w:numFmt w:val="bullet"/>
      <w:lvlText w:val=""/>
      <w:lvlJc w:val="left"/>
      <w:pPr>
        <w:tabs>
          <w:tab w:val="num" w:pos="5040"/>
        </w:tabs>
        <w:ind w:left="5040" w:hanging="360"/>
      </w:pPr>
      <w:rPr>
        <w:rFonts w:ascii="Symbol" w:hAnsi="Symbol" w:hint="default"/>
      </w:rPr>
    </w:lvl>
    <w:lvl w:ilvl="7" w:tplc="62E0A186">
      <w:start w:val="1"/>
      <w:numFmt w:val="bullet"/>
      <w:lvlText w:val="o"/>
      <w:lvlJc w:val="left"/>
      <w:pPr>
        <w:tabs>
          <w:tab w:val="num" w:pos="5760"/>
        </w:tabs>
        <w:ind w:left="5760" w:hanging="360"/>
      </w:pPr>
      <w:rPr>
        <w:rFonts w:ascii="Courier New" w:hAnsi="Courier New" w:cs="Courier New" w:hint="default"/>
      </w:rPr>
    </w:lvl>
    <w:lvl w:ilvl="8" w:tplc="01F6B13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hybridMultilevel"/>
    <w:tmpl w:val="7F547DFD"/>
    <w:lvl w:ilvl="0" w:tplc="3BA6A728">
      <w:start w:val="1"/>
      <w:numFmt w:val="bullet"/>
      <w:pStyle w:val="textintend2"/>
      <w:lvlText w:val=""/>
      <w:lvlJc w:val="left"/>
      <w:pPr>
        <w:tabs>
          <w:tab w:val="num" w:pos="1418"/>
        </w:tabs>
        <w:ind w:left="1418" w:hanging="426"/>
      </w:pPr>
      <w:rPr>
        <w:rFonts w:ascii="Wingdings" w:hAnsi="Wingdings" w:hint="default"/>
      </w:rPr>
    </w:lvl>
    <w:lvl w:ilvl="1" w:tplc="2C4CDF9E">
      <w:numFmt w:val="decimal"/>
      <w:lvlText w:val=""/>
      <w:lvlJc w:val="left"/>
    </w:lvl>
    <w:lvl w:ilvl="2" w:tplc="47061934">
      <w:numFmt w:val="decimal"/>
      <w:lvlText w:val=""/>
      <w:lvlJc w:val="left"/>
    </w:lvl>
    <w:lvl w:ilvl="3" w:tplc="67EC1E44">
      <w:numFmt w:val="decimal"/>
      <w:lvlText w:val=""/>
      <w:lvlJc w:val="left"/>
    </w:lvl>
    <w:lvl w:ilvl="4" w:tplc="87B6DC40">
      <w:numFmt w:val="decimal"/>
      <w:lvlText w:val=""/>
      <w:lvlJc w:val="left"/>
    </w:lvl>
    <w:lvl w:ilvl="5" w:tplc="44FE4636">
      <w:numFmt w:val="decimal"/>
      <w:lvlText w:val=""/>
      <w:lvlJc w:val="left"/>
    </w:lvl>
    <w:lvl w:ilvl="6" w:tplc="D5EA3132">
      <w:numFmt w:val="decimal"/>
      <w:lvlText w:val=""/>
      <w:lvlJc w:val="left"/>
    </w:lvl>
    <w:lvl w:ilvl="7" w:tplc="C5ACC9C2">
      <w:numFmt w:val="decimal"/>
      <w:lvlText w:val=""/>
      <w:lvlJc w:val="left"/>
    </w:lvl>
    <w:lvl w:ilvl="8" w:tplc="CF8CACB2">
      <w:numFmt w:val="decimal"/>
      <w:lvlText w:val=""/>
      <w:lvlJc w:val="left"/>
    </w:lvl>
  </w:abstractNum>
  <w:num w:numId="1">
    <w:abstractNumId w:val="9"/>
  </w:num>
  <w:num w:numId="2">
    <w:abstractNumId w:val="10"/>
  </w:num>
  <w:num w:numId="3">
    <w:abstractNumId w:val="4"/>
  </w:num>
  <w:num w:numId="4">
    <w:abstractNumId w:val="18"/>
  </w:num>
  <w:num w:numId="5">
    <w:abstractNumId w:val="16"/>
  </w:num>
  <w:num w:numId="6">
    <w:abstractNumId w:val="12"/>
  </w:num>
  <w:num w:numId="7">
    <w:abstractNumId w:val="7"/>
  </w:num>
  <w:num w:numId="8">
    <w:abstractNumId w:val="3"/>
  </w:num>
  <w:num w:numId="9">
    <w:abstractNumId w:val="17"/>
  </w:num>
  <w:num w:numId="10">
    <w:abstractNumId w:val="11"/>
  </w:num>
  <w:num w:numId="11">
    <w:abstractNumId w:val="15"/>
  </w:num>
  <w:num w:numId="12">
    <w:abstractNumId w:val="0"/>
  </w:num>
  <w:num w:numId="13">
    <w:abstractNumId w:val="14"/>
  </w:num>
  <w:num w:numId="14">
    <w:abstractNumId w:val="5"/>
  </w:num>
  <w:num w:numId="15">
    <w:abstractNumId w:val="8"/>
  </w:num>
  <w:num w:numId="16">
    <w:abstractNumId w:val="1"/>
  </w:num>
  <w:num w:numId="17">
    <w:abstractNumId w:val="6"/>
  </w:num>
  <w:num w:numId="18">
    <w:abstractNumId w:val="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E62"/>
    <w:rsid w:val="00000EBA"/>
    <w:rsid w:val="00001006"/>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2F8"/>
    <w:rsid w:val="00031D5F"/>
    <w:rsid w:val="000325A0"/>
    <w:rsid w:val="00033B9A"/>
    <w:rsid w:val="000356CC"/>
    <w:rsid w:val="00035A36"/>
    <w:rsid w:val="00035BF2"/>
    <w:rsid w:val="00035E6C"/>
    <w:rsid w:val="000361A9"/>
    <w:rsid w:val="000414DB"/>
    <w:rsid w:val="00041BE4"/>
    <w:rsid w:val="00041D42"/>
    <w:rsid w:val="00044810"/>
    <w:rsid w:val="000449AB"/>
    <w:rsid w:val="00045F28"/>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3ED5"/>
    <w:rsid w:val="0006436C"/>
    <w:rsid w:val="000655A9"/>
    <w:rsid w:val="000660BE"/>
    <w:rsid w:val="00067935"/>
    <w:rsid w:val="00067E94"/>
    <w:rsid w:val="000707B1"/>
    <w:rsid w:val="00070851"/>
    <w:rsid w:val="000715C4"/>
    <w:rsid w:val="00073151"/>
    <w:rsid w:val="0007421C"/>
    <w:rsid w:val="00074262"/>
    <w:rsid w:val="0007433C"/>
    <w:rsid w:val="000749B5"/>
    <w:rsid w:val="00076237"/>
    <w:rsid w:val="0007626D"/>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A0C"/>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4EA7"/>
    <w:rsid w:val="001166A9"/>
    <w:rsid w:val="001169C9"/>
    <w:rsid w:val="0011748A"/>
    <w:rsid w:val="001200DB"/>
    <w:rsid w:val="00120158"/>
    <w:rsid w:val="00120216"/>
    <w:rsid w:val="00121F9F"/>
    <w:rsid w:val="0012234A"/>
    <w:rsid w:val="0012309B"/>
    <w:rsid w:val="00124674"/>
    <w:rsid w:val="00124F5C"/>
    <w:rsid w:val="00127110"/>
    <w:rsid w:val="00127291"/>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25D3"/>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E67"/>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1187"/>
    <w:rsid w:val="001B296B"/>
    <w:rsid w:val="001B30DA"/>
    <w:rsid w:val="001B3968"/>
    <w:rsid w:val="001B3BC4"/>
    <w:rsid w:val="001B422D"/>
    <w:rsid w:val="001B4602"/>
    <w:rsid w:val="001B6533"/>
    <w:rsid w:val="001B6ADF"/>
    <w:rsid w:val="001B7D54"/>
    <w:rsid w:val="001B7DB1"/>
    <w:rsid w:val="001C0527"/>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2C86"/>
    <w:rsid w:val="001F35D0"/>
    <w:rsid w:val="001F3626"/>
    <w:rsid w:val="001F3F04"/>
    <w:rsid w:val="001F4131"/>
    <w:rsid w:val="001F43B6"/>
    <w:rsid w:val="001F4A5C"/>
    <w:rsid w:val="001F50EF"/>
    <w:rsid w:val="001F57E8"/>
    <w:rsid w:val="001F5995"/>
    <w:rsid w:val="001F5BE9"/>
    <w:rsid w:val="001F5CDA"/>
    <w:rsid w:val="001F61BB"/>
    <w:rsid w:val="001F77E0"/>
    <w:rsid w:val="001F784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F31"/>
    <w:rsid w:val="002277FB"/>
    <w:rsid w:val="00230976"/>
    <w:rsid w:val="00230AF0"/>
    <w:rsid w:val="00231003"/>
    <w:rsid w:val="00231BB2"/>
    <w:rsid w:val="0023254D"/>
    <w:rsid w:val="002336F4"/>
    <w:rsid w:val="00233B43"/>
    <w:rsid w:val="0023403C"/>
    <w:rsid w:val="0023543C"/>
    <w:rsid w:val="00236340"/>
    <w:rsid w:val="0023649C"/>
    <w:rsid w:val="00236D0C"/>
    <w:rsid w:val="0023728A"/>
    <w:rsid w:val="0023785A"/>
    <w:rsid w:val="00237B59"/>
    <w:rsid w:val="0024001E"/>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9A3"/>
    <w:rsid w:val="00271FC8"/>
    <w:rsid w:val="0027453E"/>
    <w:rsid w:val="002759D7"/>
    <w:rsid w:val="002807F3"/>
    <w:rsid w:val="002816FC"/>
    <w:rsid w:val="00281D44"/>
    <w:rsid w:val="00282424"/>
    <w:rsid w:val="0028257F"/>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1F5A"/>
    <w:rsid w:val="002B2290"/>
    <w:rsid w:val="002B2C2C"/>
    <w:rsid w:val="002B2C9F"/>
    <w:rsid w:val="002B2E08"/>
    <w:rsid w:val="002B2EE6"/>
    <w:rsid w:val="002B3342"/>
    <w:rsid w:val="002B3633"/>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6E6"/>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6D68"/>
    <w:rsid w:val="00327EF9"/>
    <w:rsid w:val="00330243"/>
    <w:rsid w:val="00330702"/>
    <w:rsid w:val="003309B5"/>
    <w:rsid w:val="00330D07"/>
    <w:rsid w:val="003324CA"/>
    <w:rsid w:val="00333D7A"/>
    <w:rsid w:val="003352E3"/>
    <w:rsid w:val="00335F1B"/>
    <w:rsid w:val="003372F1"/>
    <w:rsid w:val="00337C84"/>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12CD"/>
    <w:rsid w:val="00351915"/>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644D"/>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1A72"/>
    <w:rsid w:val="00382282"/>
    <w:rsid w:val="00383672"/>
    <w:rsid w:val="00385596"/>
    <w:rsid w:val="00385CD9"/>
    <w:rsid w:val="00385DE0"/>
    <w:rsid w:val="003866A1"/>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97BB5"/>
    <w:rsid w:val="003A0209"/>
    <w:rsid w:val="003A1271"/>
    <w:rsid w:val="003A127C"/>
    <w:rsid w:val="003A1A2B"/>
    <w:rsid w:val="003A2372"/>
    <w:rsid w:val="003A2A3F"/>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B09"/>
    <w:rsid w:val="00413C1B"/>
    <w:rsid w:val="00413DEC"/>
    <w:rsid w:val="00414145"/>
    <w:rsid w:val="004149AC"/>
    <w:rsid w:val="00414BD6"/>
    <w:rsid w:val="004152D3"/>
    <w:rsid w:val="00415A74"/>
    <w:rsid w:val="00415AAC"/>
    <w:rsid w:val="004166D7"/>
    <w:rsid w:val="0042041D"/>
    <w:rsid w:val="00420764"/>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541"/>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69D7"/>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46CD"/>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4DE"/>
    <w:rsid w:val="0055767D"/>
    <w:rsid w:val="00562117"/>
    <w:rsid w:val="00563920"/>
    <w:rsid w:val="00563EF8"/>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6D1C"/>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22AB"/>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66A0"/>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5C06"/>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0BE"/>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15C"/>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25AB"/>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5C9B"/>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C14EF"/>
    <w:rsid w:val="007C2999"/>
    <w:rsid w:val="007C4846"/>
    <w:rsid w:val="007C4E6A"/>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CDD"/>
    <w:rsid w:val="00802D51"/>
    <w:rsid w:val="00803D8B"/>
    <w:rsid w:val="00804182"/>
    <w:rsid w:val="0080495B"/>
    <w:rsid w:val="008058E0"/>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711"/>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5BE7"/>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BA"/>
    <w:rsid w:val="00926EC6"/>
    <w:rsid w:val="009272B5"/>
    <w:rsid w:val="009278D5"/>
    <w:rsid w:val="00927BF4"/>
    <w:rsid w:val="00930865"/>
    <w:rsid w:val="00930E41"/>
    <w:rsid w:val="0093106A"/>
    <w:rsid w:val="00934193"/>
    <w:rsid w:val="009342A9"/>
    <w:rsid w:val="00934942"/>
    <w:rsid w:val="009352E8"/>
    <w:rsid w:val="00935360"/>
    <w:rsid w:val="009360AA"/>
    <w:rsid w:val="009367FA"/>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2D39"/>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1C88"/>
    <w:rsid w:val="009C3132"/>
    <w:rsid w:val="009C3524"/>
    <w:rsid w:val="009C39FB"/>
    <w:rsid w:val="009C3E8A"/>
    <w:rsid w:val="009C45B0"/>
    <w:rsid w:val="009C527E"/>
    <w:rsid w:val="009C577C"/>
    <w:rsid w:val="009C57CF"/>
    <w:rsid w:val="009C6FE0"/>
    <w:rsid w:val="009C7E30"/>
    <w:rsid w:val="009D0BF2"/>
    <w:rsid w:val="009D193A"/>
    <w:rsid w:val="009D1C1B"/>
    <w:rsid w:val="009D28D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08A5"/>
    <w:rsid w:val="00A11027"/>
    <w:rsid w:val="00A114B3"/>
    <w:rsid w:val="00A1392E"/>
    <w:rsid w:val="00A13B4C"/>
    <w:rsid w:val="00A1493F"/>
    <w:rsid w:val="00A14D57"/>
    <w:rsid w:val="00A150DC"/>
    <w:rsid w:val="00A154AF"/>
    <w:rsid w:val="00A157D9"/>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1EEF"/>
    <w:rsid w:val="00A42186"/>
    <w:rsid w:val="00A42662"/>
    <w:rsid w:val="00A42D61"/>
    <w:rsid w:val="00A4315F"/>
    <w:rsid w:val="00A4384E"/>
    <w:rsid w:val="00A45382"/>
    <w:rsid w:val="00A45496"/>
    <w:rsid w:val="00A456D9"/>
    <w:rsid w:val="00A45B82"/>
    <w:rsid w:val="00A50205"/>
    <w:rsid w:val="00A52459"/>
    <w:rsid w:val="00A5330F"/>
    <w:rsid w:val="00A53A6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20E"/>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2588"/>
    <w:rsid w:val="00AF3177"/>
    <w:rsid w:val="00AF3451"/>
    <w:rsid w:val="00AF4AF0"/>
    <w:rsid w:val="00AF5872"/>
    <w:rsid w:val="00AF5EEF"/>
    <w:rsid w:val="00AF6243"/>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2F0F"/>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407"/>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0182"/>
    <w:rsid w:val="00B820A5"/>
    <w:rsid w:val="00B827E4"/>
    <w:rsid w:val="00B84464"/>
    <w:rsid w:val="00B86DB2"/>
    <w:rsid w:val="00B876D5"/>
    <w:rsid w:val="00B87CFE"/>
    <w:rsid w:val="00B87EFE"/>
    <w:rsid w:val="00B87F24"/>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34F"/>
    <w:rsid w:val="00BB34B2"/>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37D0"/>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5E2A"/>
    <w:rsid w:val="00C37AEB"/>
    <w:rsid w:val="00C407C4"/>
    <w:rsid w:val="00C42639"/>
    <w:rsid w:val="00C4339A"/>
    <w:rsid w:val="00C435F9"/>
    <w:rsid w:val="00C43FBC"/>
    <w:rsid w:val="00C4484C"/>
    <w:rsid w:val="00C44898"/>
    <w:rsid w:val="00C45EB6"/>
    <w:rsid w:val="00C464BD"/>
    <w:rsid w:val="00C46FE0"/>
    <w:rsid w:val="00C471DB"/>
    <w:rsid w:val="00C52022"/>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71C"/>
    <w:rsid w:val="00D169D8"/>
    <w:rsid w:val="00D16E4D"/>
    <w:rsid w:val="00D20BB8"/>
    <w:rsid w:val="00D216A1"/>
    <w:rsid w:val="00D21C06"/>
    <w:rsid w:val="00D21C6C"/>
    <w:rsid w:val="00D21D17"/>
    <w:rsid w:val="00D2228F"/>
    <w:rsid w:val="00D229DD"/>
    <w:rsid w:val="00D22E4D"/>
    <w:rsid w:val="00D2315C"/>
    <w:rsid w:val="00D2364F"/>
    <w:rsid w:val="00D23EB3"/>
    <w:rsid w:val="00D2445E"/>
    <w:rsid w:val="00D2516A"/>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833"/>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38F"/>
    <w:rsid w:val="00D717A6"/>
    <w:rsid w:val="00D71A57"/>
    <w:rsid w:val="00D71D0C"/>
    <w:rsid w:val="00D7212C"/>
    <w:rsid w:val="00D72325"/>
    <w:rsid w:val="00D73D68"/>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DB5"/>
    <w:rsid w:val="00D9218C"/>
    <w:rsid w:val="00D9275C"/>
    <w:rsid w:val="00D927CC"/>
    <w:rsid w:val="00D95126"/>
    <w:rsid w:val="00D95147"/>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0EE"/>
    <w:rsid w:val="00DE2566"/>
    <w:rsid w:val="00DE25C9"/>
    <w:rsid w:val="00DE2A1E"/>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B86"/>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6F7D"/>
    <w:rsid w:val="00EA72F7"/>
    <w:rsid w:val="00EB016B"/>
    <w:rsid w:val="00EB0B7A"/>
    <w:rsid w:val="00EB0DF9"/>
    <w:rsid w:val="00EB162F"/>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B0F"/>
    <w:rsid w:val="00EF6E82"/>
    <w:rsid w:val="00EF74F9"/>
    <w:rsid w:val="00EF7632"/>
    <w:rsid w:val="00EF77E4"/>
    <w:rsid w:val="00EF7AE0"/>
    <w:rsid w:val="00EF7CF4"/>
    <w:rsid w:val="00F0017C"/>
    <w:rsid w:val="00F00C93"/>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198"/>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1C"/>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B105F"/>
    <w:rsid w:val="00FB16AD"/>
    <w:rsid w:val="00FB1A40"/>
    <w:rsid w:val="00FB1F78"/>
    <w:rsid w:val="00FB2737"/>
    <w:rsid w:val="00FB36C4"/>
    <w:rsid w:val="00FB3AF1"/>
    <w:rsid w:val="00FB4C30"/>
    <w:rsid w:val="00FB5ABF"/>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D6267"/>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9E55A9"/>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5842A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1D90F1"/>
    <w:rsid w:val="1A2630A3"/>
    <w:rsid w:val="1A4934B9"/>
    <w:rsid w:val="1A4B5B00"/>
    <w:rsid w:val="1A666E1F"/>
    <w:rsid w:val="1A856F04"/>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CE83B"/>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90C44D"/>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978216"/>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8E7B66"/>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B141D2"/>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33335"/>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643D84"/>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AFE8AC"/>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1D11AB"/>
  <w15:chartTrackingRefBased/>
  <w15:docId w15:val="{7853AA7F-CB63-4CD1-BA73-AFF207AA6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845480430">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441292844">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7115fcd324d149b0"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150485-7A7F-4B1C-B442-B4C3C0A070FB}">
  <ds:schemaRefs>
    <ds:schemaRef ds:uri="http://schemas.microsoft.com/sharepoint/v3/contenttype/forms"/>
  </ds:schemaRefs>
</ds:datastoreItem>
</file>

<file path=customXml/itemProps2.xml><?xml version="1.0" encoding="utf-8"?>
<ds:datastoreItem xmlns:ds="http://schemas.openxmlformats.org/officeDocument/2006/customXml" ds:itemID="{6F141D18-2551-4C9F-AEFC-0510A0DE1B3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6FB3A7C-C8FB-47F9-BCE2-C171477EA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25</TotalTime>
  <Pages>3</Pages>
  <Words>1021</Words>
  <Characters>5823</Characters>
  <Application>Microsoft Office Word</Application>
  <DocSecurity>0</DocSecurity>
  <PresentationFormat/>
  <Lines>48</Lines>
  <Paragraphs>13</Paragraphs>
  <Slides>0</Slides>
  <Notes>0</Notes>
  <HiddenSlides>0</HiddenSlides>
  <MMClips>0</MMClips>
  <ScaleCrop>false</ScaleCrop>
  <Manager/>
  <Company>ZTE</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42</cp:revision>
  <cp:lastPrinted>2007-08-01T14:26:00Z</cp:lastPrinted>
  <dcterms:created xsi:type="dcterms:W3CDTF">2020-10-21T16:31:00Z</dcterms:created>
  <dcterms:modified xsi:type="dcterms:W3CDTF">2020-10-23T04:44:00Z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