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DF36F" w14:textId="5B9645E3" w:rsidR="00EB410E" w:rsidRPr="007F16F8" w:rsidRDefault="00580732" w:rsidP="007B7719">
      <w:pPr>
        <w:pStyle w:val="Header"/>
        <w:tabs>
          <w:tab w:val="right" w:pos="9356"/>
        </w:tabs>
        <w:rPr>
          <w:bCs/>
          <w:i/>
          <w:noProof w:val="0"/>
          <w:sz w:val="32"/>
          <w:highlight w:val="cyan"/>
          <w:lang w:eastAsia="zh-CN"/>
        </w:rPr>
      </w:pPr>
      <w:bookmarkStart w:id="0" w:name="_GoBack"/>
      <w:bookmarkEnd w:id="0"/>
      <w:r>
        <w:rPr>
          <w:sz w:val="24"/>
          <w:lang w:eastAsia="zh-CN"/>
        </w:rPr>
        <w:t>3</w:t>
      </w:r>
      <w:r w:rsidR="00EB410E" w:rsidRPr="00EE0A06">
        <w:rPr>
          <w:sz w:val="24"/>
          <w:lang w:eastAsia="zh-CN"/>
        </w:rPr>
        <w:t>GPP T</w:t>
      </w:r>
      <w:bookmarkStart w:id="1" w:name="_Ref452454252"/>
      <w:bookmarkEnd w:id="1"/>
      <w:r w:rsidR="00EB410E"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51416A">
        <w:rPr>
          <w:sz w:val="24"/>
          <w:lang w:eastAsia="zh-CN"/>
        </w:rPr>
        <w:t>1</w:t>
      </w:r>
      <w:r w:rsidR="00340433">
        <w:rPr>
          <w:sz w:val="24"/>
          <w:lang w:eastAsia="zh-CN"/>
        </w:rPr>
        <w:t>2</w:t>
      </w:r>
      <w:r w:rsidR="0051416A">
        <w:rPr>
          <w:sz w:val="24"/>
          <w:lang w:eastAsia="zh-CN"/>
        </w:rPr>
        <w:t>-e</w:t>
      </w:r>
      <w:r w:rsidR="003A6AE5">
        <w:rPr>
          <w:sz w:val="24"/>
          <w:lang w:eastAsia="zh-CN"/>
        </w:rPr>
        <w:t xml:space="preserve">  </w:t>
      </w:r>
      <w:r w:rsidR="00A839CE">
        <w:rPr>
          <w:sz w:val="24"/>
          <w:lang w:eastAsia="zh-CN"/>
        </w:rPr>
        <w:t xml:space="preserve"> </w:t>
      </w:r>
      <w:r w:rsidR="00EB410E" w:rsidRPr="00EE0A06">
        <w:rPr>
          <w:bCs/>
          <w:noProof w:val="0"/>
          <w:sz w:val="24"/>
        </w:rPr>
        <w:t xml:space="preserve">             </w:t>
      </w:r>
      <w:r w:rsidR="001D6FCC">
        <w:rPr>
          <w:bCs/>
          <w:noProof w:val="0"/>
          <w:sz w:val="24"/>
        </w:rPr>
        <w:tab/>
      </w:r>
      <w:r w:rsidR="00291D0E" w:rsidRPr="00291D0E">
        <w:rPr>
          <w:bCs/>
          <w:noProof w:val="0"/>
          <w:sz w:val="24"/>
        </w:rPr>
        <w:t>R2-200</w:t>
      </w:r>
      <w:r w:rsidR="00B95D57">
        <w:rPr>
          <w:bCs/>
          <w:noProof w:val="0"/>
          <w:sz w:val="24"/>
        </w:rPr>
        <w:t>9893</w:t>
      </w:r>
    </w:p>
    <w:p w14:paraId="2B60AF3C" w14:textId="3115FBD3" w:rsidR="00EB410E" w:rsidRDefault="00340433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Online</w:t>
      </w:r>
      <w:r w:rsidR="0051416A">
        <w:rPr>
          <w:b/>
          <w:sz w:val="24"/>
        </w:rPr>
        <w:t xml:space="preserve"> meeting</w:t>
      </w:r>
      <w:r w:rsidR="00F73A55" w:rsidRPr="00F73A55">
        <w:rPr>
          <w:b/>
          <w:sz w:val="24"/>
        </w:rPr>
        <w:t xml:space="preserve">, </w:t>
      </w:r>
      <w:r>
        <w:rPr>
          <w:b/>
          <w:sz w:val="24"/>
        </w:rPr>
        <w:t>2-13</w:t>
      </w:r>
      <w:r w:rsidR="00F73A55" w:rsidRPr="00F73A55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="00F73A55" w:rsidRPr="00F73A55">
        <w:rPr>
          <w:b/>
          <w:sz w:val="24"/>
        </w:rPr>
        <w:t xml:space="preserve"> 20</w:t>
      </w:r>
      <w:r w:rsidR="0051416A">
        <w:rPr>
          <w:b/>
          <w:sz w:val="24"/>
        </w:rPr>
        <w:t>20</w:t>
      </w:r>
      <w:r w:rsidR="0050718E">
        <w:rPr>
          <w:b/>
          <w:sz w:val="24"/>
        </w:rPr>
        <w:tab/>
      </w:r>
      <w:r w:rsidR="0050718E">
        <w:rPr>
          <w:b/>
          <w:sz w:val="24"/>
        </w:rPr>
        <w:tab/>
      </w:r>
      <w:r w:rsidR="0050718E">
        <w:rPr>
          <w:b/>
          <w:sz w:val="24"/>
        </w:rPr>
        <w:tab/>
      </w:r>
    </w:p>
    <w:p w14:paraId="372F5655" w14:textId="33ED3B50" w:rsidR="00EB410E" w:rsidRDefault="00EB410E" w:rsidP="00ED7D99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C251F4">
        <w:rPr>
          <w:rFonts w:cs="Arial"/>
          <w:bCs/>
          <w:sz w:val="24"/>
          <w:lang w:val="en-US"/>
        </w:rPr>
        <w:t>8.</w:t>
      </w:r>
      <w:r w:rsidR="0050718E">
        <w:rPr>
          <w:rFonts w:cs="Arial"/>
          <w:bCs/>
          <w:sz w:val="24"/>
          <w:lang w:val="en-US"/>
        </w:rPr>
        <w:t>9.2</w:t>
      </w:r>
    </w:p>
    <w:p w14:paraId="2E0FC3EF" w14:textId="54114761" w:rsidR="00EB410E" w:rsidRDefault="00EB410E" w:rsidP="00ED7D99">
      <w:pPr>
        <w:spacing w:after="12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CE29ED">
        <w:rPr>
          <w:rFonts w:ascii="Arial" w:hAnsi="Arial" w:cs="Arial"/>
          <w:bCs/>
          <w:sz w:val="24"/>
        </w:rPr>
        <w:t>Sony</w:t>
      </w:r>
    </w:p>
    <w:p w14:paraId="2DDC857C" w14:textId="09ADC43E" w:rsidR="00EB410E" w:rsidRPr="0050718E" w:rsidRDefault="00EB410E" w:rsidP="00ED7D99">
      <w:pPr>
        <w:tabs>
          <w:tab w:val="left" w:pos="1985"/>
        </w:tabs>
        <w:spacing w:after="120"/>
        <w:ind w:left="2880" w:hanging="288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50718E" w:rsidRPr="0050718E">
        <w:rPr>
          <w:rFonts w:ascii="Arial" w:hAnsi="Arial" w:cs="Arial"/>
          <w:bCs/>
          <w:sz w:val="24"/>
        </w:rPr>
        <w:t>Discussion on reduction of unnecessary UE paging receptions</w:t>
      </w:r>
    </w:p>
    <w:p w14:paraId="7FF9C1D5" w14:textId="77777777" w:rsidR="00EB410E" w:rsidRDefault="00EB410E" w:rsidP="00EB410E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1E1ABEF4" w14:textId="725AC5F6" w:rsidR="0031435E" w:rsidRDefault="0031435E" w:rsidP="00CE29ED">
      <w:pPr>
        <w:spacing w:after="120"/>
        <w:jc w:val="both"/>
        <w:rPr>
          <w:lang w:val="en-GB"/>
        </w:rPr>
      </w:pPr>
      <w:bookmarkStart w:id="2" w:name="Proposal_Pattern_Length"/>
      <w:r>
        <w:rPr>
          <w:lang w:val="en-GB"/>
        </w:rPr>
        <w:t>At RAN plenary #8</w:t>
      </w:r>
      <w:r w:rsidR="0050718E">
        <w:rPr>
          <w:lang w:val="en-GB"/>
        </w:rPr>
        <w:t>6</w:t>
      </w:r>
      <w:r>
        <w:rPr>
          <w:lang w:val="en-GB"/>
        </w:rPr>
        <w:t xml:space="preserve"> the Work Item on </w:t>
      </w:r>
      <w:r w:rsidR="0050718E">
        <w:rPr>
          <w:lang w:val="en-GB"/>
        </w:rPr>
        <w:t>UE power saving enhancement</w:t>
      </w:r>
      <w:r>
        <w:rPr>
          <w:lang w:val="en-GB"/>
        </w:rPr>
        <w:t xml:space="preserve"> was agreed [</w:t>
      </w:r>
      <w:r w:rsidR="00B44ED1">
        <w:rPr>
          <w:lang w:val="en-GB"/>
        </w:rPr>
        <w:t>1</w:t>
      </w:r>
      <w:r>
        <w:rPr>
          <w:lang w:val="en-GB"/>
        </w:rPr>
        <w:t>]. The objectives in the WID are the following;</w:t>
      </w:r>
    </w:p>
    <w:p w14:paraId="0637F3E0" w14:textId="69E5D705" w:rsidR="0031435E" w:rsidRDefault="0031435E" w:rsidP="00CE29ED">
      <w:pPr>
        <w:spacing w:after="120"/>
        <w:jc w:val="bot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435E" w14:paraId="55532CBB" w14:textId="77777777" w:rsidTr="0031435E">
        <w:tc>
          <w:tcPr>
            <w:tcW w:w="9350" w:type="dxa"/>
          </w:tcPr>
          <w:p w14:paraId="0989E56D" w14:textId="77777777" w:rsidR="0050718E" w:rsidRPr="00AC66BE" w:rsidRDefault="0050718E" w:rsidP="0050718E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Lines="50" w:after="120" w:line="259" w:lineRule="auto"/>
              <w:ind w:left="720"/>
              <w:jc w:val="both"/>
              <w:rPr>
                <w:i/>
              </w:rPr>
            </w:pPr>
            <w:r w:rsidRPr="00AC66BE">
              <w:rPr>
                <w:i/>
              </w:rPr>
              <w:t>Specify enhancements for idle/inactive-mode UE power saving, considering system performance aspects [RAN2, RAN1]</w:t>
            </w:r>
          </w:p>
          <w:p w14:paraId="0A3343AB" w14:textId="77777777" w:rsidR="0050718E" w:rsidRPr="00AC66BE" w:rsidRDefault="0050718E" w:rsidP="0050718E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Lines="50" w:after="120" w:line="259" w:lineRule="auto"/>
              <w:ind w:left="1080"/>
              <w:jc w:val="both"/>
              <w:rPr>
                <w:i/>
              </w:rPr>
            </w:pPr>
            <w:r w:rsidRPr="00AC66BE">
              <w:rPr>
                <w:i/>
              </w:rPr>
              <w:t>Study and specify paging enhancement(s) to reduce unnecessary UE paging receptions, subject to no impact to legacy UEs [RAN2, RAN1]</w:t>
            </w:r>
          </w:p>
          <w:p w14:paraId="6BB7AC05" w14:textId="77777777" w:rsidR="0050718E" w:rsidRPr="00AC66BE" w:rsidRDefault="0050718E" w:rsidP="0050718E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Lines="50" w:after="120" w:line="259" w:lineRule="auto"/>
              <w:ind w:left="1800"/>
              <w:jc w:val="both"/>
              <w:rPr>
                <w:i/>
              </w:rPr>
            </w:pPr>
            <w:r w:rsidRPr="00AC66BE">
              <w:rPr>
                <w:i/>
              </w:rPr>
              <w:t>NOTE: RAN1 to check and update, if needed, evaluation methodology in RAN1 #100 meeting</w:t>
            </w:r>
          </w:p>
          <w:p w14:paraId="004F1ECD" w14:textId="77777777" w:rsidR="0050718E" w:rsidRPr="00AC66BE" w:rsidRDefault="0050718E" w:rsidP="0050718E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Lines="50" w:after="120" w:line="259" w:lineRule="auto"/>
              <w:ind w:left="1080"/>
              <w:jc w:val="both"/>
              <w:rPr>
                <w:i/>
              </w:rPr>
            </w:pPr>
            <w:r w:rsidRPr="00AC66BE">
              <w:rPr>
                <w:i/>
              </w:rPr>
              <w:t>Specify means to provide potential TRS/CSI-RS occasion(s) available in connected mode to idle/inactive-mode UEs, minimizing system overhead impact [RAN1]</w:t>
            </w:r>
          </w:p>
          <w:p w14:paraId="765D4FFF" w14:textId="77777777" w:rsidR="0050718E" w:rsidRPr="00AC66BE" w:rsidRDefault="0050718E" w:rsidP="0050718E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Lines="50" w:after="120" w:line="259" w:lineRule="auto"/>
              <w:ind w:left="1800"/>
              <w:jc w:val="both"/>
              <w:rPr>
                <w:i/>
              </w:rPr>
            </w:pPr>
            <w:r w:rsidRPr="00AC66BE">
              <w:rPr>
                <w:i/>
              </w:rPr>
              <w:t xml:space="preserve">NOTE: Always-on TRS/CSI-RS transmission by </w:t>
            </w:r>
            <w:proofErr w:type="spellStart"/>
            <w:r w:rsidRPr="00AC66BE">
              <w:rPr>
                <w:i/>
              </w:rPr>
              <w:t>gNodeB</w:t>
            </w:r>
            <w:proofErr w:type="spellEnd"/>
            <w:r w:rsidRPr="00AC66BE">
              <w:rPr>
                <w:i/>
              </w:rPr>
              <w:t xml:space="preserve"> is not required</w:t>
            </w:r>
          </w:p>
          <w:p w14:paraId="74D2EC4F" w14:textId="77777777" w:rsidR="0050718E" w:rsidRPr="00AC66BE" w:rsidRDefault="0050718E" w:rsidP="0050718E">
            <w:pPr>
              <w:numPr>
                <w:ilvl w:val="0"/>
                <w:numId w:val="34"/>
              </w:numPr>
              <w:adjustRightInd/>
              <w:spacing w:after="120"/>
              <w:ind w:left="720"/>
              <w:jc w:val="both"/>
              <w:rPr>
                <w:i/>
              </w:rPr>
            </w:pPr>
            <w:r w:rsidRPr="00AC66BE">
              <w:rPr>
                <w:i/>
              </w:rPr>
              <w:t>Study and specify, if agreed, enhancements on power saving techniques for connected-mode UE, subject to minimized system performance impact [RAN1, RAN4]</w:t>
            </w:r>
          </w:p>
          <w:p w14:paraId="5AC098E5" w14:textId="77777777" w:rsidR="0050718E" w:rsidRPr="00AC66BE" w:rsidRDefault="0050718E" w:rsidP="0050718E">
            <w:pPr>
              <w:numPr>
                <w:ilvl w:val="1"/>
                <w:numId w:val="34"/>
              </w:numPr>
              <w:adjustRightInd/>
              <w:spacing w:after="120"/>
              <w:ind w:left="1080"/>
              <w:jc w:val="both"/>
              <w:rPr>
                <w:i/>
              </w:rPr>
            </w:pPr>
            <w:r w:rsidRPr="00AC66BE">
              <w:rPr>
                <w:i/>
              </w:rPr>
              <w:t xml:space="preserve">Study and specify, if agreed, extension(s) to Rel-16 DCI-based power saving adaptation during DRX Active Time for an active BWP, including PDCCH monitoring reduction when C-DRX is configured [RAN1] </w:t>
            </w:r>
          </w:p>
          <w:p w14:paraId="29B66F52" w14:textId="77777777" w:rsidR="0050718E" w:rsidRPr="00AC66BE" w:rsidRDefault="0050718E" w:rsidP="0050718E">
            <w:pPr>
              <w:numPr>
                <w:ilvl w:val="0"/>
                <w:numId w:val="35"/>
              </w:numPr>
              <w:adjustRightInd/>
              <w:spacing w:after="120"/>
              <w:ind w:left="1800"/>
              <w:jc w:val="both"/>
              <w:rPr>
                <w:i/>
              </w:rPr>
            </w:pPr>
            <w:r w:rsidRPr="00AC66BE">
              <w:rPr>
                <w:i/>
              </w:rPr>
              <w:t>NOTE: Rel-15 and Rel-16 available power saving solutions should be supported by the UE and included in the evaluation. RAN1 will ask the confirmation from RAN2 that Rel-15 and Rel-16 available power saving solutions are properly utilized.</w:t>
            </w:r>
          </w:p>
          <w:p w14:paraId="56D9665E" w14:textId="77777777" w:rsidR="0050718E" w:rsidRPr="00AC66BE" w:rsidRDefault="0050718E" w:rsidP="0050718E">
            <w:pPr>
              <w:numPr>
                <w:ilvl w:val="1"/>
                <w:numId w:val="34"/>
              </w:numPr>
              <w:adjustRightInd/>
              <w:spacing w:after="120"/>
              <w:ind w:left="1080"/>
              <w:jc w:val="both"/>
              <w:rPr>
                <w:i/>
              </w:rPr>
            </w:pPr>
            <w:r w:rsidRPr="00AC66BE">
              <w:rPr>
                <w:i/>
              </w:rPr>
              <w:t>Study the feasibility and performance impact of relaxing UE measurements for RLM and/or BFD, particularly for low mobility UE with short DRX periodicity/cycle, and specify, if agreed, relaxation in the corresponding requirements [RAN4]</w:t>
            </w:r>
          </w:p>
          <w:p w14:paraId="6D390C39" w14:textId="77777777" w:rsidR="0050718E" w:rsidRPr="00AC66BE" w:rsidRDefault="0050718E" w:rsidP="0050718E">
            <w:pPr>
              <w:numPr>
                <w:ilvl w:val="0"/>
                <w:numId w:val="35"/>
              </w:numPr>
              <w:adjustRightInd/>
              <w:spacing w:after="120"/>
              <w:ind w:left="1800"/>
              <w:jc w:val="both"/>
              <w:rPr>
                <w:i/>
              </w:rPr>
            </w:pPr>
            <w:r w:rsidRPr="00AC66BE">
              <w:rPr>
                <w:i/>
              </w:rPr>
              <w:t>NOTE: Supplementary RAN2 work, if needed, can be triggered by RAN4 LS</w:t>
            </w:r>
          </w:p>
          <w:p w14:paraId="51E18FB6" w14:textId="77777777" w:rsidR="0031435E" w:rsidRPr="0031435E" w:rsidRDefault="0031435E" w:rsidP="00CE29ED">
            <w:pPr>
              <w:spacing w:after="120"/>
              <w:jc w:val="both"/>
            </w:pPr>
          </w:p>
        </w:tc>
      </w:tr>
    </w:tbl>
    <w:p w14:paraId="3176C5AA" w14:textId="77777777" w:rsidR="0031435E" w:rsidRDefault="0031435E" w:rsidP="00CE29ED">
      <w:pPr>
        <w:spacing w:after="120"/>
        <w:jc w:val="both"/>
        <w:rPr>
          <w:lang w:val="en-GB"/>
        </w:rPr>
      </w:pPr>
    </w:p>
    <w:p w14:paraId="1414F404" w14:textId="0DC5C774" w:rsidR="00CA2002" w:rsidRPr="00483E3E" w:rsidRDefault="00CA2002" w:rsidP="00CA2002">
      <w:pPr>
        <w:spacing w:before="120" w:after="120"/>
        <w:jc w:val="both"/>
        <w:rPr>
          <w:rFonts w:eastAsia="PMingLiU"/>
          <w:lang w:val="en-GB" w:eastAsia="zh-TW"/>
        </w:rPr>
      </w:pPr>
      <w:r w:rsidRPr="00CA2002">
        <w:rPr>
          <w:rFonts w:eastAsia="PMingLiU"/>
          <w:lang w:eastAsia="zh-TW"/>
        </w:rPr>
        <w:t xml:space="preserve">During the RAN2#111-e meeting, RAN2 had online discussions about paging enhancements for UE power saving. Since the UE grouping method is mentioned in the contributions from many companies, RAN2 set up </w:t>
      </w:r>
      <w:r w:rsidR="002F11B6">
        <w:rPr>
          <w:rFonts w:eastAsia="PMingLiU"/>
          <w:lang w:eastAsia="zh-TW"/>
        </w:rPr>
        <w:t>an</w:t>
      </w:r>
      <w:r w:rsidRPr="00CA2002">
        <w:rPr>
          <w:rFonts w:eastAsia="PMingLiU"/>
          <w:lang w:eastAsia="zh-TW"/>
        </w:rPr>
        <w:t xml:space="preserve"> email discussion</w:t>
      </w:r>
      <w:r w:rsidR="002F11B6">
        <w:rPr>
          <w:rFonts w:eastAsia="PMingLiU"/>
          <w:lang w:eastAsia="zh-TW"/>
        </w:rPr>
        <w:t xml:space="preserve">, </w:t>
      </w:r>
      <w:r w:rsidR="00483E3E">
        <w:rPr>
          <w:rFonts w:eastAsia="PMingLiU"/>
          <w:lang w:eastAsia="zh-TW"/>
        </w:rPr>
        <w:t>[Post111-e][907]</w:t>
      </w:r>
      <w:r w:rsidR="003C066C">
        <w:rPr>
          <w:rFonts w:eastAsia="PMingLiU"/>
          <w:lang w:eastAsia="zh-TW"/>
        </w:rPr>
        <w:t>[</w:t>
      </w:r>
      <w:proofErr w:type="spellStart"/>
      <w:r w:rsidR="003C066C">
        <w:rPr>
          <w:rFonts w:eastAsia="PMingLiU"/>
          <w:lang w:eastAsia="zh-TW"/>
        </w:rPr>
        <w:t>ePowSav</w:t>
      </w:r>
      <w:proofErr w:type="spellEnd"/>
      <w:r w:rsidR="003C066C">
        <w:rPr>
          <w:rFonts w:eastAsia="PMingLiU"/>
          <w:lang w:eastAsia="zh-TW"/>
        </w:rPr>
        <w:t>] UE grouping</w:t>
      </w:r>
      <w:r w:rsidR="005A5DE9">
        <w:rPr>
          <w:rFonts w:eastAsia="PMingLiU"/>
          <w:lang w:eastAsia="zh-TW"/>
        </w:rPr>
        <w:t xml:space="preserve">, </w:t>
      </w:r>
      <w:r w:rsidR="00E76271">
        <w:rPr>
          <w:rFonts w:eastAsia="PMingLiU"/>
          <w:lang w:eastAsia="zh-TW"/>
        </w:rPr>
        <w:t xml:space="preserve">where companies where invited </w:t>
      </w:r>
      <w:r w:rsidR="00E76271" w:rsidRPr="005A76D1">
        <w:rPr>
          <w:rFonts w:eastAsiaTheme="minorEastAsia" w:cs="Arial"/>
          <w:lang w:eastAsia="zh-TW"/>
        </w:rPr>
        <w:t xml:space="preserve">to share their views on further details </w:t>
      </w:r>
      <w:r w:rsidR="00E76271">
        <w:rPr>
          <w:rFonts w:eastAsiaTheme="minorEastAsia" w:cs="Arial"/>
          <w:lang w:eastAsia="zh-TW"/>
        </w:rPr>
        <w:t>about UE grouping as a paging enhancement method for UE power saving</w:t>
      </w:r>
      <w:r w:rsidR="00E76271" w:rsidRPr="005A76D1">
        <w:rPr>
          <w:rFonts w:eastAsiaTheme="minorEastAsia" w:cs="Arial"/>
          <w:lang w:eastAsia="zh-TW"/>
        </w:rPr>
        <w:t>.</w:t>
      </w:r>
      <w:r w:rsidR="00C41597">
        <w:rPr>
          <w:rFonts w:eastAsiaTheme="minorEastAsia" w:cs="Arial"/>
          <w:lang w:eastAsia="zh-TW"/>
        </w:rPr>
        <w:t xml:space="preserve"> </w:t>
      </w:r>
      <w:r w:rsidR="005568EB">
        <w:rPr>
          <w:rFonts w:eastAsiaTheme="minorEastAsia" w:cs="Arial"/>
          <w:lang w:eastAsia="zh-TW"/>
        </w:rPr>
        <w:t xml:space="preserve">Moreover, since RAN2 </w:t>
      </w:r>
      <w:r w:rsidR="005568EB" w:rsidRPr="00EF5C1A">
        <w:rPr>
          <w:rFonts w:eastAsiaTheme="minorEastAsia" w:cs="Arial"/>
          <w:lang w:eastAsia="zh-TW"/>
        </w:rPr>
        <w:t>receive</w:t>
      </w:r>
      <w:r w:rsidR="005568EB">
        <w:rPr>
          <w:rFonts w:eastAsiaTheme="minorEastAsia" w:cs="Arial"/>
          <w:lang w:eastAsia="zh-TW"/>
        </w:rPr>
        <w:t>d RAN1 LS about</w:t>
      </w:r>
      <w:r w:rsidR="005568EB" w:rsidRPr="00EF5C1A">
        <w:rPr>
          <w:rFonts w:eastAsiaTheme="minorEastAsia" w:cs="Arial"/>
          <w:lang w:eastAsia="zh-TW"/>
        </w:rPr>
        <w:t xml:space="preserve"> the evaluation</w:t>
      </w:r>
      <w:r w:rsidR="005568EB">
        <w:rPr>
          <w:rFonts w:eastAsiaTheme="minorEastAsia" w:cs="Arial"/>
          <w:lang w:eastAsia="zh-TW"/>
        </w:rPr>
        <w:t xml:space="preserve"> methodology, the models from RAN1 may be </w:t>
      </w:r>
      <w:proofErr w:type="gramStart"/>
      <w:r w:rsidR="005568EB">
        <w:rPr>
          <w:rFonts w:eastAsiaTheme="minorEastAsia" w:cs="Arial"/>
          <w:lang w:eastAsia="zh-TW"/>
        </w:rPr>
        <w:t>taken into account</w:t>
      </w:r>
      <w:proofErr w:type="gramEnd"/>
      <w:r w:rsidR="005568EB">
        <w:rPr>
          <w:rFonts w:eastAsiaTheme="minorEastAsia" w:cs="Arial"/>
          <w:lang w:eastAsia="zh-TW"/>
        </w:rPr>
        <w:t>.</w:t>
      </w:r>
    </w:p>
    <w:p w14:paraId="6AE952A8" w14:textId="2281101A" w:rsidR="00CA2002" w:rsidRDefault="00CA2002" w:rsidP="00CE29ED">
      <w:pPr>
        <w:spacing w:after="120"/>
        <w:jc w:val="both"/>
        <w:rPr>
          <w:rFonts w:cs="Arial"/>
        </w:rPr>
      </w:pPr>
    </w:p>
    <w:p w14:paraId="3BCC7F48" w14:textId="1F61C286" w:rsidR="00483E3E" w:rsidRDefault="00483E3E" w:rsidP="005A5DE9">
      <w:pPr>
        <w:pStyle w:val="EmailDiscussion"/>
        <w:numPr>
          <w:ilvl w:val="0"/>
          <w:numId w:val="0"/>
        </w:numPr>
        <w:ind w:left="723"/>
      </w:pPr>
    </w:p>
    <w:p w14:paraId="4C538971" w14:textId="77777777" w:rsidR="00483E3E" w:rsidRPr="00483E3E" w:rsidRDefault="00483E3E" w:rsidP="00CE29ED">
      <w:pPr>
        <w:spacing w:after="120"/>
        <w:jc w:val="both"/>
        <w:rPr>
          <w:rFonts w:cs="Arial"/>
          <w:lang w:val="en-GB"/>
        </w:rPr>
      </w:pPr>
    </w:p>
    <w:p w14:paraId="58F85E61" w14:textId="2EFF82D5" w:rsidR="0031435E" w:rsidRDefault="0050718E" w:rsidP="00CE29ED">
      <w:pPr>
        <w:spacing w:after="120"/>
        <w:jc w:val="both"/>
        <w:rPr>
          <w:lang w:val="en-GB"/>
        </w:rPr>
      </w:pPr>
      <w:r w:rsidRPr="00B27AE4">
        <w:rPr>
          <w:rFonts w:cs="Arial"/>
        </w:rPr>
        <w:t>In this contribution, we</w:t>
      </w:r>
      <w:r w:rsidR="00096137">
        <w:rPr>
          <w:rFonts w:cs="Arial"/>
        </w:rPr>
        <w:t xml:space="preserve"> use our analysis and evaluation in our RAN1</w:t>
      </w:r>
      <w:r w:rsidR="00FB3940">
        <w:rPr>
          <w:rFonts w:cs="Arial"/>
        </w:rPr>
        <w:t xml:space="preserve"> companion contribution</w:t>
      </w:r>
      <w:r w:rsidR="005874E7">
        <w:rPr>
          <w:rFonts w:cs="Arial"/>
        </w:rPr>
        <w:t xml:space="preserve"> </w:t>
      </w:r>
      <w:r w:rsidR="00015819">
        <w:rPr>
          <w:rFonts w:cs="Arial"/>
        </w:rPr>
        <w:fldChar w:fldCharType="begin"/>
      </w:r>
      <w:r w:rsidR="00015819">
        <w:rPr>
          <w:rFonts w:cs="Arial"/>
        </w:rPr>
        <w:instrText xml:space="preserve"> REF _Ref54272092 \r \h </w:instrText>
      </w:r>
      <w:r w:rsidR="00015819">
        <w:rPr>
          <w:rFonts w:cs="Arial"/>
        </w:rPr>
      </w:r>
      <w:r w:rsidR="00015819">
        <w:rPr>
          <w:rFonts w:cs="Arial"/>
        </w:rPr>
        <w:fldChar w:fldCharType="separate"/>
      </w:r>
      <w:r w:rsidR="00015819">
        <w:rPr>
          <w:rFonts w:cs="Arial"/>
        </w:rPr>
        <w:t>[2]</w:t>
      </w:r>
      <w:r w:rsidR="00015819">
        <w:rPr>
          <w:rFonts w:cs="Arial"/>
        </w:rPr>
        <w:fldChar w:fldCharType="end"/>
      </w:r>
      <w:r w:rsidR="00FB3940">
        <w:rPr>
          <w:rFonts w:cs="Arial"/>
        </w:rPr>
        <w:t>and</w:t>
      </w:r>
      <w:r w:rsidRPr="00B27AE4">
        <w:rPr>
          <w:rFonts w:cs="Arial"/>
        </w:rPr>
        <w:t xml:space="preserve"> discuss </w:t>
      </w:r>
      <w:r w:rsidR="00381703">
        <w:rPr>
          <w:rFonts w:cs="Arial"/>
        </w:rPr>
        <w:t xml:space="preserve">which </w:t>
      </w:r>
      <w:r w:rsidR="00A63F2F">
        <w:rPr>
          <w:rFonts w:cs="Arial"/>
        </w:rPr>
        <w:t xml:space="preserve">scheme among the potential paging enhancement scheme </w:t>
      </w:r>
      <w:r w:rsidR="000B2E22">
        <w:rPr>
          <w:rFonts w:cs="Arial"/>
        </w:rPr>
        <w:t xml:space="preserve">for UE grouping </w:t>
      </w:r>
      <w:r w:rsidR="009266B9">
        <w:rPr>
          <w:rFonts w:cs="Arial"/>
        </w:rPr>
        <w:t>leads to a higher power saving</w:t>
      </w:r>
      <w:r w:rsidR="000B2E22">
        <w:rPr>
          <w:rFonts w:cs="Arial"/>
        </w:rPr>
        <w:t>. We also discuss other impact such as system ove</w:t>
      </w:r>
      <w:r w:rsidR="00E96D46">
        <w:rPr>
          <w:rFonts w:cs="Arial"/>
        </w:rPr>
        <w:t>rhead and/or backward compactivity</w:t>
      </w:r>
      <w:r w:rsidR="009266B9">
        <w:rPr>
          <w:rFonts w:cs="Arial"/>
        </w:rPr>
        <w:t xml:space="preserve"> </w:t>
      </w:r>
      <w:r w:rsidR="00E96D46">
        <w:rPr>
          <w:rFonts w:cs="Arial"/>
        </w:rPr>
        <w:t>with legacy UE.</w:t>
      </w:r>
    </w:p>
    <w:p w14:paraId="7788DA9E" w14:textId="33D1D4E0" w:rsidR="00943BF3" w:rsidRPr="00787EB3" w:rsidRDefault="00943BF3" w:rsidP="00943BF3">
      <w:pPr>
        <w:tabs>
          <w:tab w:val="left" w:pos="1327"/>
        </w:tabs>
        <w:jc w:val="both"/>
        <w:rPr>
          <w:lang w:val="en-GB"/>
        </w:rPr>
      </w:pP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62FE3860" w14:textId="77777777" w:rsidR="004925A1" w:rsidRDefault="004925A1" w:rsidP="009E7CE9">
      <w:pPr>
        <w:jc w:val="both"/>
      </w:pPr>
      <w:r>
        <w:t xml:space="preserve">During </w:t>
      </w:r>
      <w:r w:rsidRPr="003A273D">
        <w:t>IDLE/INACTIVE mode</w:t>
      </w:r>
      <w:r>
        <w:t>,</w:t>
      </w:r>
      <w:r w:rsidRPr="003A273D">
        <w:t xml:space="preserve"> an NR UE needs to </w:t>
      </w:r>
      <w:r>
        <w:t>monitor the channel for potential paging and also performs measurement and check the signal strength of the serving cell and if necessary, neighbor cells for cell re-selection.</w:t>
      </w:r>
    </w:p>
    <w:p w14:paraId="4DC5A2CD" w14:textId="274B7ADB" w:rsidR="004925A1" w:rsidRDefault="004925A1" w:rsidP="009E7CE9">
      <w:pPr>
        <w:jc w:val="both"/>
      </w:pPr>
      <w:r>
        <w:t>When monitoring for paging the</w:t>
      </w:r>
      <w:r w:rsidRPr="003A273D">
        <w:t xml:space="preserve"> UE needs to </w:t>
      </w:r>
      <w:r>
        <w:t xml:space="preserve">first </w:t>
      </w:r>
      <w:r w:rsidRPr="003A273D">
        <w:t>monitor</w:t>
      </w:r>
      <w:r>
        <w:t xml:space="preserve"> the PO</w:t>
      </w:r>
      <w:r w:rsidRPr="003A273D">
        <w:t xml:space="preserve"> for a paging DCI, i.e., a DCI which its CRC is scrambled </w:t>
      </w:r>
      <w:r>
        <w:t>with</w:t>
      </w:r>
      <w:r w:rsidRPr="003A273D">
        <w:t xml:space="preserve"> P_RNTI. If a paging DCI is detected</w:t>
      </w:r>
      <w:r>
        <w:t>,</w:t>
      </w:r>
      <w:r w:rsidRPr="003A273D">
        <w:t xml:space="preserve"> the UE continue</w:t>
      </w:r>
      <w:r>
        <w:t>s</w:t>
      </w:r>
      <w:r w:rsidRPr="003A273D">
        <w:t xml:space="preserve"> to the second step where the UE decodes the PDSCH for its TMSI</w:t>
      </w:r>
      <w:r>
        <w:t xml:space="preserve"> </w:t>
      </w:r>
      <w:r w:rsidRPr="007379DD">
        <w:t>(5G-S-TMSI).</w:t>
      </w:r>
      <w:r w:rsidRPr="003A273D">
        <w:t xml:space="preserve"> Details of </w:t>
      </w:r>
      <w:r>
        <w:t xml:space="preserve">the </w:t>
      </w:r>
      <w:r w:rsidRPr="003A273D">
        <w:t>frequency and time resource</w:t>
      </w:r>
      <w:r>
        <w:t xml:space="preserve"> allocation</w:t>
      </w:r>
      <w:r w:rsidRPr="003A273D">
        <w:t xml:space="preserve"> of PDSCH are provided in </w:t>
      </w:r>
      <w:r>
        <w:t xml:space="preserve">the </w:t>
      </w:r>
      <w:r w:rsidRPr="003A273D">
        <w:t>paging DCI</w:t>
      </w:r>
      <w:r>
        <w:t>. T</w:t>
      </w:r>
      <w:r w:rsidRPr="003A273D">
        <w:t>he UE knows whether it is paged or not</w:t>
      </w:r>
      <w:r>
        <w:t xml:space="preserve"> only after it successfully decodes PDSCH (paging message)</w:t>
      </w:r>
      <w:r w:rsidRPr="003A273D">
        <w:t xml:space="preserve">. </w:t>
      </w:r>
      <w:r>
        <w:t xml:space="preserve">Both idle-channel monitoring and paging-DCI overhearing </w:t>
      </w:r>
      <w:r w:rsidRPr="003A273D">
        <w:t>lead to extra cost</w:t>
      </w:r>
      <w:r w:rsidR="00D96EFA">
        <w:t>s</w:t>
      </w:r>
      <w:r w:rsidRPr="003A273D">
        <w:t xml:space="preserve"> at the UE.</w:t>
      </w:r>
      <w:r>
        <w:t xml:space="preserve"> Since the UE needs to be fully synchronized to be able to decode paging DCI and paging message, the</w:t>
      </w:r>
      <w:r w:rsidR="00F10A32">
        <w:t>se</w:t>
      </w:r>
      <w:r>
        <w:t xml:space="preserve"> additional cost</w:t>
      </w:r>
      <w:r w:rsidR="00F10A32">
        <w:t>s</w:t>
      </w:r>
      <w:r>
        <w:t xml:space="preserve"> can become significant for instance for scenarios where the is not in a very good coverage. The total extra costs depend on the paging probability and how UEs with different paging probability are oriented when listening to the same DRX/PO. </w:t>
      </w:r>
    </w:p>
    <w:p w14:paraId="15B4DA8F" w14:textId="04A4AE3C" w:rsidR="00F10A32" w:rsidRDefault="00681DE0" w:rsidP="009E7CE9">
      <w:pPr>
        <w:jc w:val="both"/>
      </w:pPr>
      <w:r>
        <w:t>As it is shown in our RAN1 contribution</w:t>
      </w:r>
      <w:r w:rsidR="00D65547">
        <w:t xml:space="preserve"> </w:t>
      </w:r>
      <w:r w:rsidR="00D65547">
        <w:fldChar w:fldCharType="begin"/>
      </w:r>
      <w:r w:rsidR="00D65547">
        <w:instrText xml:space="preserve"> REF _Ref54271148 \r \h </w:instrText>
      </w:r>
      <w:r w:rsidR="00D65547">
        <w:fldChar w:fldCharType="separate"/>
      </w:r>
      <w:r w:rsidR="00D65547">
        <w:t>[2]</w:t>
      </w:r>
      <w:r w:rsidR="00D65547">
        <w:fldChar w:fldCharType="end"/>
      </w:r>
      <w:r>
        <w:t xml:space="preserve">, the </w:t>
      </w:r>
      <w:r w:rsidR="009E7CE9">
        <w:t xml:space="preserve">cost of </w:t>
      </w:r>
      <w:r w:rsidR="004528A4">
        <w:t xml:space="preserve">transition from/to deep sleep and </w:t>
      </w:r>
      <w:r w:rsidR="00E13AAF">
        <w:t xml:space="preserve">synchronization necessary for paging DCI and paging message is about </w:t>
      </w:r>
      <w:r w:rsidR="00D95260">
        <w:t xml:space="preserve">50% - </w:t>
      </w:r>
      <w:r w:rsidR="00E13AAF">
        <w:t xml:space="preserve">60% of the total </w:t>
      </w:r>
      <w:r w:rsidR="00DD02DF">
        <w:t xml:space="preserve">average power consumption in one DRX cycle. </w:t>
      </w:r>
    </w:p>
    <w:p w14:paraId="50DCB7F0" w14:textId="0018EDEF" w:rsidR="00C07F9C" w:rsidRPr="00E541A1" w:rsidRDefault="00E541A1" w:rsidP="009E7CE9">
      <w:pPr>
        <w:jc w:val="both"/>
        <w:rPr>
          <w:b/>
          <w:bCs/>
          <w:i/>
          <w:iCs/>
        </w:rPr>
      </w:pPr>
      <w:r w:rsidRPr="00E541A1">
        <w:rPr>
          <w:b/>
          <w:bCs/>
          <w:i/>
          <w:iCs/>
        </w:rPr>
        <w:t>Observation 1</w:t>
      </w:r>
      <w:r>
        <w:rPr>
          <w:b/>
          <w:bCs/>
          <w:i/>
          <w:iCs/>
        </w:rPr>
        <w:t xml:space="preserve"> - </w:t>
      </w:r>
      <w:r w:rsidR="000F44BA" w:rsidRPr="000F44BA">
        <w:rPr>
          <w:b/>
          <w:bCs/>
          <w:i/>
          <w:iCs/>
        </w:rPr>
        <w:t>The cost of transition from/</w:t>
      </w:r>
      <w:proofErr w:type="spellStart"/>
      <w:r w:rsidR="000F44BA" w:rsidRPr="000F44BA">
        <w:rPr>
          <w:b/>
          <w:bCs/>
          <w:i/>
          <w:iCs/>
        </w:rPr>
        <w:t>to</w:t>
      </w:r>
      <w:proofErr w:type="spellEnd"/>
      <w:r w:rsidR="000F44BA" w:rsidRPr="000F44BA">
        <w:rPr>
          <w:b/>
          <w:bCs/>
          <w:i/>
          <w:iCs/>
        </w:rPr>
        <w:t xml:space="preserve"> deep sleep and synchronization necessary for paging DCI and paging message is about 50% - 60% of the total average power consumption in one DRX cycle.</w:t>
      </w:r>
    </w:p>
    <w:p w14:paraId="25E30EBA" w14:textId="3B9D918E" w:rsidR="003A0A0B" w:rsidRDefault="00921D2F" w:rsidP="00EB410E">
      <w:pPr>
        <w:jc w:val="both"/>
      </w:pPr>
      <w:r>
        <w:t xml:space="preserve">Since these costs are the dominant sources </w:t>
      </w:r>
      <w:r w:rsidR="00704DF8">
        <w:t>of</w:t>
      </w:r>
      <w:r>
        <w:t xml:space="preserve"> </w:t>
      </w:r>
      <w:r w:rsidR="004806DC">
        <w:t xml:space="preserve">energy waste, </w:t>
      </w:r>
      <w:r w:rsidR="00B303EE">
        <w:t xml:space="preserve">the </w:t>
      </w:r>
      <w:r w:rsidR="005F4188">
        <w:t>paging enhancement solution</w:t>
      </w:r>
      <w:r w:rsidR="008C3749">
        <w:t>s</w:t>
      </w:r>
      <w:r w:rsidR="00312298">
        <w:t xml:space="preserve"> need to support</w:t>
      </w:r>
      <w:r w:rsidR="00B303EE">
        <w:t xml:space="preserve"> </w:t>
      </w:r>
      <w:r w:rsidR="00315BA5">
        <w:t xml:space="preserve">the UE so that </w:t>
      </w:r>
      <w:r w:rsidR="005F4188">
        <w:t xml:space="preserve">the UE can </w:t>
      </w:r>
      <w:r w:rsidR="00FA6CFE">
        <w:t xml:space="preserve">avoid entering these two states, i.e. </w:t>
      </w:r>
      <w:r w:rsidR="00B21FB1">
        <w:t>transition from</w:t>
      </w:r>
      <w:r w:rsidR="00FA6CFE">
        <w:t>/</w:t>
      </w:r>
      <w:proofErr w:type="spellStart"/>
      <w:r w:rsidR="00FA6CFE">
        <w:t>to</w:t>
      </w:r>
      <w:proofErr w:type="spellEnd"/>
      <w:r w:rsidR="00FA6CFE">
        <w:t xml:space="preserve"> deep sleep and synchronization</w:t>
      </w:r>
      <w:r w:rsidR="006868EA">
        <w:t xml:space="preserve"> states, when there is no paging for target UE.</w:t>
      </w:r>
      <w:r w:rsidR="004806DC">
        <w:t xml:space="preserve"> </w:t>
      </w:r>
    </w:p>
    <w:p w14:paraId="4EB9D9A6" w14:textId="16DA270A" w:rsidR="006C4017" w:rsidRPr="008F6DDE" w:rsidRDefault="00902E79" w:rsidP="00EB410E">
      <w:pPr>
        <w:jc w:val="both"/>
        <w:rPr>
          <w:b/>
          <w:bCs/>
          <w:i/>
          <w:iCs/>
        </w:rPr>
      </w:pPr>
      <w:r w:rsidRPr="008F6DDE">
        <w:rPr>
          <w:b/>
          <w:bCs/>
          <w:i/>
          <w:iCs/>
        </w:rPr>
        <w:t xml:space="preserve">Proposal 1 - </w:t>
      </w:r>
      <w:r w:rsidR="0080079B" w:rsidRPr="008F6DDE">
        <w:rPr>
          <w:b/>
          <w:bCs/>
          <w:i/>
          <w:iCs/>
        </w:rPr>
        <w:t xml:space="preserve">Paging enhancement schemes </w:t>
      </w:r>
      <w:r w:rsidR="008F6DDE" w:rsidRPr="008F6DDE">
        <w:rPr>
          <w:b/>
          <w:bCs/>
          <w:i/>
          <w:iCs/>
        </w:rPr>
        <w:t xml:space="preserve">should </w:t>
      </w:r>
      <w:r w:rsidR="0080079B" w:rsidRPr="008F6DDE">
        <w:rPr>
          <w:b/>
          <w:bCs/>
          <w:i/>
          <w:iCs/>
        </w:rPr>
        <w:t>avoid</w:t>
      </w:r>
      <w:r w:rsidR="008F6DDE" w:rsidRPr="008F6DDE">
        <w:rPr>
          <w:b/>
          <w:bCs/>
          <w:i/>
          <w:iCs/>
        </w:rPr>
        <w:t xml:space="preserve"> UE</w:t>
      </w:r>
      <w:r w:rsidR="0080079B" w:rsidRPr="008F6DDE">
        <w:rPr>
          <w:b/>
          <w:bCs/>
          <w:i/>
          <w:iCs/>
        </w:rPr>
        <w:t xml:space="preserve"> </w:t>
      </w:r>
      <w:r w:rsidR="00035204">
        <w:rPr>
          <w:b/>
          <w:bCs/>
          <w:i/>
          <w:iCs/>
        </w:rPr>
        <w:t xml:space="preserve">unnecessarily </w:t>
      </w:r>
      <w:r w:rsidR="0080079B" w:rsidRPr="008F6DDE">
        <w:rPr>
          <w:b/>
          <w:bCs/>
          <w:i/>
          <w:iCs/>
        </w:rPr>
        <w:t>entering these two states, i.e. transition from/</w:t>
      </w:r>
      <w:proofErr w:type="spellStart"/>
      <w:r w:rsidR="0080079B" w:rsidRPr="008F6DDE">
        <w:rPr>
          <w:b/>
          <w:bCs/>
          <w:i/>
          <w:iCs/>
        </w:rPr>
        <w:t>to</w:t>
      </w:r>
      <w:proofErr w:type="spellEnd"/>
      <w:r w:rsidR="0080079B" w:rsidRPr="008F6DDE">
        <w:rPr>
          <w:b/>
          <w:bCs/>
          <w:i/>
          <w:iCs/>
        </w:rPr>
        <w:t xml:space="preserve"> deep sleep and synchronization states, when there is no paging for target UE.</w:t>
      </w:r>
    </w:p>
    <w:p w14:paraId="5FE758A9" w14:textId="2222163A" w:rsidR="00EC6AD2" w:rsidRDefault="004A4F49" w:rsidP="00EB410E">
      <w:pPr>
        <w:jc w:val="both"/>
        <w:rPr>
          <w:lang w:val="en-GB"/>
        </w:rPr>
      </w:pPr>
      <w:r>
        <w:rPr>
          <w:lang w:val="en-GB"/>
        </w:rPr>
        <w:t>T</w:t>
      </w:r>
      <w:r w:rsidR="004C29BC">
        <w:rPr>
          <w:lang w:val="en-GB"/>
        </w:rPr>
        <w:t xml:space="preserve">he </w:t>
      </w:r>
      <w:r w:rsidR="00026E4D">
        <w:rPr>
          <w:lang w:val="en-GB"/>
        </w:rPr>
        <w:t xml:space="preserve">following </w:t>
      </w:r>
      <w:r w:rsidR="004C29BC">
        <w:rPr>
          <w:lang w:val="en-GB"/>
        </w:rPr>
        <w:t>solution</w:t>
      </w:r>
      <w:r w:rsidR="00D363B2">
        <w:rPr>
          <w:lang w:val="en-GB"/>
        </w:rPr>
        <w:t>s</w:t>
      </w:r>
      <w:r w:rsidR="004F1A54">
        <w:rPr>
          <w:lang w:val="en-GB"/>
        </w:rPr>
        <w:t xml:space="preserve"> </w:t>
      </w:r>
      <w:r>
        <w:rPr>
          <w:lang w:val="en-GB"/>
        </w:rPr>
        <w:t>are proposed by RAN1</w:t>
      </w:r>
      <w:r w:rsidR="00026E4D">
        <w:rPr>
          <w:lang w:val="en-GB"/>
        </w:rPr>
        <w:t xml:space="preserve"> as</w:t>
      </w:r>
      <w:r>
        <w:rPr>
          <w:lang w:val="en-GB"/>
        </w:rPr>
        <w:t xml:space="preserve"> </w:t>
      </w:r>
      <w:r w:rsidR="00026E4D">
        <w:rPr>
          <w:lang w:val="en-GB"/>
        </w:rPr>
        <w:t xml:space="preserve">candidate </w:t>
      </w:r>
      <w:r w:rsidR="00F04D70">
        <w:rPr>
          <w:lang w:val="en-GB"/>
        </w:rPr>
        <w:t>paging enhancement</w:t>
      </w:r>
      <w:r w:rsidR="00026E4D">
        <w:rPr>
          <w:lang w:val="en-GB"/>
        </w:rPr>
        <w:t xml:space="preserve"> solution</w:t>
      </w:r>
      <w:r w:rsidR="00471D14">
        <w:rPr>
          <w:lang w:val="en-GB"/>
        </w:rPr>
        <w:t>s</w:t>
      </w:r>
      <w:r w:rsidR="000D1EFB">
        <w:rPr>
          <w:lang w:val="en-GB"/>
        </w:rPr>
        <w:t xml:space="preserve"> to reduce idle Po listening and overhearing costs</w:t>
      </w:r>
      <w:r w:rsidR="006045A6">
        <w:rPr>
          <w:lang w:val="en-GB"/>
        </w:rPr>
        <w:t>:</w:t>
      </w:r>
      <w:r w:rsidR="004F1A54">
        <w:rPr>
          <w:lang w:val="en-GB"/>
        </w:rPr>
        <w:t xml:space="preserve"> </w:t>
      </w:r>
    </w:p>
    <w:p w14:paraId="7C15F078" w14:textId="77777777" w:rsidR="005A4151" w:rsidRPr="00061575" w:rsidRDefault="005A4151" w:rsidP="005A4151">
      <w:pPr>
        <w:numPr>
          <w:ilvl w:val="0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 xml:space="preserve">Paging early indication before a target PO to indicate UE whether to monitor PDCCH scrambled with P-RNTI at the PO. Potential candidate indication methods include </w:t>
      </w:r>
    </w:p>
    <w:p w14:paraId="70B7384E" w14:textId="77777777" w:rsidR="005A4151" w:rsidRPr="00061575" w:rsidRDefault="005A4151" w:rsidP="005A4151">
      <w:pPr>
        <w:numPr>
          <w:ilvl w:val="1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 xml:space="preserve">DCI-based indication, e.g., based on </w:t>
      </w:r>
    </w:p>
    <w:p w14:paraId="3FF80D56" w14:textId="77777777" w:rsidR="005A4151" w:rsidRPr="00061575" w:rsidRDefault="005A4151" w:rsidP="005A4151">
      <w:pPr>
        <w:numPr>
          <w:ilvl w:val="2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 xml:space="preserve">Extending existing DCI format 1_0 or 2_6 </w:t>
      </w:r>
    </w:p>
    <w:p w14:paraId="2A245F9B" w14:textId="77777777" w:rsidR="005A4151" w:rsidRPr="00061575" w:rsidRDefault="005A4151" w:rsidP="005A4151">
      <w:pPr>
        <w:numPr>
          <w:ilvl w:val="2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>New DCI format</w:t>
      </w:r>
    </w:p>
    <w:p w14:paraId="09D644B1" w14:textId="2ACDA46C" w:rsidR="005A4151" w:rsidRPr="005A4151" w:rsidRDefault="005A4151" w:rsidP="00D1297F">
      <w:pPr>
        <w:numPr>
          <w:ilvl w:val="1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>RS-based or sequence-based indication, e.g., based on TRS/CSI-RS or SSS</w:t>
      </w:r>
    </w:p>
    <w:p w14:paraId="7AACFE21" w14:textId="167B0E0A" w:rsidR="00DC6457" w:rsidRPr="00061575" w:rsidRDefault="00DC6457" w:rsidP="00DC6457">
      <w:pPr>
        <w:numPr>
          <w:ilvl w:val="0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 xml:space="preserve">Sub-grouping for paging, based on </w:t>
      </w:r>
    </w:p>
    <w:p w14:paraId="599E44DA" w14:textId="77777777" w:rsidR="00DC6457" w:rsidRPr="00061575" w:rsidRDefault="00DC6457" w:rsidP="00DC6457">
      <w:pPr>
        <w:numPr>
          <w:ilvl w:val="1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>Legacy paging DCI</w:t>
      </w:r>
    </w:p>
    <w:p w14:paraId="27C44B9E" w14:textId="77777777" w:rsidR="00DC6457" w:rsidRPr="00061575" w:rsidRDefault="00DC6457" w:rsidP="00DC6457">
      <w:pPr>
        <w:numPr>
          <w:ilvl w:val="1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>Paging early indication</w:t>
      </w:r>
    </w:p>
    <w:p w14:paraId="3095BFDF" w14:textId="64674681" w:rsidR="00DC6457" w:rsidRPr="00061575" w:rsidRDefault="00DC6457" w:rsidP="00DC6457">
      <w:pPr>
        <w:numPr>
          <w:ilvl w:val="1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>Additional reception occasions in time/frequency domain</w:t>
      </w:r>
    </w:p>
    <w:p w14:paraId="7BEE8ED2" w14:textId="55B73FA5" w:rsidR="00DC6457" w:rsidRPr="00061575" w:rsidRDefault="00DC6457" w:rsidP="00DC645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Times New Roman" w:eastAsia="DengXian" w:hAnsi="Times New Roman"/>
          <w:i/>
          <w:iCs/>
          <w:sz w:val="20"/>
          <w:szCs w:val="20"/>
        </w:rPr>
      </w:pPr>
      <w:r w:rsidRPr="00061575">
        <w:rPr>
          <w:rFonts w:ascii="Times New Roman" w:hAnsi="Times New Roman"/>
          <w:i/>
          <w:iCs/>
          <w:sz w:val="20"/>
          <w:szCs w:val="20"/>
        </w:rPr>
        <w:t>Multiple P-RNTIs</w:t>
      </w:r>
    </w:p>
    <w:p w14:paraId="09EA1311" w14:textId="55101350" w:rsidR="00DC6457" w:rsidRDefault="00DC6457" w:rsidP="00DC6457">
      <w:pPr>
        <w:numPr>
          <w:ilvl w:val="0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>Cross-slot scheduling for paging PDSCH</w:t>
      </w:r>
    </w:p>
    <w:p w14:paraId="502B1CA6" w14:textId="77777777" w:rsidR="00754EC8" w:rsidRDefault="00754EC8" w:rsidP="005A7ACC">
      <w:pPr>
        <w:overflowPunct/>
        <w:autoSpaceDE/>
        <w:autoSpaceDN/>
        <w:adjustRightInd/>
        <w:spacing w:after="0"/>
        <w:jc w:val="both"/>
        <w:rPr>
          <w:rFonts w:eastAsia="Times New Roman"/>
        </w:rPr>
      </w:pPr>
    </w:p>
    <w:p w14:paraId="55519608" w14:textId="025B4888" w:rsidR="00D77B2F" w:rsidRDefault="00721F0B" w:rsidP="005A7ACC">
      <w:pPr>
        <w:overflowPunct/>
        <w:autoSpaceDE/>
        <w:autoSpaceDN/>
        <w:adjustRightInd/>
        <w:spacing w:after="0"/>
        <w:jc w:val="both"/>
        <w:rPr>
          <w:rFonts w:eastAsia="Times New Roman"/>
        </w:rPr>
      </w:pPr>
      <w:r>
        <w:rPr>
          <w:rFonts w:eastAsia="Times New Roman"/>
        </w:rPr>
        <w:t>F</w:t>
      </w:r>
      <w:r w:rsidR="00DF5015">
        <w:rPr>
          <w:rFonts w:eastAsia="Times New Roman"/>
        </w:rPr>
        <w:t xml:space="preserve">or </w:t>
      </w:r>
      <w:proofErr w:type="gramStart"/>
      <w:r w:rsidR="00DF5015">
        <w:rPr>
          <w:rFonts w:eastAsia="Times New Roman"/>
        </w:rPr>
        <w:t>all</w:t>
      </w:r>
      <w:r>
        <w:rPr>
          <w:rFonts w:eastAsia="Times New Roman"/>
        </w:rPr>
        <w:t xml:space="preserve"> of</w:t>
      </w:r>
      <w:proofErr w:type="gramEnd"/>
      <w:r>
        <w:rPr>
          <w:rFonts w:eastAsia="Times New Roman"/>
        </w:rPr>
        <w:t xml:space="preserve"> these</w:t>
      </w:r>
      <w:r w:rsidR="00DF5015">
        <w:rPr>
          <w:rFonts w:eastAsia="Times New Roman"/>
        </w:rPr>
        <w:t xml:space="preserve"> </w:t>
      </w:r>
      <w:r w:rsidR="00D422C5">
        <w:rPr>
          <w:rFonts w:eastAsia="Times New Roman"/>
        </w:rPr>
        <w:t>solutions except paging early indication</w:t>
      </w:r>
      <w:r w:rsidR="000F642D">
        <w:rPr>
          <w:rFonts w:eastAsia="Times New Roman"/>
        </w:rPr>
        <w:t xml:space="preserve">, the UE needs to be fully synchronized with the network </w:t>
      </w:r>
      <w:r w:rsidR="009C2689">
        <w:rPr>
          <w:rFonts w:eastAsia="Times New Roman"/>
        </w:rPr>
        <w:t xml:space="preserve">and </w:t>
      </w:r>
      <w:r w:rsidR="00D629B9">
        <w:rPr>
          <w:rFonts w:eastAsia="Times New Roman"/>
        </w:rPr>
        <w:t>this</w:t>
      </w:r>
      <w:r w:rsidR="00056F9D">
        <w:rPr>
          <w:rFonts w:eastAsia="Times New Roman"/>
        </w:rPr>
        <w:t xml:space="preserve"> </w:t>
      </w:r>
      <w:r w:rsidR="002730D9">
        <w:rPr>
          <w:rFonts w:eastAsia="Times New Roman"/>
        </w:rPr>
        <w:t>make</w:t>
      </w:r>
      <w:r w:rsidR="00D629B9">
        <w:rPr>
          <w:rFonts w:eastAsia="Times New Roman"/>
        </w:rPr>
        <w:t>s</w:t>
      </w:r>
      <w:r w:rsidR="002730D9">
        <w:rPr>
          <w:rFonts w:eastAsia="Times New Roman"/>
        </w:rPr>
        <w:t xml:space="preserve"> entering synchronization state as well as transition to/from deep sleep unavoidable. </w:t>
      </w:r>
      <w:r w:rsidR="00D629B9">
        <w:rPr>
          <w:rFonts w:eastAsia="Times New Roman"/>
        </w:rPr>
        <w:t>Consequently, the power saving gain resulting from th</w:t>
      </w:r>
      <w:r w:rsidR="001B1228">
        <w:rPr>
          <w:rFonts w:eastAsia="Times New Roman"/>
        </w:rPr>
        <w:t>e</w:t>
      </w:r>
      <w:r w:rsidR="00D629B9">
        <w:rPr>
          <w:rFonts w:eastAsia="Times New Roman"/>
        </w:rPr>
        <w:t>s</w:t>
      </w:r>
      <w:r w:rsidR="001B1228">
        <w:rPr>
          <w:rFonts w:eastAsia="Times New Roman"/>
        </w:rPr>
        <w:t>e</w:t>
      </w:r>
      <w:r w:rsidR="00D629B9">
        <w:rPr>
          <w:rFonts w:eastAsia="Times New Roman"/>
        </w:rPr>
        <w:t xml:space="preserve"> approaches is very limited and </w:t>
      </w:r>
      <w:r w:rsidR="00D77B2F">
        <w:rPr>
          <w:rFonts w:eastAsia="Times New Roman"/>
        </w:rPr>
        <w:t xml:space="preserve">below </w:t>
      </w:r>
      <w:r w:rsidR="00E7579D">
        <w:rPr>
          <w:rFonts w:eastAsia="Times New Roman"/>
        </w:rPr>
        <w:t>4</w:t>
      </w:r>
      <w:r w:rsidR="00D77B2F">
        <w:rPr>
          <w:rFonts w:eastAsia="Times New Roman"/>
        </w:rPr>
        <w:t xml:space="preserve">%. </w:t>
      </w:r>
      <w:r w:rsidR="009C2689">
        <w:rPr>
          <w:rFonts w:eastAsia="Times New Roman"/>
        </w:rPr>
        <w:t xml:space="preserve"> </w:t>
      </w:r>
      <w:r w:rsidR="00D77B2F">
        <w:rPr>
          <w:rFonts w:eastAsia="Times New Roman"/>
        </w:rPr>
        <w:t xml:space="preserve">Additionally, </w:t>
      </w:r>
      <w:r w:rsidR="00516C6A">
        <w:rPr>
          <w:rFonts w:eastAsia="Times New Roman"/>
        </w:rPr>
        <w:t xml:space="preserve">both </w:t>
      </w:r>
      <w:r w:rsidR="00516C6A" w:rsidRPr="00516C6A">
        <w:rPr>
          <w:rFonts w:eastAsia="Times New Roman"/>
          <w:i/>
          <w:iCs/>
        </w:rPr>
        <w:t>Multiple</w:t>
      </w:r>
      <w:r w:rsidR="00F050F2" w:rsidRPr="00516C6A">
        <w:rPr>
          <w:rFonts w:eastAsia="Times New Roman"/>
          <w:i/>
          <w:iCs/>
        </w:rPr>
        <w:t xml:space="preserve"> P-RNTI</w:t>
      </w:r>
      <w:r w:rsidR="00F050F2">
        <w:rPr>
          <w:rFonts w:eastAsia="Times New Roman"/>
        </w:rPr>
        <w:t xml:space="preserve"> and </w:t>
      </w:r>
      <w:r w:rsidR="00426FE8" w:rsidRPr="00516C6A">
        <w:rPr>
          <w:rFonts w:eastAsia="Times New Roman"/>
          <w:i/>
          <w:iCs/>
        </w:rPr>
        <w:t>cross-s</w:t>
      </w:r>
      <w:r w:rsidR="00414553" w:rsidRPr="00516C6A">
        <w:rPr>
          <w:rFonts w:eastAsia="Times New Roman"/>
          <w:i/>
          <w:iCs/>
        </w:rPr>
        <w:t>lot scheduling</w:t>
      </w:r>
      <w:r w:rsidR="00414553">
        <w:rPr>
          <w:rFonts w:eastAsia="Times New Roman"/>
        </w:rPr>
        <w:t xml:space="preserve"> </w:t>
      </w:r>
      <w:r w:rsidR="00E66EFB">
        <w:rPr>
          <w:rFonts w:eastAsia="Times New Roman"/>
        </w:rPr>
        <w:t>are not backward compatible friendly</w:t>
      </w:r>
      <w:r w:rsidR="00516C6A">
        <w:rPr>
          <w:rFonts w:eastAsia="Times New Roman"/>
        </w:rPr>
        <w:t xml:space="preserve">. </w:t>
      </w:r>
      <w:r w:rsidR="00F050F2">
        <w:rPr>
          <w:rFonts w:eastAsia="Times New Roman"/>
        </w:rPr>
        <w:t xml:space="preserve"> </w:t>
      </w:r>
    </w:p>
    <w:p w14:paraId="32F50117" w14:textId="77777777" w:rsidR="00754EC8" w:rsidRDefault="00754EC8" w:rsidP="005A7ACC">
      <w:pPr>
        <w:overflowPunct/>
        <w:autoSpaceDE/>
        <w:autoSpaceDN/>
        <w:adjustRightInd/>
        <w:spacing w:after="0"/>
        <w:jc w:val="both"/>
        <w:rPr>
          <w:rFonts w:eastAsia="Times New Roman"/>
        </w:rPr>
      </w:pPr>
    </w:p>
    <w:p w14:paraId="64C1C4CB" w14:textId="7EEE64C3" w:rsidR="007E27FA" w:rsidRDefault="00D77B2F" w:rsidP="005A7ACC">
      <w:pPr>
        <w:overflowPunct/>
        <w:autoSpaceDE/>
        <w:autoSpaceDN/>
        <w:adjustRightInd/>
        <w:spacing w:after="0"/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It is only the </w:t>
      </w:r>
      <w:r w:rsidR="007E27FA">
        <w:rPr>
          <w:rFonts w:eastAsia="Times New Roman"/>
        </w:rPr>
        <w:t xml:space="preserve">paging </w:t>
      </w:r>
      <w:r w:rsidR="00357983">
        <w:rPr>
          <w:rFonts w:eastAsia="Times New Roman"/>
        </w:rPr>
        <w:t>early indication</w:t>
      </w:r>
      <w:r w:rsidR="00431D6E">
        <w:rPr>
          <w:rFonts w:eastAsia="Times New Roman"/>
        </w:rPr>
        <w:t xml:space="preserve"> that</w:t>
      </w:r>
      <w:r w:rsidR="00357983">
        <w:rPr>
          <w:rFonts w:eastAsia="Times New Roman"/>
        </w:rPr>
        <w:t xml:space="preserve"> </w:t>
      </w:r>
      <w:r w:rsidR="002643A2">
        <w:rPr>
          <w:rFonts w:eastAsia="Times New Roman"/>
        </w:rPr>
        <w:t xml:space="preserve">supports the above conditions and </w:t>
      </w:r>
      <w:r w:rsidR="008E5DB1">
        <w:rPr>
          <w:rFonts w:eastAsia="Times New Roman"/>
        </w:rPr>
        <w:t xml:space="preserve">allows the UE </w:t>
      </w:r>
      <w:r w:rsidR="00640A6A">
        <w:rPr>
          <w:rFonts w:eastAsia="Times New Roman"/>
        </w:rPr>
        <w:t xml:space="preserve">to </w:t>
      </w:r>
      <w:r w:rsidR="00806668">
        <w:rPr>
          <w:rFonts w:eastAsia="Times New Roman"/>
        </w:rPr>
        <w:t xml:space="preserve">at least </w:t>
      </w:r>
      <w:r w:rsidR="00640A6A">
        <w:rPr>
          <w:rFonts w:eastAsia="Times New Roman"/>
        </w:rPr>
        <w:t>avoid</w:t>
      </w:r>
      <w:r w:rsidR="0094514C">
        <w:rPr>
          <w:rFonts w:eastAsia="Times New Roman"/>
        </w:rPr>
        <w:t xml:space="preserve"> </w:t>
      </w:r>
      <w:r w:rsidR="000E5AF0">
        <w:rPr>
          <w:rFonts w:eastAsia="Times New Roman"/>
        </w:rPr>
        <w:t>entering synchronization</w:t>
      </w:r>
      <w:r w:rsidR="00624CF7">
        <w:rPr>
          <w:rFonts w:eastAsia="Times New Roman"/>
        </w:rPr>
        <w:t xml:space="preserve"> state when there is no paging. </w:t>
      </w:r>
      <w:r w:rsidR="00FE7ED1">
        <w:rPr>
          <w:rFonts w:eastAsia="Times New Roman"/>
        </w:rPr>
        <w:t>Using</w:t>
      </w:r>
      <w:r w:rsidR="00081459">
        <w:rPr>
          <w:rFonts w:eastAsia="Times New Roman"/>
        </w:rPr>
        <w:t xml:space="preserve"> a</w:t>
      </w:r>
      <w:r w:rsidR="003413EE">
        <w:rPr>
          <w:rFonts w:eastAsia="Times New Roman"/>
        </w:rPr>
        <w:t xml:space="preserve"> </w:t>
      </w:r>
      <w:r w:rsidR="007810D1">
        <w:rPr>
          <w:rFonts w:eastAsia="Times New Roman"/>
        </w:rPr>
        <w:t xml:space="preserve">sequence-based </w:t>
      </w:r>
      <w:r w:rsidR="00081459">
        <w:rPr>
          <w:rFonts w:eastAsia="Times New Roman"/>
        </w:rPr>
        <w:t>paging early indication</w:t>
      </w:r>
      <w:r w:rsidR="00EC1121">
        <w:rPr>
          <w:rFonts w:eastAsia="Times New Roman"/>
        </w:rPr>
        <w:t xml:space="preserve">, designed </w:t>
      </w:r>
      <w:r w:rsidR="00FA3FEA">
        <w:rPr>
          <w:rFonts w:eastAsia="Times New Roman"/>
        </w:rPr>
        <w:t>such</w:t>
      </w:r>
      <w:r w:rsidR="00EC1121">
        <w:rPr>
          <w:rFonts w:eastAsia="Times New Roman"/>
        </w:rPr>
        <w:t xml:space="preserve"> that it does not need any synchronization for its detection</w:t>
      </w:r>
      <w:r w:rsidR="000E5AF0">
        <w:rPr>
          <w:rFonts w:eastAsia="Times New Roman"/>
        </w:rPr>
        <w:t>,</w:t>
      </w:r>
      <w:r w:rsidR="00DF16FA">
        <w:rPr>
          <w:rFonts w:eastAsia="Times New Roman"/>
        </w:rPr>
        <w:t xml:space="preserve"> we ach</w:t>
      </w:r>
      <w:r w:rsidR="006D70AE">
        <w:rPr>
          <w:rFonts w:eastAsia="Times New Roman"/>
        </w:rPr>
        <w:t xml:space="preserve">ieve a UE power saving </w:t>
      </w:r>
      <w:r w:rsidR="00765298">
        <w:rPr>
          <w:rFonts w:eastAsia="Times New Roman"/>
        </w:rPr>
        <w:t xml:space="preserve">gain </w:t>
      </w:r>
      <w:r w:rsidR="00765298" w:rsidRPr="00D1297F">
        <w:rPr>
          <w:rFonts w:eastAsia="Times New Roman"/>
        </w:rPr>
        <w:t>between</w:t>
      </w:r>
      <w:r w:rsidR="00A51DB0" w:rsidRPr="00D1297F">
        <w:rPr>
          <w:rFonts w:eastAsia="Times New Roman"/>
        </w:rPr>
        <w:t xml:space="preserve"> </w:t>
      </w:r>
      <w:r w:rsidR="00EF6192" w:rsidRPr="00D1297F">
        <w:rPr>
          <w:rFonts w:eastAsia="Times New Roman"/>
        </w:rPr>
        <w:t>7</w:t>
      </w:r>
      <w:r w:rsidR="00765298" w:rsidRPr="00D1297F">
        <w:rPr>
          <w:rFonts w:eastAsia="Times New Roman"/>
        </w:rPr>
        <w:t>%</w:t>
      </w:r>
      <w:r w:rsidR="00A51DB0" w:rsidRPr="00D1297F">
        <w:rPr>
          <w:rFonts w:eastAsia="Times New Roman"/>
        </w:rPr>
        <w:t xml:space="preserve"> </w:t>
      </w:r>
      <w:r w:rsidR="0095505B" w:rsidRPr="00D1297F">
        <w:rPr>
          <w:rFonts w:eastAsia="Times New Roman"/>
        </w:rPr>
        <w:t xml:space="preserve">to </w:t>
      </w:r>
      <w:r w:rsidR="00EF6192" w:rsidRPr="00D1297F">
        <w:rPr>
          <w:rFonts w:eastAsia="Times New Roman"/>
        </w:rPr>
        <w:t>25</w:t>
      </w:r>
      <w:r w:rsidR="00765298" w:rsidRPr="00D1297F">
        <w:rPr>
          <w:rFonts w:eastAsia="Times New Roman"/>
        </w:rPr>
        <w:t>%</w:t>
      </w:r>
      <w:r w:rsidR="000E5AF0" w:rsidRPr="00D1297F">
        <w:rPr>
          <w:rFonts w:eastAsia="Times New Roman"/>
        </w:rPr>
        <w:t xml:space="preserve"> (for the studied scenarios)</w:t>
      </w:r>
      <w:r w:rsidR="00CE5269" w:rsidRPr="00D1297F">
        <w:rPr>
          <w:rFonts w:eastAsia="Times New Roman"/>
        </w:rPr>
        <w:t>.</w:t>
      </w:r>
      <w:r w:rsidR="00A759F1" w:rsidRPr="00D1297F">
        <w:rPr>
          <w:rFonts w:eastAsia="Times New Roman"/>
        </w:rPr>
        <w:t xml:space="preserve"> </w:t>
      </w:r>
      <w:r w:rsidR="00753068" w:rsidRPr="00D1297F">
        <w:rPr>
          <w:rFonts w:eastAsia="Times New Roman"/>
        </w:rPr>
        <w:t>When we</w:t>
      </w:r>
      <w:r w:rsidR="003413EE" w:rsidRPr="00D1297F">
        <w:rPr>
          <w:rFonts w:eastAsia="Times New Roman"/>
        </w:rPr>
        <w:t xml:space="preserve"> includ</w:t>
      </w:r>
      <w:r w:rsidR="00615348" w:rsidRPr="00D1297F">
        <w:rPr>
          <w:rFonts w:eastAsia="Times New Roman"/>
        </w:rPr>
        <w:t>e</w:t>
      </w:r>
      <w:r w:rsidR="003413EE" w:rsidRPr="00D1297F">
        <w:rPr>
          <w:rFonts w:eastAsia="Times New Roman"/>
        </w:rPr>
        <w:t xml:space="preserve"> sub-grouping </w:t>
      </w:r>
      <w:r w:rsidR="001769FD" w:rsidRPr="00D1297F">
        <w:rPr>
          <w:rFonts w:eastAsia="Times New Roman"/>
        </w:rPr>
        <w:t xml:space="preserve">in </w:t>
      </w:r>
      <w:r w:rsidR="00824849" w:rsidRPr="00D1297F">
        <w:rPr>
          <w:rFonts w:eastAsia="Times New Roman"/>
        </w:rPr>
        <w:t xml:space="preserve">paging early </w:t>
      </w:r>
      <w:r w:rsidR="005A7ACC" w:rsidRPr="00D1297F">
        <w:rPr>
          <w:rFonts w:eastAsia="Times New Roman"/>
        </w:rPr>
        <w:t>indication,</w:t>
      </w:r>
      <w:r w:rsidR="00824849" w:rsidRPr="00D1297F">
        <w:rPr>
          <w:rFonts w:eastAsia="Times New Roman"/>
        </w:rPr>
        <w:t xml:space="preserve"> we </w:t>
      </w:r>
      <w:r w:rsidR="005A7ACC" w:rsidRPr="00D1297F">
        <w:rPr>
          <w:rFonts w:eastAsia="Times New Roman"/>
        </w:rPr>
        <w:t>can furt</w:t>
      </w:r>
      <w:r w:rsidR="00F72988" w:rsidRPr="00D1297F">
        <w:rPr>
          <w:rFonts w:eastAsia="Times New Roman"/>
        </w:rPr>
        <w:t xml:space="preserve">her increase the power saving gain </w:t>
      </w:r>
      <w:r w:rsidR="00EF6192" w:rsidRPr="00D1297F">
        <w:rPr>
          <w:rFonts w:eastAsia="Times New Roman"/>
        </w:rPr>
        <w:t xml:space="preserve">by 5% </w:t>
      </w:r>
      <w:r w:rsidR="00BC248A" w:rsidRPr="00D1297F">
        <w:rPr>
          <w:rFonts w:eastAsia="Times New Roman"/>
        </w:rPr>
        <w:t>resulting in</w:t>
      </w:r>
      <w:r w:rsidR="00CA0C39" w:rsidRPr="00D1297F">
        <w:rPr>
          <w:rFonts w:eastAsia="Times New Roman"/>
        </w:rPr>
        <w:t xml:space="preserve"> power saving gain </w:t>
      </w:r>
      <w:r w:rsidR="00B268BC" w:rsidRPr="00D1297F">
        <w:rPr>
          <w:rFonts w:eastAsia="Times New Roman"/>
        </w:rPr>
        <w:t xml:space="preserve">to </w:t>
      </w:r>
      <w:r w:rsidR="00CA0C39" w:rsidRPr="00D1297F">
        <w:rPr>
          <w:rFonts w:eastAsia="Times New Roman"/>
        </w:rPr>
        <w:t>between 12% to 30</w:t>
      </w:r>
      <w:proofErr w:type="gramStart"/>
      <w:r w:rsidR="00CA0C39" w:rsidRPr="00D1297F">
        <w:rPr>
          <w:rFonts w:eastAsia="Times New Roman"/>
        </w:rPr>
        <w:t>%</w:t>
      </w:r>
      <w:r w:rsidR="00BC248A" w:rsidRPr="00D1297F">
        <w:rPr>
          <w:rFonts w:eastAsia="Times New Roman"/>
        </w:rPr>
        <w:t xml:space="preserve"> </w:t>
      </w:r>
      <w:r w:rsidR="00B268BC" w:rsidRPr="00D1297F">
        <w:rPr>
          <w:rFonts w:eastAsia="Times New Roman"/>
        </w:rPr>
        <w:t>.</w:t>
      </w:r>
      <w:proofErr w:type="gramEnd"/>
      <w:r w:rsidR="00DC0522" w:rsidRPr="00D1297F">
        <w:rPr>
          <w:rFonts w:eastAsia="Times New Roman"/>
        </w:rPr>
        <w:t xml:space="preserve"> </w:t>
      </w:r>
      <w:r w:rsidR="00647288" w:rsidRPr="00D1297F">
        <w:rPr>
          <w:rFonts w:eastAsia="Times New Roman"/>
        </w:rPr>
        <w:t>Through su</w:t>
      </w:r>
      <w:r w:rsidR="00B268BC" w:rsidRPr="00D1297F">
        <w:rPr>
          <w:rFonts w:eastAsia="Times New Roman"/>
        </w:rPr>
        <w:t>b</w:t>
      </w:r>
      <w:r w:rsidR="00647288" w:rsidRPr="00D1297F">
        <w:rPr>
          <w:rFonts w:eastAsia="Times New Roman"/>
        </w:rPr>
        <w:t>-grouping the paging rate</w:t>
      </w:r>
      <w:r w:rsidR="00647288">
        <w:rPr>
          <w:rFonts w:eastAsia="Times New Roman"/>
        </w:rPr>
        <w:t xml:space="preserve"> </w:t>
      </w:r>
      <w:r w:rsidR="000704C3">
        <w:rPr>
          <w:rFonts w:eastAsia="Times New Roman"/>
        </w:rPr>
        <w:t xml:space="preserve">per PO </w:t>
      </w:r>
      <w:r w:rsidR="00DB6F17">
        <w:rPr>
          <w:rFonts w:eastAsia="Times New Roman"/>
        </w:rPr>
        <w:t xml:space="preserve">for each sub-group </w:t>
      </w:r>
      <w:r w:rsidR="008F110E">
        <w:rPr>
          <w:rFonts w:eastAsia="Times New Roman"/>
        </w:rPr>
        <w:t>is</w:t>
      </w:r>
      <w:r w:rsidR="00647288">
        <w:rPr>
          <w:rFonts w:eastAsia="Times New Roman"/>
        </w:rPr>
        <w:t xml:space="preserve"> reduced from 10% and 60% to 4.5% and </w:t>
      </w:r>
      <w:r w:rsidR="00C520CB">
        <w:rPr>
          <w:rFonts w:eastAsia="Times New Roman"/>
        </w:rPr>
        <w:t xml:space="preserve">18%, respectively. </w:t>
      </w:r>
      <w:r w:rsidR="00F72988">
        <w:rPr>
          <w:rFonts w:eastAsia="Times New Roman"/>
        </w:rPr>
        <w:t xml:space="preserve">For </w:t>
      </w:r>
      <w:r w:rsidR="00D65547">
        <w:rPr>
          <w:rFonts w:eastAsia="Times New Roman"/>
        </w:rPr>
        <w:t xml:space="preserve">the </w:t>
      </w:r>
      <w:r w:rsidR="00F72988">
        <w:rPr>
          <w:rFonts w:eastAsia="Times New Roman"/>
        </w:rPr>
        <w:t>detail</w:t>
      </w:r>
      <w:r w:rsidR="00D65547">
        <w:rPr>
          <w:rFonts w:eastAsia="Times New Roman"/>
        </w:rPr>
        <w:t>s</w:t>
      </w:r>
      <w:r w:rsidR="00F72988">
        <w:rPr>
          <w:rFonts w:eastAsia="Times New Roman"/>
        </w:rPr>
        <w:t xml:space="preserve"> see our RAN1 </w:t>
      </w:r>
      <w:proofErr w:type="spellStart"/>
      <w:r w:rsidR="00F72988">
        <w:rPr>
          <w:rFonts w:eastAsia="Times New Roman"/>
        </w:rPr>
        <w:t>Tdocs</w:t>
      </w:r>
      <w:proofErr w:type="spellEnd"/>
      <w:r w:rsidR="00F72988">
        <w:rPr>
          <w:rFonts w:eastAsia="Times New Roman"/>
        </w:rPr>
        <w:t xml:space="preserve"> paper [</w:t>
      </w:r>
      <w:r w:rsidR="00DA4F48">
        <w:rPr>
          <w:rFonts w:eastAsia="Times New Roman"/>
        </w:rPr>
        <w:t>2</w:t>
      </w:r>
      <w:r w:rsidR="00F72988">
        <w:rPr>
          <w:rFonts w:eastAsia="Times New Roman"/>
        </w:rPr>
        <w:t xml:space="preserve">]. </w:t>
      </w:r>
    </w:p>
    <w:p w14:paraId="145CAEEE" w14:textId="47B4742B" w:rsidR="00945737" w:rsidRDefault="00945737" w:rsidP="005A7ACC">
      <w:pPr>
        <w:overflowPunct/>
        <w:autoSpaceDE/>
        <w:autoSpaceDN/>
        <w:adjustRightInd/>
        <w:spacing w:after="0"/>
        <w:jc w:val="both"/>
        <w:rPr>
          <w:rFonts w:eastAsia="Times New Roman"/>
        </w:rPr>
      </w:pPr>
      <w:r>
        <w:rPr>
          <w:rFonts w:eastAsia="Times New Roman"/>
        </w:rPr>
        <w:t xml:space="preserve">We have also studied </w:t>
      </w:r>
      <w:r w:rsidR="007C79B1">
        <w:rPr>
          <w:rFonts w:eastAsia="Times New Roman"/>
        </w:rPr>
        <w:t xml:space="preserve">a combined approach where we use paging early indication for wake-up and </w:t>
      </w:r>
      <w:r w:rsidR="00AF5649">
        <w:rPr>
          <w:rFonts w:eastAsia="Times New Roman"/>
        </w:rPr>
        <w:t xml:space="preserve">use the reserved bits in legacy paging DCI for sub-grouping. With this solution, the </w:t>
      </w:r>
      <w:r w:rsidR="00CC0718">
        <w:rPr>
          <w:rFonts w:eastAsia="Times New Roman"/>
        </w:rPr>
        <w:t>power saving gain increases but the</w:t>
      </w:r>
      <w:r w:rsidR="0060216A">
        <w:rPr>
          <w:rFonts w:eastAsia="Times New Roman"/>
        </w:rPr>
        <w:t xml:space="preserve"> amount of energy saving is </w:t>
      </w:r>
      <w:r w:rsidR="00D06F70">
        <w:rPr>
          <w:rFonts w:eastAsia="Times New Roman"/>
        </w:rPr>
        <w:t xml:space="preserve">limited to </w:t>
      </w:r>
      <w:r w:rsidR="0034775C">
        <w:rPr>
          <w:rFonts w:eastAsia="Times New Roman"/>
        </w:rPr>
        <w:t>2%-</w:t>
      </w:r>
      <w:r w:rsidR="00646CA9">
        <w:rPr>
          <w:rFonts w:eastAsia="Times New Roman"/>
        </w:rPr>
        <w:t xml:space="preserve">. </w:t>
      </w:r>
    </w:p>
    <w:p w14:paraId="20AF407E" w14:textId="71260238" w:rsidR="007F5C19" w:rsidRDefault="00565100" w:rsidP="005A7ACC">
      <w:pPr>
        <w:overflowPunct/>
        <w:autoSpaceDE/>
        <w:autoSpaceDN/>
        <w:adjustRightInd/>
        <w:spacing w:after="0"/>
        <w:jc w:val="both"/>
        <w:rPr>
          <w:rFonts w:eastAsia="Times New Roman"/>
        </w:rPr>
      </w:pPr>
      <w:r>
        <w:rPr>
          <w:rFonts w:eastAsia="Times New Roman"/>
        </w:rPr>
        <w:t xml:space="preserve">From </w:t>
      </w:r>
      <w:r w:rsidR="00C100BB">
        <w:rPr>
          <w:rFonts w:eastAsia="Times New Roman"/>
        </w:rPr>
        <w:t xml:space="preserve">the above we conclude that paging early indication is the </w:t>
      </w:r>
      <w:r w:rsidR="006C547C">
        <w:rPr>
          <w:rFonts w:eastAsia="Times New Roman"/>
        </w:rPr>
        <w:t xml:space="preserve">best candidate as we can achieve the highest power saving gain. </w:t>
      </w:r>
      <w:r w:rsidR="00190E96">
        <w:rPr>
          <w:rFonts w:eastAsia="Times New Roman"/>
        </w:rPr>
        <w:t xml:space="preserve">Moreover, it has no influence on </w:t>
      </w:r>
      <w:r w:rsidR="00F946B2">
        <w:rPr>
          <w:rFonts w:eastAsia="Times New Roman"/>
        </w:rPr>
        <w:t>paging processing for legacy NR UEs</w:t>
      </w:r>
      <w:r w:rsidR="007F5C19">
        <w:rPr>
          <w:rFonts w:eastAsia="Times New Roman"/>
        </w:rPr>
        <w:t>, but it introduces scheduling overhead for the network.</w:t>
      </w:r>
      <w:r w:rsidR="00331E0A">
        <w:rPr>
          <w:rFonts w:eastAsia="Times New Roman"/>
        </w:rPr>
        <w:t xml:space="preserve"> </w:t>
      </w:r>
    </w:p>
    <w:p w14:paraId="03B7F512" w14:textId="77777777" w:rsidR="00E945F3" w:rsidRDefault="00E945F3" w:rsidP="005A7ACC">
      <w:pPr>
        <w:overflowPunct/>
        <w:autoSpaceDE/>
        <w:autoSpaceDN/>
        <w:adjustRightInd/>
        <w:spacing w:after="0"/>
        <w:jc w:val="both"/>
        <w:rPr>
          <w:rFonts w:eastAsia="Times New Roman"/>
        </w:rPr>
      </w:pPr>
    </w:p>
    <w:p w14:paraId="4BD9E7D2" w14:textId="30903770" w:rsidR="00565100" w:rsidRDefault="00E945F3" w:rsidP="005A7ACC">
      <w:pPr>
        <w:overflowPunct/>
        <w:autoSpaceDE/>
        <w:autoSpaceDN/>
        <w:adjustRightInd/>
        <w:spacing w:after="0"/>
        <w:jc w:val="both"/>
        <w:rPr>
          <w:rFonts w:eastAsia="Times New Roman"/>
          <w:b/>
          <w:bCs/>
          <w:i/>
          <w:iCs/>
        </w:rPr>
      </w:pPr>
      <w:r w:rsidRPr="00E945F3">
        <w:rPr>
          <w:rFonts w:eastAsia="Times New Roman"/>
          <w:b/>
          <w:bCs/>
          <w:i/>
          <w:iCs/>
        </w:rPr>
        <w:t xml:space="preserve">Observation 2 </w:t>
      </w:r>
      <w:r>
        <w:rPr>
          <w:rFonts w:eastAsia="Times New Roman"/>
          <w:b/>
          <w:bCs/>
          <w:i/>
          <w:iCs/>
        </w:rPr>
        <w:t>–</w:t>
      </w:r>
      <w:r w:rsidRPr="00E945F3"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  <w:b/>
          <w:bCs/>
          <w:i/>
          <w:iCs/>
        </w:rPr>
        <w:t xml:space="preserve">The amount of power saving gain resulting from </w:t>
      </w:r>
      <w:r w:rsidR="008828AF">
        <w:rPr>
          <w:rFonts w:eastAsia="Times New Roman"/>
          <w:b/>
          <w:bCs/>
          <w:i/>
          <w:iCs/>
        </w:rPr>
        <w:t>multiple P-</w:t>
      </w:r>
      <w:r w:rsidR="00586F2F">
        <w:rPr>
          <w:rFonts w:eastAsia="Times New Roman"/>
          <w:b/>
          <w:bCs/>
          <w:i/>
          <w:iCs/>
        </w:rPr>
        <w:t xml:space="preserve">PNTI, </w:t>
      </w:r>
      <w:r w:rsidR="00586F2F" w:rsidRPr="00E945F3">
        <w:rPr>
          <w:rFonts w:eastAsia="Times New Roman"/>
          <w:b/>
          <w:bCs/>
          <w:i/>
          <w:iCs/>
        </w:rPr>
        <w:t>cross</w:t>
      </w:r>
      <w:r w:rsidR="008828AF">
        <w:rPr>
          <w:rFonts w:eastAsia="Times New Roman"/>
          <w:b/>
          <w:bCs/>
          <w:i/>
          <w:iCs/>
        </w:rPr>
        <w:t xml:space="preserve">-slot scheduling and </w:t>
      </w:r>
      <w:r w:rsidR="009C5F97">
        <w:rPr>
          <w:rFonts w:eastAsia="Times New Roman"/>
          <w:b/>
          <w:bCs/>
          <w:i/>
          <w:iCs/>
        </w:rPr>
        <w:t>legacy paging DCI</w:t>
      </w:r>
      <w:r w:rsidR="008F66D7">
        <w:rPr>
          <w:rFonts w:eastAsia="Times New Roman"/>
          <w:b/>
          <w:bCs/>
          <w:i/>
          <w:iCs/>
        </w:rPr>
        <w:t xml:space="preserve"> schemes</w:t>
      </w:r>
      <w:r w:rsidR="009C5F97">
        <w:rPr>
          <w:rFonts w:eastAsia="Times New Roman"/>
          <w:b/>
          <w:bCs/>
          <w:i/>
          <w:iCs/>
        </w:rPr>
        <w:t xml:space="preserve"> is very limited.</w:t>
      </w:r>
    </w:p>
    <w:p w14:paraId="0CB95928" w14:textId="3D9E0E33" w:rsidR="009C5F97" w:rsidRDefault="009C5F97" w:rsidP="005A7ACC">
      <w:pPr>
        <w:overflowPunct/>
        <w:autoSpaceDE/>
        <w:autoSpaceDN/>
        <w:adjustRightInd/>
        <w:spacing w:after="0"/>
        <w:jc w:val="both"/>
        <w:rPr>
          <w:rFonts w:eastAsia="Times New Roman"/>
          <w:b/>
          <w:bCs/>
          <w:i/>
          <w:iCs/>
        </w:rPr>
      </w:pPr>
    </w:p>
    <w:p w14:paraId="73939CFB" w14:textId="70D970BB" w:rsidR="009C5F97" w:rsidRDefault="009C5F97" w:rsidP="005A7ACC">
      <w:pPr>
        <w:overflowPunct/>
        <w:autoSpaceDE/>
        <w:autoSpaceDN/>
        <w:adjustRightInd/>
        <w:spacing w:after="0"/>
        <w:jc w:val="both"/>
        <w:rPr>
          <w:rFonts w:eastAsia="Times New Roman"/>
          <w:b/>
          <w:bCs/>
          <w:i/>
          <w:iCs/>
        </w:rPr>
      </w:pPr>
      <w:r>
        <w:rPr>
          <w:rFonts w:eastAsia="Times New Roman"/>
          <w:b/>
          <w:bCs/>
          <w:i/>
          <w:iCs/>
        </w:rPr>
        <w:t xml:space="preserve">Proposal 2 </w:t>
      </w:r>
      <w:r w:rsidR="003055B5">
        <w:rPr>
          <w:rFonts w:eastAsia="Times New Roman"/>
          <w:b/>
          <w:bCs/>
          <w:i/>
          <w:iCs/>
        </w:rPr>
        <w:t>–</w:t>
      </w:r>
      <w:r w:rsidR="00586F2F">
        <w:rPr>
          <w:rFonts w:eastAsia="Times New Roman"/>
          <w:b/>
          <w:bCs/>
          <w:i/>
          <w:iCs/>
        </w:rPr>
        <w:t xml:space="preserve"> </w:t>
      </w:r>
      <w:r w:rsidR="003055B5">
        <w:rPr>
          <w:rFonts w:eastAsia="Times New Roman"/>
          <w:b/>
          <w:bCs/>
          <w:i/>
          <w:iCs/>
        </w:rPr>
        <w:t>Use paging early indication as paging enhancement scheme to reduce unnecessary paging reception</w:t>
      </w:r>
      <w:r w:rsidR="00D65547">
        <w:rPr>
          <w:rFonts w:eastAsia="Times New Roman"/>
          <w:b/>
          <w:bCs/>
          <w:i/>
          <w:iCs/>
        </w:rPr>
        <w:t xml:space="preserve"> at the UE</w:t>
      </w:r>
      <w:r w:rsidR="003055B5">
        <w:rPr>
          <w:rFonts w:eastAsia="Times New Roman"/>
          <w:b/>
          <w:bCs/>
          <w:i/>
          <w:iCs/>
        </w:rPr>
        <w:t xml:space="preserve">. </w:t>
      </w:r>
    </w:p>
    <w:p w14:paraId="7F679CC3" w14:textId="44F5EC4F" w:rsidR="001A02FE" w:rsidRDefault="001A02FE" w:rsidP="005A7ACC">
      <w:pPr>
        <w:overflowPunct/>
        <w:autoSpaceDE/>
        <w:autoSpaceDN/>
        <w:adjustRightInd/>
        <w:spacing w:after="0"/>
        <w:jc w:val="both"/>
        <w:rPr>
          <w:rFonts w:eastAsia="Times New Roman"/>
          <w:b/>
          <w:bCs/>
          <w:i/>
          <w:iCs/>
        </w:rPr>
      </w:pPr>
    </w:p>
    <w:p w14:paraId="67E1A0E7" w14:textId="4542AEC7" w:rsidR="001A02FE" w:rsidRPr="00BD3C57" w:rsidRDefault="005E00C0" w:rsidP="001A02FE">
      <w:pPr>
        <w:overflowPunct/>
        <w:autoSpaceDE/>
        <w:autoSpaceDN/>
        <w:adjustRightInd/>
        <w:spacing w:after="0"/>
        <w:jc w:val="both"/>
        <w:rPr>
          <w:rFonts w:eastAsia="PMingLiU"/>
          <w:bCs/>
          <w:lang w:eastAsia="zh-TW"/>
        </w:rPr>
      </w:pPr>
      <w:r w:rsidRPr="005E00C0">
        <w:t xml:space="preserve">If UE grouping is applied, we need to find methods </w:t>
      </w:r>
      <w:r w:rsidR="00FE6D6A">
        <w:t>for subgrouping the</w:t>
      </w:r>
      <w:r w:rsidR="00701A1E">
        <w:t xml:space="preserve"> UEs</w:t>
      </w:r>
      <w:r w:rsidRPr="005E00C0">
        <w:t>.</w:t>
      </w:r>
      <w:r>
        <w:rPr>
          <w:rFonts w:ascii="Arial" w:hAnsi="Arial" w:cs="Arial"/>
        </w:rPr>
        <w:t xml:space="preserve"> </w:t>
      </w:r>
      <w:r w:rsidR="00701A1E">
        <w:rPr>
          <w:rFonts w:eastAsia="Times New Roman"/>
        </w:rPr>
        <w:t>This is address</w:t>
      </w:r>
      <w:r w:rsidR="00A17B15">
        <w:rPr>
          <w:rFonts w:eastAsia="Times New Roman"/>
        </w:rPr>
        <w:t>ed</w:t>
      </w:r>
      <w:r w:rsidR="00701A1E">
        <w:rPr>
          <w:rFonts w:eastAsia="Times New Roman"/>
        </w:rPr>
        <w:t xml:space="preserve"> in </w:t>
      </w:r>
      <w:r w:rsidR="00DD12F1">
        <w:rPr>
          <w:rFonts w:eastAsia="PMingLiU"/>
          <w:lang w:eastAsia="zh-TW"/>
        </w:rPr>
        <w:t>[Post111-e][</w:t>
      </w:r>
      <w:proofErr w:type="gramStart"/>
      <w:r w:rsidR="00DD12F1">
        <w:rPr>
          <w:rFonts w:eastAsia="PMingLiU"/>
          <w:lang w:eastAsia="zh-TW"/>
        </w:rPr>
        <w:t>907][</w:t>
      </w:r>
      <w:proofErr w:type="spellStart"/>
      <w:proofErr w:type="gramEnd"/>
      <w:r w:rsidR="00DD12F1">
        <w:rPr>
          <w:rFonts w:eastAsia="PMingLiU"/>
          <w:lang w:eastAsia="zh-TW"/>
        </w:rPr>
        <w:t>ePowSav</w:t>
      </w:r>
      <w:proofErr w:type="spellEnd"/>
      <w:r w:rsidR="00DD12F1">
        <w:rPr>
          <w:rFonts w:eastAsia="PMingLiU"/>
          <w:lang w:eastAsia="zh-TW"/>
        </w:rPr>
        <w:t>]</w:t>
      </w:r>
      <w:r w:rsidR="00921C4C">
        <w:rPr>
          <w:rFonts w:eastAsia="PMingLiU"/>
          <w:lang w:eastAsia="zh-TW"/>
        </w:rPr>
        <w:t xml:space="preserve"> email discussion. </w:t>
      </w:r>
      <w:r w:rsidR="00CF7105">
        <w:rPr>
          <w:rFonts w:eastAsia="PMingLiU"/>
          <w:lang w:eastAsia="zh-TW"/>
        </w:rPr>
        <w:t>As it is also stated in the email discussion</w:t>
      </w:r>
      <w:r w:rsidR="00817BE1">
        <w:rPr>
          <w:rFonts w:eastAsia="PMingLiU"/>
          <w:lang w:eastAsia="zh-TW"/>
        </w:rPr>
        <w:t xml:space="preserve"> </w:t>
      </w:r>
      <w:r w:rsidR="00817BE1" w:rsidRPr="00A00189">
        <w:t xml:space="preserve">One prior example of UE-group paging is the Group Wake Up Signal (GWUS) introduced in Rel-16  </w:t>
      </w:r>
      <w:r w:rsidR="00A00189" w:rsidRPr="00A00189">
        <w:t>for MTC/NB-IoT devices</w:t>
      </w:r>
      <w:r w:rsidR="00817BE1" w:rsidRPr="00A00189">
        <w:t>, where a UE selects one WUS group based on its UE paging probability information and /or its UE NAS identity (UE ID).</w:t>
      </w:r>
      <w:r w:rsidR="00A55646">
        <w:t xml:space="preserve"> In our view </w:t>
      </w:r>
      <w:r w:rsidR="00BD3C57" w:rsidRPr="00BD3C57">
        <w:rPr>
          <w:bCs/>
        </w:rPr>
        <w:t xml:space="preserve">UE </w:t>
      </w:r>
      <w:r w:rsidR="006445E0">
        <w:rPr>
          <w:bCs/>
        </w:rPr>
        <w:t>sub-</w:t>
      </w:r>
      <w:r w:rsidR="00BD3C57" w:rsidRPr="00BD3C57">
        <w:rPr>
          <w:bCs/>
        </w:rPr>
        <w:t>grouping based on UE ID</w:t>
      </w:r>
      <w:r w:rsidR="00BD3C57">
        <w:rPr>
          <w:bCs/>
        </w:rPr>
        <w:t xml:space="preserve"> can be used as baseline and other </w:t>
      </w:r>
      <w:r w:rsidR="006445E0">
        <w:rPr>
          <w:bCs/>
        </w:rPr>
        <w:t xml:space="preserve">methods can </w:t>
      </w:r>
      <w:r w:rsidR="00AB1C4D">
        <w:rPr>
          <w:bCs/>
        </w:rPr>
        <w:t>be further studied</w:t>
      </w:r>
      <w:r w:rsidR="008A4B26">
        <w:rPr>
          <w:bCs/>
        </w:rPr>
        <w:t>.</w:t>
      </w:r>
    </w:p>
    <w:p w14:paraId="550ED6E3" w14:textId="3556B52E" w:rsidR="00CF7105" w:rsidRDefault="00CF7105" w:rsidP="001A02FE">
      <w:pPr>
        <w:overflowPunct/>
        <w:autoSpaceDE/>
        <w:autoSpaceDN/>
        <w:adjustRightInd/>
        <w:spacing w:after="0"/>
        <w:jc w:val="both"/>
        <w:rPr>
          <w:rFonts w:eastAsia="PMingLiU"/>
          <w:lang w:eastAsia="zh-TW"/>
        </w:rPr>
      </w:pPr>
    </w:p>
    <w:p w14:paraId="1174322E" w14:textId="77777777" w:rsidR="004404FA" w:rsidRPr="004404FA" w:rsidRDefault="00CF7105" w:rsidP="004404FA">
      <w:pPr>
        <w:overflowPunct/>
        <w:autoSpaceDE/>
        <w:autoSpaceDN/>
        <w:adjustRightInd/>
        <w:spacing w:after="0"/>
        <w:jc w:val="both"/>
        <w:rPr>
          <w:rFonts w:eastAsia="PMingLiU"/>
          <w:b/>
          <w:bCs/>
          <w:i/>
          <w:iCs/>
          <w:lang w:eastAsia="zh-TW"/>
        </w:rPr>
      </w:pPr>
      <w:r w:rsidRPr="004404FA">
        <w:rPr>
          <w:rFonts w:eastAsia="PMingLiU"/>
          <w:b/>
          <w:bCs/>
          <w:i/>
          <w:iCs/>
          <w:lang w:eastAsia="zh-TW"/>
        </w:rPr>
        <w:t xml:space="preserve">Proposal 3 - </w:t>
      </w:r>
      <w:r w:rsidR="004404FA" w:rsidRPr="004404FA">
        <w:rPr>
          <w:b/>
          <w:bCs/>
          <w:i/>
          <w:iCs/>
        </w:rPr>
        <w:t>UE sub-grouping based on UE ID can be used as baseline and other methods can be further studied.</w:t>
      </w:r>
    </w:p>
    <w:p w14:paraId="5A718312" w14:textId="31B5D2D2" w:rsidR="00CF7105" w:rsidRPr="00CF7105" w:rsidRDefault="00CF7105" w:rsidP="001A02FE">
      <w:pPr>
        <w:overflowPunct/>
        <w:autoSpaceDE/>
        <w:autoSpaceDN/>
        <w:adjustRightInd/>
        <w:spacing w:after="0"/>
        <w:jc w:val="both"/>
        <w:rPr>
          <w:rFonts w:eastAsia="Times New Roman"/>
          <w:b/>
          <w:bCs/>
          <w:i/>
          <w:iCs/>
        </w:rPr>
      </w:pPr>
    </w:p>
    <w:p w14:paraId="29777C20" w14:textId="77777777" w:rsidR="001A02FE" w:rsidRPr="00E945F3" w:rsidRDefault="001A02FE" w:rsidP="005A7ACC">
      <w:pPr>
        <w:overflowPunct/>
        <w:autoSpaceDE/>
        <w:autoSpaceDN/>
        <w:adjustRightInd/>
        <w:spacing w:after="0"/>
        <w:jc w:val="both"/>
        <w:rPr>
          <w:rFonts w:eastAsia="Times New Roman"/>
          <w:b/>
          <w:bCs/>
          <w:i/>
          <w:iCs/>
        </w:rPr>
      </w:pP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196537BE" w14:textId="43245EB1" w:rsidR="001D136B" w:rsidRPr="00B44ED1" w:rsidRDefault="00B44ED1" w:rsidP="006A6136">
      <w:pPr>
        <w:spacing w:after="60"/>
        <w:jc w:val="both"/>
        <w:rPr>
          <w:lang w:eastAsia="zh-CN"/>
        </w:rPr>
      </w:pPr>
      <w:r>
        <w:rPr>
          <w:iCs/>
          <w:lang w:eastAsia="ja-JP"/>
        </w:rPr>
        <w:t>In this contribution, the</w:t>
      </w:r>
      <w:r w:rsidR="00EB410E" w:rsidRPr="00BF38D8">
        <w:rPr>
          <w:iCs/>
          <w:lang w:eastAsia="ja-JP"/>
        </w:rPr>
        <w:t xml:space="preserve"> following</w:t>
      </w:r>
      <w:r w:rsidR="00CF3593">
        <w:rPr>
          <w:iCs/>
          <w:lang w:eastAsia="ja-JP"/>
        </w:rPr>
        <w:t xml:space="preserve"> observations</w:t>
      </w:r>
      <w:r>
        <w:rPr>
          <w:iCs/>
          <w:lang w:eastAsia="ja-JP"/>
        </w:rPr>
        <w:t xml:space="preserve"> proposals are made</w:t>
      </w:r>
      <w:r>
        <w:rPr>
          <w:lang w:eastAsia="zh-CN"/>
        </w:rPr>
        <w:t>;</w:t>
      </w:r>
    </w:p>
    <w:p w14:paraId="6F7DE3F7" w14:textId="77777777" w:rsidR="00B44ED1" w:rsidRDefault="00B44ED1" w:rsidP="006A6136">
      <w:pPr>
        <w:pStyle w:val="Proposal"/>
        <w:rPr>
          <w:b/>
          <w:bCs/>
        </w:rPr>
      </w:pPr>
    </w:p>
    <w:p w14:paraId="2319293D" w14:textId="2457F55D" w:rsidR="00CF3593" w:rsidRDefault="00CF3593" w:rsidP="00CF3593">
      <w:pPr>
        <w:jc w:val="both"/>
        <w:rPr>
          <w:b/>
          <w:bCs/>
          <w:i/>
          <w:iCs/>
        </w:rPr>
      </w:pPr>
      <w:r w:rsidRPr="00E541A1">
        <w:rPr>
          <w:b/>
          <w:bCs/>
          <w:i/>
          <w:iCs/>
        </w:rPr>
        <w:t>Observation 1</w:t>
      </w:r>
      <w:r>
        <w:rPr>
          <w:b/>
          <w:bCs/>
          <w:i/>
          <w:iCs/>
        </w:rPr>
        <w:t xml:space="preserve"> - </w:t>
      </w:r>
      <w:r w:rsidRPr="000F44BA">
        <w:rPr>
          <w:b/>
          <w:bCs/>
          <w:i/>
          <w:iCs/>
        </w:rPr>
        <w:t>The cost of transition from/</w:t>
      </w:r>
      <w:proofErr w:type="spellStart"/>
      <w:r w:rsidRPr="000F44BA">
        <w:rPr>
          <w:b/>
          <w:bCs/>
          <w:i/>
          <w:iCs/>
        </w:rPr>
        <w:t>to</w:t>
      </w:r>
      <w:proofErr w:type="spellEnd"/>
      <w:r w:rsidRPr="000F44BA">
        <w:rPr>
          <w:b/>
          <w:bCs/>
          <w:i/>
          <w:iCs/>
        </w:rPr>
        <w:t xml:space="preserve"> deep sleep and synchronization necessary for paging DCI and paging message is about 50% - 60% of the total average power consumption in one DRX cycle.</w:t>
      </w:r>
    </w:p>
    <w:p w14:paraId="5D6CBF4F" w14:textId="37B7D20A" w:rsidR="00DD12F1" w:rsidRPr="00E541A1" w:rsidRDefault="00DD12F1" w:rsidP="00D1297F">
      <w:pPr>
        <w:overflowPunct/>
        <w:autoSpaceDE/>
        <w:autoSpaceDN/>
        <w:adjustRightInd/>
        <w:spacing w:after="0"/>
        <w:jc w:val="both"/>
        <w:rPr>
          <w:b/>
          <w:bCs/>
          <w:i/>
          <w:iCs/>
        </w:rPr>
      </w:pPr>
      <w:r w:rsidRPr="00E945F3">
        <w:rPr>
          <w:rFonts w:eastAsia="Times New Roman"/>
          <w:b/>
          <w:bCs/>
          <w:i/>
          <w:iCs/>
        </w:rPr>
        <w:t xml:space="preserve">Observation 2 </w:t>
      </w:r>
      <w:r>
        <w:rPr>
          <w:rFonts w:eastAsia="Times New Roman"/>
          <w:b/>
          <w:bCs/>
          <w:i/>
          <w:iCs/>
        </w:rPr>
        <w:t>–</w:t>
      </w:r>
      <w:r w:rsidRPr="00E945F3"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  <w:b/>
          <w:bCs/>
          <w:i/>
          <w:iCs/>
        </w:rPr>
        <w:t xml:space="preserve">The amount of power saving gain resulting from multiple P-PNTI, </w:t>
      </w:r>
      <w:r w:rsidRPr="00E945F3">
        <w:rPr>
          <w:rFonts w:eastAsia="Times New Roman"/>
          <w:b/>
          <w:bCs/>
          <w:i/>
          <w:iCs/>
        </w:rPr>
        <w:t>cross</w:t>
      </w:r>
      <w:r>
        <w:rPr>
          <w:rFonts w:eastAsia="Times New Roman"/>
          <w:b/>
          <w:bCs/>
          <w:i/>
          <w:iCs/>
        </w:rPr>
        <w:t>-slot scheduling and legacy paging DCI schemes is very limited.</w:t>
      </w:r>
    </w:p>
    <w:p w14:paraId="6D75EA21" w14:textId="77777777" w:rsidR="00CF3593" w:rsidRPr="008F6DDE" w:rsidRDefault="00CF3593" w:rsidP="00CF3593">
      <w:pPr>
        <w:jc w:val="both"/>
        <w:rPr>
          <w:b/>
          <w:bCs/>
          <w:i/>
          <w:iCs/>
        </w:rPr>
      </w:pPr>
      <w:r w:rsidRPr="008F6DDE">
        <w:rPr>
          <w:b/>
          <w:bCs/>
          <w:i/>
          <w:iCs/>
        </w:rPr>
        <w:t xml:space="preserve">Proposal 1 - Paging enhancement schemes should avoid UE </w:t>
      </w:r>
      <w:r>
        <w:rPr>
          <w:b/>
          <w:bCs/>
          <w:i/>
          <w:iCs/>
        </w:rPr>
        <w:t xml:space="preserve">unnecessarily </w:t>
      </w:r>
      <w:r w:rsidRPr="008F6DDE">
        <w:rPr>
          <w:b/>
          <w:bCs/>
          <w:i/>
          <w:iCs/>
        </w:rPr>
        <w:t>entering these two states, i.e. transition from/</w:t>
      </w:r>
      <w:proofErr w:type="spellStart"/>
      <w:r w:rsidRPr="008F6DDE">
        <w:rPr>
          <w:b/>
          <w:bCs/>
          <w:i/>
          <w:iCs/>
        </w:rPr>
        <w:t>to</w:t>
      </w:r>
      <w:proofErr w:type="spellEnd"/>
      <w:r w:rsidRPr="008F6DDE">
        <w:rPr>
          <w:b/>
          <w:bCs/>
          <w:i/>
          <w:iCs/>
        </w:rPr>
        <w:t xml:space="preserve"> deep sleep and synchronization states, when there is no paging for target UE.</w:t>
      </w:r>
    </w:p>
    <w:p w14:paraId="0AC6A904" w14:textId="60C6B157" w:rsidR="00DD12F1" w:rsidRDefault="00DD12F1" w:rsidP="00DD12F1">
      <w:pPr>
        <w:overflowPunct/>
        <w:autoSpaceDE/>
        <w:autoSpaceDN/>
        <w:adjustRightInd/>
        <w:spacing w:after="0"/>
        <w:jc w:val="both"/>
        <w:rPr>
          <w:rFonts w:eastAsia="Times New Roman"/>
          <w:b/>
          <w:bCs/>
          <w:i/>
          <w:iCs/>
        </w:rPr>
      </w:pPr>
      <w:r>
        <w:rPr>
          <w:rFonts w:eastAsia="Times New Roman"/>
          <w:b/>
          <w:bCs/>
          <w:i/>
          <w:iCs/>
        </w:rPr>
        <w:t>Proposal 2 – Use paging early indication as paging enhancement scheme to reduce unnecessary paging reception</w:t>
      </w:r>
      <w:r w:rsidR="005E0AEB">
        <w:rPr>
          <w:rFonts w:eastAsia="Times New Roman"/>
          <w:b/>
          <w:bCs/>
          <w:i/>
          <w:iCs/>
        </w:rPr>
        <w:t xml:space="preserve"> at the UE</w:t>
      </w:r>
      <w:r>
        <w:rPr>
          <w:rFonts w:eastAsia="Times New Roman"/>
          <w:b/>
          <w:bCs/>
          <w:i/>
          <w:iCs/>
        </w:rPr>
        <w:t xml:space="preserve">. </w:t>
      </w:r>
    </w:p>
    <w:p w14:paraId="782D138C" w14:textId="7453EBCD" w:rsidR="004404FA" w:rsidRDefault="004404FA" w:rsidP="00DD12F1">
      <w:pPr>
        <w:overflowPunct/>
        <w:autoSpaceDE/>
        <w:autoSpaceDN/>
        <w:adjustRightInd/>
        <w:spacing w:after="0"/>
        <w:jc w:val="both"/>
        <w:rPr>
          <w:rFonts w:eastAsia="Times New Roman"/>
          <w:b/>
          <w:bCs/>
          <w:i/>
          <w:iCs/>
        </w:rPr>
      </w:pPr>
    </w:p>
    <w:p w14:paraId="15062D41" w14:textId="77777777" w:rsidR="004404FA" w:rsidRPr="004404FA" w:rsidRDefault="004404FA" w:rsidP="004404FA">
      <w:pPr>
        <w:overflowPunct/>
        <w:autoSpaceDE/>
        <w:autoSpaceDN/>
        <w:adjustRightInd/>
        <w:spacing w:after="0"/>
        <w:jc w:val="both"/>
        <w:rPr>
          <w:rFonts w:eastAsia="PMingLiU"/>
          <w:b/>
          <w:bCs/>
          <w:i/>
          <w:iCs/>
          <w:lang w:eastAsia="zh-TW"/>
        </w:rPr>
      </w:pPr>
      <w:r w:rsidRPr="004404FA">
        <w:rPr>
          <w:rFonts w:eastAsia="PMingLiU"/>
          <w:b/>
          <w:bCs/>
          <w:i/>
          <w:iCs/>
          <w:lang w:eastAsia="zh-TW"/>
        </w:rPr>
        <w:t xml:space="preserve">Proposal 3 - </w:t>
      </w:r>
      <w:r w:rsidRPr="004404FA">
        <w:rPr>
          <w:b/>
          <w:bCs/>
          <w:i/>
          <w:iCs/>
        </w:rPr>
        <w:t>UE sub-grouping based on UE ID can be used as baseline and other methods can be further studied.</w:t>
      </w:r>
    </w:p>
    <w:p w14:paraId="5B182433" w14:textId="77777777" w:rsidR="001D136B" w:rsidRPr="00ED3BBF" w:rsidRDefault="001D136B" w:rsidP="00EB410E">
      <w:pPr>
        <w:jc w:val="both"/>
        <w:rPr>
          <w:lang w:val="en-GB" w:eastAsia="zh-CN"/>
        </w:rPr>
      </w:pP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3" w:name="_Ref434066290"/>
      <w:r>
        <w:t>Reference</w:t>
      </w:r>
      <w:bookmarkEnd w:id="3"/>
    </w:p>
    <w:p w14:paraId="3C729189" w14:textId="03FB0DA8" w:rsidR="0050718E" w:rsidRPr="0050718E" w:rsidRDefault="0050718E" w:rsidP="0050718E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bookmarkStart w:id="4" w:name="_Ref167612671"/>
      <w:bookmarkEnd w:id="2"/>
      <w:r w:rsidRPr="0050718E">
        <w:rPr>
          <w:szCs w:val="20"/>
        </w:rPr>
        <w:t>RP-193239, New WID: UE Power Saving Enhancements.</w:t>
      </w:r>
    </w:p>
    <w:p w14:paraId="51479AB5" w14:textId="33111316" w:rsidR="0050718E" w:rsidRPr="0050718E" w:rsidRDefault="00F203E7" w:rsidP="0050718E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bookmarkStart w:id="5" w:name="_Ref54272092"/>
      <w:bookmarkStart w:id="6" w:name="_Ref54271148"/>
      <w:r w:rsidRPr="00F203E7">
        <w:rPr>
          <w:szCs w:val="20"/>
        </w:rPr>
        <w:t>R1-2008368 - Considerations on paging enhancements</w:t>
      </w:r>
      <w:bookmarkEnd w:id="5"/>
      <w:bookmarkEnd w:id="6"/>
    </w:p>
    <w:bookmarkEnd w:id="4"/>
    <w:p w14:paraId="14ED293E" w14:textId="77777777" w:rsidR="001F7AFB" w:rsidRPr="000952B5" w:rsidRDefault="001F7AFB" w:rsidP="00BD361C">
      <w:pPr>
        <w:jc w:val="both"/>
        <w:rPr>
          <w:lang w:eastAsia="zh-CN"/>
        </w:rPr>
      </w:pPr>
    </w:p>
    <w:sectPr w:rsidR="001F7AFB" w:rsidRPr="000952B5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CCECD" w14:textId="77777777" w:rsidR="00C27D98" w:rsidRDefault="00C27D98" w:rsidP="008333B3">
      <w:pPr>
        <w:spacing w:after="0"/>
      </w:pPr>
      <w:r>
        <w:separator/>
      </w:r>
    </w:p>
  </w:endnote>
  <w:endnote w:type="continuationSeparator" w:id="0">
    <w:p w14:paraId="51CE1C6D" w14:textId="77777777" w:rsidR="00C27D98" w:rsidRDefault="00C27D98" w:rsidP="008333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E28D7" w14:textId="77777777" w:rsidR="00C27D98" w:rsidRDefault="00C27D98" w:rsidP="008333B3">
      <w:pPr>
        <w:spacing w:after="0"/>
      </w:pPr>
      <w:r>
        <w:separator/>
      </w:r>
    </w:p>
  </w:footnote>
  <w:footnote w:type="continuationSeparator" w:id="0">
    <w:p w14:paraId="2D29FB49" w14:textId="77777777" w:rsidR="00C27D98" w:rsidRDefault="00C27D98" w:rsidP="008333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46F83"/>
    <w:multiLevelType w:val="hybridMultilevel"/>
    <w:tmpl w:val="665EB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8388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10180"/>
    <w:multiLevelType w:val="hybridMultilevel"/>
    <w:tmpl w:val="6E4253CC"/>
    <w:lvl w:ilvl="0" w:tplc="0F625DE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0404A6"/>
    <w:multiLevelType w:val="hybridMultilevel"/>
    <w:tmpl w:val="348A1AA6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359CC"/>
    <w:multiLevelType w:val="multilevel"/>
    <w:tmpl w:val="85A214C0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0D4E6F"/>
    <w:multiLevelType w:val="multilevel"/>
    <w:tmpl w:val="190D4E6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4101FDB"/>
    <w:multiLevelType w:val="multilevel"/>
    <w:tmpl w:val="FD8C9BE6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P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P%1.%2.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F6E9B"/>
    <w:multiLevelType w:val="hybridMultilevel"/>
    <w:tmpl w:val="B5480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8875C09"/>
    <w:multiLevelType w:val="hybridMultilevel"/>
    <w:tmpl w:val="A6AE0D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hybridMultilevel"/>
    <w:tmpl w:val="1464B1B4"/>
    <w:lvl w:ilvl="0" w:tplc="C5DE723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5" w15:restartNumberingAfterBreak="0">
    <w:nsid w:val="4084568B"/>
    <w:multiLevelType w:val="hybridMultilevel"/>
    <w:tmpl w:val="CEA4FE22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977BF"/>
    <w:multiLevelType w:val="multilevel"/>
    <w:tmpl w:val="50CA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0A50669"/>
    <w:multiLevelType w:val="multilevel"/>
    <w:tmpl w:val="50A50669"/>
    <w:lvl w:ilvl="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E13C75"/>
    <w:multiLevelType w:val="hybridMultilevel"/>
    <w:tmpl w:val="0D724B9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26797F"/>
    <w:multiLevelType w:val="hybridMultilevel"/>
    <w:tmpl w:val="B07AD842"/>
    <w:lvl w:ilvl="0" w:tplc="36C80DD2">
      <w:start w:val="1"/>
      <w:numFmt w:val="decimal"/>
      <w:lvlText w:val="Approach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C48A7"/>
    <w:multiLevelType w:val="hybridMultilevel"/>
    <w:tmpl w:val="E2686EA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5EE522A"/>
    <w:multiLevelType w:val="hybridMultilevel"/>
    <w:tmpl w:val="060EA86E"/>
    <w:lvl w:ilvl="0" w:tplc="5B16E1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4812BD"/>
    <w:multiLevelType w:val="hybridMultilevel"/>
    <w:tmpl w:val="436E3152"/>
    <w:lvl w:ilvl="0" w:tplc="44921D66">
      <w:start w:val="1"/>
      <w:numFmt w:val="lowerLetter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0C6F1F"/>
    <w:multiLevelType w:val="hybridMultilevel"/>
    <w:tmpl w:val="8FA2B4F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8A55C92"/>
    <w:multiLevelType w:val="hybridMultilevel"/>
    <w:tmpl w:val="331E67E8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9503B8C"/>
    <w:multiLevelType w:val="hybridMultilevel"/>
    <w:tmpl w:val="0D724B9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7F0A7DC0"/>
    <w:multiLevelType w:val="hybridMultilevel"/>
    <w:tmpl w:val="6D4EAE3C"/>
    <w:lvl w:ilvl="0" w:tplc="6D20FA42"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9"/>
  </w:num>
  <w:num w:numId="5">
    <w:abstractNumId w:val="16"/>
  </w:num>
  <w:num w:numId="6">
    <w:abstractNumId w:val="24"/>
  </w:num>
  <w:num w:numId="7">
    <w:abstractNumId w:val="3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0"/>
  </w:num>
  <w:num w:numId="12">
    <w:abstractNumId w:val="27"/>
  </w:num>
  <w:num w:numId="13">
    <w:abstractNumId w:val="7"/>
  </w:num>
  <w:num w:numId="14">
    <w:abstractNumId w:val="4"/>
  </w:num>
  <w:num w:numId="15">
    <w:abstractNumId w:val="20"/>
  </w:num>
  <w:num w:numId="16">
    <w:abstractNumId w:val="31"/>
  </w:num>
  <w:num w:numId="17">
    <w:abstractNumId w:val="21"/>
  </w:num>
  <w:num w:numId="18">
    <w:abstractNumId w:val="15"/>
  </w:num>
  <w:num w:numId="19">
    <w:abstractNumId w:val="11"/>
  </w:num>
  <w:num w:numId="20">
    <w:abstractNumId w:val="0"/>
  </w:num>
  <w:num w:numId="21">
    <w:abstractNumId w:val="28"/>
  </w:num>
  <w:num w:numId="22">
    <w:abstractNumId w:val="33"/>
  </w:num>
  <w:num w:numId="23">
    <w:abstractNumId w:val="25"/>
  </w:num>
  <w:num w:numId="24">
    <w:abstractNumId w:val="16"/>
  </w:num>
  <w:num w:numId="25">
    <w:abstractNumId w:val="26"/>
  </w:num>
  <w:num w:numId="26">
    <w:abstractNumId w:val="23"/>
  </w:num>
  <w:num w:numId="27">
    <w:abstractNumId w:val="16"/>
  </w:num>
  <w:num w:numId="28">
    <w:abstractNumId w:val="1"/>
  </w:num>
  <w:num w:numId="29">
    <w:abstractNumId w:val="14"/>
  </w:num>
  <w:num w:numId="30">
    <w:abstractNumId w:val="30"/>
  </w:num>
  <w:num w:numId="31">
    <w:abstractNumId w:val="5"/>
  </w:num>
  <w:num w:numId="32">
    <w:abstractNumId w:val="13"/>
  </w:num>
  <w:num w:numId="33">
    <w:abstractNumId w:val="6"/>
  </w:num>
  <w:num w:numId="34">
    <w:abstractNumId w:val="8"/>
  </w:num>
  <w:num w:numId="35">
    <w:abstractNumId w:val="18"/>
  </w:num>
  <w:num w:numId="36">
    <w:abstractNumId w:val="32"/>
  </w:num>
  <w:num w:numId="37">
    <w:abstractNumId w:val="1"/>
  </w:num>
  <w:num w:numId="38">
    <w:abstractNumId w:val="1"/>
  </w:num>
  <w:num w:numId="39">
    <w:abstractNumId w:val="19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00EB"/>
    <w:rsid w:val="000016D3"/>
    <w:rsid w:val="00004936"/>
    <w:rsid w:val="00004D3E"/>
    <w:rsid w:val="000051ED"/>
    <w:rsid w:val="000058EE"/>
    <w:rsid w:val="0001130E"/>
    <w:rsid w:val="00011A12"/>
    <w:rsid w:val="00015819"/>
    <w:rsid w:val="000175F8"/>
    <w:rsid w:val="00021DC1"/>
    <w:rsid w:val="0002395C"/>
    <w:rsid w:val="00024B8C"/>
    <w:rsid w:val="00024ED1"/>
    <w:rsid w:val="000252DC"/>
    <w:rsid w:val="0002636C"/>
    <w:rsid w:val="000263E2"/>
    <w:rsid w:val="00026959"/>
    <w:rsid w:val="00026E4D"/>
    <w:rsid w:val="00030C56"/>
    <w:rsid w:val="00031FD8"/>
    <w:rsid w:val="0003270A"/>
    <w:rsid w:val="00035204"/>
    <w:rsid w:val="000358CD"/>
    <w:rsid w:val="000402FC"/>
    <w:rsid w:val="00044CD7"/>
    <w:rsid w:val="00044EED"/>
    <w:rsid w:val="00046012"/>
    <w:rsid w:val="00046A55"/>
    <w:rsid w:val="0004741E"/>
    <w:rsid w:val="0005101E"/>
    <w:rsid w:val="00052C2A"/>
    <w:rsid w:val="00055E49"/>
    <w:rsid w:val="000567CC"/>
    <w:rsid w:val="00056F9D"/>
    <w:rsid w:val="000643A5"/>
    <w:rsid w:val="00064A00"/>
    <w:rsid w:val="00066A60"/>
    <w:rsid w:val="000704C3"/>
    <w:rsid w:val="00070F5C"/>
    <w:rsid w:val="000722BC"/>
    <w:rsid w:val="00075B58"/>
    <w:rsid w:val="000769FC"/>
    <w:rsid w:val="00081459"/>
    <w:rsid w:val="000814CE"/>
    <w:rsid w:val="0008610A"/>
    <w:rsid w:val="00087450"/>
    <w:rsid w:val="00090031"/>
    <w:rsid w:val="0009013E"/>
    <w:rsid w:val="0009157D"/>
    <w:rsid w:val="000952B5"/>
    <w:rsid w:val="00096137"/>
    <w:rsid w:val="0009659A"/>
    <w:rsid w:val="0009678C"/>
    <w:rsid w:val="000978D5"/>
    <w:rsid w:val="000A0B70"/>
    <w:rsid w:val="000A1918"/>
    <w:rsid w:val="000A39B4"/>
    <w:rsid w:val="000A4BB2"/>
    <w:rsid w:val="000B2E22"/>
    <w:rsid w:val="000B2EBD"/>
    <w:rsid w:val="000B306A"/>
    <w:rsid w:val="000B3665"/>
    <w:rsid w:val="000C11C3"/>
    <w:rsid w:val="000C16D2"/>
    <w:rsid w:val="000C19E5"/>
    <w:rsid w:val="000C1C64"/>
    <w:rsid w:val="000C412D"/>
    <w:rsid w:val="000C5372"/>
    <w:rsid w:val="000C5693"/>
    <w:rsid w:val="000C68B4"/>
    <w:rsid w:val="000C7571"/>
    <w:rsid w:val="000C7D8C"/>
    <w:rsid w:val="000D0C9D"/>
    <w:rsid w:val="000D0E18"/>
    <w:rsid w:val="000D1EFB"/>
    <w:rsid w:val="000D2E9A"/>
    <w:rsid w:val="000D2EA9"/>
    <w:rsid w:val="000D3C1F"/>
    <w:rsid w:val="000D55CF"/>
    <w:rsid w:val="000D5795"/>
    <w:rsid w:val="000E22DC"/>
    <w:rsid w:val="000E5AF0"/>
    <w:rsid w:val="000E6EA8"/>
    <w:rsid w:val="000E799C"/>
    <w:rsid w:val="000F0271"/>
    <w:rsid w:val="000F28A8"/>
    <w:rsid w:val="000F44BA"/>
    <w:rsid w:val="000F58C0"/>
    <w:rsid w:val="000F642D"/>
    <w:rsid w:val="000F66AD"/>
    <w:rsid w:val="000F70DB"/>
    <w:rsid w:val="000F78D7"/>
    <w:rsid w:val="000F7C0D"/>
    <w:rsid w:val="00102E1B"/>
    <w:rsid w:val="00105294"/>
    <w:rsid w:val="001056E0"/>
    <w:rsid w:val="001069E2"/>
    <w:rsid w:val="00107FDD"/>
    <w:rsid w:val="00110C22"/>
    <w:rsid w:val="00115948"/>
    <w:rsid w:val="001164D9"/>
    <w:rsid w:val="00116A33"/>
    <w:rsid w:val="0011703B"/>
    <w:rsid w:val="00120D21"/>
    <w:rsid w:val="00121719"/>
    <w:rsid w:val="00121B05"/>
    <w:rsid w:val="00122E55"/>
    <w:rsid w:val="00123855"/>
    <w:rsid w:val="001248CB"/>
    <w:rsid w:val="001248FF"/>
    <w:rsid w:val="001253C8"/>
    <w:rsid w:val="00125CE0"/>
    <w:rsid w:val="001312C6"/>
    <w:rsid w:val="00131664"/>
    <w:rsid w:val="001338E5"/>
    <w:rsid w:val="00134261"/>
    <w:rsid w:val="00134DD5"/>
    <w:rsid w:val="00134F56"/>
    <w:rsid w:val="00135024"/>
    <w:rsid w:val="00135328"/>
    <w:rsid w:val="0013538F"/>
    <w:rsid w:val="00135952"/>
    <w:rsid w:val="00136A46"/>
    <w:rsid w:val="00137B5E"/>
    <w:rsid w:val="00141975"/>
    <w:rsid w:val="0014235B"/>
    <w:rsid w:val="00144B25"/>
    <w:rsid w:val="00145635"/>
    <w:rsid w:val="001503BF"/>
    <w:rsid w:val="001516A8"/>
    <w:rsid w:val="00153A0E"/>
    <w:rsid w:val="0015651B"/>
    <w:rsid w:val="00156FC2"/>
    <w:rsid w:val="00157F88"/>
    <w:rsid w:val="0016215A"/>
    <w:rsid w:val="00166819"/>
    <w:rsid w:val="001769FD"/>
    <w:rsid w:val="00180997"/>
    <w:rsid w:val="00180E57"/>
    <w:rsid w:val="00181246"/>
    <w:rsid w:val="001833C5"/>
    <w:rsid w:val="001852D9"/>
    <w:rsid w:val="001855FF"/>
    <w:rsid w:val="00185B95"/>
    <w:rsid w:val="00186681"/>
    <w:rsid w:val="00186848"/>
    <w:rsid w:val="001870A4"/>
    <w:rsid w:val="001900C0"/>
    <w:rsid w:val="00190AF0"/>
    <w:rsid w:val="00190E96"/>
    <w:rsid w:val="00191F06"/>
    <w:rsid w:val="001922B3"/>
    <w:rsid w:val="00194371"/>
    <w:rsid w:val="0019652E"/>
    <w:rsid w:val="001A02FE"/>
    <w:rsid w:val="001A1DD2"/>
    <w:rsid w:val="001A1E5F"/>
    <w:rsid w:val="001A2790"/>
    <w:rsid w:val="001A58F2"/>
    <w:rsid w:val="001B0B86"/>
    <w:rsid w:val="001B1228"/>
    <w:rsid w:val="001B25F8"/>
    <w:rsid w:val="001B2CC1"/>
    <w:rsid w:val="001B585A"/>
    <w:rsid w:val="001B59ED"/>
    <w:rsid w:val="001B6FFD"/>
    <w:rsid w:val="001B7264"/>
    <w:rsid w:val="001B7FE7"/>
    <w:rsid w:val="001C0B5B"/>
    <w:rsid w:val="001C3FC5"/>
    <w:rsid w:val="001C51F7"/>
    <w:rsid w:val="001C5405"/>
    <w:rsid w:val="001C5C2C"/>
    <w:rsid w:val="001C6AED"/>
    <w:rsid w:val="001D01B9"/>
    <w:rsid w:val="001D0EF1"/>
    <w:rsid w:val="001D136B"/>
    <w:rsid w:val="001D30F5"/>
    <w:rsid w:val="001D4A3D"/>
    <w:rsid w:val="001D5580"/>
    <w:rsid w:val="001D65BD"/>
    <w:rsid w:val="001D6FCC"/>
    <w:rsid w:val="001D72FB"/>
    <w:rsid w:val="001E1B75"/>
    <w:rsid w:val="001E3688"/>
    <w:rsid w:val="001E51FB"/>
    <w:rsid w:val="001E5E39"/>
    <w:rsid w:val="001E5F90"/>
    <w:rsid w:val="001E702A"/>
    <w:rsid w:val="001E76E7"/>
    <w:rsid w:val="001E799C"/>
    <w:rsid w:val="001E7F73"/>
    <w:rsid w:val="001F0E29"/>
    <w:rsid w:val="001F129D"/>
    <w:rsid w:val="001F1419"/>
    <w:rsid w:val="001F209D"/>
    <w:rsid w:val="001F3543"/>
    <w:rsid w:val="001F4C19"/>
    <w:rsid w:val="001F55D9"/>
    <w:rsid w:val="001F616B"/>
    <w:rsid w:val="001F6D27"/>
    <w:rsid w:val="001F7AFB"/>
    <w:rsid w:val="002005E3"/>
    <w:rsid w:val="00201050"/>
    <w:rsid w:val="00201795"/>
    <w:rsid w:val="0020581F"/>
    <w:rsid w:val="00211219"/>
    <w:rsid w:val="0021357A"/>
    <w:rsid w:val="00214F0F"/>
    <w:rsid w:val="0021728C"/>
    <w:rsid w:val="00217CA4"/>
    <w:rsid w:val="00220C7F"/>
    <w:rsid w:val="00222586"/>
    <w:rsid w:val="00222C68"/>
    <w:rsid w:val="00223AAF"/>
    <w:rsid w:val="00224419"/>
    <w:rsid w:val="00227402"/>
    <w:rsid w:val="002275B1"/>
    <w:rsid w:val="00232660"/>
    <w:rsid w:val="00233666"/>
    <w:rsid w:val="00233F2B"/>
    <w:rsid w:val="002374B6"/>
    <w:rsid w:val="00242BB2"/>
    <w:rsid w:val="00243473"/>
    <w:rsid w:val="00250922"/>
    <w:rsid w:val="002512CC"/>
    <w:rsid w:val="0025414F"/>
    <w:rsid w:val="002553B0"/>
    <w:rsid w:val="00256A23"/>
    <w:rsid w:val="0025700B"/>
    <w:rsid w:val="0026110B"/>
    <w:rsid w:val="00262007"/>
    <w:rsid w:val="00262F18"/>
    <w:rsid w:val="00263F17"/>
    <w:rsid w:val="002643A2"/>
    <w:rsid w:val="00265EF4"/>
    <w:rsid w:val="00265F51"/>
    <w:rsid w:val="00266A1D"/>
    <w:rsid w:val="00266F9F"/>
    <w:rsid w:val="00271671"/>
    <w:rsid w:val="00271A14"/>
    <w:rsid w:val="002730D9"/>
    <w:rsid w:val="00275384"/>
    <w:rsid w:val="002804B5"/>
    <w:rsid w:val="00280799"/>
    <w:rsid w:val="002812A9"/>
    <w:rsid w:val="00282AE3"/>
    <w:rsid w:val="00290E41"/>
    <w:rsid w:val="0029113E"/>
    <w:rsid w:val="00291BB2"/>
    <w:rsid w:val="00291D0E"/>
    <w:rsid w:val="00296537"/>
    <w:rsid w:val="0029745C"/>
    <w:rsid w:val="002A0536"/>
    <w:rsid w:val="002A1353"/>
    <w:rsid w:val="002A1868"/>
    <w:rsid w:val="002A1C55"/>
    <w:rsid w:val="002A329A"/>
    <w:rsid w:val="002B02F3"/>
    <w:rsid w:val="002B16C0"/>
    <w:rsid w:val="002B27FE"/>
    <w:rsid w:val="002B3F5E"/>
    <w:rsid w:val="002B5B62"/>
    <w:rsid w:val="002B6F7E"/>
    <w:rsid w:val="002B7A40"/>
    <w:rsid w:val="002C02B8"/>
    <w:rsid w:val="002C2E61"/>
    <w:rsid w:val="002C4239"/>
    <w:rsid w:val="002C5E80"/>
    <w:rsid w:val="002D0530"/>
    <w:rsid w:val="002D115C"/>
    <w:rsid w:val="002D2563"/>
    <w:rsid w:val="002D37B1"/>
    <w:rsid w:val="002D527D"/>
    <w:rsid w:val="002D6334"/>
    <w:rsid w:val="002E0920"/>
    <w:rsid w:val="002E0D1C"/>
    <w:rsid w:val="002E261B"/>
    <w:rsid w:val="002E29F2"/>
    <w:rsid w:val="002E315F"/>
    <w:rsid w:val="002E4846"/>
    <w:rsid w:val="002E6481"/>
    <w:rsid w:val="002E66B2"/>
    <w:rsid w:val="002E79C5"/>
    <w:rsid w:val="002E79E4"/>
    <w:rsid w:val="002F0860"/>
    <w:rsid w:val="002F11B6"/>
    <w:rsid w:val="002F1433"/>
    <w:rsid w:val="002F1C7B"/>
    <w:rsid w:val="002F2BD6"/>
    <w:rsid w:val="002F3C53"/>
    <w:rsid w:val="002F784B"/>
    <w:rsid w:val="00300072"/>
    <w:rsid w:val="0030310B"/>
    <w:rsid w:val="0030316E"/>
    <w:rsid w:val="003055B5"/>
    <w:rsid w:val="00307219"/>
    <w:rsid w:val="00307244"/>
    <w:rsid w:val="00307CED"/>
    <w:rsid w:val="00312298"/>
    <w:rsid w:val="0031242B"/>
    <w:rsid w:val="003127FD"/>
    <w:rsid w:val="00312FE4"/>
    <w:rsid w:val="0031435E"/>
    <w:rsid w:val="00314EB3"/>
    <w:rsid w:val="00315BA5"/>
    <w:rsid w:val="00316435"/>
    <w:rsid w:val="003206F5"/>
    <w:rsid w:val="0032072E"/>
    <w:rsid w:val="00320BDE"/>
    <w:rsid w:val="00321566"/>
    <w:rsid w:val="00321B1E"/>
    <w:rsid w:val="003233D3"/>
    <w:rsid w:val="00326087"/>
    <w:rsid w:val="00326BE1"/>
    <w:rsid w:val="00327091"/>
    <w:rsid w:val="003304A1"/>
    <w:rsid w:val="00331CB7"/>
    <w:rsid w:val="00331E0A"/>
    <w:rsid w:val="003355B7"/>
    <w:rsid w:val="00336C50"/>
    <w:rsid w:val="00340433"/>
    <w:rsid w:val="003413EE"/>
    <w:rsid w:val="00341F53"/>
    <w:rsid w:val="00346F4E"/>
    <w:rsid w:val="0034775C"/>
    <w:rsid w:val="00350132"/>
    <w:rsid w:val="003505FB"/>
    <w:rsid w:val="00350B77"/>
    <w:rsid w:val="00350E7A"/>
    <w:rsid w:val="00352616"/>
    <w:rsid w:val="0035345B"/>
    <w:rsid w:val="0035590E"/>
    <w:rsid w:val="00357983"/>
    <w:rsid w:val="0036193E"/>
    <w:rsid w:val="00361BD9"/>
    <w:rsid w:val="00362861"/>
    <w:rsid w:val="003629C5"/>
    <w:rsid w:val="00364701"/>
    <w:rsid w:val="00371709"/>
    <w:rsid w:val="0037333D"/>
    <w:rsid w:val="0037563B"/>
    <w:rsid w:val="003762E0"/>
    <w:rsid w:val="00377D5B"/>
    <w:rsid w:val="00381703"/>
    <w:rsid w:val="00381DC4"/>
    <w:rsid w:val="00381F91"/>
    <w:rsid w:val="00382FF9"/>
    <w:rsid w:val="00384A2F"/>
    <w:rsid w:val="00384D1F"/>
    <w:rsid w:val="00385021"/>
    <w:rsid w:val="0038764F"/>
    <w:rsid w:val="00393F1E"/>
    <w:rsid w:val="003959C5"/>
    <w:rsid w:val="00395E4E"/>
    <w:rsid w:val="003A0741"/>
    <w:rsid w:val="003A0A0B"/>
    <w:rsid w:val="003A1327"/>
    <w:rsid w:val="003A140D"/>
    <w:rsid w:val="003A1C7E"/>
    <w:rsid w:val="003A1E0C"/>
    <w:rsid w:val="003A22F5"/>
    <w:rsid w:val="003A4062"/>
    <w:rsid w:val="003A54DD"/>
    <w:rsid w:val="003A58BA"/>
    <w:rsid w:val="003A5FE3"/>
    <w:rsid w:val="003A6AE5"/>
    <w:rsid w:val="003B0CC9"/>
    <w:rsid w:val="003B29C3"/>
    <w:rsid w:val="003B2B7B"/>
    <w:rsid w:val="003B5861"/>
    <w:rsid w:val="003B7D4F"/>
    <w:rsid w:val="003C066C"/>
    <w:rsid w:val="003C25C8"/>
    <w:rsid w:val="003C27C7"/>
    <w:rsid w:val="003C2F8D"/>
    <w:rsid w:val="003C3949"/>
    <w:rsid w:val="003C3B68"/>
    <w:rsid w:val="003C3D7B"/>
    <w:rsid w:val="003C5B57"/>
    <w:rsid w:val="003C75BA"/>
    <w:rsid w:val="003C79CC"/>
    <w:rsid w:val="003D3E9F"/>
    <w:rsid w:val="003D431C"/>
    <w:rsid w:val="003D47E4"/>
    <w:rsid w:val="003D784D"/>
    <w:rsid w:val="003E0B52"/>
    <w:rsid w:val="003E10FD"/>
    <w:rsid w:val="003E1A7F"/>
    <w:rsid w:val="003E2EB7"/>
    <w:rsid w:val="003E2F9A"/>
    <w:rsid w:val="003E4146"/>
    <w:rsid w:val="003E681A"/>
    <w:rsid w:val="003E700D"/>
    <w:rsid w:val="003E7F93"/>
    <w:rsid w:val="003F2975"/>
    <w:rsid w:val="003F416C"/>
    <w:rsid w:val="003F7868"/>
    <w:rsid w:val="004008AA"/>
    <w:rsid w:val="004021F4"/>
    <w:rsid w:val="004022B0"/>
    <w:rsid w:val="0040272B"/>
    <w:rsid w:val="0040307B"/>
    <w:rsid w:val="00403EFD"/>
    <w:rsid w:val="0040440F"/>
    <w:rsid w:val="00404820"/>
    <w:rsid w:val="00405308"/>
    <w:rsid w:val="00405A37"/>
    <w:rsid w:val="00405B5B"/>
    <w:rsid w:val="0040690A"/>
    <w:rsid w:val="00407394"/>
    <w:rsid w:val="00407F01"/>
    <w:rsid w:val="00410D1F"/>
    <w:rsid w:val="004126C1"/>
    <w:rsid w:val="00412D18"/>
    <w:rsid w:val="00414553"/>
    <w:rsid w:val="00416F7A"/>
    <w:rsid w:val="00420978"/>
    <w:rsid w:val="00421F9D"/>
    <w:rsid w:val="0042215A"/>
    <w:rsid w:val="00423546"/>
    <w:rsid w:val="004242B5"/>
    <w:rsid w:val="004255F6"/>
    <w:rsid w:val="00425DF3"/>
    <w:rsid w:val="00426FE8"/>
    <w:rsid w:val="004309CD"/>
    <w:rsid w:val="004317ED"/>
    <w:rsid w:val="00431D6E"/>
    <w:rsid w:val="0043202A"/>
    <w:rsid w:val="0043460B"/>
    <w:rsid w:val="0043461F"/>
    <w:rsid w:val="00434B87"/>
    <w:rsid w:val="0043533A"/>
    <w:rsid w:val="004373B5"/>
    <w:rsid w:val="0044032F"/>
    <w:rsid w:val="004404FA"/>
    <w:rsid w:val="00440CBB"/>
    <w:rsid w:val="00441B5C"/>
    <w:rsid w:val="0044225E"/>
    <w:rsid w:val="00442C1C"/>
    <w:rsid w:val="0044529B"/>
    <w:rsid w:val="00447068"/>
    <w:rsid w:val="0045221E"/>
    <w:rsid w:val="004528A4"/>
    <w:rsid w:val="00454973"/>
    <w:rsid w:val="00454CBB"/>
    <w:rsid w:val="0045651B"/>
    <w:rsid w:val="004568A7"/>
    <w:rsid w:val="00456D3E"/>
    <w:rsid w:val="00456F34"/>
    <w:rsid w:val="0046266B"/>
    <w:rsid w:val="00462835"/>
    <w:rsid w:val="00462E11"/>
    <w:rsid w:val="00466831"/>
    <w:rsid w:val="00467812"/>
    <w:rsid w:val="00470C03"/>
    <w:rsid w:val="00471640"/>
    <w:rsid w:val="00471BC9"/>
    <w:rsid w:val="00471D14"/>
    <w:rsid w:val="00471E8D"/>
    <w:rsid w:val="0047415C"/>
    <w:rsid w:val="00474272"/>
    <w:rsid w:val="00475A5D"/>
    <w:rsid w:val="00476E00"/>
    <w:rsid w:val="004806DC"/>
    <w:rsid w:val="00481913"/>
    <w:rsid w:val="00481943"/>
    <w:rsid w:val="00483207"/>
    <w:rsid w:val="00483AE1"/>
    <w:rsid w:val="00483E3E"/>
    <w:rsid w:val="00484476"/>
    <w:rsid w:val="00484946"/>
    <w:rsid w:val="004851A9"/>
    <w:rsid w:val="00485AEB"/>
    <w:rsid w:val="0048603B"/>
    <w:rsid w:val="00487D84"/>
    <w:rsid w:val="004905F5"/>
    <w:rsid w:val="004907E2"/>
    <w:rsid w:val="00491E01"/>
    <w:rsid w:val="00492010"/>
    <w:rsid w:val="004925A1"/>
    <w:rsid w:val="00492F12"/>
    <w:rsid w:val="0049309C"/>
    <w:rsid w:val="0049422A"/>
    <w:rsid w:val="00495C84"/>
    <w:rsid w:val="00496ADA"/>
    <w:rsid w:val="004978CC"/>
    <w:rsid w:val="004A104C"/>
    <w:rsid w:val="004A3434"/>
    <w:rsid w:val="004A3B96"/>
    <w:rsid w:val="004A3C6B"/>
    <w:rsid w:val="004A4ADA"/>
    <w:rsid w:val="004A4F49"/>
    <w:rsid w:val="004A5AA2"/>
    <w:rsid w:val="004A6E26"/>
    <w:rsid w:val="004B06B9"/>
    <w:rsid w:val="004B17E6"/>
    <w:rsid w:val="004B22B3"/>
    <w:rsid w:val="004B2679"/>
    <w:rsid w:val="004B28E1"/>
    <w:rsid w:val="004B2D75"/>
    <w:rsid w:val="004B7AC0"/>
    <w:rsid w:val="004B7D70"/>
    <w:rsid w:val="004C0970"/>
    <w:rsid w:val="004C173B"/>
    <w:rsid w:val="004C29BC"/>
    <w:rsid w:val="004C2B8A"/>
    <w:rsid w:val="004C3390"/>
    <w:rsid w:val="004C5DF6"/>
    <w:rsid w:val="004C6014"/>
    <w:rsid w:val="004C7448"/>
    <w:rsid w:val="004D0571"/>
    <w:rsid w:val="004D23FE"/>
    <w:rsid w:val="004D269D"/>
    <w:rsid w:val="004D2D0D"/>
    <w:rsid w:val="004D3284"/>
    <w:rsid w:val="004D383C"/>
    <w:rsid w:val="004D4755"/>
    <w:rsid w:val="004D4FEE"/>
    <w:rsid w:val="004D6352"/>
    <w:rsid w:val="004D63B9"/>
    <w:rsid w:val="004E059A"/>
    <w:rsid w:val="004E15EB"/>
    <w:rsid w:val="004E1A44"/>
    <w:rsid w:val="004E26ED"/>
    <w:rsid w:val="004E2FA1"/>
    <w:rsid w:val="004E3D9A"/>
    <w:rsid w:val="004E3F14"/>
    <w:rsid w:val="004E6448"/>
    <w:rsid w:val="004E7480"/>
    <w:rsid w:val="004E7A44"/>
    <w:rsid w:val="004E7EEC"/>
    <w:rsid w:val="004F1A54"/>
    <w:rsid w:val="004F2ED4"/>
    <w:rsid w:val="004F4342"/>
    <w:rsid w:val="004F48AA"/>
    <w:rsid w:val="004F4A11"/>
    <w:rsid w:val="004F68FC"/>
    <w:rsid w:val="004F7C11"/>
    <w:rsid w:val="004F7E17"/>
    <w:rsid w:val="00500246"/>
    <w:rsid w:val="00500AFF"/>
    <w:rsid w:val="00501170"/>
    <w:rsid w:val="0050275B"/>
    <w:rsid w:val="00502F77"/>
    <w:rsid w:val="00504A0B"/>
    <w:rsid w:val="00505611"/>
    <w:rsid w:val="0050718E"/>
    <w:rsid w:val="005129CD"/>
    <w:rsid w:val="005132B3"/>
    <w:rsid w:val="005135AC"/>
    <w:rsid w:val="00513C78"/>
    <w:rsid w:val="0051416A"/>
    <w:rsid w:val="00514DC7"/>
    <w:rsid w:val="00514E67"/>
    <w:rsid w:val="00516C6A"/>
    <w:rsid w:val="0051714F"/>
    <w:rsid w:val="00520D12"/>
    <w:rsid w:val="00523113"/>
    <w:rsid w:val="005254FB"/>
    <w:rsid w:val="00526BB0"/>
    <w:rsid w:val="00527539"/>
    <w:rsid w:val="00531DA9"/>
    <w:rsid w:val="005376AF"/>
    <w:rsid w:val="00537F50"/>
    <w:rsid w:val="0054084A"/>
    <w:rsid w:val="00541D4E"/>
    <w:rsid w:val="00542427"/>
    <w:rsid w:val="00544090"/>
    <w:rsid w:val="005472D4"/>
    <w:rsid w:val="0055112B"/>
    <w:rsid w:val="005522F9"/>
    <w:rsid w:val="00553D11"/>
    <w:rsid w:val="005544BE"/>
    <w:rsid w:val="00555E1A"/>
    <w:rsid w:val="0055662F"/>
    <w:rsid w:val="005568EB"/>
    <w:rsid w:val="0055700A"/>
    <w:rsid w:val="00557630"/>
    <w:rsid w:val="005624FD"/>
    <w:rsid w:val="00563D51"/>
    <w:rsid w:val="0056472E"/>
    <w:rsid w:val="00564BCD"/>
    <w:rsid w:val="00565100"/>
    <w:rsid w:val="00565433"/>
    <w:rsid w:val="0056593D"/>
    <w:rsid w:val="005741D6"/>
    <w:rsid w:val="00574B8C"/>
    <w:rsid w:val="00575ECE"/>
    <w:rsid w:val="00576836"/>
    <w:rsid w:val="00577724"/>
    <w:rsid w:val="00580732"/>
    <w:rsid w:val="00581550"/>
    <w:rsid w:val="005820D8"/>
    <w:rsid w:val="0058227F"/>
    <w:rsid w:val="005841D3"/>
    <w:rsid w:val="005868B2"/>
    <w:rsid w:val="00586DA0"/>
    <w:rsid w:val="00586F2F"/>
    <w:rsid w:val="005874E7"/>
    <w:rsid w:val="00590B18"/>
    <w:rsid w:val="00591F45"/>
    <w:rsid w:val="00593128"/>
    <w:rsid w:val="00593420"/>
    <w:rsid w:val="00594BDC"/>
    <w:rsid w:val="00595043"/>
    <w:rsid w:val="00596A78"/>
    <w:rsid w:val="005978ED"/>
    <w:rsid w:val="005A072F"/>
    <w:rsid w:val="005A0BF3"/>
    <w:rsid w:val="005A35AB"/>
    <w:rsid w:val="005A4150"/>
    <w:rsid w:val="005A4151"/>
    <w:rsid w:val="005A43A2"/>
    <w:rsid w:val="005A46B8"/>
    <w:rsid w:val="005A5DE9"/>
    <w:rsid w:val="005A79D8"/>
    <w:rsid w:val="005A7ACC"/>
    <w:rsid w:val="005A7E8A"/>
    <w:rsid w:val="005B06CD"/>
    <w:rsid w:val="005B261B"/>
    <w:rsid w:val="005B29E2"/>
    <w:rsid w:val="005B5260"/>
    <w:rsid w:val="005B7AF1"/>
    <w:rsid w:val="005B7D05"/>
    <w:rsid w:val="005C195E"/>
    <w:rsid w:val="005C2156"/>
    <w:rsid w:val="005C229D"/>
    <w:rsid w:val="005C3750"/>
    <w:rsid w:val="005C4A0A"/>
    <w:rsid w:val="005C4C69"/>
    <w:rsid w:val="005C5250"/>
    <w:rsid w:val="005C5D60"/>
    <w:rsid w:val="005C5EF7"/>
    <w:rsid w:val="005C70EF"/>
    <w:rsid w:val="005C75B3"/>
    <w:rsid w:val="005D0F6F"/>
    <w:rsid w:val="005D11BF"/>
    <w:rsid w:val="005D321C"/>
    <w:rsid w:val="005D5731"/>
    <w:rsid w:val="005E00C0"/>
    <w:rsid w:val="005E025A"/>
    <w:rsid w:val="005E0875"/>
    <w:rsid w:val="005E0AEB"/>
    <w:rsid w:val="005E11C8"/>
    <w:rsid w:val="005E172A"/>
    <w:rsid w:val="005E1BC1"/>
    <w:rsid w:val="005E592B"/>
    <w:rsid w:val="005E5E8D"/>
    <w:rsid w:val="005F15A3"/>
    <w:rsid w:val="005F18BC"/>
    <w:rsid w:val="005F1BA7"/>
    <w:rsid w:val="005F35E3"/>
    <w:rsid w:val="005F4188"/>
    <w:rsid w:val="005F468D"/>
    <w:rsid w:val="005F4AEF"/>
    <w:rsid w:val="005F4C88"/>
    <w:rsid w:val="005F5212"/>
    <w:rsid w:val="005F5500"/>
    <w:rsid w:val="005F6798"/>
    <w:rsid w:val="005F6A39"/>
    <w:rsid w:val="005F761E"/>
    <w:rsid w:val="006012C2"/>
    <w:rsid w:val="0060216A"/>
    <w:rsid w:val="006045A6"/>
    <w:rsid w:val="006078D2"/>
    <w:rsid w:val="00615348"/>
    <w:rsid w:val="00615E16"/>
    <w:rsid w:val="0061614B"/>
    <w:rsid w:val="0061679B"/>
    <w:rsid w:val="0061784E"/>
    <w:rsid w:val="006178DC"/>
    <w:rsid w:val="00617ECD"/>
    <w:rsid w:val="00621FA0"/>
    <w:rsid w:val="00624CF7"/>
    <w:rsid w:val="0062581E"/>
    <w:rsid w:val="00625E3F"/>
    <w:rsid w:val="00630F84"/>
    <w:rsid w:val="00635AB4"/>
    <w:rsid w:val="00636A09"/>
    <w:rsid w:val="00637590"/>
    <w:rsid w:val="00640A6A"/>
    <w:rsid w:val="00643885"/>
    <w:rsid w:val="006438F9"/>
    <w:rsid w:val="006445E0"/>
    <w:rsid w:val="00644B90"/>
    <w:rsid w:val="00646362"/>
    <w:rsid w:val="0064642E"/>
    <w:rsid w:val="00646CA9"/>
    <w:rsid w:val="00647288"/>
    <w:rsid w:val="00647E56"/>
    <w:rsid w:val="0065028F"/>
    <w:rsid w:val="0065046A"/>
    <w:rsid w:val="00651448"/>
    <w:rsid w:val="00655733"/>
    <w:rsid w:val="00656940"/>
    <w:rsid w:val="00656A41"/>
    <w:rsid w:val="0065716D"/>
    <w:rsid w:val="0066174B"/>
    <w:rsid w:val="0066189C"/>
    <w:rsid w:val="00662FFF"/>
    <w:rsid w:val="006634DC"/>
    <w:rsid w:val="00663FCB"/>
    <w:rsid w:val="00665D8A"/>
    <w:rsid w:val="00667053"/>
    <w:rsid w:val="00667149"/>
    <w:rsid w:val="0067003B"/>
    <w:rsid w:val="006717BA"/>
    <w:rsid w:val="00672CE1"/>
    <w:rsid w:val="00673934"/>
    <w:rsid w:val="00673A55"/>
    <w:rsid w:val="0067583E"/>
    <w:rsid w:val="00677A18"/>
    <w:rsid w:val="00677C03"/>
    <w:rsid w:val="00681DE0"/>
    <w:rsid w:val="00682C07"/>
    <w:rsid w:val="006841B8"/>
    <w:rsid w:val="006841E0"/>
    <w:rsid w:val="006856AC"/>
    <w:rsid w:val="0068576E"/>
    <w:rsid w:val="00685E6B"/>
    <w:rsid w:val="006868EA"/>
    <w:rsid w:val="00690048"/>
    <w:rsid w:val="006921C2"/>
    <w:rsid w:val="0069532C"/>
    <w:rsid w:val="00696621"/>
    <w:rsid w:val="006A004E"/>
    <w:rsid w:val="006A1094"/>
    <w:rsid w:val="006A20E2"/>
    <w:rsid w:val="006A2BE3"/>
    <w:rsid w:val="006A2EFB"/>
    <w:rsid w:val="006A3BFF"/>
    <w:rsid w:val="006A3F69"/>
    <w:rsid w:val="006A402E"/>
    <w:rsid w:val="006A42ED"/>
    <w:rsid w:val="006A5C64"/>
    <w:rsid w:val="006A6136"/>
    <w:rsid w:val="006A741B"/>
    <w:rsid w:val="006B021A"/>
    <w:rsid w:val="006B1E2F"/>
    <w:rsid w:val="006B1EFD"/>
    <w:rsid w:val="006B5BE9"/>
    <w:rsid w:val="006C4017"/>
    <w:rsid w:val="006C547C"/>
    <w:rsid w:val="006C5BE0"/>
    <w:rsid w:val="006C6753"/>
    <w:rsid w:val="006D0390"/>
    <w:rsid w:val="006D2D8F"/>
    <w:rsid w:val="006D34BE"/>
    <w:rsid w:val="006D5A8D"/>
    <w:rsid w:val="006D5D9D"/>
    <w:rsid w:val="006D5DAA"/>
    <w:rsid w:val="006D5F32"/>
    <w:rsid w:val="006D70AE"/>
    <w:rsid w:val="006D7448"/>
    <w:rsid w:val="006E01F8"/>
    <w:rsid w:val="006E04B4"/>
    <w:rsid w:val="006E39E3"/>
    <w:rsid w:val="006E45CA"/>
    <w:rsid w:val="006E7168"/>
    <w:rsid w:val="006E71E4"/>
    <w:rsid w:val="006F0FCC"/>
    <w:rsid w:val="006F1F82"/>
    <w:rsid w:val="006F29EF"/>
    <w:rsid w:val="006F34B3"/>
    <w:rsid w:val="006F467A"/>
    <w:rsid w:val="006F6B9A"/>
    <w:rsid w:val="00701A1E"/>
    <w:rsid w:val="00701AEA"/>
    <w:rsid w:val="00702959"/>
    <w:rsid w:val="00703484"/>
    <w:rsid w:val="007044C3"/>
    <w:rsid w:val="00704DF8"/>
    <w:rsid w:val="0070546E"/>
    <w:rsid w:val="00710BDE"/>
    <w:rsid w:val="00714E0C"/>
    <w:rsid w:val="00715BD0"/>
    <w:rsid w:val="00716C35"/>
    <w:rsid w:val="00717AEF"/>
    <w:rsid w:val="007217D4"/>
    <w:rsid w:val="00721F0B"/>
    <w:rsid w:val="00723E6E"/>
    <w:rsid w:val="00723F24"/>
    <w:rsid w:val="007242B5"/>
    <w:rsid w:val="00727AC3"/>
    <w:rsid w:val="00733B40"/>
    <w:rsid w:val="007342AA"/>
    <w:rsid w:val="00734738"/>
    <w:rsid w:val="007351AF"/>
    <w:rsid w:val="00736019"/>
    <w:rsid w:val="007361A8"/>
    <w:rsid w:val="007373FC"/>
    <w:rsid w:val="00742F5B"/>
    <w:rsid w:val="00743479"/>
    <w:rsid w:val="00745D2E"/>
    <w:rsid w:val="00747593"/>
    <w:rsid w:val="00750871"/>
    <w:rsid w:val="007509ED"/>
    <w:rsid w:val="00751C72"/>
    <w:rsid w:val="00753068"/>
    <w:rsid w:val="0075425E"/>
    <w:rsid w:val="0075446D"/>
    <w:rsid w:val="00754EC8"/>
    <w:rsid w:val="00756E73"/>
    <w:rsid w:val="00757443"/>
    <w:rsid w:val="00763A1D"/>
    <w:rsid w:val="00764E18"/>
    <w:rsid w:val="00765298"/>
    <w:rsid w:val="007658B4"/>
    <w:rsid w:val="00765E18"/>
    <w:rsid w:val="00765ED1"/>
    <w:rsid w:val="00767378"/>
    <w:rsid w:val="00770C86"/>
    <w:rsid w:val="00772543"/>
    <w:rsid w:val="00772750"/>
    <w:rsid w:val="00774F28"/>
    <w:rsid w:val="0077577E"/>
    <w:rsid w:val="0078107E"/>
    <w:rsid w:val="007810D1"/>
    <w:rsid w:val="0078175C"/>
    <w:rsid w:val="00782514"/>
    <w:rsid w:val="00783DB9"/>
    <w:rsid w:val="00784882"/>
    <w:rsid w:val="00785314"/>
    <w:rsid w:val="00786094"/>
    <w:rsid w:val="007862BE"/>
    <w:rsid w:val="007864D0"/>
    <w:rsid w:val="00787BB4"/>
    <w:rsid w:val="00791974"/>
    <w:rsid w:val="00791AA4"/>
    <w:rsid w:val="00792895"/>
    <w:rsid w:val="0079372B"/>
    <w:rsid w:val="007938A3"/>
    <w:rsid w:val="007938F9"/>
    <w:rsid w:val="00796642"/>
    <w:rsid w:val="007968CE"/>
    <w:rsid w:val="00797870"/>
    <w:rsid w:val="007A0694"/>
    <w:rsid w:val="007A0AB2"/>
    <w:rsid w:val="007A16E4"/>
    <w:rsid w:val="007A2583"/>
    <w:rsid w:val="007A27D2"/>
    <w:rsid w:val="007A36E2"/>
    <w:rsid w:val="007A3ADD"/>
    <w:rsid w:val="007A5FBC"/>
    <w:rsid w:val="007A681A"/>
    <w:rsid w:val="007B0AE2"/>
    <w:rsid w:val="007B1BD1"/>
    <w:rsid w:val="007B3C80"/>
    <w:rsid w:val="007B65B6"/>
    <w:rsid w:val="007B7719"/>
    <w:rsid w:val="007C08E0"/>
    <w:rsid w:val="007C0A64"/>
    <w:rsid w:val="007C0B10"/>
    <w:rsid w:val="007C1B03"/>
    <w:rsid w:val="007C3404"/>
    <w:rsid w:val="007C4886"/>
    <w:rsid w:val="007C4DA5"/>
    <w:rsid w:val="007C4DFD"/>
    <w:rsid w:val="007C5B12"/>
    <w:rsid w:val="007C6038"/>
    <w:rsid w:val="007C661B"/>
    <w:rsid w:val="007C6DA8"/>
    <w:rsid w:val="007C79B1"/>
    <w:rsid w:val="007D2864"/>
    <w:rsid w:val="007D2A47"/>
    <w:rsid w:val="007D3611"/>
    <w:rsid w:val="007D4F76"/>
    <w:rsid w:val="007D7397"/>
    <w:rsid w:val="007D789D"/>
    <w:rsid w:val="007D7BC1"/>
    <w:rsid w:val="007E216D"/>
    <w:rsid w:val="007E27FA"/>
    <w:rsid w:val="007E2FCF"/>
    <w:rsid w:val="007E4080"/>
    <w:rsid w:val="007E6489"/>
    <w:rsid w:val="007E680D"/>
    <w:rsid w:val="007F0FFA"/>
    <w:rsid w:val="007F279F"/>
    <w:rsid w:val="007F2A8C"/>
    <w:rsid w:val="007F3338"/>
    <w:rsid w:val="007F3946"/>
    <w:rsid w:val="007F3CF2"/>
    <w:rsid w:val="007F4004"/>
    <w:rsid w:val="007F4D1F"/>
    <w:rsid w:val="007F4E67"/>
    <w:rsid w:val="007F5C19"/>
    <w:rsid w:val="007F6C2B"/>
    <w:rsid w:val="0080079B"/>
    <w:rsid w:val="00801C9C"/>
    <w:rsid w:val="00806668"/>
    <w:rsid w:val="0081354D"/>
    <w:rsid w:val="008150D8"/>
    <w:rsid w:val="00817BE1"/>
    <w:rsid w:val="00824849"/>
    <w:rsid w:val="00824A70"/>
    <w:rsid w:val="00824ADC"/>
    <w:rsid w:val="00824E9A"/>
    <w:rsid w:val="00825226"/>
    <w:rsid w:val="00826A90"/>
    <w:rsid w:val="008271F3"/>
    <w:rsid w:val="00832025"/>
    <w:rsid w:val="008333B3"/>
    <w:rsid w:val="00833E41"/>
    <w:rsid w:val="00834D79"/>
    <w:rsid w:val="008359E9"/>
    <w:rsid w:val="00836601"/>
    <w:rsid w:val="00837383"/>
    <w:rsid w:val="00843220"/>
    <w:rsid w:val="00843357"/>
    <w:rsid w:val="0084751F"/>
    <w:rsid w:val="00850946"/>
    <w:rsid w:val="008518AA"/>
    <w:rsid w:val="00852485"/>
    <w:rsid w:val="00853E0F"/>
    <w:rsid w:val="00853E87"/>
    <w:rsid w:val="00857D70"/>
    <w:rsid w:val="00864E92"/>
    <w:rsid w:val="008651F7"/>
    <w:rsid w:val="00867C8B"/>
    <w:rsid w:val="00867E0C"/>
    <w:rsid w:val="008706EA"/>
    <w:rsid w:val="00872274"/>
    <w:rsid w:val="00872917"/>
    <w:rsid w:val="00873C9F"/>
    <w:rsid w:val="00874E52"/>
    <w:rsid w:val="00876BB2"/>
    <w:rsid w:val="00877BD7"/>
    <w:rsid w:val="00881515"/>
    <w:rsid w:val="008828AF"/>
    <w:rsid w:val="0088449C"/>
    <w:rsid w:val="00886152"/>
    <w:rsid w:val="00890017"/>
    <w:rsid w:val="00891FD2"/>
    <w:rsid w:val="00892479"/>
    <w:rsid w:val="008938EE"/>
    <w:rsid w:val="008944F3"/>
    <w:rsid w:val="008956AB"/>
    <w:rsid w:val="008A0FA7"/>
    <w:rsid w:val="008A15CC"/>
    <w:rsid w:val="008A209F"/>
    <w:rsid w:val="008A22B3"/>
    <w:rsid w:val="008A2A66"/>
    <w:rsid w:val="008A457B"/>
    <w:rsid w:val="008A4B26"/>
    <w:rsid w:val="008A4B97"/>
    <w:rsid w:val="008A4E3F"/>
    <w:rsid w:val="008A7178"/>
    <w:rsid w:val="008B2712"/>
    <w:rsid w:val="008B4E5C"/>
    <w:rsid w:val="008B56A6"/>
    <w:rsid w:val="008B5AE3"/>
    <w:rsid w:val="008B693F"/>
    <w:rsid w:val="008B75E9"/>
    <w:rsid w:val="008C05F1"/>
    <w:rsid w:val="008C1F7E"/>
    <w:rsid w:val="008C3749"/>
    <w:rsid w:val="008C444C"/>
    <w:rsid w:val="008C6A3F"/>
    <w:rsid w:val="008C7266"/>
    <w:rsid w:val="008C736A"/>
    <w:rsid w:val="008D00ED"/>
    <w:rsid w:val="008D2360"/>
    <w:rsid w:val="008D2A47"/>
    <w:rsid w:val="008D72F4"/>
    <w:rsid w:val="008D7E74"/>
    <w:rsid w:val="008E03E7"/>
    <w:rsid w:val="008E3FB9"/>
    <w:rsid w:val="008E5DB1"/>
    <w:rsid w:val="008E7157"/>
    <w:rsid w:val="008F0A95"/>
    <w:rsid w:val="008F110E"/>
    <w:rsid w:val="008F5C57"/>
    <w:rsid w:val="008F66D7"/>
    <w:rsid w:val="008F698B"/>
    <w:rsid w:val="008F6DDE"/>
    <w:rsid w:val="0090110D"/>
    <w:rsid w:val="0090133E"/>
    <w:rsid w:val="00901671"/>
    <w:rsid w:val="009023F5"/>
    <w:rsid w:val="0090288B"/>
    <w:rsid w:val="00902E79"/>
    <w:rsid w:val="009044DE"/>
    <w:rsid w:val="00905368"/>
    <w:rsid w:val="00905678"/>
    <w:rsid w:val="00912CD3"/>
    <w:rsid w:val="009134EB"/>
    <w:rsid w:val="00914498"/>
    <w:rsid w:val="00915A0C"/>
    <w:rsid w:val="00915FDF"/>
    <w:rsid w:val="00916DF2"/>
    <w:rsid w:val="009172C5"/>
    <w:rsid w:val="0092085A"/>
    <w:rsid w:val="00921C4C"/>
    <w:rsid w:val="00921D2F"/>
    <w:rsid w:val="00921FB9"/>
    <w:rsid w:val="009222DB"/>
    <w:rsid w:val="009247BC"/>
    <w:rsid w:val="00925371"/>
    <w:rsid w:val="0092590A"/>
    <w:rsid w:val="00925BB0"/>
    <w:rsid w:val="009266B9"/>
    <w:rsid w:val="0092773E"/>
    <w:rsid w:val="00927837"/>
    <w:rsid w:val="0093132A"/>
    <w:rsid w:val="00932442"/>
    <w:rsid w:val="00934CDE"/>
    <w:rsid w:val="00935856"/>
    <w:rsid w:val="00936315"/>
    <w:rsid w:val="009373CA"/>
    <w:rsid w:val="00942AA2"/>
    <w:rsid w:val="00943BF3"/>
    <w:rsid w:val="009442A4"/>
    <w:rsid w:val="0094514C"/>
    <w:rsid w:val="009455E3"/>
    <w:rsid w:val="00945737"/>
    <w:rsid w:val="00946E30"/>
    <w:rsid w:val="009470A5"/>
    <w:rsid w:val="00950040"/>
    <w:rsid w:val="00951D38"/>
    <w:rsid w:val="009527EC"/>
    <w:rsid w:val="00954588"/>
    <w:rsid w:val="0095460E"/>
    <w:rsid w:val="00954A00"/>
    <w:rsid w:val="0095505B"/>
    <w:rsid w:val="009563C0"/>
    <w:rsid w:val="009572DE"/>
    <w:rsid w:val="00960A31"/>
    <w:rsid w:val="00963C3C"/>
    <w:rsid w:val="00963F39"/>
    <w:rsid w:val="0096419F"/>
    <w:rsid w:val="009650DF"/>
    <w:rsid w:val="00965FDC"/>
    <w:rsid w:val="009667F4"/>
    <w:rsid w:val="009674DE"/>
    <w:rsid w:val="009677D5"/>
    <w:rsid w:val="00967F98"/>
    <w:rsid w:val="00970E56"/>
    <w:rsid w:val="00971EB5"/>
    <w:rsid w:val="00973827"/>
    <w:rsid w:val="009752B5"/>
    <w:rsid w:val="0097722B"/>
    <w:rsid w:val="00977E04"/>
    <w:rsid w:val="00983D84"/>
    <w:rsid w:val="0098467A"/>
    <w:rsid w:val="00985354"/>
    <w:rsid w:val="00985840"/>
    <w:rsid w:val="009927CD"/>
    <w:rsid w:val="00992EDA"/>
    <w:rsid w:val="00993A0E"/>
    <w:rsid w:val="00994353"/>
    <w:rsid w:val="00996918"/>
    <w:rsid w:val="00996C2D"/>
    <w:rsid w:val="009A2F70"/>
    <w:rsid w:val="009A347E"/>
    <w:rsid w:val="009A3947"/>
    <w:rsid w:val="009A5BF0"/>
    <w:rsid w:val="009A6221"/>
    <w:rsid w:val="009B0509"/>
    <w:rsid w:val="009B1CBD"/>
    <w:rsid w:val="009B3DD7"/>
    <w:rsid w:val="009B485C"/>
    <w:rsid w:val="009B5BFC"/>
    <w:rsid w:val="009B5ED2"/>
    <w:rsid w:val="009B7782"/>
    <w:rsid w:val="009C028D"/>
    <w:rsid w:val="009C2689"/>
    <w:rsid w:val="009C4D89"/>
    <w:rsid w:val="009C5F97"/>
    <w:rsid w:val="009C6DAD"/>
    <w:rsid w:val="009D2F82"/>
    <w:rsid w:val="009D3724"/>
    <w:rsid w:val="009D39E7"/>
    <w:rsid w:val="009D3AAD"/>
    <w:rsid w:val="009D4136"/>
    <w:rsid w:val="009D4A10"/>
    <w:rsid w:val="009D5A96"/>
    <w:rsid w:val="009E0186"/>
    <w:rsid w:val="009E1A88"/>
    <w:rsid w:val="009E2244"/>
    <w:rsid w:val="009E2C3E"/>
    <w:rsid w:val="009E3553"/>
    <w:rsid w:val="009E4A9E"/>
    <w:rsid w:val="009E5F07"/>
    <w:rsid w:val="009E7166"/>
    <w:rsid w:val="009E7CE9"/>
    <w:rsid w:val="009E7D3B"/>
    <w:rsid w:val="009E7D48"/>
    <w:rsid w:val="009F1DA6"/>
    <w:rsid w:val="009F2D11"/>
    <w:rsid w:val="009F4212"/>
    <w:rsid w:val="009F438C"/>
    <w:rsid w:val="009F4C2D"/>
    <w:rsid w:val="009F6426"/>
    <w:rsid w:val="009F77D2"/>
    <w:rsid w:val="00A0004C"/>
    <w:rsid w:val="00A00189"/>
    <w:rsid w:val="00A04EB8"/>
    <w:rsid w:val="00A050E5"/>
    <w:rsid w:val="00A06B1F"/>
    <w:rsid w:val="00A06CB4"/>
    <w:rsid w:val="00A110C4"/>
    <w:rsid w:val="00A12B48"/>
    <w:rsid w:val="00A12DEC"/>
    <w:rsid w:val="00A16907"/>
    <w:rsid w:val="00A17B15"/>
    <w:rsid w:val="00A204DA"/>
    <w:rsid w:val="00A22242"/>
    <w:rsid w:val="00A22395"/>
    <w:rsid w:val="00A244BA"/>
    <w:rsid w:val="00A24586"/>
    <w:rsid w:val="00A24E6B"/>
    <w:rsid w:val="00A25665"/>
    <w:rsid w:val="00A26A27"/>
    <w:rsid w:val="00A277D2"/>
    <w:rsid w:val="00A34E4E"/>
    <w:rsid w:val="00A366B3"/>
    <w:rsid w:val="00A407CB"/>
    <w:rsid w:val="00A4385F"/>
    <w:rsid w:val="00A43D51"/>
    <w:rsid w:val="00A4565C"/>
    <w:rsid w:val="00A462F3"/>
    <w:rsid w:val="00A50C38"/>
    <w:rsid w:val="00A51DB0"/>
    <w:rsid w:val="00A52810"/>
    <w:rsid w:val="00A55646"/>
    <w:rsid w:val="00A60EFB"/>
    <w:rsid w:val="00A61023"/>
    <w:rsid w:val="00A633CC"/>
    <w:rsid w:val="00A63E2D"/>
    <w:rsid w:val="00A63F2F"/>
    <w:rsid w:val="00A657C9"/>
    <w:rsid w:val="00A66B44"/>
    <w:rsid w:val="00A70E11"/>
    <w:rsid w:val="00A72715"/>
    <w:rsid w:val="00A72CDC"/>
    <w:rsid w:val="00A72E9A"/>
    <w:rsid w:val="00A75565"/>
    <w:rsid w:val="00A759F1"/>
    <w:rsid w:val="00A76142"/>
    <w:rsid w:val="00A76548"/>
    <w:rsid w:val="00A81637"/>
    <w:rsid w:val="00A81EC4"/>
    <w:rsid w:val="00A82E0B"/>
    <w:rsid w:val="00A83779"/>
    <w:rsid w:val="00A839CE"/>
    <w:rsid w:val="00A83A3E"/>
    <w:rsid w:val="00A8685C"/>
    <w:rsid w:val="00A87EE4"/>
    <w:rsid w:val="00A90418"/>
    <w:rsid w:val="00A90C0F"/>
    <w:rsid w:val="00A91009"/>
    <w:rsid w:val="00A91F20"/>
    <w:rsid w:val="00A92D57"/>
    <w:rsid w:val="00A92EC0"/>
    <w:rsid w:val="00A92F16"/>
    <w:rsid w:val="00A94585"/>
    <w:rsid w:val="00A960A1"/>
    <w:rsid w:val="00A97083"/>
    <w:rsid w:val="00A977BA"/>
    <w:rsid w:val="00A97A5C"/>
    <w:rsid w:val="00AA21A0"/>
    <w:rsid w:val="00AA3165"/>
    <w:rsid w:val="00AA4072"/>
    <w:rsid w:val="00AA6716"/>
    <w:rsid w:val="00AA6B2E"/>
    <w:rsid w:val="00AB027A"/>
    <w:rsid w:val="00AB1AB5"/>
    <w:rsid w:val="00AB1C4D"/>
    <w:rsid w:val="00AB2DAF"/>
    <w:rsid w:val="00AB3DB9"/>
    <w:rsid w:val="00AB4879"/>
    <w:rsid w:val="00AB6C27"/>
    <w:rsid w:val="00AB75B1"/>
    <w:rsid w:val="00AC3AB8"/>
    <w:rsid w:val="00AC4A42"/>
    <w:rsid w:val="00AC4FA2"/>
    <w:rsid w:val="00AC53E4"/>
    <w:rsid w:val="00AC5A88"/>
    <w:rsid w:val="00AD0208"/>
    <w:rsid w:val="00AD022F"/>
    <w:rsid w:val="00AD3DA4"/>
    <w:rsid w:val="00AD600D"/>
    <w:rsid w:val="00AD7510"/>
    <w:rsid w:val="00AE2675"/>
    <w:rsid w:val="00AE2AA8"/>
    <w:rsid w:val="00AE2EAC"/>
    <w:rsid w:val="00AE3328"/>
    <w:rsid w:val="00AE4045"/>
    <w:rsid w:val="00AE7B1A"/>
    <w:rsid w:val="00AF343F"/>
    <w:rsid w:val="00AF52A5"/>
    <w:rsid w:val="00AF5649"/>
    <w:rsid w:val="00AF6E5D"/>
    <w:rsid w:val="00AF768E"/>
    <w:rsid w:val="00AF7E9B"/>
    <w:rsid w:val="00B024E3"/>
    <w:rsid w:val="00B029B1"/>
    <w:rsid w:val="00B05C80"/>
    <w:rsid w:val="00B0660A"/>
    <w:rsid w:val="00B070B6"/>
    <w:rsid w:val="00B1098B"/>
    <w:rsid w:val="00B11ADD"/>
    <w:rsid w:val="00B124CA"/>
    <w:rsid w:val="00B15E74"/>
    <w:rsid w:val="00B20A19"/>
    <w:rsid w:val="00B210A7"/>
    <w:rsid w:val="00B21FB1"/>
    <w:rsid w:val="00B24CA6"/>
    <w:rsid w:val="00B268BC"/>
    <w:rsid w:val="00B26CB3"/>
    <w:rsid w:val="00B27224"/>
    <w:rsid w:val="00B27357"/>
    <w:rsid w:val="00B274B2"/>
    <w:rsid w:val="00B27C55"/>
    <w:rsid w:val="00B303EE"/>
    <w:rsid w:val="00B304C9"/>
    <w:rsid w:val="00B31A42"/>
    <w:rsid w:val="00B33FFC"/>
    <w:rsid w:val="00B3705A"/>
    <w:rsid w:val="00B403A1"/>
    <w:rsid w:val="00B41BBD"/>
    <w:rsid w:val="00B41D8F"/>
    <w:rsid w:val="00B41DAB"/>
    <w:rsid w:val="00B42101"/>
    <w:rsid w:val="00B431AA"/>
    <w:rsid w:val="00B44ED1"/>
    <w:rsid w:val="00B4771F"/>
    <w:rsid w:val="00B50E8C"/>
    <w:rsid w:val="00B50F6E"/>
    <w:rsid w:val="00B534D9"/>
    <w:rsid w:val="00B54A85"/>
    <w:rsid w:val="00B56910"/>
    <w:rsid w:val="00B6091D"/>
    <w:rsid w:val="00B651D5"/>
    <w:rsid w:val="00B65268"/>
    <w:rsid w:val="00B67543"/>
    <w:rsid w:val="00B705EB"/>
    <w:rsid w:val="00B72D2E"/>
    <w:rsid w:val="00B72D32"/>
    <w:rsid w:val="00B72FAB"/>
    <w:rsid w:val="00B74979"/>
    <w:rsid w:val="00B756C9"/>
    <w:rsid w:val="00B77883"/>
    <w:rsid w:val="00B81B36"/>
    <w:rsid w:val="00B81CC1"/>
    <w:rsid w:val="00B845E3"/>
    <w:rsid w:val="00B86BBB"/>
    <w:rsid w:val="00B87E43"/>
    <w:rsid w:val="00B91080"/>
    <w:rsid w:val="00B92472"/>
    <w:rsid w:val="00B940D6"/>
    <w:rsid w:val="00B943AA"/>
    <w:rsid w:val="00B94AD3"/>
    <w:rsid w:val="00B95998"/>
    <w:rsid w:val="00B95D57"/>
    <w:rsid w:val="00BA11D3"/>
    <w:rsid w:val="00BA1A50"/>
    <w:rsid w:val="00BA6DF1"/>
    <w:rsid w:val="00BA6FC9"/>
    <w:rsid w:val="00BA72B0"/>
    <w:rsid w:val="00BB2847"/>
    <w:rsid w:val="00BB67C6"/>
    <w:rsid w:val="00BB753E"/>
    <w:rsid w:val="00BB7D1C"/>
    <w:rsid w:val="00BC0823"/>
    <w:rsid w:val="00BC0E48"/>
    <w:rsid w:val="00BC10EE"/>
    <w:rsid w:val="00BC19C6"/>
    <w:rsid w:val="00BC248A"/>
    <w:rsid w:val="00BC3B24"/>
    <w:rsid w:val="00BC3E98"/>
    <w:rsid w:val="00BC3FFF"/>
    <w:rsid w:val="00BC406B"/>
    <w:rsid w:val="00BC4E84"/>
    <w:rsid w:val="00BC6D18"/>
    <w:rsid w:val="00BC7504"/>
    <w:rsid w:val="00BC762D"/>
    <w:rsid w:val="00BC7678"/>
    <w:rsid w:val="00BD01DC"/>
    <w:rsid w:val="00BD361C"/>
    <w:rsid w:val="00BD3894"/>
    <w:rsid w:val="00BD3C57"/>
    <w:rsid w:val="00BD4977"/>
    <w:rsid w:val="00BD4EBC"/>
    <w:rsid w:val="00BD550A"/>
    <w:rsid w:val="00BD5D42"/>
    <w:rsid w:val="00BD6D0B"/>
    <w:rsid w:val="00BD737B"/>
    <w:rsid w:val="00BD7C6B"/>
    <w:rsid w:val="00BE156F"/>
    <w:rsid w:val="00BE2C50"/>
    <w:rsid w:val="00BE30A5"/>
    <w:rsid w:val="00BE33CC"/>
    <w:rsid w:val="00BE412A"/>
    <w:rsid w:val="00BE4CFF"/>
    <w:rsid w:val="00BE6D90"/>
    <w:rsid w:val="00BE7567"/>
    <w:rsid w:val="00BE7A1C"/>
    <w:rsid w:val="00BF1A32"/>
    <w:rsid w:val="00BF485B"/>
    <w:rsid w:val="00BF4C01"/>
    <w:rsid w:val="00C012A5"/>
    <w:rsid w:val="00C01907"/>
    <w:rsid w:val="00C021E2"/>
    <w:rsid w:val="00C04CDC"/>
    <w:rsid w:val="00C058D9"/>
    <w:rsid w:val="00C06096"/>
    <w:rsid w:val="00C07246"/>
    <w:rsid w:val="00C07F9C"/>
    <w:rsid w:val="00C100BB"/>
    <w:rsid w:val="00C13C36"/>
    <w:rsid w:val="00C14EC5"/>
    <w:rsid w:val="00C2178C"/>
    <w:rsid w:val="00C22E48"/>
    <w:rsid w:val="00C23F3E"/>
    <w:rsid w:val="00C23FCA"/>
    <w:rsid w:val="00C24A48"/>
    <w:rsid w:val="00C251F4"/>
    <w:rsid w:val="00C2530B"/>
    <w:rsid w:val="00C2564F"/>
    <w:rsid w:val="00C26518"/>
    <w:rsid w:val="00C2759E"/>
    <w:rsid w:val="00C27D98"/>
    <w:rsid w:val="00C33084"/>
    <w:rsid w:val="00C33639"/>
    <w:rsid w:val="00C35FE9"/>
    <w:rsid w:val="00C376A1"/>
    <w:rsid w:val="00C41597"/>
    <w:rsid w:val="00C41AC2"/>
    <w:rsid w:val="00C43085"/>
    <w:rsid w:val="00C43B4A"/>
    <w:rsid w:val="00C440B1"/>
    <w:rsid w:val="00C4499B"/>
    <w:rsid w:val="00C520CB"/>
    <w:rsid w:val="00C53DB6"/>
    <w:rsid w:val="00C60B71"/>
    <w:rsid w:val="00C617D4"/>
    <w:rsid w:val="00C6312A"/>
    <w:rsid w:val="00C63660"/>
    <w:rsid w:val="00C63907"/>
    <w:rsid w:val="00C6550B"/>
    <w:rsid w:val="00C67049"/>
    <w:rsid w:val="00C6728A"/>
    <w:rsid w:val="00C71FAA"/>
    <w:rsid w:val="00C72D1A"/>
    <w:rsid w:val="00C730BA"/>
    <w:rsid w:val="00C7626C"/>
    <w:rsid w:val="00C76B44"/>
    <w:rsid w:val="00C76CF9"/>
    <w:rsid w:val="00C8286F"/>
    <w:rsid w:val="00C828D6"/>
    <w:rsid w:val="00C83D64"/>
    <w:rsid w:val="00C8509C"/>
    <w:rsid w:val="00C86215"/>
    <w:rsid w:val="00C86C4E"/>
    <w:rsid w:val="00C921E3"/>
    <w:rsid w:val="00C9248F"/>
    <w:rsid w:val="00C926E7"/>
    <w:rsid w:val="00C9346B"/>
    <w:rsid w:val="00C9470B"/>
    <w:rsid w:val="00C94E1E"/>
    <w:rsid w:val="00C95589"/>
    <w:rsid w:val="00C95A7A"/>
    <w:rsid w:val="00C96EED"/>
    <w:rsid w:val="00CA0C39"/>
    <w:rsid w:val="00CA13C0"/>
    <w:rsid w:val="00CA1820"/>
    <w:rsid w:val="00CA2002"/>
    <w:rsid w:val="00CA52A7"/>
    <w:rsid w:val="00CA6198"/>
    <w:rsid w:val="00CA6D92"/>
    <w:rsid w:val="00CA74AE"/>
    <w:rsid w:val="00CB0C66"/>
    <w:rsid w:val="00CB0D0A"/>
    <w:rsid w:val="00CB0D14"/>
    <w:rsid w:val="00CB48EA"/>
    <w:rsid w:val="00CB61B6"/>
    <w:rsid w:val="00CB6375"/>
    <w:rsid w:val="00CB6AFC"/>
    <w:rsid w:val="00CB6D52"/>
    <w:rsid w:val="00CC05CC"/>
    <w:rsid w:val="00CC0715"/>
    <w:rsid w:val="00CC0718"/>
    <w:rsid w:val="00CC2057"/>
    <w:rsid w:val="00CC3300"/>
    <w:rsid w:val="00CC5CB1"/>
    <w:rsid w:val="00CC7310"/>
    <w:rsid w:val="00CC7595"/>
    <w:rsid w:val="00CD01DD"/>
    <w:rsid w:val="00CD031C"/>
    <w:rsid w:val="00CD09C9"/>
    <w:rsid w:val="00CD0D03"/>
    <w:rsid w:val="00CD124E"/>
    <w:rsid w:val="00CD5E8B"/>
    <w:rsid w:val="00CD6246"/>
    <w:rsid w:val="00CD6B8D"/>
    <w:rsid w:val="00CD7828"/>
    <w:rsid w:val="00CD7978"/>
    <w:rsid w:val="00CE0DE9"/>
    <w:rsid w:val="00CE12D6"/>
    <w:rsid w:val="00CE14BF"/>
    <w:rsid w:val="00CE1D1F"/>
    <w:rsid w:val="00CE29ED"/>
    <w:rsid w:val="00CE3CFD"/>
    <w:rsid w:val="00CE5269"/>
    <w:rsid w:val="00CE5F58"/>
    <w:rsid w:val="00CF03BD"/>
    <w:rsid w:val="00CF1156"/>
    <w:rsid w:val="00CF340A"/>
    <w:rsid w:val="00CF3593"/>
    <w:rsid w:val="00CF464F"/>
    <w:rsid w:val="00CF7105"/>
    <w:rsid w:val="00D02729"/>
    <w:rsid w:val="00D02EFE"/>
    <w:rsid w:val="00D0378A"/>
    <w:rsid w:val="00D03D2C"/>
    <w:rsid w:val="00D03D52"/>
    <w:rsid w:val="00D03FED"/>
    <w:rsid w:val="00D0472B"/>
    <w:rsid w:val="00D0482C"/>
    <w:rsid w:val="00D052D6"/>
    <w:rsid w:val="00D066BB"/>
    <w:rsid w:val="00D06B0D"/>
    <w:rsid w:val="00D06F70"/>
    <w:rsid w:val="00D07BF4"/>
    <w:rsid w:val="00D07FDC"/>
    <w:rsid w:val="00D10E34"/>
    <w:rsid w:val="00D125A3"/>
    <w:rsid w:val="00D1297F"/>
    <w:rsid w:val="00D13CBB"/>
    <w:rsid w:val="00D14C61"/>
    <w:rsid w:val="00D16713"/>
    <w:rsid w:val="00D176BD"/>
    <w:rsid w:val="00D17FCD"/>
    <w:rsid w:val="00D225D4"/>
    <w:rsid w:val="00D2301A"/>
    <w:rsid w:val="00D230C2"/>
    <w:rsid w:val="00D2683D"/>
    <w:rsid w:val="00D31160"/>
    <w:rsid w:val="00D31D5F"/>
    <w:rsid w:val="00D3301C"/>
    <w:rsid w:val="00D33150"/>
    <w:rsid w:val="00D35A6D"/>
    <w:rsid w:val="00D35ACC"/>
    <w:rsid w:val="00D363B2"/>
    <w:rsid w:val="00D36B64"/>
    <w:rsid w:val="00D3757E"/>
    <w:rsid w:val="00D37A8D"/>
    <w:rsid w:val="00D40559"/>
    <w:rsid w:val="00D41A7B"/>
    <w:rsid w:val="00D422C5"/>
    <w:rsid w:val="00D44802"/>
    <w:rsid w:val="00D46FCC"/>
    <w:rsid w:val="00D471FD"/>
    <w:rsid w:val="00D47887"/>
    <w:rsid w:val="00D50ADB"/>
    <w:rsid w:val="00D51105"/>
    <w:rsid w:val="00D51F72"/>
    <w:rsid w:val="00D548BF"/>
    <w:rsid w:val="00D54ED2"/>
    <w:rsid w:val="00D578E2"/>
    <w:rsid w:val="00D57B20"/>
    <w:rsid w:val="00D6130C"/>
    <w:rsid w:val="00D61357"/>
    <w:rsid w:val="00D629B9"/>
    <w:rsid w:val="00D64075"/>
    <w:rsid w:val="00D65547"/>
    <w:rsid w:val="00D65C79"/>
    <w:rsid w:val="00D65F52"/>
    <w:rsid w:val="00D66CE4"/>
    <w:rsid w:val="00D70002"/>
    <w:rsid w:val="00D7008B"/>
    <w:rsid w:val="00D70916"/>
    <w:rsid w:val="00D72828"/>
    <w:rsid w:val="00D732BE"/>
    <w:rsid w:val="00D74A8E"/>
    <w:rsid w:val="00D762A7"/>
    <w:rsid w:val="00D77B2F"/>
    <w:rsid w:val="00D842D9"/>
    <w:rsid w:val="00D849D7"/>
    <w:rsid w:val="00D855DC"/>
    <w:rsid w:val="00D85BDA"/>
    <w:rsid w:val="00D87119"/>
    <w:rsid w:val="00D9214A"/>
    <w:rsid w:val="00D924B8"/>
    <w:rsid w:val="00D94E7D"/>
    <w:rsid w:val="00D95260"/>
    <w:rsid w:val="00D95305"/>
    <w:rsid w:val="00D96EFA"/>
    <w:rsid w:val="00DA2A22"/>
    <w:rsid w:val="00DA4812"/>
    <w:rsid w:val="00DA4F48"/>
    <w:rsid w:val="00DA7E93"/>
    <w:rsid w:val="00DB121D"/>
    <w:rsid w:val="00DB12E4"/>
    <w:rsid w:val="00DB1E21"/>
    <w:rsid w:val="00DB253E"/>
    <w:rsid w:val="00DB3CD5"/>
    <w:rsid w:val="00DB49BD"/>
    <w:rsid w:val="00DB59D3"/>
    <w:rsid w:val="00DB5BB6"/>
    <w:rsid w:val="00DB6336"/>
    <w:rsid w:val="00DB6F17"/>
    <w:rsid w:val="00DC0311"/>
    <w:rsid w:val="00DC0522"/>
    <w:rsid w:val="00DC1BD8"/>
    <w:rsid w:val="00DC3E27"/>
    <w:rsid w:val="00DC5DE4"/>
    <w:rsid w:val="00DC6457"/>
    <w:rsid w:val="00DC64E9"/>
    <w:rsid w:val="00DD02DF"/>
    <w:rsid w:val="00DD12F1"/>
    <w:rsid w:val="00DD1CDD"/>
    <w:rsid w:val="00DD22C0"/>
    <w:rsid w:val="00DD2319"/>
    <w:rsid w:val="00DD565E"/>
    <w:rsid w:val="00DD5684"/>
    <w:rsid w:val="00DD5C4E"/>
    <w:rsid w:val="00DD63C8"/>
    <w:rsid w:val="00DE18C0"/>
    <w:rsid w:val="00DE276D"/>
    <w:rsid w:val="00DE30D6"/>
    <w:rsid w:val="00DE384F"/>
    <w:rsid w:val="00DE3EDC"/>
    <w:rsid w:val="00DF0F15"/>
    <w:rsid w:val="00DF16FA"/>
    <w:rsid w:val="00DF1887"/>
    <w:rsid w:val="00DF2A0E"/>
    <w:rsid w:val="00DF33B4"/>
    <w:rsid w:val="00DF4E88"/>
    <w:rsid w:val="00DF4F92"/>
    <w:rsid w:val="00DF5015"/>
    <w:rsid w:val="00DF590D"/>
    <w:rsid w:val="00DF5F80"/>
    <w:rsid w:val="00DF7E0D"/>
    <w:rsid w:val="00E00120"/>
    <w:rsid w:val="00E0190B"/>
    <w:rsid w:val="00E02D31"/>
    <w:rsid w:val="00E077C7"/>
    <w:rsid w:val="00E10568"/>
    <w:rsid w:val="00E11F58"/>
    <w:rsid w:val="00E11FCA"/>
    <w:rsid w:val="00E128BC"/>
    <w:rsid w:val="00E13AAF"/>
    <w:rsid w:val="00E1582E"/>
    <w:rsid w:val="00E16DA7"/>
    <w:rsid w:val="00E200C2"/>
    <w:rsid w:val="00E21E20"/>
    <w:rsid w:val="00E2248A"/>
    <w:rsid w:val="00E25E80"/>
    <w:rsid w:val="00E26840"/>
    <w:rsid w:val="00E304DC"/>
    <w:rsid w:val="00E30E7B"/>
    <w:rsid w:val="00E32011"/>
    <w:rsid w:val="00E32A28"/>
    <w:rsid w:val="00E32E83"/>
    <w:rsid w:val="00E34EAA"/>
    <w:rsid w:val="00E355B4"/>
    <w:rsid w:val="00E4107A"/>
    <w:rsid w:val="00E42E0E"/>
    <w:rsid w:val="00E42EAD"/>
    <w:rsid w:val="00E44F22"/>
    <w:rsid w:val="00E45A34"/>
    <w:rsid w:val="00E45D52"/>
    <w:rsid w:val="00E46D8F"/>
    <w:rsid w:val="00E47609"/>
    <w:rsid w:val="00E47E7F"/>
    <w:rsid w:val="00E50101"/>
    <w:rsid w:val="00E5036B"/>
    <w:rsid w:val="00E52445"/>
    <w:rsid w:val="00E541A1"/>
    <w:rsid w:val="00E55437"/>
    <w:rsid w:val="00E55633"/>
    <w:rsid w:val="00E5645C"/>
    <w:rsid w:val="00E60E26"/>
    <w:rsid w:val="00E61242"/>
    <w:rsid w:val="00E61959"/>
    <w:rsid w:val="00E62823"/>
    <w:rsid w:val="00E63897"/>
    <w:rsid w:val="00E66020"/>
    <w:rsid w:val="00E66EFB"/>
    <w:rsid w:val="00E70555"/>
    <w:rsid w:val="00E71DCB"/>
    <w:rsid w:val="00E74DA5"/>
    <w:rsid w:val="00E7579D"/>
    <w:rsid w:val="00E7590B"/>
    <w:rsid w:val="00E76271"/>
    <w:rsid w:val="00E778E7"/>
    <w:rsid w:val="00E803EA"/>
    <w:rsid w:val="00E81343"/>
    <w:rsid w:val="00E81392"/>
    <w:rsid w:val="00E82973"/>
    <w:rsid w:val="00E83775"/>
    <w:rsid w:val="00E83B90"/>
    <w:rsid w:val="00E860B7"/>
    <w:rsid w:val="00E915BA"/>
    <w:rsid w:val="00E92076"/>
    <w:rsid w:val="00E940BB"/>
    <w:rsid w:val="00E945F3"/>
    <w:rsid w:val="00E94875"/>
    <w:rsid w:val="00E95398"/>
    <w:rsid w:val="00E96D46"/>
    <w:rsid w:val="00E97A04"/>
    <w:rsid w:val="00E97D3B"/>
    <w:rsid w:val="00E97E35"/>
    <w:rsid w:val="00EA07E5"/>
    <w:rsid w:val="00EA0A74"/>
    <w:rsid w:val="00EA1686"/>
    <w:rsid w:val="00EA21EB"/>
    <w:rsid w:val="00EA3735"/>
    <w:rsid w:val="00EA6F95"/>
    <w:rsid w:val="00EB0232"/>
    <w:rsid w:val="00EB0D7F"/>
    <w:rsid w:val="00EB2784"/>
    <w:rsid w:val="00EB32E4"/>
    <w:rsid w:val="00EB384C"/>
    <w:rsid w:val="00EB410E"/>
    <w:rsid w:val="00EB481A"/>
    <w:rsid w:val="00EC009A"/>
    <w:rsid w:val="00EC0663"/>
    <w:rsid w:val="00EC0668"/>
    <w:rsid w:val="00EC1121"/>
    <w:rsid w:val="00EC13AD"/>
    <w:rsid w:val="00EC37F6"/>
    <w:rsid w:val="00EC3CBA"/>
    <w:rsid w:val="00EC57F9"/>
    <w:rsid w:val="00EC6AD2"/>
    <w:rsid w:val="00EC6E09"/>
    <w:rsid w:val="00ED0307"/>
    <w:rsid w:val="00ED0933"/>
    <w:rsid w:val="00ED0ABA"/>
    <w:rsid w:val="00ED1029"/>
    <w:rsid w:val="00ED139C"/>
    <w:rsid w:val="00ED141E"/>
    <w:rsid w:val="00ED3BBF"/>
    <w:rsid w:val="00ED4D5E"/>
    <w:rsid w:val="00ED5853"/>
    <w:rsid w:val="00ED6F5A"/>
    <w:rsid w:val="00ED7D99"/>
    <w:rsid w:val="00EE0D03"/>
    <w:rsid w:val="00EE1F6E"/>
    <w:rsid w:val="00EE22FE"/>
    <w:rsid w:val="00EE5600"/>
    <w:rsid w:val="00EE6896"/>
    <w:rsid w:val="00EF2F69"/>
    <w:rsid w:val="00EF384B"/>
    <w:rsid w:val="00EF44E3"/>
    <w:rsid w:val="00EF5645"/>
    <w:rsid w:val="00EF6192"/>
    <w:rsid w:val="00EF6FA1"/>
    <w:rsid w:val="00F00F95"/>
    <w:rsid w:val="00F01FB2"/>
    <w:rsid w:val="00F02421"/>
    <w:rsid w:val="00F02F56"/>
    <w:rsid w:val="00F04D70"/>
    <w:rsid w:val="00F050F2"/>
    <w:rsid w:val="00F05A81"/>
    <w:rsid w:val="00F06B06"/>
    <w:rsid w:val="00F0784B"/>
    <w:rsid w:val="00F107FF"/>
    <w:rsid w:val="00F10A32"/>
    <w:rsid w:val="00F12300"/>
    <w:rsid w:val="00F1415A"/>
    <w:rsid w:val="00F1620D"/>
    <w:rsid w:val="00F203E7"/>
    <w:rsid w:val="00F21FD8"/>
    <w:rsid w:val="00F22116"/>
    <w:rsid w:val="00F24403"/>
    <w:rsid w:val="00F259C9"/>
    <w:rsid w:val="00F27397"/>
    <w:rsid w:val="00F30F87"/>
    <w:rsid w:val="00F31A99"/>
    <w:rsid w:val="00F3252D"/>
    <w:rsid w:val="00F3279A"/>
    <w:rsid w:val="00F32C33"/>
    <w:rsid w:val="00F33910"/>
    <w:rsid w:val="00F421BE"/>
    <w:rsid w:val="00F4258D"/>
    <w:rsid w:val="00F45851"/>
    <w:rsid w:val="00F50B72"/>
    <w:rsid w:val="00F51F9F"/>
    <w:rsid w:val="00F52B65"/>
    <w:rsid w:val="00F53F18"/>
    <w:rsid w:val="00F54572"/>
    <w:rsid w:val="00F56A7B"/>
    <w:rsid w:val="00F57A7C"/>
    <w:rsid w:val="00F57A99"/>
    <w:rsid w:val="00F60165"/>
    <w:rsid w:val="00F61584"/>
    <w:rsid w:val="00F630BB"/>
    <w:rsid w:val="00F665F2"/>
    <w:rsid w:val="00F7045E"/>
    <w:rsid w:val="00F72988"/>
    <w:rsid w:val="00F734F7"/>
    <w:rsid w:val="00F73A55"/>
    <w:rsid w:val="00F749A2"/>
    <w:rsid w:val="00F75D8A"/>
    <w:rsid w:val="00F76B52"/>
    <w:rsid w:val="00F84281"/>
    <w:rsid w:val="00F84811"/>
    <w:rsid w:val="00F84A00"/>
    <w:rsid w:val="00F853E0"/>
    <w:rsid w:val="00F85605"/>
    <w:rsid w:val="00F85659"/>
    <w:rsid w:val="00F92BA8"/>
    <w:rsid w:val="00F92F5E"/>
    <w:rsid w:val="00F93CA9"/>
    <w:rsid w:val="00F946B2"/>
    <w:rsid w:val="00F9698C"/>
    <w:rsid w:val="00F9761E"/>
    <w:rsid w:val="00FA2399"/>
    <w:rsid w:val="00FA3FEA"/>
    <w:rsid w:val="00FA5429"/>
    <w:rsid w:val="00FA6CFE"/>
    <w:rsid w:val="00FB1BE9"/>
    <w:rsid w:val="00FB241E"/>
    <w:rsid w:val="00FB3940"/>
    <w:rsid w:val="00FB66E9"/>
    <w:rsid w:val="00FB7A93"/>
    <w:rsid w:val="00FC0941"/>
    <w:rsid w:val="00FC1FB3"/>
    <w:rsid w:val="00FC4188"/>
    <w:rsid w:val="00FC4389"/>
    <w:rsid w:val="00FC4F42"/>
    <w:rsid w:val="00FC5A8B"/>
    <w:rsid w:val="00FC65DD"/>
    <w:rsid w:val="00FC68AA"/>
    <w:rsid w:val="00FC6B24"/>
    <w:rsid w:val="00FC7172"/>
    <w:rsid w:val="00FC7259"/>
    <w:rsid w:val="00FC776F"/>
    <w:rsid w:val="00FD233D"/>
    <w:rsid w:val="00FD2BEF"/>
    <w:rsid w:val="00FD4132"/>
    <w:rsid w:val="00FD456F"/>
    <w:rsid w:val="00FD4EEC"/>
    <w:rsid w:val="00FD4F91"/>
    <w:rsid w:val="00FD5C56"/>
    <w:rsid w:val="00FD6988"/>
    <w:rsid w:val="00FD6DCC"/>
    <w:rsid w:val="00FE1432"/>
    <w:rsid w:val="00FE18CF"/>
    <w:rsid w:val="00FE1FCE"/>
    <w:rsid w:val="00FE42AB"/>
    <w:rsid w:val="00FE463D"/>
    <w:rsid w:val="00FE4D83"/>
    <w:rsid w:val="00FE6D6A"/>
    <w:rsid w:val="00FE7191"/>
    <w:rsid w:val="00FE7ED1"/>
    <w:rsid w:val="00FF0F81"/>
    <w:rsid w:val="00FF4462"/>
    <w:rsid w:val="00FF4D20"/>
    <w:rsid w:val="00FF5D89"/>
    <w:rsid w:val="00FF76F0"/>
    <w:rsid w:val="00FF78D9"/>
    <w:rsid w:val="00FF7B89"/>
    <w:rsid w:val="0152F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38BCD3"/>
  <w15:chartTrackingRefBased/>
  <w15:docId w15:val="{836C2FAA-4B32-4EEC-8E8B-CA56AB41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10E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iPriority w:val="9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1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172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FC7172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basedOn w:val="DefaultParagraphFont"/>
    <w:link w:val="ListParagraph"/>
    <w:uiPriority w:val="34"/>
    <w:qFormat/>
    <w:rsid w:val="00FC7172"/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D7008B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64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BC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BCD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BCD"/>
    <w:rPr>
      <w:rFonts w:ascii="Times New Roman" w:eastAsia="SimSun" w:hAnsi="Times New Roman"/>
      <w:b/>
      <w:bCs/>
    </w:rPr>
  </w:style>
  <w:style w:type="paragraph" w:styleId="Revision">
    <w:name w:val="Revision"/>
    <w:hidden/>
    <w:uiPriority w:val="99"/>
    <w:semiHidden/>
    <w:rsid w:val="006D0390"/>
    <w:rPr>
      <w:rFonts w:ascii="Times New Roman" w:eastAsia="SimSun" w:hAnsi="Times New Roman"/>
    </w:rPr>
  </w:style>
  <w:style w:type="character" w:customStyle="1" w:styleId="fontstyle01">
    <w:name w:val="fontstyle01"/>
    <w:basedOn w:val="DefaultParagraphFont"/>
    <w:rsid w:val="003E7F93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3E7F93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333B3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333B3"/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021DC1"/>
    <w:pPr>
      <w:numPr>
        <w:ilvl w:val="2"/>
        <w:numId w:val="28"/>
      </w:numPr>
      <w:overflowPunct/>
      <w:autoSpaceDE/>
      <w:autoSpaceDN/>
      <w:adjustRightInd/>
      <w:spacing w:after="0"/>
    </w:pPr>
    <w:rPr>
      <w:rFonts w:eastAsia="Times New Roman"/>
      <w:szCs w:val="24"/>
    </w:rPr>
  </w:style>
  <w:style w:type="table" w:styleId="TableGrid">
    <w:name w:val="Table Grid"/>
    <w:basedOn w:val="TableNormal"/>
    <w:uiPriority w:val="39"/>
    <w:rsid w:val="00314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Normal"/>
    <w:link w:val="EmailDiscussionChar"/>
    <w:rsid w:val="00483E3E"/>
    <w:pPr>
      <w:numPr>
        <w:numId w:val="39"/>
      </w:numPr>
      <w:overflowPunct/>
      <w:autoSpaceDE/>
      <w:autoSpaceDN/>
      <w:adjustRightInd/>
      <w:spacing w:before="4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83E3E"/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d01fd2e94848161091b628a6f9b66a87">
  <xsd:schema xmlns:xsd="http://www.w3.org/2001/XMLSchema" xmlns:xs="http://www.w3.org/2001/XMLSchema" xmlns:p="http://schemas.microsoft.com/office/2006/metadata/properties" xmlns:ns3="4005da23-47eb-47c1-b23e-77bd3eb6a176" xmlns:ns4="98268a45-3bf3-4b2f-bb0c-8ef524ddf665" targetNamespace="http://schemas.microsoft.com/office/2006/metadata/properties" ma:root="true" ma:fieldsID="99e25a1c51243d575bceef0ac79ba2e3" ns3:_="" ns4:_="">
    <xsd:import namespace="4005da23-47eb-47c1-b23e-77bd3eb6a176"/>
    <xsd:import namespace="98268a45-3bf3-4b2f-bb0c-8ef524ddf6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B3409-5BFA-48EE-B901-FC1977D4A8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0BD431-B8D6-40ED-8278-1558109FF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05da23-47eb-47c1-b23e-77bd3eb6a176"/>
    <ds:schemaRef ds:uri="98268a45-3bf3-4b2f-bb0c-8ef524ddf6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C44992-7E27-4B91-A237-B16F1442B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3ADB62-9F7B-41C8-9831-31F4E8634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Berggren, Anders</cp:lastModifiedBy>
  <cp:revision>2</cp:revision>
  <dcterms:created xsi:type="dcterms:W3CDTF">2020-10-22T18:36:00Z</dcterms:created>
  <dcterms:modified xsi:type="dcterms:W3CDTF">2020-10-22T18:36:00Z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0610b8ab-3163-41ba-bca6-ab4601ed2c47</vt:lpwstr>
  </property>
  <property fmtid="{D5CDD505-2E9C-101B-9397-08002B2CF9AE}" pid="3" name="CTP_TimeStamp">
    <vt:lpwstr>2020-08-06 23:14:21Z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0x010100D9D26E9BA9D634419308D1AF46A0D7D6</vt:lpwstr>
  </property>
  <property fmtid="{D5CDD505-2E9C-101B-9397-08002B2CF9AE}" pid="8" name="CTPClassification">
    <vt:lpwstr>CTP_NT</vt:lpwstr>
  </property>
</Properties>
</file>