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305F0C13" w14:textId="2F2F4D17" w:rsidR="00CA0F3B" w:rsidRPr="00920E73" w:rsidRDefault="00CA0F3B" w:rsidP="00B73C69">
      <w:pPr>
        <w:widowControl w:val="0"/>
        <w:tabs>
          <w:tab w:val="left" w:pos="8222"/>
        </w:tabs>
        <w:overflowPunct/>
        <w:autoSpaceDE/>
        <w:autoSpaceDN/>
        <w:adjustRightInd/>
        <w:spacing w:after="0"/>
        <w:jc w:val="both"/>
        <w:textAlignment w:val="auto"/>
        <w:rPr>
          <w:rFonts w:ascii="Arial" w:eastAsia="SimSun" w:hAnsi="Arial" w:cs="Arial"/>
          <w:b/>
          <w:kern w:val="2"/>
          <w:lang w:val="en-US" w:eastAsia="zh-CN"/>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EA6D0E">
        <w:rPr>
          <w:rFonts w:ascii="Arial" w:eastAsia="SimSun" w:hAnsi="Arial" w:cs="Arial"/>
          <w:b/>
          <w:kern w:val="2"/>
          <w:sz w:val="24"/>
        </w:rPr>
        <w:t>2</w:t>
      </w:r>
      <w:r w:rsidR="00E96B78">
        <w:rPr>
          <w:rFonts w:ascii="Arial" w:eastAsia="SimSun" w:hAnsi="Arial" w:cs="Arial"/>
          <w:b/>
          <w:kern w:val="2"/>
          <w:sz w:val="24"/>
        </w:rPr>
        <w:t xml:space="preserve"> electronic</w:t>
      </w:r>
      <w:r w:rsidRPr="00CA0F3B">
        <w:rPr>
          <w:rFonts w:ascii="Arial" w:eastAsia="SimSun" w:hAnsi="Arial" w:cs="Arial"/>
          <w:b/>
          <w:kern w:val="2"/>
          <w:sz w:val="24"/>
        </w:rPr>
        <w:tab/>
      </w:r>
      <w:r w:rsidR="00B73C69" w:rsidRPr="00B73C69">
        <w:rPr>
          <w:rFonts w:ascii="Arial" w:eastAsia="SimSun" w:hAnsi="Arial" w:cs="Arial"/>
          <w:b/>
          <w:bCs/>
          <w:kern w:val="2"/>
          <w:sz w:val="24"/>
        </w:rPr>
        <w:t>R2-20</w:t>
      </w:r>
      <w:bookmarkStart w:id="3" w:name="_GoBack"/>
      <w:bookmarkEnd w:id="3"/>
      <w:r w:rsidR="00B73C69" w:rsidRPr="00B73C69">
        <w:rPr>
          <w:rFonts w:ascii="Arial" w:eastAsia="SimSun" w:hAnsi="Arial" w:cs="Arial"/>
          <w:b/>
          <w:bCs/>
          <w:kern w:val="2"/>
          <w:sz w:val="24"/>
        </w:rPr>
        <w:t>09650</w:t>
      </w:r>
      <w:r w:rsidR="00B73C69" w:rsidRPr="00B73C69">
        <w:rPr>
          <w:rFonts w:ascii="Arial" w:eastAsia="SimSun" w:hAnsi="Arial" w:cs="Arial"/>
          <w:b/>
          <w:kern w:val="2"/>
          <w:sz w:val="24"/>
        </w:rPr>
        <w:t xml:space="preserve"> </w:t>
      </w:r>
      <w:r w:rsidR="00C84749" w:rsidRPr="00C84749">
        <w:rPr>
          <w:rFonts w:ascii="Arial" w:eastAsia="SimSun" w:hAnsi="Arial" w:cs="Arial"/>
          <w:b/>
          <w:kern w:val="2"/>
          <w:sz w:val="24"/>
        </w:rPr>
        <w:t>Online</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2</w:t>
      </w:r>
      <w:r w:rsidR="00B96B8A">
        <w:rPr>
          <w:rFonts w:ascii="Arial" w:eastAsia="SimSun" w:hAnsi="Arial" w:cs="Arial"/>
          <w:b/>
          <w:kern w:val="2"/>
          <w:sz w:val="24"/>
          <w:vertAlign w:val="superscript"/>
          <w:lang w:val="en-US" w:eastAsia="zh-CN"/>
        </w:rPr>
        <w:t>nd</w:t>
      </w:r>
      <w:r w:rsidR="003E6DC7">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Nov.</w:t>
      </w:r>
      <w:r w:rsidR="00C84749">
        <w:rPr>
          <w:rFonts w:ascii="Arial" w:eastAsia="SimSun" w:hAnsi="Arial" w:cs="Arial"/>
          <w:b/>
          <w:kern w:val="2"/>
          <w:sz w:val="24"/>
          <w:lang w:val="en-US" w:eastAsia="zh-CN"/>
        </w:rPr>
        <w:t xml:space="preserve">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13</w:t>
      </w:r>
      <w:r w:rsidR="00AB4287" w:rsidRPr="003E6DC7">
        <w:rPr>
          <w:rFonts w:ascii="Arial" w:eastAsia="SimSun" w:hAnsi="Arial" w:cs="Arial"/>
          <w:b/>
          <w:kern w:val="2"/>
          <w:sz w:val="24"/>
          <w:vertAlign w:val="superscript"/>
          <w:lang w:val="en-US" w:eastAsia="zh-CN"/>
        </w:rPr>
        <w:t>th</w:t>
      </w:r>
      <w:r w:rsidR="003E6DC7">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Nov</w:t>
      </w:r>
      <w:r w:rsidR="003E6DC7">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533B59F1"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Pr>
          <w:rFonts w:ascii="Arial" w:hAnsi="Arial"/>
          <w:b/>
          <w:sz w:val="24"/>
          <w:lang w:eastAsia="en-GB"/>
        </w:rPr>
        <w:t>8.7</w:t>
      </w:r>
      <w:r w:rsidR="005D2405">
        <w:rPr>
          <w:rFonts w:ascii="Arial" w:hAnsi="Arial"/>
          <w:b/>
          <w:sz w:val="24"/>
          <w:lang w:eastAsia="en-GB"/>
        </w:rPr>
        <w:t>.3</w:t>
      </w:r>
      <w:r w:rsidR="00F62298">
        <w:rPr>
          <w:rFonts w:ascii="Arial" w:hAnsi="Arial"/>
          <w:b/>
          <w:sz w:val="24"/>
          <w:lang w:eastAsia="en-GB"/>
        </w:rPr>
        <w:t>.4</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36BC4DAE" w:rsidR="00AA5760" w:rsidRPr="003C1302" w:rsidRDefault="00AA5760" w:rsidP="00797529">
      <w:pPr>
        <w:ind w:left="1985" w:hanging="1985"/>
        <w:jc w:val="both"/>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B27281">
        <w:rPr>
          <w:rFonts w:ascii="Arial" w:hAnsi="Arial" w:cs="Arial"/>
          <w:b/>
          <w:sz w:val="22"/>
        </w:rPr>
        <w:t>View on Paging Option 2</w:t>
      </w:r>
      <w:r w:rsidR="004139F0">
        <w:rPr>
          <w:rFonts w:ascii="Arial" w:hAnsi="Arial" w:cs="Arial"/>
          <w:b/>
          <w:sz w:val="22"/>
        </w:rPr>
        <w:t xml:space="preserve"> in L2 relay</w:t>
      </w:r>
    </w:p>
    <w:p w14:paraId="09E494BA"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335452FB" w14:textId="022BB3AC" w:rsidR="00E47936" w:rsidRPr="00E47936" w:rsidRDefault="005639D4" w:rsidP="009F1668">
      <w:pPr>
        <w:ind w:firstLineChars="50" w:firstLine="105"/>
        <w:jc w:val="both"/>
        <w:rPr>
          <w:rFonts w:eastAsiaTheme="minorEastAsia"/>
          <w:sz w:val="21"/>
          <w:szCs w:val="21"/>
          <w:lang w:val="en-US" w:eastAsia="ko-KR"/>
        </w:rPr>
      </w:pPr>
      <w:r>
        <w:rPr>
          <w:rFonts w:eastAsiaTheme="minorEastAsia"/>
          <w:sz w:val="21"/>
          <w:szCs w:val="21"/>
          <w:lang w:val="en-US" w:eastAsia="ko-KR"/>
        </w:rPr>
        <w:t>There are some background</w:t>
      </w:r>
      <w:r w:rsidR="00E35B46">
        <w:rPr>
          <w:rFonts w:eastAsiaTheme="minorEastAsia"/>
          <w:sz w:val="21"/>
          <w:szCs w:val="21"/>
          <w:lang w:val="en-US" w:eastAsia="ko-KR"/>
        </w:rPr>
        <w:t>s related to SL</w:t>
      </w:r>
      <w:r w:rsidR="00864183">
        <w:rPr>
          <w:rFonts w:eastAsiaTheme="minorEastAsia"/>
          <w:sz w:val="21"/>
          <w:szCs w:val="21"/>
          <w:lang w:val="en-US" w:eastAsia="ko-KR"/>
        </w:rPr>
        <w:t xml:space="preserve"> operation</w:t>
      </w:r>
      <w:r>
        <w:rPr>
          <w:rFonts w:eastAsiaTheme="minorEastAsia"/>
          <w:sz w:val="21"/>
          <w:szCs w:val="21"/>
          <w:lang w:val="en-US" w:eastAsia="ko-KR"/>
        </w:rPr>
        <w:t>.</w:t>
      </w:r>
      <w:r w:rsidR="00E35B46">
        <w:rPr>
          <w:rFonts w:eastAsiaTheme="minorEastAsia"/>
          <w:sz w:val="21"/>
          <w:szCs w:val="21"/>
          <w:lang w:val="en-US" w:eastAsia="ko-KR"/>
        </w:rPr>
        <w:t xml:space="preserve"> </w:t>
      </w:r>
      <w:r w:rsidR="00D861D1">
        <w:rPr>
          <w:rFonts w:eastAsiaTheme="minorEastAsia"/>
          <w:sz w:val="21"/>
          <w:szCs w:val="21"/>
          <w:lang w:val="en-US" w:eastAsia="ko-KR"/>
        </w:rPr>
        <w:t>In Rel-</w:t>
      </w:r>
      <w:r>
        <w:rPr>
          <w:rFonts w:eastAsiaTheme="minorEastAsia"/>
          <w:sz w:val="21"/>
          <w:szCs w:val="21"/>
          <w:lang w:val="en-US" w:eastAsia="ko-KR"/>
        </w:rPr>
        <w:t xml:space="preserve">12/13 </w:t>
      </w:r>
      <w:proofErr w:type="spellStart"/>
      <w:r>
        <w:rPr>
          <w:rFonts w:eastAsiaTheme="minorEastAsia"/>
          <w:sz w:val="21"/>
          <w:szCs w:val="21"/>
          <w:lang w:val="en-US" w:eastAsia="ko-KR"/>
        </w:rPr>
        <w:t>ProSe</w:t>
      </w:r>
      <w:proofErr w:type="spellEnd"/>
      <w:r>
        <w:rPr>
          <w:rFonts w:eastAsiaTheme="minorEastAsia"/>
          <w:sz w:val="21"/>
          <w:szCs w:val="21"/>
          <w:lang w:val="en-US" w:eastAsia="ko-KR"/>
        </w:rPr>
        <w:t xml:space="preserve"> (Proximity Services) was standardized focus on MCPTT (voice type traffic - lower data rate, relaxed delay). And</w:t>
      </w:r>
      <w:r w:rsidR="00BB1A5D">
        <w:rPr>
          <w:rFonts w:eastAsiaTheme="minorEastAsia"/>
          <w:sz w:val="21"/>
          <w:szCs w:val="21"/>
          <w:lang w:val="en-US" w:eastAsia="ko-KR"/>
        </w:rPr>
        <w:t>,</w:t>
      </w:r>
      <w:r>
        <w:rPr>
          <w:rFonts w:eastAsiaTheme="minorEastAsia"/>
          <w:sz w:val="21"/>
          <w:szCs w:val="21"/>
          <w:lang w:val="en-US" w:eastAsia="ko-KR"/>
        </w:rPr>
        <w:t xml:space="preserve"> </w:t>
      </w:r>
      <w:r w:rsidR="00BB1A5D">
        <w:rPr>
          <w:rFonts w:eastAsiaTheme="minorEastAsia"/>
          <w:sz w:val="21"/>
          <w:szCs w:val="21"/>
          <w:lang w:val="en-US" w:eastAsia="ko-KR"/>
        </w:rPr>
        <w:t>i</w:t>
      </w:r>
      <w:r w:rsidR="00D861D1">
        <w:rPr>
          <w:rFonts w:eastAsiaTheme="minorEastAsia"/>
          <w:sz w:val="21"/>
          <w:szCs w:val="21"/>
          <w:lang w:val="en-US" w:eastAsia="ko-KR"/>
        </w:rPr>
        <w:t>n Rel-</w:t>
      </w:r>
      <w:r>
        <w:rPr>
          <w:rFonts w:eastAsiaTheme="minorEastAsia"/>
          <w:sz w:val="21"/>
          <w:szCs w:val="21"/>
          <w:lang w:val="en-US" w:eastAsia="ko-KR"/>
        </w:rPr>
        <w:t xml:space="preserve">14/15/16, V2X was standardized </w:t>
      </w:r>
      <w:r w:rsidR="00E35B46">
        <w:rPr>
          <w:rFonts w:eastAsiaTheme="minorEastAsia"/>
          <w:sz w:val="21"/>
          <w:szCs w:val="21"/>
          <w:lang w:val="en-US" w:eastAsia="ko-KR"/>
        </w:rPr>
        <w:t xml:space="preserve">for ITS. </w:t>
      </w:r>
      <w:r w:rsidR="004F7524" w:rsidRPr="004F7524">
        <w:rPr>
          <w:rFonts w:eastAsiaTheme="minorEastAsia"/>
          <w:sz w:val="21"/>
          <w:szCs w:val="21"/>
          <w:lang w:val="en-US" w:eastAsia="ko-KR"/>
        </w:rPr>
        <w:t>The SL operation for NR was also introduced i</w:t>
      </w:r>
      <w:r w:rsidR="004F7524">
        <w:rPr>
          <w:rFonts w:eastAsiaTheme="minorEastAsia"/>
          <w:sz w:val="21"/>
          <w:szCs w:val="21"/>
          <w:lang w:val="en-US" w:eastAsia="ko-KR"/>
        </w:rPr>
        <w:t>n Rel-16 only for V2X services.</w:t>
      </w:r>
      <w:r w:rsidR="00E35B46">
        <w:rPr>
          <w:rFonts w:eastAsiaTheme="minorEastAsia"/>
          <w:sz w:val="21"/>
          <w:szCs w:val="21"/>
          <w:lang w:val="en-US" w:eastAsia="ko-KR"/>
        </w:rPr>
        <w:t xml:space="preserve"> </w:t>
      </w:r>
      <w:r w:rsidR="004F7524" w:rsidRPr="004F7524">
        <w:rPr>
          <w:rFonts w:eastAsiaTheme="minorEastAsia"/>
          <w:sz w:val="21"/>
          <w:szCs w:val="21"/>
          <w:lang w:val="en-US" w:eastAsia="ko-KR"/>
        </w:rPr>
        <w:t>But SA1 studied and specified on more use cases for commercial SL services.</w:t>
      </w:r>
      <w:r w:rsidR="00E35B46">
        <w:rPr>
          <w:rFonts w:eastAsiaTheme="minorEastAsia"/>
          <w:sz w:val="21"/>
          <w:szCs w:val="21"/>
          <w:lang w:val="en-US" w:eastAsia="ko-KR"/>
        </w:rPr>
        <w:t xml:space="preserve"> </w:t>
      </w:r>
      <w:r w:rsidR="009F1668" w:rsidRPr="009F1668">
        <w:rPr>
          <w:rFonts w:eastAsiaTheme="minorEastAsia"/>
          <w:sz w:val="21"/>
          <w:szCs w:val="21"/>
          <w:lang w:val="en-US" w:eastAsia="ko-KR"/>
        </w:rPr>
        <w:t>Regarding above conditions and needs of markets, SL relay WI was approved to cover not</w:t>
      </w:r>
      <w:r w:rsidR="000B09E7">
        <w:rPr>
          <w:rFonts w:eastAsiaTheme="minorEastAsia"/>
          <w:sz w:val="21"/>
          <w:szCs w:val="21"/>
          <w:lang w:val="en-US" w:eastAsia="ko-KR"/>
        </w:rPr>
        <w:t xml:space="preserve"> only V2X case but also non-V2X</w:t>
      </w:r>
      <w:r w:rsidR="00A959EC">
        <w:rPr>
          <w:rFonts w:eastAsiaTheme="minorEastAsia"/>
          <w:sz w:val="21"/>
          <w:szCs w:val="21"/>
          <w:lang w:val="en-US" w:eastAsia="ko-KR"/>
        </w:rPr>
        <w:t xml:space="preserve"> [</w:t>
      </w:r>
      <w:r w:rsidR="000B09E7">
        <w:rPr>
          <w:rFonts w:eastAsiaTheme="minorEastAsia"/>
          <w:sz w:val="21"/>
          <w:szCs w:val="21"/>
          <w:lang w:val="en-US" w:eastAsia="ko-KR"/>
        </w:rPr>
        <w:t>1]</w:t>
      </w:r>
      <w:r w:rsidR="00A959EC">
        <w:rPr>
          <w:rFonts w:eastAsiaTheme="minorEastAsia"/>
          <w:sz w:val="21"/>
          <w:szCs w:val="21"/>
          <w:lang w:val="en-US" w:eastAsia="ko-KR"/>
        </w:rPr>
        <w:t xml:space="preserve"> </w:t>
      </w:r>
      <w:r w:rsidR="009F1668" w:rsidRPr="009F1668">
        <w:rPr>
          <w:rFonts w:eastAsiaTheme="minorEastAsia"/>
          <w:sz w:val="21"/>
          <w:szCs w:val="21"/>
          <w:lang w:val="en-US" w:eastAsia="ko-KR"/>
        </w:rPr>
        <w:t>(e.g. The portable terminals are expected to be used for local services.)</w:t>
      </w:r>
      <w:r w:rsidR="000B09E7">
        <w:rPr>
          <w:rFonts w:eastAsiaTheme="minorEastAsia"/>
          <w:sz w:val="21"/>
          <w:szCs w:val="21"/>
          <w:lang w:val="en-US" w:eastAsia="ko-KR"/>
        </w:rPr>
        <w:t>.</w:t>
      </w:r>
      <w:r w:rsidR="003B2252">
        <w:rPr>
          <w:rFonts w:eastAsiaTheme="minorEastAsia"/>
          <w:sz w:val="21"/>
          <w:szCs w:val="21"/>
          <w:lang w:val="en-US" w:eastAsia="ko-KR"/>
        </w:rPr>
        <w:t xml:space="preserve"> </w:t>
      </w:r>
      <w:r w:rsidR="00E47936">
        <w:rPr>
          <w:rFonts w:eastAsiaTheme="minorEastAsia" w:hint="eastAsia"/>
          <w:sz w:val="21"/>
          <w:szCs w:val="21"/>
          <w:lang w:val="en-US" w:eastAsia="ko-KR"/>
        </w:rPr>
        <w:t>Therefore, SL relay would be one tool to extend</w:t>
      </w:r>
      <w:r w:rsidR="00E47936">
        <w:rPr>
          <w:rFonts w:eastAsiaTheme="minorEastAsia"/>
          <w:sz w:val="21"/>
          <w:szCs w:val="21"/>
          <w:lang w:val="en-US" w:eastAsia="ko-KR"/>
        </w:rPr>
        <w:t xml:space="preserve"> both</w:t>
      </w:r>
      <w:r w:rsidR="00E47936">
        <w:rPr>
          <w:rFonts w:eastAsiaTheme="minorEastAsia" w:hint="eastAsia"/>
          <w:sz w:val="21"/>
          <w:szCs w:val="21"/>
          <w:lang w:val="en-US" w:eastAsia="ko-KR"/>
        </w:rPr>
        <w:t xml:space="preserve"> </w:t>
      </w:r>
      <w:r w:rsidR="00F53CD2">
        <w:rPr>
          <w:rFonts w:eastAsiaTheme="minorEastAsia"/>
          <w:sz w:val="21"/>
          <w:szCs w:val="21"/>
          <w:lang w:val="en-US" w:eastAsia="ko-KR"/>
        </w:rPr>
        <w:t>UE-to-N</w:t>
      </w:r>
      <w:r w:rsidR="00E47936">
        <w:rPr>
          <w:rFonts w:eastAsiaTheme="minorEastAsia" w:hint="eastAsia"/>
          <w:sz w:val="21"/>
          <w:szCs w:val="21"/>
          <w:lang w:val="en-US" w:eastAsia="ko-KR"/>
        </w:rPr>
        <w:t>etwork coverage</w:t>
      </w:r>
      <w:r w:rsidR="00E47936">
        <w:rPr>
          <w:rFonts w:eastAsiaTheme="minorEastAsia"/>
          <w:sz w:val="21"/>
          <w:szCs w:val="21"/>
          <w:lang w:val="en-US" w:eastAsia="ko-KR"/>
        </w:rPr>
        <w:t xml:space="preserve"> and UE</w:t>
      </w:r>
      <w:r w:rsidR="00F53CD2">
        <w:rPr>
          <w:rFonts w:eastAsiaTheme="minorEastAsia"/>
          <w:sz w:val="21"/>
          <w:szCs w:val="21"/>
          <w:lang w:val="en-US" w:eastAsia="ko-KR"/>
        </w:rPr>
        <w:t>-to-UE</w:t>
      </w:r>
      <w:r w:rsidR="002C2B37">
        <w:rPr>
          <w:rFonts w:eastAsiaTheme="minorEastAsia"/>
          <w:sz w:val="21"/>
          <w:szCs w:val="21"/>
          <w:lang w:val="en-US" w:eastAsia="ko-KR"/>
        </w:rPr>
        <w:t xml:space="preserve"> coverage</w:t>
      </w:r>
      <w:r w:rsidR="00E47936">
        <w:rPr>
          <w:rFonts w:eastAsiaTheme="minorEastAsia"/>
          <w:sz w:val="21"/>
          <w:szCs w:val="21"/>
          <w:lang w:val="en-US" w:eastAsia="ko-KR"/>
        </w:rPr>
        <w:t>.</w:t>
      </w:r>
      <w:r w:rsidR="00E47936">
        <w:rPr>
          <w:rFonts w:eastAsiaTheme="minorEastAsia" w:hint="eastAsia"/>
          <w:sz w:val="21"/>
          <w:szCs w:val="21"/>
          <w:lang w:val="en-US" w:eastAsia="ko-KR"/>
        </w:rPr>
        <w:t xml:space="preserve"> </w:t>
      </w:r>
    </w:p>
    <w:p w14:paraId="3349EE63" w14:textId="36D71AAC" w:rsidR="007D4D78" w:rsidRDefault="007D4D78" w:rsidP="00BB79D4">
      <w:pPr>
        <w:spacing w:before="240"/>
        <w:ind w:firstLineChars="50" w:firstLine="105"/>
        <w:jc w:val="both"/>
        <w:rPr>
          <w:rFonts w:eastAsiaTheme="minorEastAsia"/>
          <w:sz w:val="21"/>
          <w:szCs w:val="21"/>
          <w:lang w:val="en-US" w:eastAsia="ko-KR"/>
        </w:rPr>
      </w:pPr>
      <w:r w:rsidRPr="007D4D78">
        <w:rPr>
          <w:rFonts w:eastAsiaTheme="minorEastAsia"/>
          <w:sz w:val="21"/>
          <w:szCs w:val="21"/>
          <w:lang w:val="en-US" w:eastAsia="ko-KR"/>
        </w:rPr>
        <w:t xml:space="preserve">In </w:t>
      </w:r>
      <w:r w:rsidR="001D660E">
        <w:rPr>
          <w:rFonts w:eastAsiaTheme="minorEastAsia"/>
          <w:sz w:val="21"/>
          <w:szCs w:val="21"/>
          <w:lang w:val="en-US" w:eastAsia="ko-KR"/>
        </w:rPr>
        <w:t>previous RAN2#111-e meeting [</w:t>
      </w:r>
      <w:r w:rsidR="00F41DD8">
        <w:rPr>
          <w:rFonts w:eastAsiaTheme="minorEastAsia"/>
          <w:sz w:val="21"/>
          <w:szCs w:val="21"/>
          <w:lang w:val="en-US" w:eastAsia="ko-KR"/>
        </w:rPr>
        <w:t>2</w:t>
      </w:r>
      <w:r w:rsidR="001D660E">
        <w:rPr>
          <w:rFonts w:eastAsiaTheme="minorEastAsia"/>
          <w:sz w:val="21"/>
          <w:szCs w:val="21"/>
          <w:lang w:val="en-US" w:eastAsia="ko-KR"/>
        </w:rPr>
        <w:t>], The agreement related L2 relay based paging is follow:</w:t>
      </w:r>
    </w:p>
    <w:p w14:paraId="4C96746B" w14:textId="77777777" w:rsidR="00940C9D" w:rsidRDefault="001D660E" w:rsidP="00940C9D">
      <w:pPr>
        <w:pBdr>
          <w:top w:val="single" w:sz="4" w:space="1" w:color="auto"/>
          <w:left w:val="single" w:sz="4" w:space="4" w:color="auto"/>
          <w:bottom w:val="single" w:sz="4" w:space="1" w:color="auto"/>
          <w:right w:val="single" w:sz="4" w:space="4" w:color="auto"/>
        </w:pBdr>
        <w:spacing w:before="240"/>
        <w:jc w:val="both"/>
        <w:rPr>
          <w:rFonts w:eastAsiaTheme="minorEastAsia"/>
          <w:sz w:val="21"/>
          <w:szCs w:val="21"/>
          <w:lang w:eastAsia="ko-KR"/>
        </w:rPr>
      </w:pPr>
      <w:r w:rsidRPr="00940C9D">
        <w:rPr>
          <w:rFonts w:eastAsiaTheme="minorEastAsia"/>
          <w:sz w:val="21"/>
          <w:szCs w:val="21"/>
          <w:lang w:eastAsia="ko-KR"/>
        </w:rPr>
        <w:t>Proposal-12: Agree to capture the following for the paging aspect for L2 UE-to-NW Relay into TR (reflected within TP also):</w:t>
      </w:r>
      <w:r w:rsidR="004C341E" w:rsidRPr="00940C9D">
        <w:rPr>
          <w:rFonts w:eastAsiaTheme="minorEastAsia"/>
          <w:sz w:val="21"/>
          <w:szCs w:val="21"/>
          <w:lang w:eastAsia="ko-KR"/>
        </w:rPr>
        <w:t xml:space="preserve"> </w:t>
      </w:r>
    </w:p>
    <w:p w14:paraId="1AA4045C" w14:textId="40A31CD8" w:rsidR="001D660E" w:rsidRPr="00940C9D" w:rsidRDefault="001D660E" w:rsidP="00940C9D">
      <w:pPr>
        <w:pBdr>
          <w:top w:val="single" w:sz="4" w:space="1" w:color="auto"/>
          <w:left w:val="single" w:sz="4" w:space="4" w:color="auto"/>
          <w:bottom w:val="single" w:sz="4" w:space="1" w:color="auto"/>
          <w:right w:val="single" w:sz="4" w:space="4" w:color="auto"/>
        </w:pBdr>
        <w:spacing w:before="240"/>
        <w:jc w:val="both"/>
        <w:rPr>
          <w:rFonts w:eastAsiaTheme="minorEastAsia"/>
          <w:sz w:val="21"/>
          <w:szCs w:val="21"/>
          <w:lang w:eastAsia="ko-KR"/>
        </w:rPr>
      </w:pPr>
      <w:r w:rsidRPr="00940C9D">
        <w:rPr>
          <w:rFonts w:eastAsiaTheme="minorEastAsia"/>
          <w:sz w:val="21"/>
          <w:szCs w:val="21"/>
          <w:lang w:eastAsia="ko-KR"/>
        </w:rPr>
        <w:t>The Option 2 as studied in TR36.746 for FeD2D paging is selected as the baseline paging relaying solution for L2 based UE-to-Network relaying case (i.e. Relay UE monitors the Remote UE's PO in addition to its own PO.)</w:t>
      </w:r>
    </w:p>
    <w:p w14:paraId="1CEF4769" w14:textId="65FE042E" w:rsidR="00624427" w:rsidRPr="009E33FE" w:rsidRDefault="00016E01" w:rsidP="00BB79D4">
      <w:pPr>
        <w:spacing w:before="240"/>
        <w:ind w:firstLineChars="50" w:firstLine="105"/>
        <w:jc w:val="both"/>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690BCE">
        <w:rPr>
          <w:rFonts w:eastAsiaTheme="minorEastAsia"/>
          <w:sz w:val="21"/>
          <w:szCs w:val="21"/>
          <w:lang w:val="en-US" w:eastAsia="ko-KR"/>
        </w:rPr>
        <w:t>discuss</w:t>
      </w:r>
      <w:r w:rsidR="001C299D">
        <w:rPr>
          <w:rFonts w:eastAsiaTheme="minorEastAsia"/>
          <w:sz w:val="21"/>
          <w:szCs w:val="21"/>
          <w:lang w:val="en-US" w:eastAsia="ko-KR"/>
        </w:rPr>
        <w:t xml:space="preserve"> our opinion on</w:t>
      </w:r>
      <w:r w:rsidR="009E33FE">
        <w:rPr>
          <w:rFonts w:eastAsiaTheme="minorEastAsia"/>
          <w:sz w:val="21"/>
          <w:szCs w:val="21"/>
          <w:lang w:val="en-US" w:eastAsia="ko-KR"/>
        </w:rPr>
        <w:t xml:space="preserve"> Paging</w:t>
      </w:r>
      <w:r w:rsidR="00EF1CB1">
        <w:rPr>
          <w:rFonts w:eastAsiaTheme="minorEastAsia"/>
          <w:sz w:val="21"/>
          <w:szCs w:val="21"/>
          <w:lang w:val="en-US" w:eastAsia="ko-KR"/>
        </w:rPr>
        <w:t xml:space="preserve"> </w:t>
      </w:r>
      <w:r w:rsidR="00DC4778">
        <w:rPr>
          <w:rFonts w:eastAsiaTheme="minorEastAsia"/>
          <w:sz w:val="21"/>
          <w:szCs w:val="21"/>
          <w:lang w:val="en-US" w:eastAsia="ko-KR"/>
        </w:rPr>
        <w:t>Option 2</w:t>
      </w:r>
      <w:r w:rsidR="009E33FE">
        <w:rPr>
          <w:rFonts w:eastAsiaTheme="minorEastAsia"/>
          <w:sz w:val="21"/>
          <w:szCs w:val="21"/>
          <w:lang w:val="en-US" w:eastAsia="ko-KR"/>
        </w:rPr>
        <w:t xml:space="preserve"> for L2 relay </w:t>
      </w:r>
      <w:r w:rsidR="009E33FE" w:rsidRPr="009E33FE">
        <w:rPr>
          <w:rFonts w:eastAsiaTheme="minorEastAsia"/>
          <w:sz w:val="21"/>
          <w:szCs w:val="21"/>
          <w:lang w:val="en-US" w:eastAsia="ko-KR"/>
        </w:rPr>
        <w:t>as studied in [3]</w:t>
      </w:r>
      <w:r w:rsidR="00E47936" w:rsidRPr="009E33FE">
        <w:rPr>
          <w:rFonts w:eastAsiaTheme="minorEastAsia"/>
          <w:sz w:val="21"/>
          <w:szCs w:val="21"/>
          <w:lang w:val="en-US" w:eastAsia="ko-KR"/>
        </w:rPr>
        <w:t>.</w:t>
      </w:r>
    </w:p>
    <w:p w14:paraId="41097FC3" w14:textId="00A80D63" w:rsidR="000433AD" w:rsidRDefault="00AA5760" w:rsidP="00012640">
      <w:pPr>
        <w:pStyle w:val="1"/>
        <w:tabs>
          <w:tab w:val="clear" w:pos="432"/>
        </w:tabs>
        <w:overflowPunct/>
        <w:autoSpaceDE/>
        <w:autoSpaceDN/>
        <w:adjustRightInd/>
        <w:ind w:left="0" w:firstLine="0"/>
        <w:jc w:val="both"/>
        <w:textAlignment w:val="auto"/>
        <w:rPr>
          <w:lang w:eastAsia="zh-CN"/>
        </w:rPr>
      </w:pPr>
      <w:r w:rsidRPr="007D3E81">
        <w:rPr>
          <w:lang w:eastAsia="zh-CN"/>
        </w:rPr>
        <w:t>Discussion</w:t>
      </w:r>
    </w:p>
    <w:p w14:paraId="3752D6E4" w14:textId="70537608" w:rsidR="00012640" w:rsidRDefault="00B065B1" w:rsidP="00797529">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hint="eastAsia"/>
          <w:bCs/>
          <w:lang w:eastAsia="ko-KR"/>
        </w:rPr>
        <w:t>In</w:t>
      </w:r>
      <w:r w:rsidR="00012640">
        <w:rPr>
          <w:rFonts w:ascii="Times New Roman" w:hAnsi="Times New Roman" w:cs="Times New Roman"/>
          <w:bCs/>
          <w:lang w:eastAsia="ko-KR"/>
        </w:rPr>
        <w:t xml:space="preserve"> TR 36.746 [2] </w:t>
      </w:r>
      <w:r w:rsidR="00012640" w:rsidRPr="00012640">
        <w:rPr>
          <w:rFonts w:ascii="Times New Roman" w:hAnsi="Times New Roman" w:cs="Times New Roman"/>
          <w:bCs/>
          <w:lang w:eastAsia="ko-KR"/>
        </w:rPr>
        <w:t>paging option 2</w:t>
      </w:r>
      <w:r w:rsidR="00106018">
        <w:rPr>
          <w:rFonts w:ascii="Times New Roman" w:hAnsi="Times New Roman" w:cs="Times New Roman"/>
          <w:bCs/>
          <w:lang w:eastAsia="ko-KR"/>
        </w:rPr>
        <w:t>,</w:t>
      </w:r>
      <w:r w:rsidR="00012640">
        <w:rPr>
          <w:rFonts w:ascii="Times New Roman" w:hAnsi="Times New Roman" w:cs="Times New Roman"/>
          <w:bCs/>
          <w:lang w:eastAsia="ko-KR"/>
        </w:rPr>
        <w:t xml:space="preserve"> The relay UE monitors the linked Remote UE’s PO in addition to its own PO</w:t>
      </w:r>
      <w:r w:rsidR="001A6F4B">
        <w:rPr>
          <w:rFonts w:ascii="Times New Roman" w:hAnsi="Times New Roman" w:cs="Times New Roman"/>
          <w:bCs/>
          <w:lang w:eastAsia="ko-KR"/>
        </w:rPr>
        <w:t xml:space="preserve">. </w:t>
      </w:r>
      <w:r w:rsidR="00676DA7">
        <w:rPr>
          <w:rFonts w:ascii="Times New Roman" w:hAnsi="Times New Roman" w:cs="Times New Roman"/>
          <w:bCs/>
          <w:lang w:eastAsia="ko-KR"/>
        </w:rPr>
        <w:t xml:space="preserve">In this case, the Remote UE does not need to monitor the PO it could save the power. But, the relay UE </w:t>
      </w:r>
      <w:r w:rsidR="009709A0" w:rsidRPr="009709A0">
        <w:rPr>
          <w:rFonts w:ascii="Times New Roman" w:hAnsi="Times New Roman" w:cs="Times New Roman"/>
          <w:bCs/>
          <w:lang w:eastAsia="ko-KR"/>
        </w:rPr>
        <w:t xml:space="preserve">power consumption is higher than before </w:t>
      </w:r>
      <w:r w:rsidR="009709A0">
        <w:rPr>
          <w:rFonts w:ascii="Times New Roman" w:hAnsi="Times New Roman" w:cs="Times New Roman"/>
          <w:bCs/>
          <w:lang w:eastAsia="ko-KR"/>
        </w:rPr>
        <w:t>because of</w:t>
      </w:r>
      <w:r w:rsidR="00676DA7">
        <w:rPr>
          <w:rFonts w:ascii="Times New Roman" w:hAnsi="Times New Roman" w:cs="Times New Roman"/>
          <w:bCs/>
          <w:lang w:eastAsia="ko-KR"/>
        </w:rPr>
        <w:t xml:space="preserve"> monitor</w:t>
      </w:r>
      <w:r w:rsidR="009709A0">
        <w:rPr>
          <w:rFonts w:ascii="Times New Roman" w:hAnsi="Times New Roman" w:cs="Times New Roman"/>
          <w:bCs/>
          <w:lang w:eastAsia="ko-KR"/>
        </w:rPr>
        <w:t>ing</w:t>
      </w:r>
      <w:r w:rsidR="00676DA7">
        <w:rPr>
          <w:rFonts w:ascii="Times New Roman" w:hAnsi="Times New Roman" w:cs="Times New Roman"/>
          <w:bCs/>
          <w:lang w:eastAsia="ko-KR"/>
        </w:rPr>
        <w:t xml:space="preserve"> the multiple PO for Remote UE’s</w:t>
      </w:r>
      <w:r w:rsidR="009709A0">
        <w:rPr>
          <w:rFonts w:ascii="Times New Roman" w:hAnsi="Times New Roman" w:cs="Times New Roman"/>
          <w:bCs/>
          <w:lang w:eastAsia="ko-KR"/>
        </w:rPr>
        <w:t>.</w:t>
      </w:r>
      <w:r w:rsidR="00782BC0">
        <w:rPr>
          <w:rFonts w:ascii="Times New Roman" w:hAnsi="Times New Roman" w:cs="Times New Roman"/>
          <w:bCs/>
          <w:lang w:eastAsia="ko-KR"/>
        </w:rPr>
        <w:t xml:space="preserve"> </w:t>
      </w:r>
      <w:r w:rsidR="00181846">
        <w:rPr>
          <w:rFonts w:ascii="Times New Roman" w:hAnsi="Times New Roman" w:cs="Times New Roman"/>
          <w:bCs/>
          <w:lang w:eastAsia="ko-KR"/>
        </w:rPr>
        <w:t>In that, there is tradeoff between Remote UE power</w:t>
      </w:r>
      <w:r w:rsidR="005346F2">
        <w:rPr>
          <w:rFonts w:ascii="Times New Roman" w:hAnsi="Times New Roman" w:cs="Times New Roman"/>
          <w:bCs/>
          <w:lang w:eastAsia="ko-KR"/>
        </w:rPr>
        <w:t xml:space="preserve"> efficiency</w:t>
      </w:r>
      <w:r w:rsidR="00181846">
        <w:rPr>
          <w:rFonts w:ascii="Times New Roman" w:hAnsi="Times New Roman" w:cs="Times New Roman"/>
          <w:bCs/>
          <w:lang w:eastAsia="ko-KR"/>
        </w:rPr>
        <w:t xml:space="preserve"> and Relay UE power</w:t>
      </w:r>
      <w:r w:rsidR="005346F2">
        <w:rPr>
          <w:rFonts w:ascii="Times New Roman" w:hAnsi="Times New Roman" w:cs="Times New Roman"/>
          <w:bCs/>
          <w:lang w:eastAsia="ko-KR"/>
        </w:rPr>
        <w:t xml:space="preserve"> efficiency</w:t>
      </w:r>
      <w:r w:rsidR="00181846">
        <w:rPr>
          <w:rFonts w:ascii="Times New Roman" w:hAnsi="Times New Roman" w:cs="Times New Roman"/>
          <w:bCs/>
          <w:lang w:eastAsia="ko-KR"/>
        </w:rPr>
        <w:t xml:space="preserve"> in option 2.</w:t>
      </w:r>
      <w:r w:rsidR="00940C9D">
        <w:rPr>
          <w:rFonts w:ascii="Times New Roman" w:hAnsi="Times New Roman" w:cs="Times New Roman"/>
          <w:bCs/>
          <w:lang w:eastAsia="ko-KR"/>
        </w:rPr>
        <w:t xml:space="preserve"> </w:t>
      </w:r>
      <w:r w:rsidR="00574104" w:rsidRPr="00574104">
        <w:rPr>
          <w:rFonts w:ascii="Times New Roman" w:hAnsi="Times New Roman" w:cs="Times New Roman"/>
          <w:bCs/>
          <w:lang w:eastAsia="ko-KR"/>
        </w:rPr>
        <w:t>Additionally</w:t>
      </w:r>
      <w:r w:rsidR="00B60617">
        <w:rPr>
          <w:rFonts w:ascii="Times New Roman" w:hAnsi="Times New Roman" w:cs="Times New Roman"/>
          <w:bCs/>
          <w:lang w:eastAsia="ko-KR"/>
        </w:rPr>
        <w:t xml:space="preserve">, the </w:t>
      </w:r>
      <w:r w:rsidR="00F4551C">
        <w:rPr>
          <w:rFonts w:ascii="Times New Roman" w:hAnsi="Times New Roman" w:cs="Times New Roman"/>
          <w:bCs/>
          <w:lang w:eastAsia="ko-KR"/>
        </w:rPr>
        <w:t>c</w:t>
      </w:r>
      <w:r w:rsidR="00F4551C" w:rsidRPr="00F4551C">
        <w:rPr>
          <w:rFonts w:ascii="Times New Roman" w:hAnsi="Times New Roman" w:cs="Times New Roman"/>
          <w:bCs/>
          <w:lang w:eastAsia="ko-KR"/>
        </w:rPr>
        <w:t>haracteristic</w:t>
      </w:r>
      <w:r w:rsidR="00F4551C">
        <w:rPr>
          <w:rFonts w:ascii="Times New Roman" w:hAnsi="Times New Roman" w:cs="Times New Roman"/>
          <w:bCs/>
          <w:lang w:eastAsia="ko-KR"/>
        </w:rPr>
        <w:t xml:space="preserve"> </w:t>
      </w:r>
      <w:r w:rsidR="00B60617">
        <w:rPr>
          <w:rFonts w:ascii="Times New Roman" w:hAnsi="Times New Roman" w:cs="Times New Roman"/>
          <w:bCs/>
          <w:lang w:eastAsia="ko-KR"/>
        </w:rPr>
        <w:t>of option 2 are followings:</w:t>
      </w:r>
    </w:p>
    <w:p w14:paraId="29557379" w14:textId="77777777" w:rsidR="00782BC0" w:rsidRPr="00B8310B" w:rsidRDefault="00782BC0" w:rsidP="00782BC0">
      <w:pPr>
        <w:keepLines/>
        <w:ind w:left="1702" w:hanging="1418"/>
        <w:rPr>
          <w:rFonts w:eastAsia="MS Mincho"/>
          <w:lang w:eastAsia="ja-JP"/>
        </w:rPr>
      </w:pPr>
      <w:r>
        <w:rPr>
          <w:rFonts w:eastAsia="MS Mincho"/>
          <w:lang w:val="x-none" w:eastAsia="ja-JP"/>
        </w:rPr>
        <w:t>Advantages:</w:t>
      </w:r>
    </w:p>
    <w:p w14:paraId="4E3BA63F" w14:textId="77777777" w:rsidR="00782BC0" w:rsidRPr="0055399F" w:rsidRDefault="00782BC0" w:rsidP="00782BC0">
      <w:pPr>
        <w:pStyle w:val="B1"/>
        <w:overflowPunct w:val="0"/>
        <w:autoSpaceDE w:val="0"/>
        <w:autoSpaceDN w:val="0"/>
        <w:adjustRightInd w:val="0"/>
        <w:textAlignment w:val="baseline"/>
      </w:pPr>
      <w:r w:rsidRPr="00617F0C">
        <w:t>-</w:t>
      </w:r>
      <w:r w:rsidRPr="00617F0C">
        <w:tab/>
      </w:r>
      <w:r w:rsidRPr="0055399F">
        <w:t xml:space="preserve">It is commonly applicable to both when the </w:t>
      </w:r>
      <w:r w:rsidRPr="00F85DC2">
        <w:t xml:space="preserve">evolved </w:t>
      </w:r>
      <w:proofErr w:type="spellStart"/>
      <w:r w:rsidRPr="00F85DC2">
        <w:t>ProSe</w:t>
      </w:r>
      <w:proofErr w:type="spellEnd"/>
      <w:r w:rsidRPr="00F85DC2">
        <w:t xml:space="preserve"> Remote UE</w:t>
      </w:r>
      <w:r w:rsidRPr="0055399F">
        <w:t xml:space="preserve"> is in and out of E-UTRAN coverage; </w:t>
      </w:r>
    </w:p>
    <w:p w14:paraId="6165AF0D" w14:textId="77777777" w:rsidR="00782BC0" w:rsidRPr="00863DD3" w:rsidRDefault="00782BC0" w:rsidP="00782BC0">
      <w:pPr>
        <w:pStyle w:val="B1"/>
        <w:overflowPunct w:val="0"/>
        <w:autoSpaceDE w:val="0"/>
        <w:autoSpaceDN w:val="0"/>
        <w:adjustRightInd w:val="0"/>
        <w:textAlignment w:val="baseline"/>
      </w:pPr>
      <w:r w:rsidRPr="00863DD3">
        <w:t xml:space="preserve">- </w:t>
      </w:r>
      <w:r w:rsidRPr="00617F0C">
        <w:tab/>
      </w:r>
      <w:r w:rsidRPr="00863DD3">
        <w:t xml:space="preserve">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Remote UE</w:t>
      </w:r>
      <w:r w:rsidRPr="00863DD3">
        <w:t xml:space="preserve"> does not need to attempt paging reception over</w:t>
      </w:r>
      <w:r>
        <w:t xml:space="preserve"> DL while linked to 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UE-to-Network Relay UE</w:t>
      </w:r>
      <w:r>
        <w:t xml:space="preserve">. This is </w:t>
      </w:r>
      <w:r w:rsidRPr="00863DD3">
        <w:t>more pow</w:t>
      </w:r>
      <w:r w:rsidRPr="00617F0C">
        <w:t xml:space="preserve">er efficient for 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Remote UE</w:t>
      </w:r>
      <w:r w:rsidRPr="00617F0C">
        <w:t xml:space="preserve">; </w:t>
      </w:r>
    </w:p>
    <w:p w14:paraId="14F982B5" w14:textId="77777777" w:rsidR="00782BC0" w:rsidRPr="0055399F" w:rsidRDefault="00782BC0" w:rsidP="00782BC0">
      <w:pPr>
        <w:pStyle w:val="B1"/>
        <w:overflowPunct w:val="0"/>
        <w:autoSpaceDE w:val="0"/>
        <w:autoSpaceDN w:val="0"/>
        <w:adjustRightInd w:val="0"/>
        <w:textAlignment w:val="baseline"/>
      </w:pPr>
      <w:r w:rsidRPr="00615181">
        <w:t xml:space="preserve">- </w:t>
      </w:r>
      <w:r w:rsidRPr="00617F0C">
        <w:tab/>
      </w:r>
      <w:r w:rsidRPr="0055399F">
        <w:t xml:space="preserve">No need for network to know whether 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Remote UE</w:t>
      </w:r>
      <w:r>
        <w:rPr>
          <w:rFonts w:eastAsia="MS Mincho"/>
          <w:lang w:eastAsia="ja-JP"/>
        </w:rPr>
        <w:t xml:space="preserve"> and 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UE-to-Network Relay UE</w:t>
      </w:r>
      <w:r w:rsidRPr="0055399F">
        <w:t xml:space="preserve"> are linked or associated.</w:t>
      </w:r>
    </w:p>
    <w:p w14:paraId="43180C55" w14:textId="77777777" w:rsidR="00782BC0" w:rsidRPr="002411EB" w:rsidRDefault="00782BC0" w:rsidP="00782BC0">
      <w:pPr>
        <w:keepLines/>
        <w:ind w:left="1702" w:hanging="1418"/>
        <w:rPr>
          <w:rFonts w:eastAsia="MS Mincho"/>
          <w:lang w:val="x-none" w:eastAsia="ja-JP"/>
        </w:rPr>
      </w:pPr>
      <w:r w:rsidRPr="002411EB">
        <w:rPr>
          <w:rFonts w:eastAsia="MS Mincho"/>
          <w:lang w:val="x-none" w:eastAsia="ja-JP"/>
        </w:rPr>
        <w:t xml:space="preserve">Disadvantages: </w:t>
      </w:r>
    </w:p>
    <w:p w14:paraId="0C9DE3A9" w14:textId="7EEDFFF5" w:rsidR="00782BC0" w:rsidRPr="00617F0C" w:rsidRDefault="00782BC0" w:rsidP="00782BC0">
      <w:pPr>
        <w:pStyle w:val="B1"/>
        <w:overflowPunct w:val="0"/>
        <w:autoSpaceDE w:val="0"/>
        <w:autoSpaceDN w:val="0"/>
        <w:adjustRightInd w:val="0"/>
        <w:textAlignment w:val="baseline"/>
      </w:pPr>
      <w:r w:rsidRPr="00617F0C">
        <w:t>-</w:t>
      </w:r>
      <w:r w:rsidRPr="00617F0C">
        <w:tab/>
      </w:r>
      <w:r w:rsidRPr="00863DD3">
        <w:t xml:space="preserve">The </w:t>
      </w:r>
      <w:proofErr w:type="gramStart"/>
      <w:r w:rsidRPr="009B75A3">
        <w:rPr>
          <w:rFonts w:eastAsia="MS Mincho"/>
          <w:lang w:eastAsia="ja-JP"/>
        </w:rPr>
        <w:t>evolved</w:t>
      </w:r>
      <w:proofErr w:type="gramEnd"/>
      <w:r w:rsidRPr="009B75A3">
        <w:rPr>
          <w:rFonts w:eastAsia="MS Mincho"/>
          <w:lang w:eastAsia="ja-JP"/>
        </w:rPr>
        <w:t xml:space="preserve"> </w:t>
      </w:r>
      <w:proofErr w:type="spellStart"/>
      <w:r w:rsidRPr="009B75A3">
        <w:rPr>
          <w:rFonts w:eastAsia="MS Mincho"/>
          <w:lang w:eastAsia="ja-JP"/>
        </w:rPr>
        <w:t>ProSe</w:t>
      </w:r>
      <w:proofErr w:type="spellEnd"/>
      <w:r w:rsidRPr="009B75A3">
        <w:rPr>
          <w:rFonts w:eastAsia="MS Mincho"/>
          <w:lang w:eastAsia="ja-JP"/>
        </w:rPr>
        <w:t xml:space="preserve"> UE-to-Network Relay UE</w:t>
      </w:r>
      <w:r w:rsidRPr="00863DD3">
        <w:t xml:space="preserve"> needs to monitor multiple </w:t>
      </w:r>
      <w:proofErr w:type="spellStart"/>
      <w:r w:rsidRPr="00863DD3">
        <w:t>POs.</w:t>
      </w:r>
      <w:proofErr w:type="spellEnd"/>
      <w:r w:rsidRPr="00863DD3">
        <w:t xml:space="preserve"> </w:t>
      </w:r>
      <w:r>
        <w:t>This is l</w:t>
      </w:r>
      <w:r w:rsidRPr="00863DD3">
        <w:t xml:space="preserve">ess power efficient for 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UE-to-Network Relay UE</w:t>
      </w:r>
      <w:r w:rsidRPr="00863DD3">
        <w:t xml:space="preserve"> as the power consumption may increase depending on the number of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Remote UE</w:t>
      </w:r>
      <w:r w:rsidRPr="00863DD3">
        <w:t xml:space="preserve">s linked to </w:t>
      </w:r>
      <w:r>
        <w:t>the</w:t>
      </w:r>
      <w:r w:rsidRPr="00863DD3">
        <w:t xml:space="preserv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UE-to-Network Relay UE</w:t>
      </w:r>
      <w:r w:rsidRPr="00617F0C">
        <w:t>;</w:t>
      </w:r>
    </w:p>
    <w:p w14:paraId="20338883" w14:textId="77777777" w:rsidR="00782BC0" w:rsidRPr="00863DD3" w:rsidRDefault="00782BC0" w:rsidP="00782BC0">
      <w:pPr>
        <w:pStyle w:val="B1"/>
        <w:overflowPunct w:val="0"/>
        <w:autoSpaceDE w:val="0"/>
        <w:autoSpaceDN w:val="0"/>
        <w:adjustRightInd w:val="0"/>
        <w:textAlignment w:val="baseline"/>
      </w:pPr>
      <w:r w:rsidRPr="00617F0C">
        <w:t>-</w:t>
      </w:r>
      <w:r w:rsidRPr="00617F0C">
        <w:tab/>
      </w:r>
      <w:r w:rsidRPr="00863DD3">
        <w:t xml:space="preserve">The </w:t>
      </w:r>
      <w:proofErr w:type="gramStart"/>
      <w:r w:rsidRPr="009B75A3">
        <w:rPr>
          <w:rFonts w:eastAsia="MS Mincho"/>
          <w:lang w:eastAsia="ja-JP"/>
        </w:rPr>
        <w:t>evolved</w:t>
      </w:r>
      <w:proofErr w:type="gramEnd"/>
      <w:r w:rsidRPr="009B75A3">
        <w:rPr>
          <w:rFonts w:eastAsia="MS Mincho"/>
          <w:lang w:eastAsia="ja-JP"/>
        </w:rPr>
        <w:t xml:space="preserve"> </w:t>
      </w:r>
      <w:proofErr w:type="spellStart"/>
      <w:r w:rsidRPr="009B75A3">
        <w:rPr>
          <w:rFonts w:eastAsia="MS Mincho"/>
          <w:lang w:eastAsia="ja-JP"/>
        </w:rPr>
        <w:t>ProSe</w:t>
      </w:r>
      <w:proofErr w:type="spellEnd"/>
      <w:r w:rsidRPr="009B75A3">
        <w:rPr>
          <w:rFonts w:eastAsia="MS Mincho"/>
          <w:lang w:eastAsia="ja-JP"/>
        </w:rPr>
        <w:t xml:space="preserve"> UE-to-Network Relay UE</w:t>
      </w:r>
      <w:r w:rsidRPr="00863DD3">
        <w:t xml:space="preserve"> needs to relay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Remote UE</w:t>
      </w:r>
      <w:r w:rsidRPr="00863DD3">
        <w:t>’s paging over short range link</w:t>
      </w:r>
      <w:r>
        <w:t>. This causes</w:t>
      </w:r>
      <w:r w:rsidRPr="00863DD3">
        <w:t xml:space="preserve"> additional power consumption for </w:t>
      </w:r>
      <w:r>
        <w:t xml:space="preserve">the </w:t>
      </w:r>
      <w:r w:rsidRPr="009B75A3">
        <w:rPr>
          <w:rFonts w:eastAsia="MS Mincho"/>
          <w:lang w:eastAsia="ja-JP"/>
        </w:rPr>
        <w:t xml:space="preserve">evolved </w:t>
      </w:r>
      <w:proofErr w:type="spellStart"/>
      <w:r w:rsidRPr="009B75A3">
        <w:rPr>
          <w:rFonts w:eastAsia="MS Mincho"/>
          <w:lang w:eastAsia="ja-JP"/>
        </w:rPr>
        <w:t>ProSe</w:t>
      </w:r>
      <w:proofErr w:type="spellEnd"/>
      <w:r w:rsidRPr="009B75A3">
        <w:rPr>
          <w:rFonts w:eastAsia="MS Mincho"/>
          <w:lang w:eastAsia="ja-JP"/>
        </w:rPr>
        <w:t xml:space="preserve"> UE-to-Network Relay UE</w:t>
      </w:r>
      <w:r>
        <w:t xml:space="preserve"> and</w:t>
      </w:r>
      <w:r w:rsidRPr="00863DD3">
        <w:t xml:space="preserve"> additional use of SL resource</w:t>
      </w:r>
      <w:r>
        <w:t>.</w:t>
      </w:r>
    </w:p>
    <w:p w14:paraId="517B6E4B" w14:textId="397FCDE2" w:rsidR="00DD4037" w:rsidRDefault="005D2079" w:rsidP="00ED47A4">
      <w:pPr>
        <w:pStyle w:val="ae"/>
        <w:spacing w:line="276" w:lineRule="auto"/>
        <w:rPr>
          <w:rFonts w:ascii="Times New Roman" w:hAnsi="Times New Roman" w:cs="Times New Roman"/>
          <w:b/>
          <w:bCs/>
          <w:lang w:eastAsia="ko-KR"/>
        </w:rPr>
      </w:pPr>
      <w:r w:rsidRPr="005D2079">
        <w:rPr>
          <w:rFonts w:ascii="Times New Roman" w:hAnsi="Times New Roman" w:cs="Times New Roman"/>
          <w:b/>
          <w:bCs/>
          <w:lang w:eastAsia="ko-KR"/>
        </w:rPr>
        <w:t xml:space="preserve">Observation 1: </w:t>
      </w:r>
      <w:r w:rsidR="00DD4037">
        <w:rPr>
          <w:rFonts w:ascii="Times New Roman" w:hAnsi="Times New Roman" w:cs="Times New Roman"/>
          <w:b/>
          <w:bCs/>
          <w:lang w:eastAsia="ko-KR"/>
        </w:rPr>
        <w:t xml:space="preserve">In Option 2, Relay UE power consumption is </w:t>
      </w:r>
      <w:r w:rsidR="00CD5F26">
        <w:rPr>
          <w:rFonts w:ascii="Times New Roman" w:hAnsi="Times New Roman" w:cs="Times New Roman"/>
          <w:b/>
          <w:bCs/>
          <w:lang w:eastAsia="ko-KR"/>
        </w:rPr>
        <w:t>increase</w:t>
      </w:r>
      <w:r w:rsidR="00DD4037">
        <w:rPr>
          <w:rFonts w:ascii="Times New Roman" w:hAnsi="Times New Roman" w:cs="Times New Roman"/>
          <w:b/>
          <w:bCs/>
          <w:lang w:eastAsia="ko-KR"/>
        </w:rPr>
        <w:t xml:space="preserve"> </w:t>
      </w:r>
      <w:r w:rsidR="00A77A33">
        <w:rPr>
          <w:rFonts w:ascii="Times New Roman" w:hAnsi="Times New Roman" w:cs="Times New Roman"/>
          <w:b/>
          <w:bCs/>
          <w:lang w:eastAsia="ko-KR"/>
        </w:rPr>
        <w:t>depending on</w:t>
      </w:r>
      <w:r w:rsidR="00DD4037">
        <w:rPr>
          <w:rFonts w:ascii="Times New Roman" w:hAnsi="Times New Roman" w:cs="Times New Roman"/>
          <w:b/>
          <w:bCs/>
          <w:lang w:eastAsia="ko-KR"/>
        </w:rPr>
        <w:t xml:space="preserve"> number of Remote UE.</w:t>
      </w:r>
    </w:p>
    <w:p w14:paraId="19304466" w14:textId="5A0B87F2" w:rsidR="00531511" w:rsidRDefault="004368EF" w:rsidP="000A31F1">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bCs/>
          <w:lang w:eastAsia="ko-KR"/>
        </w:rPr>
        <w:lastRenderedPageBreak/>
        <w:t>We think that the Relay UE’s power efficiency should not be ignored.</w:t>
      </w:r>
      <w:r w:rsidR="00FC2E39">
        <w:rPr>
          <w:rFonts w:ascii="Times New Roman" w:hAnsi="Times New Roman" w:cs="Times New Roman"/>
          <w:bCs/>
          <w:lang w:eastAsia="ko-KR"/>
        </w:rPr>
        <w:t xml:space="preserve"> Thus, we think that Paging option 2 based detail/enhancement need to</w:t>
      </w:r>
      <w:r w:rsidR="00CE6B7E">
        <w:rPr>
          <w:rFonts w:ascii="Times New Roman" w:hAnsi="Times New Roman" w:cs="Times New Roman"/>
          <w:bCs/>
          <w:lang w:eastAsia="ko-KR"/>
        </w:rPr>
        <w:t xml:space="preserve"> be studied/discussed</w:t>
      </w:r>
      <w:r w:rsidR="00FC2E39">
        <w:rPr>
          <w:rFonts w:ascii="Times New Roman" w:hAnsi="Times New Roman" w:cs="Times New Roman"/>
          <w:bCs/>
          <w:lang w:eastAsia="ko-KR"/>
        </w:rPr>
        <w:t xml:space="preserve"> considering the Relay UE’s power efficiency</w:t>
      </w:r>
      <w:r w:rsidR="007946A0">
        <w:rPr>
          <w:rFonts w:ascii="Times New Roman" w:hAnsi="Times New Roman" w:cs="Times New Roman"/>
          <w:bCs/>
          <w:lang w:eastAsia="ko-KR"/>
        </w:rPr>
        <w:t xml:space="preserve"> in SI or </w:t>
      </w:r>
      <w:r w:rsidR="007E2D5B">
        <w:rPr>
          <w:rFonts w:ascii="Times New Roman" w:hAnsi="Times New Roman" w:cs="Times New Roman"/>
          <w:bCs/>
          <w:lang w:eastAsia="ko-KR"/>
        </w:rPr>
        <w:t>WI phase</w:t>
      </w:r>
      <w:r w:rsidR="00FC2E39">
        <w:rPr>
          <w:rFonts w:ascii="Times New Roman" w:hAnsi="Times New Roman" w:cs="Times New Roman"/>
          <w:bCs/>
          <w:lang w:eastAsia="ko-KR"/>
        </w:rPr>
        <w:t>.</w:t>
      </w:r>
    </w:p>
    <w:p w14:paraId="004CD054" w14:textId="6B63A3B2" w:rsidR="00531511" w:rsidRPr="002B42D1" w:rsidRDefault="00FC2E39" w:rsidP="002B42D1">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P</w:t>
      </w:r>
      <w:r w:rsidR="00535562" w:rsidRPr="00ED47A4">
        <w:rPr>
          <w:rFonts w:ascii="Times New Roman" w:hAnsi="Times New Roman" w:cs="Times New Roman"/>
          <w:b/>
          <w:bCs/>
          <w:lang w:eastAsia="ko-KR"/>
        </w:rPr>
        <w:t xml:space="preserve">roposal 1: </w:t>
      </w:r>
      <w:r w:rsidR="002956D2">
        <w:rPr>
          <w:rFonts w:ascii="Times New Roman" w:hAnsi="Times New Roman" w:cs="Times New Roman"/>
          <w:b/>
          <w:bCs/>
          <w:lang w:eastAsia="ko-KR"/>
        </w:rPr>
        <w:t xml:space="preserve">The </w:t>
      </w:r>
      <w:r w:rsidR="0039682F">
        <w:rPr>
          <w:rFonts w:ascii="Times New Roman" w:hAnsi="Times New Roman" w:cs="Times New Roman"/>
          <w:b/>
          <w:bCs/>
          <w:lang w:eastAsia="ko-KR"/>
        </w:rPr>
        <w:t>Option 2 based paging relaying solution need to be studied considering the Relay UE’s power</w:t>
      </w:r>
      <w:r w:rsidR="007D2DF2">
        <w:rPr>
          <w:rFonts w:ascii="Times New Roman" w:hAnsi="Times New Roman" w:cs="Times New Roman"/>
          <w:b/>
          <w:bCs/>
          <w:lang w:eastAsia="ko-KR"/>
        </w:rPr>
        <w:t xml:space="preserve"> </w:t>
      </w:r>
      <w:r w:rsidR="0039682F">
        <w:rPr>
          <w:rFonts w:ascii="Times New Roman" w:hAnsi="Times New Roman" w:cs="Times New Roman"/>
          <w:b/>
          <w:bCs/>
          <w:lang w:eastAsia="ko-KR"/>
        </w:rPr>
        <w:t>efficiency.</w:t>
      </w:r>
      <w:r w:rsidR="008D16D3">
        <w:rPr>
          <w:rFonts w:ascii="Times New Roman" w:hAnsi="Times New Roman" w:cs="Times New Roman"/>
          <w:b/>
          <w:bCs/>
          <w:lang w:eastAsia="ko-KR"/>
        </w:rPr>
        <w:t xml:space="preserve"> </w:t>
      </w:r>
    </w:p>
    <w:p w14:paraId="539692DD" w14:textId="77777777" w:rsidR="00AA5760" w:rsidRPr="007D3E81" w:rsidRDefault="00AA5760" w:rsidP="007975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sidRPr="007D3E81">
        <w:rPr>
          <w:lang w:eastAsia="zh-CN"/>
        </w:rPr>
        <w:t>Conclusion</w:t>
      </w:r>
    </w:p>
    <w:p w14:paraId="528D0B6A" w14:textId="71A08619" w:rsidR="00C16B01" w:rsidRPr="00C16B01" w:rsidRDefault="00DA26C4" w:rsidP="00797529">
      <w:pPr>
        <w:jc w:val="both"/>
        <w:rPr>
          <w:rFonts w:eastAsiaTheme="minorEastAsia"/>
          <w:sz w:val="21"/>
          <w:szCs w:val="21"/>
          <w:lang w:val="en-US" w:eastAsia="ko-KR"/>
        </w:rPr>
      </w:pPr>
      <w:bookmarkStart w:id="8" w:name="_Toc423020280"/>
      <w:bookmarkStart w:id="9" w:name="OLE_LINK47"/>
      <w:bookmarkStart w:id="10" w:name="OLE_LINK48"/>
      <w:bookmarkEnd w:id="6"/>
      <w:bookmarkEnd w:id="7"/>
      <w:bookmarkEnd w:id="8"/>
      <w:r>
        <w:rPr>
          <w:rFonts w:eastAsiaTheme="minorEastAsia"/>
          <w:sz w:val="21"/>
          <w:szCs w:val="21"/>
          <w:lang w:val="en-US" w:eastAsia="ko-KR"/>
        </w:rPr>
        <w:t xml:space="preserve">In this contribution, we discussed </w:t>
      </w:r>
      <w:r w:rsidR="00890C2A">
        <w:rPr>
          <w:rFonts w:eastAsiaTheme="minorEastAsia"/>
          <w:sz w:val="21"/>
          <w:szCs w:val="21"/>
          <w:lang w:val="en-US" w:eastAsia="ko-KR"/>
        </w:rPr>
        <w:t>O</w:t>
      </w:r>
      <w:r w:rsidR="003A4C82">
        <w:rPr>
          <w:rFonts w:eastAsiaTheme="minorEastAsia"/>
          <w:sz w:val="21"/>
          <w:szCs w:val="21"/>
          <w:lang w:val="en-US" w:eastAsia="ko-KR"/>
        </w:rPr>
        <w:t>ption</w:t>
      </w:r>
      <w:r w:rsidR="00157101">
        <w:rPr>
          <w:rFonts w:eastAsiaTheme="minorEastAsia"/>
          <w:sz w:val="21"/>
          <w:szCs w:val="21"/>
          <w:lang w:val="en-US" w:eastAsia="ko-KR"/>
        </w:rPr>
        <w:t xml:space="preserve"> </w:t>
      </w:r>
      <w:r w:rsidR="003A4C82">
        <w:rPr>
          <w:rFonts w:eastAsiaTheme="minorEastAsia"/>
          <w:sz w:val="21"/>
          <w:szCs w:val="21"/>
          <w:lang w:val="en-US" w:eastAsia="ko-KR"/>
        </w:rPr>
        <w:t>2 based paging relaying</w:t>
      </w:r>
      <w:r w:rsidR="00925254">
        <w:rPr>
          <w:rFonts w:eastAsiaTheme="minorEastAsia"/>
          <w:sz w:val="21"/>
          <w:szCs w:val="21"/>
          <w:lang w:val="en-US" w:eastAsia="ko-KR"/>
        </w:rPr>
        <w:t>.</w:t>
      </w:r>
      <w:r>
        <w:rPr>
          <w:rFonts w:eastAsiaTheme="minorEastAsia"/>
          <w:sz w:val="21"/>
          <w:szCs w:val="21"/>
          <w:lang w:val="en-US" w:eastAsia="ko-KR"/>
        </w:rPr>
        <w:t xml:space="preserve"> According to disc</w:t>
      </w:r>
      <w:r w:rsidR="000C5F62">
        <w:rPr>
          <w:rFonts w:eastAsiaTheme="minorEastAsia"/>
          <w:sz w:val="21"/>
          <w:szCs w:val="21"/>
          <w:lang w:val="en-US" w:eastAsia="ko-KR"/>
        </w:rPr>
        <w:t>ussion in section 2, we propose:</w:t>
      </w:r>
    </w:p>
    <w:bookmarkEnd w:id="9"/>
    <w:bookmarkEnd w:id="10"/>
    <w:p w14:paraId="0DAF3119" w14:textId="77777777" w:rsidR="00F62966" w:rsidRPr="002B42D1" w:rsidRDefault="00F62966" w:rsidP="00F62966">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P</w:t>
      </w:r>
      <w:r w:rsidRPr="00ED47A4">
        <w:rPr>
          <w:rFonts w:ascii="Times New Roman" w:hAnsi="Times New Roman" w:cs="Times New Roman"/>
          <w:b/>
          <w:bCs/>
          <w:lang w:eastAsia="ko-KR"/>
        </w:rPr>
        <w:t xml:space="preserve">roposal 1: </w:t>
      </w:r>
      <w:r>
        <w:rPr>
          <w:rFonts w:ascii="Times New Roman" w:hAnsi="Times New Roman" w:cs="Times New Roman"/>
          <w:b/>
          <w:bCs/>
          <w:lang w:eastAsia="ko-KR"/>
        </w:rPr>
        <w:t xml:space="preserve">The Option 2 based paging relaying solution need to be studied considering the Relay UE’s power efficiency. </w:t>
      </w:r>
    </w:p>
    <w:p w14:paraId="06023066" w14:textId="4FC0AEE3" w:rsidR="00AA5760" w:rsidRDefault="00AA5760" w:rsidP="00797529">
      <w:pPr>
        <w:pStyle w:val="1"/>
        <w:tabs>
          <w:tab w:val="clear" w:pos="432"/>
        </w:tabs>
        <w:overflowPunct/>
        <w:autoSpaceDE/>
        <w:autoSpaceDN/>
        <w:adjustRightInd/>
        <w:ind w:left="0" w:firstLine="0"/>
        <w:jc w:val="both"/>
        <w:textAlignment w:val="auto"/>
      </w:pPr>
      <w:r w:rsidRPr="007D3E81">
        <w:t>Reference</w:t>
      </w:r>
      <w:bookmarkEnd w:id="2"/>
    </w:p>
    <w:p w14:paraId="5A3BFC41" w14:textId="3E4910F0" w:rsidR="00B02A3E" w:rsidRDefault="00B02A3E" w:rsidP="00797529">
      <w:pPr>
        <w:pStyle w:val="References"/>
        <w:tabs>
          <w:tab w:val="num" w:pos="231"/>
        </w:tabs>
        <w:ind w:leftChars="-65" w:left="230"/>
        <w:rPr>
          <w:rFonts w:eastAsia="맑은 고딕"/>
          <w:szCs w:val="22"/>
          <w:lang w:val="en-GB" w:eastAsia="ko-KR"/>
        </w:rPr>
      </w:pPr>
      <w:bookmarkStart w:id="11" w:name="_Ref37339923"/>
      <w:r>
        <w:rPr>
          <w:rFonts w:eastAsia="맑은 고딕"/>
          <w:szCs w:val="22"/>
          <w:lang w:val="en-GB" w:eastAsia="ko-KR"/>
        </w:rPr>
        <w:t>RP-201474, W</w:t>
      </w:r>
      <w:r w:rsidR="00E20DBE">
        <w:rPr>
          <w:rFonts w:eastAsia="맑은 고딕" w:hint="eastAsia"/>
          <w:szCs w:val="22"/>
          <w:lang w:val="en-GB" w:eastAsia="ko-KR"/>
        </w:rPr>
        <w:t>ID:</w:t>
      </w:r>
      <w:r>
        <w:rPr>
          <w:rFonts w:eastAsia="맑은 고딕" w:hint="eastAsia"/>
          <w:szCs w:val="22"/>
          <w:lang w:val="en-GB" w:eastAsia="ko-KR"/>
        </w:rPr>
        <w:t xml:space="preserve"> </w:t>
      </w:r>
      <w:r w:rsidR="00912E9F">
        <w:rPr>
          <w:rFonts w:eastAsia="맑은 고딕"/>
          <w:szCs w:val="22"/>
          <w:lang w:val="en-GB" w:eastAsia="ko-KR"/>
        </w:rPr>
        <w:t xml:space="preserve">Study on NR </w:t>
      </w:r>
      <w:proofErr w:type="spellStart"/>
      <w:r w:rsidR="00912E9F">
        <w:rPr>
          <w:rFonts w:eastAsia="맑은 고딕"/>
          <w:szCs w:val="22"/>
          <w:lang w:val="en-GB" w:eastAsia="ko-KR"/>
        </w:rPr>
        <w:t>Sidelink</w:t>
      </w:r>
      <w:proofErr w:type="spellEnd"/>
      <w:r w:rsidR="00912E9F">
        <w:rPr>
          <w:rFonts w:eastAsia="맑은 고딕"/>
          <w:szCs w:val="22"/>
          <w:lang w:val="en-GB" w:eastAsia="ko-KR"/>
        </w:rPr>
        <w:t xml:space="preserve"> Relay</w:t>
      </w:r>
    </w:p>
    <w:p w14:paraId="6579A29F" w14:textId="4C93B964" w:rsidR="00F117E8" w:rsidRDefault="00F117E8" w:rsidP="00797529">
      <w:pPr>
        <w:pStyle w:val="References"/>
        <w:tabs>
          <w:tab w:val="num" w:pos="231"/>
        </w:tabs>
        <w:ind w:leftChars="-65" w:left="230"/>
        <w:rPr>
          <w:rFonts w:eastAsia="맑은 고딕"/>
          <w:szCs w:val="22"/>
          <w:lang w:val="en-GB" w:eastAsia="ko-KR"/>
        </w:rPr>
      </w:pPr>
      <w:r w:rsidRPr="00F117E8">
        <w:rPr>
          <w:rFonts w:eastAsia="맑은 고딕"/>
          <w:szCs w:val="22"/>
          <w:lang w:val="en-GB" w:eastAsia="ko-KR"/>
        </w:rPr>
        <w:t>RAN</w:t>
      </w:r>
      <w:r w:rsidR="00B6699B">
        <w:rPr>
          <w:rFonts w:eastAsia="맑은 고딕"/>
          <w:szCs w:val="22"/>
          <w:lang w:val="en-GB" w:eastAsia="ko-KR"/>
        </w:rPr>
        <w:t>2</w:t>
      </w:r>
      <w:r w:rsidR="00D31352">
        <w:rPr>
          <w:rFonts w:eastAsia="맑은 고딕"/>
          <w:szCs w:val="22"/>
          <w:lang w:val="en-GB" w:eastAsia="ko-KR"/>
        </w:rPr>
        <w:t>#</w:t>
      </w:r>
      <w:r w:rsidR="00B6699B">
        <w:rPr>
          <w:rFonts w:eastAsia="맑은 고딕"/>
          <w:szCs w:val="22"/>
          <w:lang w:val="en-GB" w:eastAsia="ko-KR"/>
        </w:rPr>
        <w:t>111e</w:t>
      </w:r>
      <w:r w:rsidRPr="00F117E8">
        <w:rPr>
          <w:rFonts w:eastAsia="맑은 고딕"/>
          <w:szCs w:val="22"/>
          <w:lang w:val="en-GB" w:eastAsia="ko-KR"/>
        </w:rPr>
        <w:t>-Meeting</w:t>
      </w:r>
      <w:bookmarkEnd w:id="11"/>
      <w:r>
        <w:rPr>
          <w:rFonts w:eastAsia="맑은 고딕"/>
          <w:szCs w:val="22"/>
          <w:lang w:val="en-GB" w:eastAsia="ko-KR"/>
        </w:rPr>
        <w:t>Report</w:t>
      </w:r>
    </w:p>
    <w:p w14:paraId="028BB7A8" w14:textId="77777777" w:rsidR="000A31F1" w:rsidRPr="00F117E8" w:rsidRDefault="000A31F1" w:rsidP="000A31F1">
      <w:pPr>
        <w:pStyle w:val="References"/>
        <w:tabs>
          <w:tab w:val="num" w:pos="231"/>
        </w:tabs>
        <w:ind w:leftChars="-65" w:left="230"/>
        <w:jc w:val="left"/>
        <w:rPr>
          <w:rFonts w:eastAsia="맑은 고딕"/>
          <w:szCs w:val="22"/>
          <w:lang w:val="en-GB" w:eastAsia="ko-KR"/>
        </w:rPr>
      </w:pPr>
      <w:r>
        <w:rPr>
          <w:bCs/>
          <w:lang w:eastAsia="ko-KR"/>
        </w:rPr>
        <w:t>3GPP TR 36.746</w:t>
      </w:r>
    </w:p>
    <w:p w14:paraId="2E020A57" w14:textId="0D23B280" w:rsidR="00A61E41" w:rsidRPr="00F117E8" w:rsidRDefault="00A61E41" w:rsidP="00797529">
      <w:pPr>
        <w:ind w:left="1080" w:hangingChars="540" w:hanging="1080"/>
        <w:jc w:val="both"/>
      </w:pPr>
    </w:p>
    <w:sectPr w:rsidR="00A61E41" w:rsidRPr="00F117E8"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95FDE" w14:textId="77777777" w:rsidR="00990293" w:rsidRDefault="00990293">
      <w:pPr>
        <w:spacing w:after="0"/>
      </w:pPr>
      <w:r>
        <w:separator/>
      </w:r>
    </w:p>
  </w:endnote>
  <w:endnote w:type="continuationSeparator" w:id="0">
    <w:p w14:paraId="3E130BFC" w14:textId="77777777" w:rsidR="00990293" w:rsidRDefault="00990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A40EF" w14:textId="77777777" w:rsidR="00990293" w:rsidRDefault="00990293">
      <w:pPr>
        <w:spacing w:after="0"/>
      </w:pPr>
      <w:r>
        <w:separator/>
      </w:r>
    </w:p>
  </w:footnote>
  <w:footnote w:type="continuationSeparator" w:id="0">
    <w:p w14:paraId="7EEB3A03" w14:textId="77777777" w:rsidR="00990293" w:rsidRDefault="0099029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133FD"/>
    <w:multiLevelType w:val="hybridMultilevel"/>
    <w:tmpl w:val="7376FB7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026E04"/>
    <w:multiLevelType w:val="hybridMultilevel"/>
    <w:tmpl w:val="D3725036"/>
    <w:lvl w:ilvl="0" w:tplc="FFFFFFFF">
      <w:start w:val="1"/>
      <w:numFmt w:val="bullet"/>
      <w:lvlText w:val=""/>
      <w:lvlJc w:val="left"/>
      <w:pPr>
        <w:ind w:left="600" w:hanging="400"/>
      </w:pPr>
      <w:rPr>
        <w:rFonts w:ascii="Symbol" w:hAnsi="Symbo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A151C"/>
    <w:multiLevelType w:val="hybridMultilevel"/>
    <w:tmpl w:val="234A224E"/>
    <w:lvl w:ilvl="0" w:tplc="AC968F4C">
      <w:start w:val="3"/>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B77C24"/>
    <w:multiLevelType w:val="hybridMultilevel"/>
    <w:tmpl w:val="821837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5F0AE5"/>
    <w:multiLevelType w:val="hybridMultilevel"/>
    <w:tmpl w:val="22D80C3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844F8"/>
    <w:multiLevelType w:val="hybridMultilevel"/>
    <w:tmpl w:val="22F804E0"/>
    <w:lvl w:ilvl="0" w:tplc="860E51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367F0"/>
    <w:multiLevelType w:val="hybridMultilevel"/>
    <w:tmpl w:val="6816A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894637"/>
    <w:multiLevelType w:val="hybridMultilevel"/>
    <w:tmpl w:val="9C82C224"/>
    <w:lvl w:ilvl="0" w:tplc="FFFFFFFF">
      <w:start w:val="1"/>
      <w:numFmt w:val="bullet"/>
      <w:lvlText w:val=""/>
      <w:lvlJc w:val="left"/>
      <w:pPr>
        <w:ind w:left="500" w:hanging="40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545789E"/>
    <w:multiLevelType w:val="hybridMultilevel"/>
    <w:tmpl w:val="BA502E70"/>
    <w:lvl w:ilvl="0" w:tplc="199A8E76">
      <w:numFmt w:val="bullet"/>
      <w:lvlText w:val="•"/>
      <w:lvlJc w:val="left"/>
      <w:pPr>
        <w:ind w:left="1195" w:hanging="795"/>
      </w:pPr>
      <w:rPr>
        <w:rFonts w:ascii="Calibri" w:eastAsia="Times New Roman"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CD606C"/>
    <w:multiLevelType w:val="hybridMultilevel"/>
    <w:tmpl w:val="640A458C"/>
    <w:lvl w:ilvl="0" w:tplc="A7BEC7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243133"/>
    <w:multiLevelType w:val="hybridMultilevel"/>
    <w:tmpl w:val="EF8C8B1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E083F81"/>
    <w:multiLevelType w:val="hybridMultilevel"/>
    <w:tmpl w:val="E04098F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7"/>
  </w:num>
  <w:num w:numId="3">
    <w:abstractNumId w:val="14"/>
  </w:num>
  <w:num w:numId="4">
    <w:abstractNumId w:val="8"/>
  </w:num>
  <w:num w:numId="5">
    <w:abstractNumId w:val="39"/>
  </w:num>
  <w:num w:numId="6">
    <w:abstractNumId w:val="30"/>
  </w:num>
  <w:num w:numId="7">
    <w:abstractNumId w:val="37"/>
  </w:num>
  <w:num w:numId="8">
    <w:abstractNumId w:val="2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4"/>
  </w:num>
  <w:num w:numId="11">
    <w:abstractNumId w:val="32"/>
  </w:num>
  <w:num w:numId="12">
    <w:abstractNumId w:val="17"/>
  </w:num>
  <w:num w:numId="13">
    <w:abstractNumId w:val="12"/>
  </w:num>
  <w:num w:numId="14">
    <w:abstractNumId w:val="4"/>
  </w:num>
  <w:num w:numId="15">
    <w:abstractNumId w:val="35"/>
  </w:num>
  <w:num w:numId="16">
    <w:abstractNumId w:val="18"/>
  </w:num>
  <w:num w:numId="17">
    <w:abstractNumId w:val="33"/>
  </w:num>
  <w:num w:numId="18">
    <w:abstractNumId w:val="25"/>
  </w:num>
  <w:num w:numId="19">
    <w:abstractNumId w:val="24"/>
  </w:num>
  <w:num w:numId="20">
    <w:abstractNumId w:val="28"/>
  </w:num>
  <w:num w:numId="21">
    <w:abstractNumId w:val="6"/>
    <w:lvlOverride w:ilvl="0"/>
    <w:lvlOverride w:ilvl="1">
      <w:startOverride w:val="1"/>
    </w:lvlOverride>
    <w:lvlOverride w:ilvl="2"/>
    <w:lvlOverride w:ilvl="3"/>
    <w:lvlOverride w:ilvl="4"/>
    <w:lvlOverride w:ilvl="5"/>
    <w:lvlOverride w:ilvl="6"/>
    <w:lvlOverride w:ilvl="7"/>
    <w:lvlOverride w:ilvl="8"/>
  </w:num>
  <w:num w:numId="22">
    <w:abstractNumId w:val="13"/>
  </w:num>
  <w:num w:numId="23">
    <w:abstractNumId w:val="23"/>
  </w:num>
  <w:num w:numId="24">
    <w:abstractNumId w:val="7"/>
  </w:num>
  <w:num w:numId="25">
    <w:abstractNumId w:val="40"/>
  </w:num>
  <w:num w:numId="26">
    <w:abstractNumId w:val="15"/>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0"/>
  </w:num>
  <w:num w:numId="31">
    <w:abstractNumId w:val="19"/>
  </w:num>
  <w:num w:numId="32">
    <w:abstractNumId w:val="31"/>
  </w:num>
  <w:num w:numId="33">
    <w:abstractNumId w:val="22"/>
    <w:lvlOverride w:ilvl="0">
      <w:startOverride w:val="1"/>
    </w:lvlOverride>
  </w:num>
  <w:num w:numId="34">
    <w:abstractNumId w:val="36"/>
  </w:num>
  <w:num w:numId="35">
    <w:abstractNumId w:val="38"/>
  </w:num>
  <w:num w:numId="36">
    <w:abstractNumId w:val="2"/>
  </w:num>
  <w:num w:numId="37">
    <w:abstractNumId w:val="3"/>
  </w:num>
  <w:num w:numId="38">
    <w:abstractNumId w:val="41"/>
  </w:num>
  <w:num w:numId="39">
    <w:abstractNumId w:val="5"/>
  </w:num>
  <w:num w:numId="40">
    <w:abstractNumId w:val="26"/>
  </w:num>
  <w:num w:numId="41">
    <w:abstractNumId w:val="20"/>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73C2"/>
    <w:rsid w:val="00010937"/>
    <w:rsid w:val="000114A0"/>
    <w:rsid w:val="00012640"/>
    <w:rsid w:val="0001361B"/>
    <w:rsid w:val="00015673"/>
    <w:rsid w:val="00016E01"/>
    <w:rsid w:val="00025A42"/>
    <w:rsid w:val="00025B5D"/>
    <w:rsid w:val="000260E5"/>
    <w:rsid w:val="00034D8E"/>
    <w:rsid w:val="00035C7D"/>
    <w:rsid w:val="00037A88"/>
    <w:rsid w:val="000433AD"/>
    <w:rsid w:val="00051B98"/>
    <w:rsid w:val="00052EEE"/>
    <w:rsid w:val="000551EF"/>
    <w:rsid w:val="00056490"/>
    <w:rsid w:val="00057428"/>
    <w:rsid w:val="00057AEF"/>
    <w:rsid w:val="000668ED"/>
    <w:rsid w:val="00073A2E"/>
    <w:rsid w:val="0007770D"/>
    <w:rsid w:val="000913EF"/>
    <w:rsid w:val="00097EC9"/>
    <w:rsid w:val="000A31F1"/>
    <w:rsid w:val="000B09E7"/>
    <w:rsid w:val="000B4C82"/>
    <w:rsid w:val="000B79F7"/>
    <w:rsid w:val="000C5F62"/>
    <w:rsid w:val="000D2052"/>
    <w:rsid w:val="000D3783"/>
    <w:rsid w:val="000D7D45"/>
    <w:rsid w:val="000E1A63"/>
    <w:rsid w:val="000E2272"/>
    <w:rsid w:val="000E2BEF"/>
    <w:rsid w:val="000E55C9"/>
    <w:rsid w:val="000F0AC4"/>
    <w:rsid w:val="00101C64"/>
    <w:rsid w:val="0010562C"/>
    <w:rsid w:val="00106018"/>
    <w:rsid w:val="001065D1"/>
    <w:rsid w:val="00107F94"/>
    <w:rsid w:val="001137BA"/>
    <w:rsid w:val="001147C7"/>
    <w:rsid w:val="001169C8"/>
    <w:rsid w:val="001206EC"/>
    <w:rsid w:val="00120D3A"/>
    <w:rsid w:val="00121D01"/>
    <w:rsid w:val="0012210E"/>
    <w:rsid w:val="001373B6"/>
    <w:rsid w:val="0013783D"/>
    <w:rsid w:val="00140730"/>
    <w:rsid w:val="00141A34"/>
    <w:rsid w:val="001473A4"/>
    <w:rsid w:val="00151623"/>
    <w:rsid w:val="00157101"/>
    <w:rsid w:val="00157D73"/>
    <w:rsid w:val="00165715"/>
    <w:rsid w:val="00165A12"/>
    <w:rsid w:val="00165E3F"/>
    <w:rsid w:val="00174C34"/>
    <w:rsid w:val="00176036"/>
    <w:rsid w:val="00181846"/>
    <w:rsid w:val="0018210C"/>
    <w:rsid w:val="001843DD"/>
    <w:rsid w:val="00184AE7"/>
    <w:rsid w:val="00185B78"/>
    <w:rsid w:val="00186883"/>
    <w:rsid w:val="00186F22"/>
    <w:rsid w:val="001A03E0"/>
    <w:rsid w:val="001A4229"/>
    <w:rsid w:val="001A657D"/>
    <w:rsid w:val="001A6F4B"/>
    <w:rsid w:val="001A774C"/>
    <w:rsid w:val="001C299D"/>
    <w:rsid w:val="001C4598"/>
    <w:rsid w:val="001C54CE"/>
    <w:rsid w:val="001C7C96"/>
    <w:rsid w:val="001D01DE"/>
    <w:rsid w:val="001D5A57"/>
    <w:rsid w:val="001D660E"/>
    <w:rsid w:val="001E12B9"/>
    <w:rsid w:val="001F4936"/>
    <w:rsid w:val="002061C3"/>
    <w:rsid w:val="00212194"/>
    <w:rsid w:val="00214371"/>
    <w:rsid w:val="00224155"/>
    <w:rsid w:val="002374BB"/>
    <w:rsid w:val="00242A56"/>
    <w:rsid w:val="00242D30"/>
    <w:rsid w:val="0025071E"/>
    <w:rsid w:val="00251AC7"/>
    <w:rsid w:val="002576E5"/>
    <w:rsid w:val="002615E4"/>
    <w:rsid w:val="00261D8C"/>
    <w:rsid w:val="00264694"/>
    <w:rsid w:val="0027672F"/>
    <w:rsid w:val="00280CE4"/>
    <w:rsid w:val="002956D2"/>
    <w:rsid w:val="002A0DD6"/>
    <w:rsid w:val="002A27ED"/>
    <w:rsid w:val="002A444E"/>
    <w:rsid w:val="002B2B79"/>
    <w:rsid w:val="002B3AB9"/>
    <w:rsid w:val="002B42D1"/>
    <w:rsid w:val="002C2970"/>
    <w:rsid w:val="002C2B37"/>
    <w:rsid w:val="002C6BAF"/>
    <w:rsid w:val="002C7439"/>
    <w:rsid w:val="002D11B4"/>
    <w:rsid w:val="002D30BB"/>
    <w:rsid w:val="002D755D"/>
    <w:rsid w:val="002E6F60"/>
    <w:rsid w:val="002F2B0E"/>
    <w:rsid w:val="002F38AB"/>
    <w:rsid w:val="002F4319"/>
    <w:rsid w:val="002F5212"/>
    <w:rsid w:val="003024E3"/>
    <w:rsid w:val="00306E6F"/>
    <w:rsid w:val="0031148D"/>
    <w:rsid w:val="003151B9"/>
    <w:rsid w:val="00327A77"/>
    <w:rsid w:val="00330C02"/>
    <w:rsid w:val="0033277F"/>
    <w:rsid w:val="00333A23"/>
    <w:rsid w:val="00336D65"/>
    <w:rsid w:val="00336E10"/>
    <w:rsid w:val="00336EFF"/>
    <w:rsid w:val="00341DE5"/>
    <w:rsid w:val="00343556"/>
    <w:rsid w:val="00345F31"/>
    <w:rsid w:val="0035160B"/>
    <w:rsid w:val="00351F15"/>
    <w:rsid w:val="003550C0"/>
    <w:rsid w:val="003649B1"/>
    <w:rsid w:val="00370A78"/>
    <w:rsid w:val="00371E18"/>
    <w:rsid w:val="0037220A"/>
    <w:rsid w:val="0039236A"/>
    <w:rsid w:val="0039682F"/>
    <w:rsid w:val="003A3C7C"/>
    <w:rsid w:val="003A4C82"/>
    <w:rsid w:val="003A5002"/>
    <w:rsid w:val="003B1168"/>
    <w:rsid w:val="003B2252"/>
    <w:rsid w:val="003B3301"/>
    <w:rsid w:val="003B363C"/>
    <w:rsid w:val="003B6B78"/>
    <w:rsid w:val="003B71F4"/>
    <w:rsid w:val="003B7345"/>
    <w:rsid w:val="003C1302"/>
    <w:rsid w:val="003C22EA"/>
    <w:rsid w:val="003C3B6C"/>
    <w:rsid w:val="003C3C61"/>
    <w:rsid w:val="003C7EBC"/>
    <w:rsid w:val="003D29B7"/>
    <w:rsid w:val="003D72FF"/>
    <w:rsid w:val="003E46C0"/>
    <w:rsid w:val="003E5DFD"/>
    <w:rsid w:val="003E6DC7"/>
    <w:rsid w:val="003F1991"/>
    <w:rsid w:val="003F3351"/>
    <w:rsid w:val="003F3C2E"/>
    <w:rsid w:val="003F612D"/>
    <w:rsid w:val="00401091"/>
    <w:rsid w:val="0041005C"/>
    <w:rsid w:val="004131E2"/>
    <w:rsid w:val="004139F0"/>
    <w:rsid w:val="004158CC"/>
    <w:rsid w:val="004176E8"/>
    <w:rsid w:val="00425429"/>
    <w:rsid w:val="00425CD6"/>
    <w:rsid w:val="0042676E"/>
    <w:rsid w:val="004318D6"/>
    <w:rsid w:val="00431B7B"/>
    <w:rsid w:val="004368EF"/>
    <w:rsid w:val="004456A8"/>
    <w:rsid w:val="0044655E"/>
    <w:rsid w:val="0044685C"/>
    <w:rsid w:val="0045268D"/>
    <w:rsid w:val="00453687"/>
    <w:rsid w:val="00460017"/>
    <w:rsid w:val="0046026E"/>
    <w:rsid w:val="00463969"/>
    <w:rsid w:val="0047583D"/>
    <w:rsid w:val="004817C0"/>
    <w:rsid w:val="0049210E"/>
    <w:rsid w:val="004A0218"/>
    <w:rsid w:val="004A1926"/>
    <w:rsid w:val="004A1CEF"/>
    <w:rsid w:val="004A383E"/>
    <w:rsid w:val="004A4076"/>
    <w:rsid w:val="004A773E"/>
    <w:rsid w:val="004B0B53"/>
    <w:rsid w:val="004B371F"/>
    <w:rsid w:val="004B39B5"/>
    <w:rsid w:val="004B55A5"/>
    <w:rsid w:val="004B5CDF"/>
    <w:rsid w:val="004B6013"/>
    <w:rsid w:val="004B69BE"/>
    <w:rsid w:val="004B7B98"/>
    <w:rsid w:val="004C2EC8"/>
    <w:rsid w:val="004C341E"/>
    <w:rsid w:val="004D3948"/>
    <w:rsid w:val="004D4A4C"/>
    <w:rsid w:val="004D7C01"/>
    <w:rsid w:val="004E2EFF"/>
    <w:rsid w:val="004F1087"/>
    <w:rsid w:val="004F7524"/>
    <w:rsid w:val="00505C45"/>
    <w:rsid w:val="005060A3"/>
    <w:rsid w:val="0050648D"/>
    <w:rsid w:val="00506614"/>
    <w:rsid w:val="005106F6"/>
    <w:rsid w:val="005125AB"/>
    <w:rsid w:val="00515CD6"/>
    <w:rsid w:val="005253EA"/>
    <w:rsid w:val="00527B67"/>
    <w:rsid w:val="00527CA0"/>
    <w:rsid w:val="00530F56"/>
    <w:rsid w:val="00531511"/>
    <w:rsid w:val="005318E9"/>
    <w:rsid w:val="005340CA"/>
    <w:rsid w:val="005346F2"/>
    <w:rsid w:val="00535562"/>
    <w:rsid w:val="0053746D"/>
    <w:rsid w:val="005402BE"/>
    <w:rsid w:val="0054092A"/>
    <w:rsid w:val="00541E8E"/>
    <w:rsid w:val="00545E84"/>
    <w:rsid w:val="005573ED"/>
    <w:rsid w:val="00562911"/>
    <w:rsid w:val="00563156"/>
    <w:rsid w:val="005639D4"/>
    <w:rsid w:val="00564E0D"/>
    <w:rsid w:val="00564E75"/>
    <w:rsid w:val="00565DC1"/>
    <w:rsid w:val="00574104"/>
    <w:rsid w:val="00574927"/>
    <w:rsid w:val="005755D1"/>
    <w:rsid w:val="005863F3"/>
    <w:rsid w:val="005964E9"/>
    <w:rsid w:val="005A643B"/>
    <w:rsid w:val="005B6258"/>
    <w:rsid w:val="005C0FEE"/>
    <w:rsid w:val="005C1E77"/>
    <w:rsid w:val="005D0B3E"/>
    <w:rsid w:val="005D1149"/>
    <w:rsid w:val="005D2079"/>
    <w:rsid w:val="005D2405"/>
    <w:rsid w:val="005D3F98"/>
    <w:rsid w:val="005D4331"/>
    <w:rsid w:val="005D7C5E"/>
    <w:rsid w:val="005D7D14"/>
    <w:rsid w:val="005E1ED4"/>
    <w:rsid w:val="005E2467"/>
    <w:rsid w:val="005F0282"/>
    <w:rsid w:val="00603839"/>
    <w:rsid w:val="00605A51"/>
    <w:rsid w:val="00610ACA"/>
    <w:rsid w:val="006213FD"/>
    <w:rsid w:val="00624427"/>
    <w:rsid w:val="00624B57"/>
    <w:rsid w:val="00627500"/>
    <w:rsid w:val="0063004F"/>
    <w:rsid w:val="00634AA4"/>
    <w:rsid w:val="0064099D"/>
    <w:rsid w:val="00645C33"/>
    <w:rsid w:val="00664DDE"/>
    <w:rsid w:val="00665909"/>
    <w:rsid w:val="0066610F"/>
    <w:rsid w:val="00672889"/>
    <w:rsid w:val="00676DA7"/>
    <w:rsid w:val="00684731"/>
    <w:rsid w:val="00690BCE"/>
    <w:rsid w:val="0069168B"/>
    <w:rsid w:val="0069194B"/>
    <w:rsid w:val="00692B71"/>
    <w:rsid w:val="00695B1A"/>
    <w:rsid w:val="00695FED"/>
    <w:rsid w:val="00696D4C"/>
    <w:rsid w:val="006A0C6C"/>
    <w:rsid w:val="006A1738"/>
    <w:rsid w:val="006A1F38"/>
    <w:rsid w:val="006A44C7"/>
    <w:rsid w:val="006B11D8"/>
    <w:rsid w:val="006B77D5"/>
    <w:rsid w:val="006C263C"/>
    <w:rsid w:val="006D1452"/>
    <w:rsid w:val="006D450A"/>
    <w:rsid w:val="006E4B5B"/>
    <w:rsid w:val="006F5733"/>
    <w:rsid w:val="00701449"/>
    <w:rsid w:val="00701653"/>
    <w:rsid w:val="00706956"/>
    <w:rsid w:val="0070748B"/>
    <w:rsid w:val="00707A17"/>
    <w:rsid w:val="00710182"/>
    <w:rsid w:val="00717026"/>
    <w:rsid w:val="00720A76"/>
    <w:rsid w:val="007248A8"/>
    <w:rsid w:val="007313ED"/>
    <w:rsid w:val="00736B0C"/>
    <w:rsid w:val="007437EA"/>
    <w:rsid w:val="00750718"/>
    <w:rsid w:val="007603FF"/>
    <w:rsid w:val="00761268"/>
    <w:rsid w:val="007614E4"/>
    <w:rsid w:val="00764674"/>
    <w:rsid w:val="0076487E"/>
    <w:rsid w:val="007651D4"/>
    <w:rsid w:val="0076631C"/>
    <w:rsid w:val="00781057"/>
    <w:rsid w:val="00782BC0"/>
    <w:rsid w:val="00783CC6"/>
    <w:rsid w:val="00784E65"/>
    <w:rsid w:val="00785115"/>
    <w:rsid w:val="0078601A"/>
    <w:rsid w:val="00791267"/>
    <w:rsid w:val="007918DD"/>
    <w:rsid w:val="0079230B"/>
    <w:rsid w:val="0079462E"/>
    <w:rsid w:val="007946A0"/>
    <w:rsid w:val="00794D19"/>
    <w:rsid w:val="00797529"/>
    <w:rsid w:val="007A0C44"/>
    <w:rsid w:val="007A1E27"/>
    <w:rsid w:val="007A3D8A"/>
    <w:rsid w:val="007A566F"/>
    <w:rsid w:val="007A7BBA"/>
    <w:rsid w:val="007B4BCA"/>
    <w:rsid w:val="007B65FA"/>
    <w:rsid w:val="007B710F"/>
    <w:rsid w:val="007C0967"/>
    <w:rsid w:val="007C6016"/>
    <w:rsid w:val="007D2DF2"/>
    <w:rsid w:val="007D4BF6"/>
    <w:rsid w:val="007D4D78"/>
    <w:rsid w:val="007E2D5B"/>
    <w:rsid w:val="007F0FEF"/>
    <w:rsid w:val="007F1E2A"/>
    <w:rsid w:val="008040EE"/>
    <w:rsid w:val="00804321"/>
    <w:rsid w:val="00810D4F"/>
    <w:rsid w:val="00820043"/>
    <w:rsid w:val="00821009"/>
    <w:rsid w:val="008307FA"/>
    <w:rsid w:val="00830AD6"/>
    <w:rsid w:val="008429E1"/>
    <w:rsid w:val="00844431"/>
    <w:rsid w:val="00845CCC"/>
    <w:rsid w:val="00850C10"/>
    <w:rsid w:val="008567F9"/>
    <w:rsid w:val="0086131A"/>
    <w:rsid w:val="00864183"/>
    <w:rsid w:val="00864BD0"/>
    <w:rsid w:val="008709EC"/>
    <w:rsid w:val="0087176F"/>
    <w:rsid w:val="008744BB"/>
    <w:rsid w:val="00876DAC"/>
    <w:rsid w:val="0088374D"/>
    <w:rsid w:val="00890C2A"/>
    <w:rsid w:val="00892B2E"/>
    <w:rsid w:val="008A09E6"/>
    <w:rsid w:val="008A2F21"/>
    <w:rsid w:val="008A4C60"/>
    <w:rsid w:val="008B1BD4"/>
    <w:rsid w:val="008B2CE8"/>
    <w:rsid w:val="008C0A96"/>
    <w:rsid w:val="008C17B1"/>
    <w:rsid w:val="008D16D3"/>
    <w:rsid w:val="008D7FE0"/>
    <w:rsid w:val="008E098F"/>
    <w:rsid w:val="008E6769"/>
    <w:rsid w:val="008E7B2A"/>
    <w:rsid w:val="008F12FD"/>
    <w:rsid w:val="008F1E4A"/>
    <w:rsid w:val="008F1F03"/>
    <w:rsid w:val="008F379F"/>
    <w:rsid w:val="008F4ED0"/>
    <w:rsid w:val="008F7229"/>
    <w:rsid w:val="00900369"/>
    <w:rsid w:val="009006F3"/>
    <w:rsid w:val="00902318"/>
    <w:rsid w:val="00904166"/>
    <w:rsid w:val="009068E9"/>
    <w:rsid w:val="00910D5C"/>
    <w:rsid w:val="00911501"/>
    <w:rsid w:val="0091236B"/>
    <w:rsid w:val="00912E9F"/>
    <w:rsid w:val="009133B3"/>
    <w:rsid w:val="00920E73"/>
    <w:rsid w:val="00922EC8"/>
    <w:rsid w:val="00925254"/>
    <w:rsid w:val="009336CD"/>
    <w:rsid w:val="00940C9D"/>
    <w:rsid w:val="0094319B"/>
    <w:rsid w:val="009446C9"/>
    <w:rsid w:val="00947225"/>
    <w:rsid w:val="009513AE"/>
    <w:rsid w:val="00952085"/>
    <w:rsid w:val="00953D86"/>
    <w:rsid w:val="00953E64"/>
    <w:rsid w:val="00956EA5"/>
    <w:rsid w:val="00960082"/>
    <w:rsid w:val="009603C5"/>
    <w:rsid w:val="00961261"/>
    <w:rsid w:val="009655B1"/>
    <w:rsid w:val="009709A0"/>
    <w:rsid w:val="0097470F"/>
    <w:rsid w:val="009816AE"/>
    <w:rsid w:val="00982C64"/>
    <w:rsid w:val="0098311C"/>
    <w:rsid w:val="00990293"/>
    <w:rsid w:val="009A4E2B"/>
    <w:rsid w:val="009A7CE4"/>
    <w:rsid w:val="009C2877"/>
    <w:rsid w:val="009C6915"/>
    <w:rsid w:val="009C6BE7"/>
    <w:rsid w:val="009D28C7"/>
    <w:rsid w:val="009D7BE8"/>
    <w:rsid w:val="009E24BF"/>
    <w:rsid w:val="009E33FE"/>
    <w:rsid w:val="009E366D"/>
    <w:rsid w:val="009E5AD0"/>
    <w:rsid w:val="009E7D9F"/>
    <w:rsid w:val="009F1668"/>
    <w:rsid w:val="009F214F"/>
    <w:rsid w:val="009F2822"/>
    <w:rsid w:val="009F301C"/>
    <w:rsid w:val="009F3EC8"/>
    <w:rsid w:val="00A03CC0"/>
    <w:rsid w:val="00A04AEA"/>
    <w:rsid w:val="00A04BC4"/>
    <w:rsid w:val="00A04E7B"/>
    <w:rsid w:val="00A052FA"/>
    <w:rsid w:val="00A1236C"/>
    <w:rsid w:val="00A1764B"/>
    <w:rsid w:val="00A24812"/>
    <w:rsid w:val="00A25D60"/>
    <w:rsid w:val="00A30771"/>
    <w:rsid w:val="00A31980"/>
    <w:rsid w:val="00A31F0E"/>
    <w:rsid w:val="00A519C6"/>
    <w:rsid w:val="00A51FED"/>
    <w:rsid w:val="00A5385B"/>
    <w:rsid w:val="00A53DC5"/>
    <w:rsid w:val="00A540ED"/>
    <w:rsid w:val="00A55A79"/>
    <w:rsid w:val="00A61589"/>
    <w:rsid w:val="00A61E41"/>
    <w:rsid w:val="00A629FB"/>
    <w:rsid w:val="00A6362E"/>
    <w:rsid w:val="00A63AE6"/>
    <w:rsid w:val="00A64B7E"/>
    <w:rsid w:val="00A658E0"/>
    <w:rsid w:val="00A67446"/>
    <w:rsid w:val="00A75E20"/>
    <w:rsid w:val="00A77A33"/>
    <w:rsid w:val="00A83020"/>
    <w:rsid w:val="00A87D3C"/>
    <w:rsid w:val="00A914F9"/>
    <w:rsid w:val="00A959EC"/>
    <w:rsid w:val="00A9602D"/>
    <w:rsid w:val="00AA4B4E"/>
    <w:rsid w:val="00AA5760"/>
    <w:rsid w:val="00AA7911"/>
    <w:rsid w:val="00AA79C1"/>
    <w:rsid w:val="00AB0CF1"/>
    <w:rsid w:val="00AB0FFD"/>
    <w:rsid w:val="00AB3438"/>
    <w:rsid w:val="00AB4287"/>
    <w:rsid w:val="00AC15D3"/>
    <w:rsid w:val="00AD1E44"/>
    <w:rsid w:val="00AD2BA8"/>
    <w:rsid w:val="00AD62D2"/>
    <w:rsid w:val="00AD667D"/>
    <w:rsid w:val="00AE44A7"/>
    <w:rsid w:val="00AF0E60"/>
    <w:rsid w:val="00AF129C"/>
    <w:rsid w:val="00B02A3E"/>
    <w:rsid w:val="00B04A1E"/>
    <w:rsid w:val="00B065B1"/>
    <w:rsid w:val="00B07EAE"/>
    <w:rsid w:val="00B112E9"/>
    <w:rsid w:val="00B1618B"/>
    <w:rsid w:val="00B27281"/>
    <w:rsid w:val="00B328B2"/>
    <w:rsid w:val="00B33BD2"/>
    <w:rsid w:val="00B44838"/>
    <w:rsid w:val="00B4633F"/>
    <w:rsid w:val="00B516CD"/>
    <w:rsid w:val="00B527D7"/>
    <w:rsid w:val="00B60617"/>
    <w:rsid w:val="00B65AE0"/>
    <w:rsid w:val="00B6699B"/>
    <w:rsid w:val="00B70A31"/>
    <w:rsid w:val="00B73C69"/>
    <w:rsid w:val="00B75E5F"/>
    <w:rsid w:val="00B808B1"/>
    <w:rsid w:val="00B902C7"/>
    <w:rsid w:val="00B91501"/>
    <w:rsid w:val="00B96B8A"/>
    <w:rsid w:val="00BA0C99"/>
    <w:rsid w:val="00BA11FA"/>
    <w:rsid w:val="00BB19BF"/>
    <w:rsid w:val="00BB1A5D"/>
    <w:rsid w:val="00BB6559"/>
    <w:rsid w:val="00BB79D4"/>
    <w:rsid w:val="00BC2A16"/>
    <w:rsid w:val="00BC3E5B"/>
    <w:rsid w:val="00BC7023"/>
    <w:rsid w:val="00BD05EC"/>
    <w:rsid w:val="00BD1EEE"/>
    <w:rsid w:val="00BD2D2A"/>
    <w:rsid w:val="00BE0EE8"/>
    <w:rsid w:val="00BE4EB2"/>
    <w:rsid w:val="00BE73F4"/>
    <w:rsid w:val="00BF190D"/>
    <w:rsid w:val="00BF2902"/>
    <w:rsid w:val="00C00312"/>
    <w:rsid w:val="00C00D63"/>
    <w:rsid w:val="00C0124E"/>
    <w:rsid w:val="00C0306D"/>
    <w:rsid w:val="00C16B01"/>
    <w:rsid w:val="00C20A5E"/>
    <w:rsid w:val="00C23C14"/>
    <w:rsid w:val="00C246A0"/>
    <w:rsid w:val="00C25CB4"/>
    <w:rsid w:val="00C270B3"/>
    <w:rsid w:val="00C3103D"/>
    <w:rsid w:val="00C3167D"/>
    <w:rsid w:val="00C31C2D"/>
    <w:rsid w:val="00C3631F"/>
    <w:rsid w:val="00C369EE"/>
    <w:rsid w:val="00C36BD7"/>
    <w:rsid w:val="00C40944"/>
    <w:rsid w:val="00C4150B"/>
    <w:rsid w:val="00C4477D"/>
    <w:rsid w:val="00C4506E"/>
    <w:rsid w:val="00C451D7"/>
    <w:rsid w:val="00C50319"/>
    <w:rsid w:val="00C52323"/>
    <w:rsid w:val="00C53F53"/>
    <w:rsid w:val="00C561E3"/>
    <w:rsid w:val="00C63502"/>
    <w:rsid w:val="00C64BDF"/>
    <w:rsid w:val="00C6614B"/>
    <w:rsid w:val="00C67D4F"/>
    <w:rsid w:val="00C70E81"/>
    <w:rsid w:val="00C74307"/>
    <w:rsid w:val="00C744B8"/>
    <w:rsid w:val="00C7557E"/>
    <w:rsid w:val="00C762C3"/>
    <w:rsid w:val="00C77829"/>
    <w:rsid w:val="00C84749"/>
    <w:rsid w:val="00C870EF"/>
    <w:rsid w:val="00C91D36"/>
    <w:rsid w:val="00C94873"/>
    <w:rsid w:val="00C94DBA"/>
    <w:rsid w:val="00CA0F3B"/>
    <w:rsid w:val="00CA1CB3"/>
    <w:rsid w:val="00CA437B"/>
    <w:rsid w:val="00CA5504"/>
    <w:rsid w:val="00CA6104"/>
    <w:rsid w:val="00CA77EA"/>
    <w:rsid w:val="00CB211C"/>
    <w:rsid w:val="00CB3A9E"/>
    <w:rsid w:val="00CB4D7E"/>
    <w:rsid w:val="00CD3127"/>
    <w:rsid w:val="00CD3E2A"/>
    <w:rsid w:val="00CD5F26"/>
    <w:rsid w:val="00CE0A32"/>
    <w:rsid w:val="00CE0F37"/>
    <w:rsid w:val="00CE5255"/>
    <w:rsid w:val="00CE5E7C"/>
    <w:rsid w:val="00CE6B37"/>
    <w:rsid w:val="00CE6B7E"/>
    <w:rsid w:val="00CE7D8C"/>
    <w:rsid w:val="00CF7098"/>
    <w:rsid w:val="00D01C9E"/>
    <w:rsid w:val="00D0315E"/>
    <w:rsid w:val="00D05079"/>
    <w:rsid w:val="00D10BFD"/>
    <w:rsid w:val="00D12542"/>
    <w:rsid w:val="00D12E94"/>
    <w:rsid w:val="00D22187"/>
    <w:rsid w:val="00D31352"/>
    <w:rsid w:val="00D31D0B"/>
    <w:rsid w:val="00D40980"/>
    <w:rsid w:val="00D46EB8"/>
    <w:rsid w:val="00D52B0C"/>
    <w:rsid w:val="00D55396"/>
    <w:rsid w:val="00D645D1"/>
    <w:rsid w:val="00D76ADE"/>
    <w:rsid w:val="00D82E46"/>
    <w:rsid w:val="00D861D1"/>
    <w:rsid w:val="00D92E2E"/>
    <w:rsid w:val="00DA26C4"/>
    <w:rsid w:val="00DA36C2"/>
    <w:rsid w:val="00DB5CD7"/>
    <w:rsid w:val="00DC11DA"/>
    <w:rsid w:val="00DC4778"/>
    <w:rsid w:val="00DC5C43"/>
    <w:rsid w:val="00DD4037"/>
    <w:rsid w:val="00DD4E7B"/>
    <w:rsid w:val="00DD78D1"/>
    <w:rsid w:val="00DE1B41"/>
    <w:rsid w:val="00DE6D74"/>
    <w:rsid w:val="00DE72B8"/>
    <w:rsid w:val="00DF1778"/>
    <w:rsid w:val="00DF268A"/>
    <w:rsid w:val="00DF2F91"/>
    <w:rsid w:val="00DF58DB"/>
    <w:rsid w:val="00E011E2"/>
    <w:rsid w:val="00E049E5"/>
    <w:rsid w:val="00E05C52"/>
    <w:rsid w:val="00E113C5"/>
    <w:rsid w:val="00E113FC"/>
    <w:rsid w:val="00E11686"/>
    <w:rsid w:val="00E1431E"/>
    <w:rsid w:val="00E14523"/>
    <w:rsid w:val="00E15ADF"/>
    <w:rsid w:val="00E164AF"/>
    <w:rsid w:val="00E20DBE"/>
    <w:rsid w:val="00E242D5"/>
    <w:rsid w:val="00E2477A"/>
    <w:rsid w:val="00E258D5"/>
    <w:rsid w:val="00E272B5"/>
    <w:rsid w:val="00E35B46"/>
    <w:rsid w:val="00E36268"/>
    <w:rsid w:val="00E41530"/>
    <w:rsid w:val="00E47936"/>
    <w:rsid w:val="00E5128B"/>
    <w:rsid w:val="00E568FE"/>
    <w:rsid w:val="00E6545A"/>
    <w:rsid w:val="00E67F11"/>
    <w:rsid w:val="00E72589"/>
    <w:rsid w:val="00E76374"/>
    <w:rsid w:val="00E7774A"/>
    <w:rsid w:val="00E81920"/>
    <w:rsid w:val="00E834D3"/>
    <w:rsid w:val="00E96252"/>
    <w:rsid w:val="00E96B78"/>
    <w:rsid w:val="00EA0A80"/>
    <w:rsid w:val="00EA1FC6"/>
    <w:rsid w:val="00EA2696"/>
    <w:rsid w:val="00EA6D0E"/>
    <w:rsid w:val="00EB05D3"/>
    <w:rsid w:val="00EB2F28"/>
    <w:rsid w:val="00EB3011"/>
    <w:rsid w:val="00EB4DD2"/>
    <w:rsid w:val="00EB7909"/>
    <w:rsid w:val="00EB79BB"/>
    <w:rsid w:val="00ED1780"/>
    <w:rsid w:val="00ED2590"/>
    <w:rsid w:val="00ED47A4"/>
    <w:rsid w:val="00ED4B1F"/>
    <w:rsid w:val="00EE264E"/>
    <w:rsid w:val="00EE2FF3"/>
    <w:rsid w:val="00EE3148"/>
    <w:rsid w:val="00EF1CB1"/>
    <w:rsid w:val="00F00CAC"/>
    <w:rsid w:val="00F01D0C"/>
    <w:rsid w:val="00F027EE"/>
    <w:rsid w:val="00F117E8"/>
    <w:rsid w:val="00F13C81"/>
    <w:rsid w:val="00F15C1E"/>
    <w:rsid w:val="00F16678"/>
    <w:rsid w:val="00F2674B"/>
    <w:rsid w:val="00F274A3"/>
    <w:rsid w:val="00F277F1"/>
    <w:rsid w:val="00F30551"/>
    <w:rsid w:val="00F32EDD"/>
    <w:rsid w:val="00F341C7"/>
    <w:rsid w:val="00F371D5"/>
    <w:rsid w:val="00F41DD8"/>
    <w:rsid w:val="00F4551C"/>
    <w:rsid w:val="00F4604F"/>
    <w:rsid w:val="00F53CD2"/>
    <w:rsid w:val="00F54CEB"/>
    <w:rsid w:val="00F55AD9"/>
    <w:rsid w:val="00F55D83"/>
    <w:rsid w:val="00F56437"/>
    <w:rsid w:val="00F62298"/>
    <w:rsid w:val="00F62966"/>
    <w:rsid w:val="00F63886"/>
    <w:rsid w:val="00F676F0"/>
    <w:rsid w:val="00F678F8"/>
    <w:rsid w:val="00F8098F"/>
    <w:rsid w:val="00F8265B"/>
    <w:rsid w:val="00F84332"/>
    <w:rsid w:val="00F90295"/>
    <w:rsid w:val="00F9103E"/>
    <w:rsid w:val="00F91915"/>
    <w:rsid w:val="00F94481"/>
    <w:rsid w:val="00FA3421"/>
    <w:rsid w:val="00FA4849"/>
    <w:rsid w:val="00FA55FA"/>
    <w:rsid w:val="00FA644C"/>
    <w:rsid w:val="00FB40A5"/>
    <w:rsid w:val="00FC2103"/>
    <w:rsid w:val="00FC2E39"/>
    <w:rsid w:val="00FC3A3A"/>
    <w:rsid w:val="00FD21D5"/>
    <w:rsid w:val="00FD362A"/>
    <w:rsid w:val="00FD606F"/>
    <w:rsid w:val="00FD78C1"/>
    <w:rsid w:val="00FD7FC0"/>
    <w:rsid w:val="00FE1CBF"/>
    <w:rsid w:val="00FE36E4"/>
    <w:rsid w:val="00FE6BFA"/>
    <w:rsid w:val="00FF43CB"/>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A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33"/>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character" w:customStyle="1" w:styleId="B10">
    <w:name w:val="B1 (文字)"/>
    <w:locked/>
    <w:rsid w:val="00782B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3170</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2</cp:revision>
  <dcterms:created xsi:type="dcterms:W3CDTF">2020-10-22T07:52:00Z</dcterms:created>
  <dcterms:modified xsi:type="dcterms:W3CDTF">2020-10-22T07:52:00Z</dcterms:modified>
</cp:coreProperties>
</file>