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BF1A9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2</w:t>
      </w:r>
      <w:r w:rsidR="00775DF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-e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775DF6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="00775DF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         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C55D2C" w:rsidRPr="00C55D2C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R2-200</w:t>
      </w:r>
      <w:r w:rsidR="000679B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9634</w:t>
      </w:r>
    </w:p>
    <w:p w:rsidR="009E3446" w:rsidRPr="003D669F" w:rsidRDefault="006203D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BF1A9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November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BF1A9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</w:t>
      </w:r>
      <w:r w:rsidR="00775DF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nd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BF1A9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13</w:t>
      </w:r>
      <w:r w:rsidR="00775DF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2020</w:t>
      </w:r>
    </w:p>
    <w:p w:rsidR="00314B42" w:rsidRPr="00B44F2F" w:rsidRDefault="00314B42" w:rsidP="00314B42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8</w:t>
      </w:r>
      <w:r w:rsidRPr="00AD3B63">
        <w:rPr>
          <w:rFonts w:ascii="Calibri" w:hAnsi="Calibri" w:cs="Calibri"/>
          <w:sz w:val="24"/>
          <w:szCs w:val="24"/>
          <w:lang w:val="en-US"/>
        </w:rPr>
        <w:t>.</w:t>
      </w:r>
      <w:r>
        <w:rPr>
          <w:rFonts w:ascii="Calibri" w:hAnsi="Calibri" w:cs="Calibri"/>
          <w:sz w:val="24"/>
          <w:szCs w:val="24"/>
          <w:lang w:val="en-US"/>
        </w:rPr>
        <w:t>7</w:t>
      </w:r>
      <w:r w:rsidRPr="00AD3B63">
        <w:rPr>
          <w:rFonts w:ascii="Calibri" w:hAnsi="Calibri" w:cs="Calibri"/>
          <w:sz w:val="24"/>
          <w:szCs w:val="24"/>
          <w:lang w:val="en-US"/>
        </w:rPr>
        <w:t>.</w:t>
      </w:r>
      <w:r w:rsidR="0022335D">
        <w:rPr>
          <w:rFonts w:ascii="Calibri" w:hAnsi="Calibri" w:cs="Calibri"/>
          <w:sz w:val="24"/>
          <w:szCs w:val="24"/>
          <w:lang w:val="en-US"/>
        </w:rPr>
        <w:t>3.3</w:t>
      </w:r>
      <w:r w:rsidRPr="00AD3B63" w:rsidDel="00AD3B63">
        <w:rPr>
          <w:rFonts w:ascii="Calibri" w:hAnsi="Calibri" w:cs="Calibri"/>
          <w:sz w:val="24"/>
          <w:szCs w:val="24"/>
          <w:highlight w:val="yellow"/>
          <w:lang w:val="en-US"/>
        </w:rPr>
        <w:t xml:space="preserve"> 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314B42">
        <w:rPr>
          <w:rFonts w:ascii="Calibri" w:eastAsiaTheme="minorEastAsia" w:hAnsi="Calibri" w:cs="Calibri"/>
          <w:sz w:val="24"/>
          <w:szCs w:val="24"/>
          <w:lang w:val="en-US" w:eastAsia="ja-JP"/>
        </w:rPr>
        <w:t>KT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</w:t>
      </w:r>
      <w:r w:rsidR="00314B42">
        <w:rPr>
          <w:rFonts w:ascii="Calibri" w:eastAsiaTheme="minorEastAsia" w:hAnsi="Calibri" w:cs="Calibri"/>
          <w:sz w:val="24"/>
          <w:szCs w:val="24"/>
          <w:lang w:val="en-US" w:eastAsia="ja-JP"/>
        </w:rPr>
        <w:t>.</w:t>
      </w:r>
    </w:p>
    <w:p w:rsidR="00A434AF" w:rsidRPr="00314B42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22335D">
        <w:rPr>
          <w:rFonts w:ascii="Calibri" w:hAnsi="Calibri" w:cs="Calibri"/>
          <w:sz w:val="24"/>
          <w:szCs w:val="24"/>
          <w:lang w:val="en-US"/>
        </w:rPr>
        <w:t>relay selection and reselection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:rsidR="002413C1" w:rsidRDefault="00314B42" w:rsidP="00107378">
      <w:pPr>
        <w:spacing w:after="0" w:line="240" w:lineRule="atLeast"/>
        <w:rPr>
          <w:lang w:eastAsia="ja-JP"/>
        </w:rPr>
      </w:pPr>
      <w:r w:rsidRPr="00314B42">
        <w:rPr>
          <w:lang w:eastAsia="ja-JP"/>
        </w:rPr>
        <w:t>In the RAN2 #111-e meeting</w:t>
      </w:r>
      <w:r w:rsidR="0022335D">
        <w:rPr>
          <w:lang w:eastAsia="ja-JP"/>
        </w:rPr>
        <w:t xml:space="preserve">, </w:t>
      </w:r>
      <w:r w:rsidR="0022335D" w:rsidRPr="0022335D">
        <w:rPr>
          <w:lang w:eastAsia="ja-JP"/>
        </w:rPr>
        <w:t>there’re some discussions on relay discovery mode and procedures</w:t>
      </w:r>
      <w:r w:rsidR="0022335D">
        <w:rPr>
          <w:lang w:eastAsia="ja-JP"/>
        </w:rPr>
        <w:t xml:space="preserve"> </w:t>
      </w:r>
      <w:r w:rsidRPr="00314B42">
        <w:rPr>
          <w:lang w:eastAsia="ja-JP"/>
        </w:rPr>
        <w:t>and the following agreements were made [1].</w:t>
      </w:r>
    </w:p>
    <w:p w:rsidR="00314B42" w:rsidRPr="00314B42" w:rsidRDefault="00314B42" w:rsidP="00107378">
      <w:pPr>
        <w:spacing w:after="0" w:line="240" w:lineRule="atLeast"/>
        <w:rPr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2413C1" w:rsidTr="002413C1">
        <w:tc>
          <w:tcPr>
            <w:tcW w:w="10278" w:type="dxa"/>
          </w:tcPr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1: Model A/ B discovery model </w:t>
            </w:r>
            <w:proofErr w:type="gramStart"/>
            <w:r w:rsidRPr="00314B42">
              <w:rPr>
                <w:bCs/>
              </w:rPr>
              <w:t>similar to</w:t>
            </w:r>
            <w:proofErr w:type="gramEnd"/>
            <w:r w:rsidRPr="00314B42">
              <w:rPr>
                <w:bCs/>
              </w:rPr>
              <w:t xml:space="preserve"> LTE is reused for U2N relay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2: Model A/ B discovery model </w:t>
            </w:r>
            <w:proofErr w:type="gramStart"/>
            <w:r w:rsidRPr="00314B42">
              <w:rPr>
                <w:bCs/>
              </w:rPr>
              <w:t>similar to</w:t>
            </w:r>
            <w:proofErr w:type="gramEnd"/>
            <w:r w:rsidRPr="00314B42">
              <w:rPr>
                <w:bCs/>
              </w:rPr>
              <w:t xml:space="preserve"> LTE is reused for U2U relay also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3: Send a LS to inform SA2 of RAN2’s assumption on discovery models for both U2N relay and U2U relay. 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>4: RAN2 take agreed discovery model for U2N relay and U2U relay as working assumption while waiting for SA2’s response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5: Discovery message is carried over SL SRB with control plane protocol stack similar or identical to PC5-S (PC5-S/PDCP/RLC/MAC/PHY). FFS whether new SL SRB is introduced for discovery message. 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6: Solution is needed to differentiate discovery message in AS layer from existing SL </w:t>
            </w:r>
            <w:proofErr w:type="spellStart"/>
            <w:r w:rsidRPr="00314B42">
              <w:rPr>
                <w:bCs/>
              </w:rPr>
              <w:t>signalling</w:t>
            </w:r>
            <w:proofErr w:type="spellEnd"/>
            <w:r w:rsidRPr="00314B42">
              <w:rPr>
                <w:bCs/>
              </w:rPr>
              <w:t xml:space="preserve"> or traffic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10: For U2N relay, relay UE </w:t>
            </w:r>
            <w:proofErr w:type="gramStart"/>
            <w:r w:rsidRPr="00314B42">
              <w:rPr>
                <w:bCs/>
              </w:rPr>
              <w:t>is allowed to</w:t>
            </w:r>
            <w:proofErr w:type="gramEnd"/>
            <w:r w:rsidRPr="00314B42">
              <w:rPr>
                <w:bCs/>
              </w:rPr>
              <w:t xml:space="preserve"> transmit/receive discovery message when it is in coverage and relevant control parameters including e.g. </w:t>
            </w:r>
            <w:proofErr w:type="spellStart"/>
            <w:r w:rsidRPr="00314B42">
              <w:rPr>
                <w:bCs/>
              </w:rPr>
              <w:t>Uu</w:t>
            </w:r>
            <w:proofErr w:type="spellEnd"/>
            <w:r w:rsidRPr="00314B42">
              <w:rPr>
                <w:bCs/>
              </w:rPr>
              <w:t xml:space="preserve"> signal quality thresholds and communication configuration are provided by network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11: For U2N relay, LTE principle i.e. one lower threshold and one upper threshold can be reused for relay UE in IDLE/INACTIVE state to decide whether it </w:t>
            </w:r>
            <w:proofErr w:type="gramStart"/>
            <w:r w:rsidRPr="00314B42">
              <w:rPr>
                <w:bCs/>
              </w:rPr>
              <w:t>is allowed to</w:t>
            </w:r>
            <w:proofErr w:type="gramEnd"/>
            <w:r w:rsidRPr="00314B42">
              <w:rPr>
                <w:bCs/>
              </w:rPr>
              <w:t xml:space="preserve"> transmit/receive discovery message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12: For U2N relay, relay UE in CONNECTED state </w:t>
            </w:r>
            <w:proofErr w:type="gramStart"/>
            <w:r w:rsidRPr="00314B42">
              <w:rPr>
                <w:bCs/>
              </w:rPr>
              <w:t>is allowed to</w:t>
            </w:r>
            <w:proofErr w:type="gramEnd"/>
            <w:r w:rsidRPr="00314B42">
              <w:rPr>
                <w:bCs/>
              </w:rPr>
              <w:t xml:space="preserve"> transmit/receive discovery message if </w:t>
            </w:r>
            <w:proofErr w:type="spellStart"/>
            <w:r w:rsidRPr="00314B42">
              <w:rPr>
                <w:bCs/>
              </w:rPr>
              <w:t>sidelink</w:t>
            </w:r>
            <w:proofErr w:type="spellEnd"/>
            <w:r w:rsidRPr="00314B42">
              <w:rPr>
                <w:bCs/>
              </w:rPr>
              <w:t xml:space="preserve"> communication configuration is provided from network.  FFS for the case that the serving </w:t>
            </w:r>
            <w:proofErr w:type="spellStart"/>
            <w:r w:rsidRPr="00314B42">
              <w:rPr>
                <w:bCs/>
              </w:rPr>
              <w:t>gNB</w:t>
            </w:r>
            <w:proofErr w:type="spellEnd"/>
            <w:r w:rsidRPr="00314B42">
              <w:rPr>
                <w:bCs/>
              </w:rPr>
              <w:t xml:space="preserve"> is not SL-capable (if applicable).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14: for U2N relay, remote UE in IDLE/INACTIVE state </w:t>
            </w:r>
            <w:proofErr w:type="gramStart"/>
            <w:r w:rsidRPr="00314B42">
              <w:rPr>
                <w:bCs/>
              </w:rPr>
              <w:t>is allowed to</w:t>
            </w:r>
            <w:proofErr w:type="gramEnd"/>
            <w:r w:rsidRPr="00314B42">
              <w:rPr>
                <w:bCs/>
              </w:rPr>
              <w:t xml:space="preserve"> transmit/receive discovery message when signal strength of </w:t>
            </w:r>
            <w:proofErr w:type="spellStart"/>
            <w:r w:rsidRPr="00314B42">
              <w:rPr>
                <w:bCs/>
              </w:rPr>
              <w:t>Uu</w:t>
            </w:r>
            <w:proofErr w:type="spellEnd"/>
            <w:r w:rsidRPr="00314B42">
              <w:rPr>
                <w:bCs/>
              </w:rPr>
              <w:t xml:space="preserve"> interface is lower than one configured threshold by network.  FFS the details of the idle measurements and possible additional network configuration.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 xml:space="preserve">15: for U2N relay, whether remote UE in CONNECTED state </w:t>
            </w:r>
            <w:proofErr w:type="gramStart"/>
            <w:r w:rsidRPr="00314B42">
              <w:rPr>
                <w:bCs/>
              </w:rPr>
              <w:t>is allowed to</w:t>
            </w:r>
            <w:proofErr w:type="gramEnd"/>
            <w:r w:rsidRPr="00314B42">
              <w:rPr>
                <w:bCs/>
              </w:rPr>
              <w:t xml:space="preserve"> transmit/receive discovery is based on configuration provided by serving </w:t>
            </w:r>
            <w:proofErr w:type="spellStart"/>
            <w:r w:rsidRPr="00314B42">
              <w:rPr>
                <w:bCs/>
              </w:rPr>
              <w:t>gNB</w:t>
            </w:r>
            <w:proofErr w:type="spellEnd"/>
            <w:r w:rsidRPr="00314B42">
              <w:rPr>
                <w:bCs/>
              </w:rPr>
              <w:t xml:space="preserve"> and detail is FFS. FFS for the case that the serving </w:t>
            </w:r>
            <w:proofErr w:type="spellStart"/>
            <w:r w:rsidRPr="00314B42">
              <w:rPr>
                <w:bCs/>
              </w:rPr>
              <w:t>gNB</w:t>
            </w:r>
            <w:proofErr w:type="spellEnd"/>
            <w:r w:rsidRPr="00314B42">
              <w:rPr>
                <w:bCs/>
              </w:rPr>
              <w:t xml:space="preserve"> is not SL-capable (if applicable).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>16: for U2N relay, remote UE out of coverage is always allowed to transmit/receive discovery message based on pre-configuration in the initial access case (i.e. not already connected through relay). FFS whether based on configuration from network in case the remote UE is already connected through a relay.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>17: RAN2 concludes that authorization of both relay UE and remote UE has no RAN2 impact</w:t>
            </w:r>
          </w:p>
          <w:p w:rsidR="00314B42" w:rsidRPr="00314B42" w:rsidRDefault="00314B42" w:rsidP="00314B42">
            <w:pPr>
              <w:spacing w:after="0"/>
              <w:rPr>
                <w:bCs/>
              </w:rPr>
            </w:pPr>
            <w:r w:rsidRPr="00314B42">
              <w:rPr>
                <w:bCs/>
              </w:rPr>
              <w:t>18: RAN2 concludes that limited impact on RAN3 for UE-to-Network relay can be left for normative work item phase</w:t>
            </w:r>
          </w:p>
          <w:p w:rsidR="002413C1" w:rsidRPr="007E3296" w:rsidRDefault="002413C1" w:rsidP="00314B42">
            <w:pPr>
              <w:pStyle w:val="B1"/>
              <w:spacing w:after="0"/>
              <w:ind w:left="284" w:firstLine="0"/>
              <w:textAlignment w:val="auto"/>
              <w:rPr>
                <w:rFonts w:eastAsia="Times New Roman"/>
              </w:rPr>
            </w:pPr>
          </w:p>
        </w:tc>
      </w:tr>
    </w:tbl>
    <w:p w:rsidR="002413C1" w:rsidRDefault="002413C1" w:rsidP="00107378">
      <w:pPr>
        <w:spacing w:after="0" w:line="240" w:lineRule="atLeast"/>
        <w:rPr>
          <w:lang w:eastAsia="ja-JP"/>
        </w:rPr>
      </w:pPr>
    </w:p>
    <w:p w:rsidR="0022335D" w:rsidRDefault="0022335D" w:rsidP="00107378">
      <w:pPr>
        <w:spacing w:after="0" w:line="240" w:lineRule="atLeast"/>
        <w:rPr>
          <w:lang w:eastAsia="ja-JP"/>
        </w:rPr>
      </w:pPr>
      <w:r w:rsidRPr="0022335D">
        <w:rPr>
          <w:lang w:eastAsia="ja-JP"/>
        </w:rPr>
        <w:t>The relay selection</w:t>
      </w:r>
      <w:r>
        <w:rPr>
          <w:lang w:eastAsia="ja-JP"/>
        </w:rPr>
        <w:t xml:space="preserve"> and </w:t>
      </w:r>
      <w:r w:rsidRPr="0022335D">
        <w:rPr>
          <w:lang w:eastAsia="ja-JP"/>
        </w:rPr>
        <w:t xml:space="preserve">reselection occur along with the NR </w:t>
      </w:r>
      <w:proofErr w:type="spellStart"/>
      <w:r w:rsidRPr="0022335D">
        <w:rPr>
          <w:lang w:eastAsia="ja-JP"/>
        </w:rPr>
        <w:t>sidelink</w:t>
      </w:r>
      <w:proofErr w:type="spellEnd"/>
      <w:r w:rsidRPr="0022335D">
        <w:rPr>
          <w:lang w:eastAsia="ja-JP"/>
        </w:rPr>
        <w:t xml:space="preserve"> relay discovery procedures. In this paper, we discuss some issues on relay selection</w:t>
      </w:r>
      <w:r>
        <w:rPr>
          <w:lang w:eastAsia="ja-JP"/>
        </w:rPr>
        <w:t xml:space="preserve"> and </w:t>
      </w:r>
      <w:r w:rsidRPr="0022335D">
        <w:rPr>
          <w:lang w:eastAsia="ja-JP"/>
        </w:rPr>
        <w:t>reselection.</w:t>
      </w:r>
    </w:p>
    <w:p w:rsidR="00F26D9D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Discussion</w:t>
      </w:r>
    </w:p>
    <w:p w:rsidR="0022335D" w:rsidRDefault="0022335D" w:rsidP="0022335D">
      <w:pPr>
        <w:rPr>
          <w:lang w:eastAsia="ja-JP"/>
        </w:rPr>
      </w:pPr>
      <w:r>
        <w:rPr>
          <w:lang w:eastAsia="ja-JP"/>
        </w:rPr>
        <w:t xml:space="preserve">Relay selection is to identify a potential U2N or U2U relay UE which can be used for connectivity to either network or another remote UE. Relay reselection is about changing a previously selected U2N/U2U relay UE and identifying a new one [2]. In LTE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, the Remote UE performs radio measurements at PC5 interface and uses them for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 UE-to-Network Relay selection and reselection along with higher layer criterion. We think it is good to reuse the LTE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 as baseline. So, radio measurements at PC5 interface should be considered for relay (re)selection criteria.</w:t>
      </w:r>
    </w:p>
    <w:p w:rsidR="0022335D" w:rsidRPr="0022335D" w:rsidRDefault="0022335D" w:rsidP="0022335D">
      <w:pPr>
        <w:rPr>
          <w:b/>
          <w:bCs/>
          <w:lang w:eastAsia="ja-JP"/>
        </w:rPr>
      </w:pPr>
      <w:r w:rsidRPr="0022335D">
        <w:rPr>
          <w:b/>
          <w:bCs/>
          <w:lang w:eastAsia="ja-JP"/>
        </w:rPr>
        <w:t>Proposal 1. Radio measurements at PC5 interface should be considered for relay (re)selection criteria.</w:t>
      </w:r>
    </w:p>
    <w:p w:rsidR="0022335D" w:rsidRDefault="0022335D" w:rsidP="0022335D">
      <w:pPr>
        <w:rPr>
          <w:lang w:eastAsia="ja-JP"/>
        </w:rPr>
      </w:pPr>
      <w:r>
        <w:rPr>
          <w:lang w:eastAsia="ja-JP"/>
        </w:rPr>
        <w:t xml:space="preserve">The relay selection and reselection occur along with the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relay discovery procedures. So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relay discovery is triggered by upper layers, it is natural to assume the relay (re)selection process can also be triggered by upper layers of remote UE. In LTE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, the Remote UE triggers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 UE-to-Network Relay reselection when it receives a layer-2 link release message (upper layer message) from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 UE-to-Network Relay. Although this is not the only way to trigger relay (re)selection, the higher layer may request remote UE to reselect a new relay UE.</w:t>
      </w:r>
    </w:p>
    <w:p w:rsidR="0022335D" w:rsidRPr="0022335D" w:rsidRDefault="0022335D" w:rsidP="0022335D">
      <w:pPr>
        <w:rPr>
          <w:b/>
          <w:bCs/>
          <w:lang w:eastAsia="ja-JP"/>
        </w:rPr>
      </w:pPr>
      <w:r w:rsidRPr="0022335D">
        <w:rPr>
          <w:b/>
          <w:bCs/>
          <w:lang w:eastAsia="ja-JP"/>
        </w:rPr>
        <w:t>Proposal 2. Relay (re)selection can be triggered by upper layers of remote UE.</w:t>
      </w:r>
    </w:p>
    <w:p w:rsidR="0022335D" w:rsidRDefault="0022335D" w:rsidP="0022335D">
      <w:pPr>
        <w:rPr>
          <w:lang w:eastAsia="ja-JP"/>
        </w:rPr>
      </w:pPr>
      <w:r>
        <w:rPr>
          <w:lang w:eastAsia="ja-JP"/>
        </w:rPr>
        <w:t xml:space="preserve">In LTE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, the Remote UE also triggers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 UE-to-Network Relay reselection when PC5 signal strength of current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 UE-to-Network Relay is below configured signal strength threshold. We think it is good to reuse the LTE 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 xml:space="preserve"> as baseline. So, Relay reselection should be triggered if the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signal strength of current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relay is below a (pre)configured threshold.</w:t>
      </w:r>
    </w:p>
    <w:p w:rsidR="0022335D" w:rsidRPr="0022335D" w:rsidRDefault="0022335D" w:rsidP="0022335D">
      <w:pPr>
        <w:rPr>
          <w:b/>
          <w:bCs/>
          <w:lang w:eastAsia="ja-JP"/>
        </w:rPr>
      </w:pPr>
      <w:r w:rsidRPr="0022335D">
        <w:rPr>
          <w:b/>
          <w:bCs/>
          <w:lang w:eastAsia="ja-JP"/>
        </w:rPr>
        <w:t xml:space="preserve">Proposal 3. Relay reselection should be triggered if the NR </w:t>
      </w:r>
      <w:proofErr w:type="spellStart"/>
      <w:r w:rsidRPr="0022335D">
        <w:rPr>
          <w:b/>
          <w:bCs/>
          <w:lang w:eastAsia="ja-JP"/>
        </w:rPr>
        <w:t>Sidelink</w:t>
      </w:r>
      <w:proofErr w:type="spellEnd"/>
      <w:r w:rsidRPr="0022335D">
        <w:rPr>
          <w:b/>
          <w:bCs/>
          <w:lang w:eastAsia="ja-JP"/>
        </w:rPr>
        <w:t xml:space="preserve"> signal strength of current </w:t>
      </w:r>
      <w:proofErr w:type="spellStart"/>
      <w:r w:rsidRPr="0022335D">
        <w:rPr>
          <w:b/>
          <w:bCs/>
          <w:lang w:eastAsia="ja-JP"/>
        </w:rPr>
        <w:t>Sidelink</w:t>
      </w:r>
      <w:proofErr w:type="spellEnd"/>
      <w:r w:rsidRPr="0022335D">
        <w:rPr>
          <w:b/>
          <w:bCs/>
          <w:lang w:eastAsia="ja-JP"/>
        </w:rPr>
        <w:t xml:space="preserve"> relay is below a (pre)configured threshold</w:t>
      </w: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314B42" w:rsidRPr="00314B42" w:rsidRDefault="00314B42" w:rsidP="00314B42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314B42">
        <w:rPr>
          <w:rFonts w:ascii="Calibri" w:hAnsi="Calibri" w:cs="Calibri"/>
          <w:szCs w:val="24"/>
          <w:lang w:eastAsia="ja-JP"/>
        </w:rPr>
        <w:t xml:space="preserve">In this paper, some issues on relay </w:t>
      </w:r>
      <w:r w:rsidR="0022335D" w:rsidRPr="0022335D">
        <w:rPr>
          <w:rFonts w:ascii="Calibri" w:hAnsi="Calibri" w:cs="Calibri"/>
          <w:szCs w:val="24"/>
          <w:lang w:eastAsia="ja-JP"/>
        </w:rPr>
        <w:t>selection</w:t>
      </w:r>
      <w:r w:rsidR="0022335D">
        <w:rPr>
          <w:rFonts w:ascii="Calibri" w:hAnsi="Calibri" w:cs="Calibri"/>
          <w:szCs w:val="24"/>
          <w:lang w:eastAsia="ja-JP"/>
        </w:rPr>
        <w:t xml:space="preserve"> and </w:t>
      </w:r>
      <w:r w:rsidR="0022335D" w:rsidRPr="0022335D">
        <w:rPr>
          <w:rFonts w:ascii="Calibri" w:hAnsi="Calibri" w:cs="Calibri"/>
          <w:szCs w:val="24"/>
          <w:lang w:eastAsia="ja-JP"/>
        </w:rPr>
        <w:t xml:space="preserve">reselection </w:t>
      </w:r>
      <w:r w:rsidRPr="00314B42">
        <w:rPr>
          <w:rFonts w:ascii="Calibri" w:hAnsi="Calibri" w:cs="Calibri"/>
          <w:szCs w:val="24"/>
          <w:lang w:eastAsia="ja-JP"/>
        </w:rPr>
        <w:t>were discussed, and we propose the following:</w:t>
      </w:r>
    </w:p>
    <w:p w:rsidR="0022335D" w:rsidRPr="0022335D" w:rsidRDefault="0022335D" w:rsidP="0022335D">
      <w:pPr>
        <w:spacing w:after="0" w:line="240" w:lineRule="atLeast"/>
        <w:rPr>
          <w:rFonts w:ascii="Calibri" w:hAnsi="Calibri" w:cs="Calibri"/>
          <w:b/>
          <w:bCs/>
          <w:szCs w:val="24"/>
          <w:lang w:eastAsia="ja-JP"/>
        </w:rPr>
      </w:pPr>
      <w:r w:rsidRPr="0022335D">
        <w:rPr>
          <w:rFonts w:ascii="Calibri" w:hAnsi="Calibri" w:cs="Calibri"/>
          <w:b/>
          <w:bCs/>
          <w:szCs w:val="24"/>
          <w:lang w:eastAsia="ja-JP"/>
        </w:rPr>
        <w:t>Proposal 1. Radio measurements at PC5 interface should be considered for relay (re)selection criteria.</w:t>
      </w:r>
    </w:p>
    <w:p w:rsidR="0022335D" w:rsidRPr="0022335D" w:rsidRDefault="0022335D" w:rsidP="0022335D">
      <w:pPr>
        <w:spacing w:after="0" w:line="240" w:lineRule="atLeast"/>
        <w:rPr>
          <w:rFonts w:ascii="Calibri" w:hAnsi="Calibri" w:cs="Calibri"/>
          <w:b/>
          <w:bCs/>
          <w:szCs w:val="24"/>
          <w:lang w:eastAsia="ja-JP"/>
        </w:rPr>
      </w:pPr>
      <w:r w:rsidRPr="0022335D">
        <w:rPr>
          <w:rFonts w:ascii="Calibri" w:hAnsi="Calibri" w:cs="Calibri"/>
          <w:b/>
          <w:bCs/>
          <w:szCs w:val="24"/>
          <w:lang w:eastAsia="ja-JP"/>
        </w:rPr>
        <w:t>Proposal 2. Relay (re)selection can be triggered by upper layers of remote UE.</w:t>
      </w:r>
    </w:p>
    <w:p w:rsidR="0022335D" w:rsidRPr="00314B42" w:rsidRDefault="0022335D" w:rsidP="0022335D">
      <w:pPr>
        <w:spacing w:after="0" w:line="240" w:lineRule="atLeast"/>
        <w:rPr>
          <w:rFonts w:ascii="Calibri" w:hAnsi="Calibri" w:cs="Calibri"/>
          <w:b/>
          <w:bCs/>
          <w:szCs w:val="24"/>
          <w:lang w:eastAsia="ja-JP"/>
        </w:rPr>
      </w:pPr>
      <w:r w:rsidRPr="0022335D">
        <w:rPr>
          <w:rFonts w:ascii="Calibri" w:hAnsi="Calibri" w:cs="Calibri"/>
          <w:b/>
          <w:bCs/>
          <w:szCs w:val="24"/>
          <w:lang w:eastAsia="ja-JP"/>
        </w:rPr>
        <w:t xml:space="preserve">Proposal 3. Relay reselection should be triggered if the NR </w:t>
      </w:r>
      <w:proofErr w:type="spellStart"/>
      <w:r w:rsidRPr="0022335D">
        <w:rPr>
          <w:rFonts w:ascii="Calibri" w:hAnsi="Calibri" w:cs="Calibri"/>
          <w:b/>
          <w:bCs/>
          <w:szCs w:val="24"/>
          <w:lang w:eastAsia="ja-JP"/>
        </w:rPr>
        <w:t>Sidelink</w:t>
      </w:r>
      <w:proofErr w:type="spellEnd"/>
      <w:r w:rsidRPr="0022335D">
        <w:rPr>
          <w:rFonts w:ascii="Calibri" w:hAnsi="Calibri" w:cs="Calibri"/>
          <w:b/>
          <w:bCs/>
          <w:szCs w:val="24"/>
          <w:lang w:eastAsia="ja-JP"/>
        </w:rPr>
        <w:t xml:space="preserve"> signal strength of current </w:t>
      </w:r>
      <w:proofErr w:type="spellStart"/>
      <w:r w:rsidRPr="0022335D">
        <w:rPr>
          <w:rFonts w:ascii="Calibri" w:hAnsi="Calibri" w:cs="Calibri"/>
          <w:b/>
          <w:bCs/>
          <w:szCs w:val="24"/>
          <w:lang w:eastAsia="ja-JP"/>
        </w:rPr>
        <w:t>Sidelink</w:t>
      </w:r>
      <w:proofErr w:type="spellEnd"/>
      <w:r w:rsidRPr="0022335D">
        <w:rPr>
          <w:rFonts w:ascii="Calibri" w:hAnsi="Calibri" w:cs="Calibri"/>
          <w:b/>
          <w:bCs/>
          <w:szCs w:val="24"/>
          <w:lang w:eastAsia="ja-JP"/>
        </w:rPr>
        <w:t xml:space="preserve"> relay is below a (pre)configured threshold.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0E126B" w:rsidRDefault="00434C52" w:rsidP="000E126B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 xml:space="preserve">[1] </w:t>
      </w:r>
      <w:r w:rsidR="000E126B" w:rsidRPr="000E126B">
        <w:rPr>
          <w:sz w:val="23"/>
          <w:szCs w:val="23"/>
          <w:lang w:eastAsia="ja-JP"/>
        </w:rPr>
        <w:t xml:space="preserve">R2-2008125 Report from session on positioning and </w:t>
      </w:r>
      <w:proofErr w:type="spellStart"/>
      <w:r w:rsidR="000E126B" w:rsidRPr="000E126B">
        <w:rPr>
          <w:sz w:val="23"/>
          <w:szCs w:val="23"/>
          <w:lang w:eastAsia="ja-JP"/>
        </w:rPr>
        <w:t>sidelink</w:t>
      </w:r>
      <w:proofErr w:type="spellEnd"/>
      <w:r w:rsidR="000E126B" w:rsidRPr="000E126B">
        <w:rPr>
          <w:sz w:val="23"/>
          <w:szCs w:val="23"/>
          <w:lang w:eastAsia="ja-JP"/>
        </w:rPr>
        <w:t xml:space="preserve"> relay, Session Chair (MediaTek)</w:t>
      </w:r>
    </w:p>
    <w:p w:rsidR="00434C52" w:rsidRDefault="000E126B" w:rsidP="000E126B">
      <w:pPr>
        <w:spacing w:afterLines="25" w:after="60" w:line="240" w:lineRule="atLeast"/>
        <w:rPr>
          <w:sz w:val="23"/>
          <w:szCs w:val="23"/>
          <w:lang w:eastAsia="ja-JP"/>
        </w:rPr>
      </w:pPr>
      <w:r w:rsidRPr="000E126B">
        <w:rPr>
          <w:sz w:val="23"/>
          <w:szCs w:val="23"/>
          <w:lang w:eastAsia="ja-JP"/>
        </w:rPr>
        <w:t xml:space="preserve">[2] </w:t>
      </w:r>
      <w:r w:rsidR="0022335D" w:rsidRPr="0022335D">
        <w:rPr>
          <w:sz w:val="23"/>
          <w:szCs w:val="23"/>
          <w:lang w:eastAsia="ja-JP"/>
        </w:rPr>
        <w:t>R2-20</w:t>
      </w:r>
      <w:r w:rsidR="00452AA2">
        <w:rPr>
          <w:sz w:val="23"/>
          <w:szCs w:val="23"/>
          <w:lang w:eastAsia="ja-JP"/>
        </w:rPr>
        <w:t>09523</w:t>
      </w:r>
      <w:r w:rsidR="0022335D" w:rsidRPr="0022335D">
        <w:rPr>
          <w:sz w:val="23"/>
          <w:szCs w:val="23"/>
          <w:lang w:eastAsia="ja-JP"/>
        </w:rPr>
        <w:t xml:space="preserve"> </w:t>
      </w:r>
      <w:r w:rsidR="00452AA2">
        <w:rPr>
          <w:sz w:val="23"/>
          <w:szCs w:val="23"/>
          <w:lang w:eastAsia="ja-JP"/>
        </w:rPr>
        <w:t>Summary  Report of [Post111-e][622]</w:t>
      </w:r>
      <w:r w:rsidR="00F36E32">
        <w:rPr>
          <w:sz w:val="23"/>
          <w:szCs w:val="23"/>
          <w:lang w:eastAsia="ja-JP"/>
        </w:rPr>
        <w:t>[Relay]</w:t>
      </w:r>
      <w:bookmarkStart w:id="1" w:name="_GoBack"/>
      <w:bookmarkEnd w:id="1"/>
      <w:r w:rsidR="00452AA2">
        <w:rPr>
          <w:sz w:val="23"/>
          <w:szCs w:val="23"/>
          <w:lang w:eastAsia="ja-JP"/>
        </w:rPr>
        <w:t xml:space="preserve"> </w:t>
      </w:r>
      <w:r w:rsidR="0022335D" w:rsidRPr="0022335D">
        <w:rPr>
          <w:sz w:val="23"/>
          <w:szCs w:val="23"/>
          <w:lang w:eastAsia="ja-JP"/>
        </w:rPr>
        <w:t>Relay selection and reselection, Apple</w:t>
      </w:r>
    </w:p>
    <w:sectPr w:rsidR="00434C52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4EE" w:rsidRDefault="00E254EE" w:rsidP="000519FA">
      <w:pPr>
        <w:spacing w:after="0" w:line="240" w:lineRule="auto"/>
      </w:pPr>
      <w:r>
        <w:separator/>
      </w:r>
    </w:p>
  </w:endnote>
  <w:endnote w:type="continuationSeparator" w:id="0">
    <w:p w:rsidR="00E254EE" w:rsidRDefault="00E254E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F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4EE" w:rsidRDefault="00E254EE" w:rsidP="000519FA">
      <w:pPr>
        <w:spacing w:after="0" w:line="240" w:lineRule="auto"/>
      </w:pPr>
      <w:r>
        <w:separator/>
      </w:r>
    </w:p>
  </w:footnote>
  <w:footnote w:type="continuationSeparator" w:id="0">
    <w:p w:rsidR="00E254EE" w:rsidRDefault="00E254E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9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1DA1608F"/>
    <w:multiLevelType w:val="hybridMultilevel"/>
    <w:tmpl w:val="20BC5134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abstractNum w:abstractNumId="1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6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1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5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9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30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1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2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35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6" w15:restartNumberingAfterBreak="0">
    <w:nsid w:val="61430757"/>
    <w:multiLevelType w:val="hybridMultilevel"/>
    <w:tmpl w:val="26BC53D6"/>
    <w:lvl w:ilvl="0" w:tplc="18ACE86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9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40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43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44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5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43"/>
  </w:num>
  <w:num w:numId="4">
    <w:abstractNumId w:val="7"/>
  </w:num>
  <w:num w:numId="5">
    <w:abstractNumId w:val="11"/>
  </w:num>
  <w:num w:numId="6">
    <w:abstractNumId w:val="30"/>
  </w:num>
  <w:num w:numId="7">
    <w:abstractNumId w:val="22"/>
  </w:num>
  <w:num w:numId="8">
    <w:abstractNumId w:val="16"/>
  </w:num>
  <w:num w:numId="9">
    <w:abstractNumId w:val="10"/>
  </w:num>
  <w:num w:numId="10">
    <w:abstractNumId w:val="5"/>
  </w:num>
  <w:num w:numId="11">
    <w:abstractNumId w:val="25"/>
  </w:num>
  <w:num w:numId="12">
    <w:abstractNumId w:val="34"/>
  </w:num>
  <w:num w:numId="13">
    <w:abstractNumId w:val="2"/>
  </w:num>
  <w:num w:numId="14">
    <w:abstractNumId w:val="15"/>
  </w:num>
  <w:num w:numId="15">
    <w:abstractNumId w:val="20"/>
  </w:num>
  <w:num w:numId="16">
    <w:abstractNumId w:val="38"/>
  </w:num>
  <w:num w:numId="17">
    <w:abstractNumId w:val="40"/>
  </w:num>
  <w:num w:numId="18">
    <w:abstractNumId w:val="17"/>
  </w:num>
  <w:num w:numId="19">
    <w:abstractNumId w:val="6"/>
  </w:num>
  <w:num w:numId="20">
    <w:abstractNumId w:val="42"/>
  </w:num>
  <w:num w:numId="21">
    <w:abstractNumId w:val="0"/>
  </w:num>
  <w:num w:numId="22">
    <w:abstractNumId w:val="28"/>
  </w:num>
  <w:num w:numId="23">
    <w:abstractNumId w:val="26"/>
  </w:num>
  <w:num w:numId="24">
    <w:abstractNumId w:val="21"/>
  </w:num>
  <w:num w:numId="25">
    <w:abstractNumId w:val="37"/>
  </w:num>
  <w:num w:numId="26">
    <w:abstractNumId w:val="19"/>
  </w:num>
  <w:num w:numId="27">
    <w:abstractNumId w:val="18"/>
  </w:num>
  <w:num w:numId="28">
    <w:abstractNumId w:val="33"/>
  </w:num>
  <w:num w:numId="29">
    <w:abstractNumId w:val="41"/>
  </w:num>
  <w:num w:numId="30">
    <w:abstractNumId w:val="45"/>
  </w:num>
  <w:num w:numId="31">
    <w:abstractNumId w:val="31"/>
  </w:num>
  <w:num w:numId="32">
    <w:abstractNumId w:val="44"/>
  </w:num>
  <w:num w:numId="33">
    <w:abstractNumId w:val="29"/>
  </w:num>
  <w:num w:numId="34">
    <w:abstractNumId w:val="8"/>
  </w:num>
  <w:num w:numId="35">
    <w:abstractNumId w:val="42"/>
  </w:num>
  <w:num w:numId="36">
    <w:abstractNumId w:val="36"/>
  </w:num>
  <w:num w:numId="37">
    <w:abstractNumId w:val="35"/>
  </w:num>
  <w:num w:numId="38">
    <w:abstractNumId w:val="39"/>
  </w:num>
  <w:num w:numId="39">
    <w:abstractNumId w:val="8"/>
  </w:num>
  <w:num w:numId="40">
    <w:abstractNumId w:val="8"/>
  </w:num>
  <w:num w:numId="41">
    <w:abstractNumId w:val="39"/>
  </w:num>
  <w:num w:numId="42">
    <w:abstractNumId w:val="24"/>
  </w:num>
  <w:num w:numId="43">
    <w:abstractNumId w:val="12"/>
  </w:num>
  <w:num w:numId="44">
    <w:abstractNumId w:val="4"/>
  </w:num>
  <w:num w:numId="45">
    <w:abstractNumId w:val="13"/>
  </w:num>
  <w:num w:numId="4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1AA8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570"/>
    <w:rsid w:val="00066DC9"/>
    <w:rsid w:val="000679B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26B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A44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35D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12B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B42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4462"/>
    <w:rsid w:val="003C5649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DB6"/>
    <w:rsid w:val="0041341B"/>
    <w:rsid w:val="00413E0F"/>
    <w:rsid w:val="00414762"/>
    <w:rsid w:val="00414B2D"/>
    <w:rsid w:val="00414FA4"/>
    <w:rsid w:val="0041513F"/>
    <w:rsid w:val="004153C3"/>
    <w:rsid w:val="00415CA2"/>
    <w:rsid w:val="00416FC7"/>
    <w:rsid w:val="00417AF7"/>
    <w:rsid w:val="00420E1D"/>
    <w:rsid w:val="00421253"/>
    <w:rsid w:val="00421450"/>
    <w:rsid w:val="004226D5"/>
    <w:rsid w:val="00422878"/>
    <w:rsid w:val="00423804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32F7"/>
    <w:rsid w:val="0044340F"/>
    <w:rsid w:val="00445BD7"/>
    <w:rsid w:val="00445CBE"/>
    <w:rsid w:val="00445E44"/>
    <w:rsid w:val="00447952"/>
    <w:rsid w:val="004479A5"/>
    <w:rsid w:val="00450F84"/>
    <w:rsid w:val="00451778"/>
    <w:rsid w:val="00452AA2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A0C7D"/>
    <w:rsid w:val="004A0E13"/>
    <w:rsid w:val="004A0FC3"/>
    <w:rsid w:val="004A1366"/>
    <w:rsid w:val="004A6126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161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1AD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26B06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50F4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01B8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5DF6"/>
    <w:rsid w:val="007762C7"/>
    <w:rsid w:val="00777A45"/>
    <w:rsid w:val="00777C69"/>
    <w:rsid w:val="00777FAF"/>
    <w:rsid w:val="0078149B"/>
    <w:rsid w:val="00783AF5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167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A31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67E41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100E"/>
    <w:rsid w:val="00882141"/>
    <w:rsid w:val="0088279C"/>
    <w:rsid w:val="00882A80"/>
    <w:rsid w:val="00882F0D"/>
    <w:rsid w:val="00883177"/>
    <w:rsid w:val="00883EB5"/>
    <w:rsid w:val="00883EEF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04DE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3D33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1D55"/>
    <w:rsid w:val="00A523BC"/>
    <w:rsid w:val="00A52F76"/>
    <w:rsid w:val="00A543B5"/>
    <w:rsid w:val="00A54F44"/>
    <w:rsid w:val="00A5735A"/>
    <w:rsid w:val="00A57767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9A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B1D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2E40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5D2C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A29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54EE"/>
    <w:rsid w:val="00E26AB2"/>
    <w:rsid w:val="00E272C6"/>
    <w:rsid w:val="00E27AE1"/>
    <w:rsid w:val="00E301D7"/>
    <w:rsid w:val="00E3033A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628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95B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4075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6E32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00ED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1F0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A13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A1C3DA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Ch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7C3C3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Char">
    <w:name w:val="제목 6 Char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바탕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Char0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6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Char1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har1">
    <w:name w:val="캡션 Char"/>
    <w:aliases w:val="cap Char,Caption Equation Char,Caption Char1 Char2,Caption Char Char Char2,Caption Char1 Char Char1,Caption Char2 Char1,Caption Char Char Char Char1,Caption Char Char1 Char1,fig and tbl Char1,fighead2 Char1,Table Caption Char1,fighead21 Char"/>
    <w:link w:val="a6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7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2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2">
    <w:name w:val="머리글 Char"/>
    <w:basedOn w:val="a0"/>
    <w:link w:val="a8"/>
    <w:rsid w:val="000519FA"/>
  </w:style>
  <w:style w:type="paragraph" w:styleId="a9">
    <w:name w:val="footer"/>
    <w:basedOn w:val="a"/>
    <w:link w:val="Char3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3">
    <w:name w:val="바닥글 Char"/>
    <w:basedOn w:val="a0"/>
    <w:link w:val="a9"/>
    <w:uiPriority w:val="99"/>
    <w:rsid w:val="000519FA"/>
  </w:style>
  <w:style w:type="character" w:customStyle="1" w:styleId="Char">
    <w:name w:val="목록 단락 Char"/>
    <w:link w:val="a3"/>
    <w:uiPriority w:val="34"/>
    <w:locked/>
    <w:rsid w:val="00AD179E"/>
  </w:style>
  <w:style w:type="character" w:styleId="aa">
    <w:name w:val="annotation reference"/>
    <w:basedOn w:val="a0"/>
    <w:unhideWhenUsed/>
    <w:rsid w:val="009F1F01"/>
    <w:rPr>
      <w:sz w:val="16"/>
      <w:szCs w:val="16"/>
    </w:rPr>
  </w:style>
  <w:style w:type="paragraph" w:styleId="ab">
    <w:name w:val="annotation text"/>
    <w:basedOn w:val="a"/>
    <w:link w:val="Char4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har4">
    <w:name w:val="메모 텍스트 Char"/>
    <w:basedOn w:val="a0"/>
    <w:link w:val="ab"/>
    <w:rsid w:val="009F1F01"/>
    <w:rPr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9F1F01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">
    <w:name w:val="Placeholder Text"/>
    <w:basedOn w:val="a0"/>
    <w:uiPriority w:val="99"/>
    <w:semiHidden/>
    <w:rsid w:val="002D24D0"/>
    <w:rPr>
      <w:color w:val="808080"/>
    </w:rPr>
  </w:style>
  <w:style w:type="paragraph" w:styleId="af0">
    <w:name w:val="Plain Text"/>
    <w:basedOn w:val="a"/>
    <w:link w:val="Char6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Char6">
    <w:name w:val="글자만 Char"/>
    <w:basedOn w:val="a0"/>
    <w:link w:val="af0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맑은 고딕" w:eastAsia="맑은 고딕" w:hAnsi="맑은 고딕" w:cs="바탕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맑은 고딕" w:eastAsia="맑은 고딕" w:hAnsi="맑은 고딕" w:cs="바탕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2CD38-A8E4-4F50-B2BA-FDD8E74F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홍승현</cp:lastModifiedBy>
  <cp:revision>4</cp:revision>
  <cp:lastPrinted>2018-04-02T06:42:00Z</cp:lastPrinted>
  <dcterms:created xsi:type="dcterms:W3CDTF">2020-10-22T07:50:00Z</dcterms:created>
  <dcterms:modified xsi:type="dcterms:W3CDTF">2020-10-22T08:06:00Z</dcterms:modified>
</cp:coreProperties>
</file>