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E0976" w14:textId="010A3BDC" w:rsidR="009F2808" w:rsidRPr="00474D76" w:rsidRDefault="009F2808" w:rsidP="009F2808">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12-e</w:t>
      </w:r>
      <w:r w:rsidRPr="00474D76">
        <w:rPr>
          <w:rFonts w:ascii="Arial" w:hAnsi="Arial" w:cs="Arial"/>
          <w:b/>
          <w:color w:val="000000"/>
          <w:kern w:val="2"/>
          <w:sz w:val="24"/>
          <w:lang w:val="en-US"/>
        </w:rPr>
        <w:tab/>
      </w:r>
      <w:r w:rsidR="006644AE" w:rsidRPr="006644AE">
        <w:rPr>
          <w:rFonts w:ascii="Arial" w:hAnsi="Arial" w:cs="Arial"/>
          <w:b/>
          <w:bCs/>
          <w:color w:val="000000"/>
          <w:kern w:val="2"/>
          <w:sz w:val="24"/>
        </w:rPr>
        <w:t>R2-2009558</w:t>
      </w:r>
      <w:bookmarkStart w:id="0" w:name="_GoBack"/>
      <w:bookmarkEnd w:id="0"/>
    </w:p>
    <w:p w14:paraId="6FF42314" w14:textId="1504B0BB" w:rsidR="0087099F" w:rsidRDefault="009F2808" w:rsidP="009F2808">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2 - 13 November</w:t>
      </w:r>
      <w:r w:rsidRPr="007B4AE8">
        <w:rPr>
          <w:rFonts w:ascii="Arial" w:hAnsi="Arial" w:cs="Arial"/>
          <w:b/>
          <w:color w:val="000000"/>
          <w:kern w:val="2"/>
          <w:sz w:val="24"/>
          <w:lang w:val="en-US"/>
        </w:rPr>
        <w:t xml:space="preserve"> 2020</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47BF477D"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w:t>
      </w:r>
      <w:r w:rsidR="00885AE8">
        <w:rPr>
          <w:rFonts w:ascii="Arial" w:eastAsia="MS Mincho" w:hAnsi="Arial" w:cs="Arial"/>
          <w:b/>
          <w:bCs/>
          <w:sz w:val="24"/>
        </w:rPr>
        <w:t>4</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6435CB49"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85AE8">
        <w:rPr>
          <w:rFonts w:ascii="Arial" w:hAnsi="Arial" w:cs="Arial"/>
          <w:b/>
          <w:bCs/>
          <w:sz w:val="24"/>
          <w:lang w:eastAsia="en-US"/>
        </w:rPr>
        <w:t>Paging prioritization and response for MUSIM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218CFDC8" w14:textId="6BE8D6E5"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w:t>
      </w:r>
      <w:r w:rsidR="004A581C">
        <w:rPr>
          <w:sz w:val="20"/>
          <w:szCs w:val="18"/>
        </w:rPr>
        <w:t>to</w:t>
      </w:r>
      <w:r>
        <w:rPr>
          <w:sz w:val="20"/>
          <w:szCs w:val="18"/>
        </w:rPr>
        <w:t xml:space="preserve"> specify</w:t>
      </w:r>
      <w:r w:rsidR="004A581C">
        <w:rPr>
          <w:sz w:val="20"/>
          <w:szCs w:val="18"/>
        </w:rPr>
        <w:t xml:space="preserve"> mechanism for an incoming page to differentiate the service type as follows</w:t>
      </w:r>
      <w:r>
        <w:rPr>
          <w:sz w:val="20"/>
          <w:szCs w:val="18"/>
        </w:rPr>
        <w:t>:</w:t>
      </w:r>
    </w:p>
    <w:p w14:paraId="651A5803" w14:textId="77777777" w:rsidR="004A581C" w:rsidRPr="004A581C" w:rsidRDefault="004A581C" w:rsidP="004A581C">
      <w:pPr>
        <w:spacing w:beforeLines="50" w:before="120" w:line="240" w:lineRule="auto"/>
        <w:ind w:left="720"/>
        <w:jc w:val="left"/>
        <w:rPr>
          <w:bCs/>
          <w:i/>
          <w:iCs/>
          <w:sz w:val="20"/>
          <w:szCs w:val="18"/>
          <w:lang w:val="en-US"/>
        </w:rPr>
      </w:pPr>
      <w:r w:rsidRPr="004A581C">
        <w:rPr>
          <w:bCs/>
          <w:i/>
          <w:iCs/>
          <w:sz w:val="20"/>
          <w:szCs w:val="18"/>
          <w:lang w:val="en-US"/>
        </w:rPr>
        <w:t xml:space="preserve">Unless SA2 find an alternative solution or decides </w:t>
      </w:r>
      <w:proofErr w:type="gramStart"/>
      <w:r w:rsidRPr="004A581C">
        <w:rPr>
          <w:bCs/>
          <w:i/>
          <w:iCs/>
          <w:sz w:val="20"/>
          <w:szCs w:val="18"/>
          <w:lang w:val="en-US"/>
        </w:rPr>
        <w:t>otherwise ,</w:t>
      </w:r>
      <w:proofErr w:type="gramEnd"/>
      <w:r w:rsidRPr="004A581C">
        <w:rPr>
          <w:bCs/>
          <w:i/>
          <w:iCs/>
          <w:sz w:val="20"/>
          <w:szCs w:val="18"/>
          <w:lang w:val="en-US"/>
        </w:rPr>
        <w:t xml:space="preserve"> specify mechanism for an incoming page to indicate to the UE whether the service is </w:t>
      </w:r>
      <w:proofErr w:type="spellStart"/>
      <w:r w:rsidRPr="004A581C">
        <w:rPr>
          <w:bCs/>
          <w:i/>
          <w:iCs/>
          <w:sz w:val="20"/>
          <w:szCs w:val="18"/>
          <w:lang w:val="en-US"/>
        </w:rPr>
        <w:t>voLTE</w:t>
      </w:r>
      <w:proofErr w:type="spellEnd"/>
      <w:r w:rsidRPr="004A581C">
        <w:rPr>
          <w:bCs/>
          <w:i/>
          <w:iCs/>
          <w:sz w:val="20"/>
          <w:szCs w:val="18"/>
          <w:lang w:val="en-US"/>
        </w:rPr>
        <w:t>/</w:t>
      </w:r>
      <w:proofErr w:type="spellStart"/>
      <w:r w:rsidRPr="004A581C">
        <w:rPr>
          <w:bCs/>
          <w:i/>
          <w:iCs/>
          <w:sz w:val="20"/>
          <w:szCs w:val="18"/>
          <w:lang w:val="en-US"/>
        </w:rPr>
        <w:t>VoNR</w:t>
      </w:r>
      <w:proofErr w:type="spellEnd"/>
      <w:r w:rsidRPr="004A581C">
        <w:rPr>
          <w:bCs/>
          <w:i/>
          <w:iCs/>
          <w:sz w:val="20"/>
          <w:szCs w:val="18"/>
          <w:lang w:val="en-US"/>
        </w:rPr>
        <w:t>.[ RAN2]</w:t>
      </w:r>
    </w:p>
    <w:p w14:paraId="3EAF63F3" w14:textId="77777777" w:rsidR="004A581C" w:rsidRPr="004A581C" w:rsidRDefault="004A581C" w:rsidP="004A581C">
      <w:pPr>
        <w:numPr>
          <w:ilvl w:val="1"/>
          <w:numId w:val="29"/>
        </w:numPr>
        <w:spacing w:beforeLines="50" w:before="120" w:line="240" w:lineRule="auto"/>
        <w:jc w:val="left"/>
        <w:rPr>
          <w:bCs/>
          <w:i/>
          <w:iCs/>
          <w:sz w:val="20"/>
          <w:szCs w:val="18"/>
          <w:lang w:val="en-US"/>
        </w:rPr>
      </w:pPr>
      <w:r w:rsidRPr="004A581C">
        <w:rPr>
          <w:bCs/>
          <w:i/>
          <w:iCs/>
          <w:sz w:val="20"/>
          <w:szCs w:val="18"/>
          <w:lang w:val="en-US"/>
        </w:rPr>
        <w:t>RAT Concurrency: Network A is either LTE or NR. Network B is either LTE or NR.</w:t>
      </w:r>
    </w:p>
    <w:p w14:paraId="699A3A97" w14:textId="77777777" w:rsidR="004A581C" w:rsidRPr="004A581C" w:rsidRDefault="004A581C" w:rsidP="004A581C">
      <w:pPr>
        <w:numPr>
          <w:ilvl w:val="1"/>
          <w:numId w:val="29"/>
        </w:numPr>
        <w:spacing w:beforeLines="50" w:before="120" w:line="240" w:lineRule="auto"/>
        <w:jc w:val="left"/>
        <w:rPr>
          <w:bCs/>
          <w:i/>
          <w:iCs/>
          <w:sz w:val="20"/>
          <w:szCs w:val="18"/>
          <w:lang w:val="en-US"/>
        </w:rPr>
      </w:pPr>
      <w:r w:rsidRPr="004A581C">
        <w:rPr>
          <w:bCs/>
          <w:i/>
          <w:iCs/>
          <w:sz w:val="20"/>
          <w:szCs w:val="18"/>
          <w:lang w:val="en-US"/>
        </w:rPr>
        <w:t>Applicable UE architecture: Single-Rx/Dual-Rx/Single-Tx</w:t>
      </w:r>
    </w:p>
    <w:p w14:paraId="5DB3EB95" w14:textId="6B07F25F" w:rsidR="00F302A3" w:rsidRDefault="004A581C" w:rsidP="00F302A3">
      <w:pPr>
        <w:spacing w:beforeLines="50" w:before="120" w:line="240" w:lineRule="auto"/>
        <w:jc w:val="left"/>
        <w:rPr>
          <w:sz w:val="20"/>
          <w:szCs w:val="18"/>
        </w:rPr>
      </w:pPr>
      <w:r>
        <w:rPr>
          <w:sz w:val="20"/>
          <w:szCs w:val="18"/>
        </w:rPr>
        <w:t>SA2 has also been discussing this</w:t>
      </w:r>
      <w:r w:rsidR="00991139">
        <w:rPr>
          <w:sz w:val="20"/>
          <w:szCs w:val="18"/>
        </w:rPr>
        <w:t xml:space="preserve"> problem</w:t>
      </w:r>
      <w:r>
        <w:rPr>
          <w:sz w:val="20"/>
          <w:szCs w:val="18"/>
        </w:rPr>
        <w:t xml:space="preserve"> in their respective </w:t>
      </w:r>
      <w:r w:rsidR="008343BD">
        <w:rPr>
          <w:sz w:val="20"/>
          <w:szCs w:val="18"/>
        </w:rPr>
        <w:t xml:space="preserve">Study Item ([2] </w:t>
      </w:r>
      <w:r>
        <w:rPr>
          <w:sz w:val="20"/>
          <w:szCs w:val="18"/>
        </w:rPr>
        <w:t>and they have</w:t>
      </w:r>
      <w:r w:rsidR="00F302A3">
        <w:rPr>
          <w:sz w:val="20"/>
          <w:szCs w:val="18"/>
        </w:rPr>
        <w:t xml:space="preserve"> already captured</w:t>
      </w:r>
      <w:r w:rsidR="00991139">
        <w:rPr>
          <w:sz w:val="20"/>
          <w:szCs w:val="18"/>
        </w:rPr>
        <w:t xml:space="preserve"> </w:t>
      </w:r>
      <w:proofErr w:type="spellStart"/>
      <w:r w:rsidR="00991139">
        <w:rPr>
          <w:sz w:val="20"/>
          <w:szCs w:val="18"/>
        </w:rPr>
        <w:t>relaed</w:t>
      </w:r>
      <w:proofErr w:type="spellEnd"/>
      <w:r w:rsidR="00F302A3">
        <w:rPr>
          <w:sz w:val="20"/>
          <w:szCs w:val="18"/>
        </w:rPr>
        <w:t xml:space="preserve"> key </w:t>
      </w:r>
      <w:proofErr w:type="spellStart"/>
      <w:r w:rsidR="00F302A3">
        <w:rPr>
          <w:sz w:val="20"/>
          <w:szCs w:val="18"/>
        </w:rPr>
        <w:t>isssues</w:t>
      </w:r>
      <w:proofErr w:type="spellEnd"/>
      <w:r w:rsidR="00F302A3">
        <w:rPr>
          <w:sz w:val="20"/>
          <w:szCs w:val="18"/>
        </w:rPr>
        <w:t xml:space="preserve"> and solutions </w:t>
      </w:r>
      <w:r w:rsidR="00991139">
        <w:rPr>
          <w:sz w:val="20"/>
          <w:szCs w:val="18"/>
        </w:rPr>
        <w:t>in their</w:t>
      </w:r>
      <w:r w:rsidR="00F302A3">
        <w:rPr>
          <w:sz w:val="20"/>
          <w:szCs w:val="18"/>
        </w:rPr>
        <w:t xml:space="preserve"> Study Item TR [3].</w:t>
      </w:r>
    </w:p>
    <w:p w14:paraId="2374D405" w14:textId="6CDFF9FE" w:rsidR="00F302A3" w:rsidRPr="004A581C" w:rsidRDefault="004A581C" w:rsidP="004A581C">
      <w:pPr>
        <w:pStyle w:val="B1"/>
        <w:ind w:left="0" w:firstLine="0"/>
        <w:rPr>
          <w:i/>
          <w:iCs/>
          <w:lang w:val="en-US" w:eastAsia="zh-CN"/>
        </w:rPr>
      </w:pPr>
      <w:r>
        <w:rPr>
          <w:lang w:val="en-US" w:eastAsia="zh-CN"/>
        </w:rPr>
        <w:t xml:space="preserve">SA2 has sent </w:t>
      </w:r>
      <w:proofErr w:type="gramStart"/>
      <w:r>
        <w:rPr>
          <w:lang w:val="en-US" w:eastAsia="zh-CN"/>
        </w:rPr>
        <w:t>an</w:t>
      </w:r>
      <w:proofErr w:type="gramEnd"/>
      <w:r>
        <w:rPr>
          <w:lang w:val="en-US" w:eastAsia="zh-CN"/>
        </w:rPr>
        <w:t xml:space="preserve"> LS to RAN2/RAN3 [4] requesting feedback on the SA2 solutions for this feature</w:t>
      </w:r>
      <w:r w:rsidR="00991139">
        <w:rPr>
          <w:lang w:val="en-US" w:eastAsia="zh-CN"/>
        </w:rPr>
        <w:t xml:space="preserve">. Consequently, the </w:t>
      </w:r>
      <w:r>
        <w:rPr>
          <w:lang w:val="en-US" w:eastAsia="zh-CN"/>
        </w:rPr>
        <w:t xml:space="preserve">topic was discussed in the RAN2 email </w:t>
      </w:r>
      <w:r w:rsidRPr="004A581C">
        <w:rPr>
          <w:lang w:val="en-US" w:eastAsia="zh-CN"/>
        </w:rPr>
        <w:t xml:space="preserve">discussion </w:t>
      </w:r>
      <w:r w:rsidRPr="004A581C">
        <w:rPr>
          <w:lang w:val="en-GB" w:eastAsia="zh-CN"/>
        </w:rPr>
        <w:t>[Post111-e][917]</w:t>
      </w:r>
      <w:r w:rsidR="00991139">
        <w:rPr>
          <w:lang w:val="en-GB" w:eastAsia="zh-CN"/>
        </w:rPr>
        <w:t xml:space="preserve"> as part of the preparation for RAN2 response.</w:t>
      </w:r>
    </w:p>
    <w:p w14:paraId="13AA6171" w14:textId="7A7ADAB4" w:rsidR="00177D86" w:rsidRDefault="008343BD" w:rsidP="00B45A76">
      <w:pPr>
        <w:spacing w:beforeLines="50" w:before="120" w:line="240" w:lineRule="auto"/>
        <w:jc w:val="left"/>
        <w:rPr>
          <w:sz w:val="20"/>
          <w:szCs w:val="18"/>
        </w:rPr>
      </w:pPr>
      <w:r>
        <w:rPr>
          <w:sz w:val="20"/>
          <w:szCs w:val="18"/>
        </w:rPr>
        <w:t xml:space="preserve">In this contribution, we discuss </w:t>
      </w:r>
      <w:r w:rsidR="004A581C">
        <w:rPr>
          <w:sz w:val="20"/>
          <w:szCs w:val="18"/>
        </w:rPr>
        <w:t>this topic further and suggest way forward from RAN2 side</w:t>
      </w:r>
      <w:r>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1F509810" w14:textId="36D37DA9" w:rsidR="001705AC" w:rsidRDefault="001705AC" w:rsidP="00F302A3">
      <w:pPr>
        <w:spacing w:beforeLines="50" w:before="120" w:line="240" w:lineRule="auto"/>
        <w:jc w:val="left"/>
        <w:rPr>
          <w:sz w:val="20"/>
          <w:szCs w:val="18"/>
        </w:rPr>
      </w:pPr>
      <w:r>
        <w:rPr>
          <w:sz w:val="20"/>
          <w:szCs w:val="18"/>
        </w:rPr>
        <w:t>SA2 LS [4] has the following questions related to the MT data and paging handling: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5332"/>
      </w:tblGrid>
      <w:tr w:rsidR="001705AC" w:rsidRPr="001705AC" w14:paraId="23BB48DC" w14:textId="77777777" w:rsidTr="001705AC">
        <w:tc>
          <w:tcPr>
            <w:tcW w:w="4653" w:type="dxa"/>
            <w:shd w:val="clear" w:color="auto" w:fill="auto"/>
          </w:tcPr>
          <w:p w14:paraId="5DA5B6A5" w14:textId="77777777" w:rsidR="001705AC" w:rsidRPr="001705AC" w:rsidRDefault="001705AC" w:rsidP="001705AC">
            <w:pPr>
              <w:spacing w:beforeLines="50" w:before="120" w:line="240" w:lineRule="auto"/>
              <w:jc w:val="left"/>
              <w:rPr>
                <w:sz w:val="20"/>
                <w:szCs w:val="18"/>
              </w:rPr>
            </w:pPr>
            <w:r w:rsidRPr="001705AC">
              <w:rPr>
                <w:sz w:val="20"/>
                <w:szCs w:val="18"/>
                <w:lang w:val="en-US"/>
              </w:rPr>
              <w:t xml:space="preserve">Paging Cause </w:t>
            </w:r>
          </w:p>
        </w:tc>
        <w:tc>
          <w:tcPr>
            <w:tcW w:w="5332" w:type="dxa"/>
            <w:shd w:val="clear" w:color="auto" w:fill="auto"/>
          </w:tcPr>
          <w:p w14:paraId="395CD0F4" w14:textId="77777777" w:rsidR="001705AC" w:rsidRPr="001705AC" w:rsidRDefault="001705AC" w:rsidP="001705AC">
            <w:pPr>
              <w:spacing w:beforeLines="50" w:before="120" w:line="240" w:lineRule="auto"/>
              <w:jc w:val="left"/>
              <w:rPr>
                <w:b/>
                <w:bCs/>
                <w:sz w:val="20"/>
                <w:szCs w:val="18"/>
                <w:lang w:val="en-US"/>
              </w:rPr>
            </w:pPr>
            <w:r w:rsidRPr="001705AC">
              <w:rPr>
                <w:sz w:val="20"/>
                <w:szCs w:val="18"/>
                <w:lang w:val="en-US"/>
              </w:rPr>
              <w:t>Q1: Please confirm the feasibility and overhead of sending a Paging Cause in [</w:t>
            </w:r>
            <w:proofErr w:type="spellStart"/>
            <w:r w:rsidRPr="001705AC">
              <w:rPr>
                <w:sz w:val="20"/>
                <w:szCs w:val="18"/>
                <w:lang w:val="en-US"/>
              </w:rPr>
              <w:t>Uu</w:t>
            </w:r>
            <w:proofErr w:type="spellEnd"/>
            <w:r w:rsidRPr="001705AC">
              <w:rPr>
                <w:sz w:val="20"/>
                <w:szCs w:val="18"/>
                <w:lang w:val="en-US"/>
              </w:rPr>
              <w:t xml:space="preserve">] Paging message for EPS and for 5GS. </w:t>
            </w:r>
            <w:r w:rsidRPr="001705AC">
              <w:rPr>
                <w:b/>
                <w:bCs/>
                <w:sz w:val="20"/>
                <w:szCs w:val="18"/>
                <w:lang w:val="en-US"/>
              </w:rPr>
              <w:t>[RAN2, RAN3]</w:t>
            </w:r>
          </w:p>
          <w:p w14:paraId="38C8E187"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Q2: Please indicate whether adding the paging cause (e.g.  3-4bits) per UE in the paging message would reduce the number of paging records that could be included in a single paging message, and if so by what magnitude. (For NR and E-UTRA)</w:t>
            </w:r>
            <w:r w:rsidRPr="001705AC">
              <w:rPr>
                <w:b/>
                <w:bCs/>
                <w:sz w:val="20"/>
                <w:szCs w:val="18"/>
                <w:lang w:val="en-US"/>
              </w:rPr>
              <w:t xml:space="preserve"> [RAN2]</w:t>
            </w:r>
          </w:p>
          <w:p w14:paraId="0D80DD6D"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Q3: Please indicate how the paging cause is expected to be supported in RAN nodes (e.g. per PLMN, per TA, per RAN node, per cell)</w:t>
            </w:r>
            <w:r w:rsidRPr="001705AC">
              <w:rPr>
                <w:b/>
                <w:bCs/>
                <w:sz w:val="20"/>
                <w:szCs w:val="18"/>
                <w:lang w:val="en-US"/>
              </w:rPr>
              <w:t xml:space="preserve"> </w:t>
            </w:r>
            <w:r w:rsidRPr="001705AC">
              <w:rPr>
                <w:bCs/>
                <w:sz w:val="20"/>
                <w:szCs w:val="18"/>
                <w:lang w:val="en-US"/>
              </w:rPr>
              <w:t>(For NR and E-UTRA)</w:t>
            </w:r>
            <w:r w:rsidRPr="001705AC">
              <w:rPr>
                <w:b/>
                <w:bCs/>
                <w:sz w:val="20"/>
                <w:szCs w:val="18"/>
                <w:lang w:val="en-US"/>
              </w:rPr>
              <w:t xml:space="preserve"> [RAN2, RAN3]</w:t>
            </w:r>
          </w:p>
        </w:tc>
      </w:tr>
      <w:tr w:rsidR="001705AC" w:rsidRPr="001705AC" w14:paraId="0EE07AD4" w14:textId="77777777" w:rsidTr="001705AC">
        <w:tc>
          <w:tcPr>
            <w:tcW w:w="4653" w:type="dxa"/>
            <w:shd w:val="clear" w:color="auto" w:fill="auto"/>
          </w:tcPr>
          <w:p w14:paraId="62E6E47B" w14:textId="77777777" w:rsidR="001705AC" w:rsidRPr="001705AC" w:rsidRDefault="001705AC" w:rsidP="001705AC">
            <w:pPr>
              <w:spacing w:beforeLines="50" w:before="120" w:line="240" w:lineRule="auto"/>
              <w:jc w:val="left"/>
              <w:rPr>
                <w:sz w:val="20"/>
                <w:szCs w:val="18"/>
              </w:rPr>
            </w:pPr>
            <w:r w:rsidRPr="001705AC">
              <w:rPr>
                <w:sz w:val="20"/>
                <w:szCs w:val="18"/>
                <w:lang w:val="en-US"/>
              </w:rPr>
              <w:t xml:space="preserve">Busy indication  </w:t>
            </w:r>
          </w:p>
        </w:tc>
        <w:tc>
          <w:tcPr>
            <w:tcW w:w="5332" w:type="dxa"/>
            <w:shd w:val="clear" w:color="auto" w:fill="auto"/>
          </w:tcPr>
          <w:p w14:paraId="4ED8243D"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 xml:space="preserve">Q4: Please indicate an order of magnitude (tens of </w:t>
            </w:r>
            <w:proofErr w:type="spellStart"/>
            <w:r w:rsidRPr="001705AC">
              <w:rPr>
                <w:bCs/>
                <w:sz w:val="20"/>
                <w:szCs w:val="18"/>
                <w:lang w:val="en-US"/>
              </w:rPr>
              <w:t>ms</w:t>
            </w:r>
            <w:proofErr w:type="spellEnd"/>
            <w:r w:rsidRPr="001705AC">
              <w:rPr>
                <w:bCs/>
                <w:sz w:val="20"/>
                <w:szCs w:val="18"/>
                <w:lang w:val="en-US"/>
              </w:rPr>
              <w:t xml:space="preserve">? Hundreds of </w:t>
            </w:r>
            <w:proofErr w:type="spellStart"/>
            <w:r w:rsidRPr="001705AC">
              <w:rPr>
                <w:bCs/>
                <w:sz w:val="20"/>
                <w:szCs w:val="18"/>
                <w:lang w:val="en-US"/>
              </w:rPr>
              <w:t>ms</w:t>
            </w:r>
            <w:proofErr w:type="spellEnd"/>
            <w:r w:rsidRPr="001705AC">
              <w:rPr>
                <w:bCs/>
                <w:sz w:val="20"/>
                <w:szCs w:val="18"/>
                <w:lang w:val="en-US"/>
              </w:rPr>
              <w:t xml:space="preserve">?) of the expected time required to send a (NAS) Busy Indication for USIM A and whether a scheduling gap would be needed for USIM B to do so </w:t>
            </w:r>
            <w:r w:rsidRPr="001705AC">
              <w:rPr>
                <w:b/>
                <w:bCs/>
                <w:sz w:val="20"/>
                <w:szCs w:val="18"/>
                <w:lang w:val="en-US"/>
              </w:rPr>
              <w:t>[RAN2]</w:t>
            </w:r>
          </w:p>
          <w:p w14:paraId="54F32508" w14:textId="77777777" w:rsidR="001705AC" w:rsidRPr="001705AC" w:rsidRDefault="001705AC" w:rsidP="001705AC">
            <w:pPr>
              <w:spacing w:beforeLines="50" w:before="120" w:line="240" w:lineRule="auto"/>
              <w:jc w:val="left"/>
              <w:rPr>
                <w:b/>
                <w:bCs/>
                <w:sz w:val="20"/>
                <w:szCs w:val="18"/>
              </w:rPr>
            </w:pPr>
            <w:r w:rsidRPr="001705AC">
              <w:rPr>
                <w:sz w:val="20"/>
                <w:szCs w:val="18"/>
              </w:rPr>
              <w:t>Q5: Please provide feedback if it is feasible (and secure) that</w:t>
            </w:r>
            <w:r w:rsidRPr="001705AC" w:rsidDel="00EC1C14">
              <w:rPr>
                <w:sz w:val="20"/>
                <w:szCs w:val="18"/>
              </w:rPr>
              <w:t xml:space="preserve"> </w:t>
            </w:r>
            <w:r w:rsidRPr="001705AC">
              <w:rPr>
                <w:sz w:val="20"/>
                <w:szCs w:val="18"/>
              </w:rPr>
              <w:t xml:space="preserve">the Busy Indication is sent as RRC message instead (no NAS message to the CN) i.e. as </w:t>
            </w:r>
            <w:proofErr w:type="gramStart"/>
            <w:r w:rsidRPr="001705AC">
              <w:rPr>
                <w:sz w:val="20"/>
                <w:szCs w:val="18"/>
              </w:rPr>
              <w:t>a</w:t>
            </w:r>
            <w:proofErr w:type="gramEnd"/>
            <w:r w:rsidRPr="001705AC">
              <w:rPr>
                <w:sz w:val="20"/>
                <w:szCs w:val="18"/>
              </w:rPr>
              <w:t xml:space="preserve"> RRC response to paging without requiring an RRC connection</w:t>
            </w:r>
            <w:r w:rsidRPr="001705AC">
              <w:rPr>
                <w:b/>
                <w:bCs/>
                <w:sz w:val="20"/>
                <w:szCs w:val="18"/>
              </w:rPr>
              <w:t xml:space="preserve"> [RAN2, RAN3, SA3]</w:t>
            </w:r>
          </w:p>
        </w:tc>
      </w:tr>
    </w:tbl>
    <w:p w14:paraId="6A889089" w14:textId="77777777" w:rsidR="001705AC" w:rsidRDefault="001705AC" w:rsidP="00F302A3">
      <w:pPr>
        <w:spacing w:beforeLines="50" w:before="120" w:line="240" w:lineRule="auto"/>
        <w:jc w:val="left"/>
        <w:rPr>
          <w:sz w:val="20"/>
          <w:szCs w:val="18"/>
        </w:rPr>
      </w:pPr>
    </w:p>
    <w:p w14:paraId="6AC8280A" w14:textId="126A556C" w:rsidR="009220F1" w:rsidRDefault="009220F1" w:rsidP="00F302A3">
      <w:pPr>
        <w:spacing w:beforeLines="50" w:before="120" w:line="240" w:lineRule="auto"/>
        <w:jc w:val="left"/>
        <w:rPr>
          <w:sz w:val="20"/>
          <w:szCs w:val="18"/>
        </w:rPr>
      </w:pPr>
      <w:r>
        <w:rPr>
          <w:sz w:val="20"/>
          <w:szCs w:val="18"/>
        </w:rPr>
        <w:lastRenderedPageBreak/>
        <w:t xml:space="preserve">The solution of adding a paging cause to the paging message is intended to allow the UE to </w:t>
      </w:r>
      <w:proofErr w:type="gramStart"/>
      <w:r>
        <w:rPr>
          <w:sz w:val="20"/>
          <w:szCs w:val="18"/>
        </w:rPr>
        <w:t>make a decision</w:t>
      </w:r>
      <w:proofErr w:type="gramEnd"/>
      <w:r>
        <w:rPr>
          <w:sz w:val="20"/>
          <w:szCs w:val="18"/>
        </w:rPr>
        <w:t xml:space="preserve"> whether to respond to the page </w:t>
      </w:r>
      <w:r w:rsidR="00991139">
        <w:rPr>
          <w:sz w:val="20"/>
          <w:szCs w:val="18"/>
        </w:rPr>
        <w:t>by considering the</w:t>
      </w:r>
      <w:r>
        <w:rPr>
          <w:sz w:val="20"/>
          <w:szCs w:val="18"/>
        </w:rPr>
        <w:t xml:space="preserve"> priority of the page. The scenario assumes that the UE is in Connected mode in Network A while listening to paging on Network B. W</w:t>
      </w:r>
      <w:r w:rsidR="00991139">
        <w:rPr>
          <w:sz w:val="20"/>
          <w:szCs w:val="18"/>
        </w:rPr>
        <w:t>hen it gets a page on Network B, w</w:t>
      </w:r>
      <w:r>
        <w:rPr>
          <w:sz w:val="20"/>
          <w:szCs w:val="18"/>
        </w:rPr>
        <w:t>ithout any knowledge of the importance of the MT call</w:t>
      </w:r>
      <w:r w:rsidR="00991139">
        <w:rPr>
          <w:sz w:val="20"/>
          <w:szCs w:val="18"/>
        </w:rPr>
        <w:t xml:space="preserve"> on Network B</w:t>
      </w:r>
      <w:r>
        <w:rPr>
          <w:sz w:val="20"/>
          <w:szCs w:val="18"/>
        </w:rPr>
        <w:t>, the UE can’t make an informed decision whether to stay on the current Network A or to leave Network A and connect to Network B where paging is happening.</w:t>
      </w:r>
    </w:p>
    <w:p w14:paraId="0EF0C797" w14:textId="662F8B18" w:rsidR="00652B5A" w:rsidRDefault="00991139" w:rsidP="00F302A3">
      <w:pPr>
        <w:spacing w:beforeLines="50" w:before="120" w:line="240" w:lineRule="auto"/>
        <w:jc w:val="left"/>
        <w:rPr>
          <w:sz w:val="20"/>
          <w:szCs w:val="18"/>
        </w:rPr>
      </w:pPr>
      <w:r>
        <w:rPr>
          <w:sz w:val="20"/>
          <w:szCs w:val="18"/>
        </w:rPr>
        <w:t>As an example, the</w:t>
      </w:r>
      <w:r w:rsidR="00652B5A">
        <w:rPr>
          <w:sz w:val="20"/>
          <w:szCs w:val="18"/>
        </w:rPr>
        <w:t xml:space="preserve"> UE implementation may respond to the page on Network B</w:t>
      </w:r>
      <w:r w:rsidR="00A14020">
        <w:rPr>
          <w:sz w:val="20"/>
          <w:szCs w:val="18"/>
        </w:rPr>
        <w:t>, f</w:t>
      </w:r>
      <w:r>
        <w:rPr>
          <w:sz w:val="20"/>
          <w:szCs w:val="18"/>
        </w:rPr>
        <w:t>ind</w:t>
      </w:r>
      <w:r w:rsidR="00A14020">
        <w:rPr>
          <w:sz w:val="20"/>
          <w:szCs w:val="18"/>
        </w:rPr>
        <w:t>s</w:t>
      </w:r>
      <w:r>
        <w:rPr>
          <w:sz w:val="20"/>
          <w:szCs w:val="18"/>
        </w:rPr>
        <w:t xml:space="preserve"> out</w:t>
      </w:r>
      <w:r w:rsidR="00652B5A">
        <w:rPr>
          <w:sz w:val="20"/>
          <w:szCs w:val="18"/>
        </w:rPr>
        <w:t xml:space="preserve"> that it is not an important traffic, decide to drop the connection, and move</w:t>
      </w:r>
      <w:r w:rsidR="00A14020">
        <w:rPr>
          <w:sz w:val="20"/>
          <w:szCs w:val="18"/>
        </w:rPr>
        <w:t xml:space="preserve"> back</w:t>
      </w:r>
      <w:r w:rsidR="00652B5A">
        <w:rPr>
          <w:sz w:val="20"/>
          <w:szCs w:val="18"/>
        </w:rPr>
        <w:t xml:space="preserve"> to Network A. This will cause unnecessary interruption to the possibly more important connection in Network A.</w:t>
      </w:r>
    </w:p>
    <w:p w14:paraId="5556F261" w14:textId="03C85AAA" w:rsidR="00D52A5C" w:rsidRDefault="00D52A5C" w:rsidP="00F302A3">
      <w:pPr>
        <w:spacing w:beforeLines="50" w:before="120" w:line="240" w:lineRule="auto"/>
        <w:jc w:val="left"/>
        <w:rPr>
          <w:b/>
          <w:bCs/>
          <w:sz w:val="20"/>
          <w:szCs w:val="18"/>
        </w:rPr>
      </w:pPr>
      <w:r w:rsidRPr="00D52A5C">
        <w:rPr>
          <w:b/>
          <w:bCs/>
          <w:sz w:val="20"/>
          <w:szCs w:val="18"/>
        </w:rPr>
        <w:t>Observation 1:</w:t>
      </w:r>
      <w:r>
        <w:rPr>
          <w:b/>
          <w:bCs/>
          <w:sz w:val="20"/>
          <w:szCs w:val="18"/>
        </w:rPr>
        <w:t xml:space="preserve"> Including information related to the traffic or service type of the MT call in the paging message </w:t>
      </w:r>
      <w:r w:rsidR="00A14020">
        <w:rPr>
          <w:b/>
          <w:bCs/>
          <w:sz w:val="20"/>
          <w:szCs w:val="18"/>
        </w:rPr>
        <w:t>will</w:t>
      </w:r>
      <w:r>
        <w:rPr>
          <w:b/>
          <w:bCs/>
          <w:sz w:val="20"/>
          <w:szCs w:val="18"/>
        </w:rPr>
        <w:t xml:space="preserve"> allow the UE to make better decision</w:t>
      </w:r>
      <w:r w:rsidR="00A14020">
        <w:rPr>
          <w:b/>
          <w:bCs/>
          <w:sz w:val="20"/>
          <w:szCs w:val="18"/>
        </w:rPr>
        <w:t>s</w:t>
      </w:r>
      <w:r>
        <w:rPr>
          <w:b/>
          <w:bCs/>
          <w:sz w:val="20"/>
          <w:szCs w:val="18"/>
        </w:rPr>
        <w:t xml:space="preserve"> in switching between different USIMs or networks.</w:t>
      </w:r>
    </w:p>
    <w:p w14:paraId="19D82AEC" w14:textId="3D49E858" w:rsidR="00652B5A" w:rsidRPr="00652B5A" w:rsidRDefault="00652B5A" w:rsidP="00652B5A">
      <w:pPr>
        <w:pStyle w:val="B1"/>
        <w:ind w:left="0" w:firstLine="0"/>
        <w:rPr>
          <w:i/>
          <w:iCs/>
          <w:lang w:val="en-US" w:eastAsia="zh-CN"/>
        </w:rPr>
      </w:pPr>
      <w:r>
        <w:rPr>
          <w:szCs w:val="18"/>
        </w:rPr>
        <w:t xml:space="preserve">As discussed in the RAN2 email </w:t>
      </w:r>
      <w:r>
        <w:rPr>
          <w:szCs w:val="18"/>
          <w:lang w:val="en-US"/>
        </w:rPr>
        <w:t xml:space="preserve">discussion </w:t>
      </w:r>
      <w:r w:rsidRPr="004A581C">
        <w:rPr>
          <w:lang w:val="en-GB" w:eastAsia="zh-CN"/>
        </w:rPr>
        <w:t>[Post111-e][917]</w:t>
      </w:r>
      <w:r>
        <w:rPr>
          <w:lang w:val="en-GB" w:eastAsia="zh-CN"/>
        </w:rPr>
        <w:t xml:space="preserve">, the specification and overhead impact of a paging cause is negligible. Therefore, RAN2 should </w:t>
      </w:r>
      <w:proofErr w:type="spellStart"/>
      <w:r>
        <w:rPr>
          <w:lang w:val="en-GB" w:eastAsia="zh-CN"/>
        </w:rPr>
        <w:t>recommed</w:t>
      </w:r>
      <w:proofErr w:type="spellEnd"/>
      <w:r>
        <w:rPr>
          <w:lang w:val="en-GB" w:eastAsia="zh-CN"/>
        </w:rPr>
        <w:t xml:space="preserve"> that</w:t>
      </w:r>
      <w:r w:rsidR="00A14020">
        <w:rPr>
          <w:lang w:val="en-GB" w:eastAsia="zh-CN"/>
        </w:rPr>
        <w:t>:</w:t>
      </w:r>
    </w:p>
    <w:p w14:paraId="36A2A0ED" w14:textId="52702783" w:rsidR="00D52A5C" w:rsidRPr="00D52A5C" w:rsidRDefault="00652B5A" w:rsidP="00F302A3">
      <w:pPr>
        <w:spacing w:beforeLines="50" w:before="120" w:line="240" w:lineRule="auto"/>
        <w:jc w:val="left"/>
        <w:rPr>
          <w:b/>
          <w:bCs/>
          <w:sz w:val="20"/>
          <w:szCs w:val="18"/>
        </w:rPr>
      </w:pPr>
      <w:r>
        <w:rPr>
          <w:b/>
          <w:bCs/>
          <w:sz w:val="20"/>
          <w:szCs w:val="18"/>
        </w:rPr>
        <w:t>Proposal 1: From RAN2 point of view, a paging cause is feasible and beneficial.</w:t>
      </w:r>
    </w:p>
    <w:p w14:paraId="177A2D0E" w14:textId="5253CC3F" w:rsidR="00A14020" w:rsidRDefault="00A14020" w:rsidP="00F302A3">
      <w:pPr>
        <w:spacing w:beforeLines="50" w:before="120" w:line="240" w:lineRule="auto"/>
        <w:jc w:val="left"/>
        <w:rPr>
          <w:sz w:val="20"/>
          <w:szCs w:val="18"/>
        </w:rPr>
      </w:pPr>
      <w:r>
        <w:rPr>
          <w:sz w:val="20"/>
          <w:szCs w:val="18"/>
        </w:rPr>
        <w:t>The granularity of the paging cause, its relationship to the actual traffic type, as well as security implications can be decided by SA2 and SA3.</w:t>
      </w:r>
    </w:p>
    <w:p w14:paraId="2818546A" w14:textId="35E59DE0" w:rsidR="00680238" w:rsidRDefault="00D73B17" w:rsidP="00F302A3">
      <w:pPr>
        <w:spacing w:beforeLines="50" w:before="120" w:line="240" w:lineRule="auto"/>
        <w:jc w:val="left"/>
        <w:rPr>
          <w:sz w:val="20"/>
          <w:szCs w:val="18"/>
        </w:rPr>
      </w:pPr>
      <w:r>
        <w:rPr>
          <w:sz w:val="20"/>
          <w:szCs w:val="18"/>
        </w:rPr>
        <w:t>A related issue</w:t>
      </w:r>
      <w:r w:rsidR="00680238">
        <w:rPr>
          <w:sz w:val="20"/>
          <w:szCs w:val="18"/>
        </w:rPr>
        <w:t>, which is also in the SA2 LS, is the so-called “busy indication” where the UE responds to the page just to inform the network that it is “busy” so that the network can release the UE to Idle/Inactive and the UE can go back to the other network.</w:t>
      </w:r>
      <w:r w:rsidR="00A14020">
        <w:rPr>
          <w:sz w:val="20"/>
          <w:szCs w:val="18"/>
        </w:rPr>
        <w:t xml:space="preserve"> The justification for this procedure was to prevent further paging by knowing that the UE is not “available”.</w:t>
      </w:r>
    </w:p>
    <w:p w14:paraId="6AAC120D" w14:textId="06BCC2DE" w:rsidR="006A6EB1" w:rsidRDefault="006A6EB1" w:rsidP="00F302A3">
      <w:pPr>
        <w:spacing w:beforeLines="50" w:before="120" w:line="240" w:lineRule="auto"/>
        <w:jc w:val="left"/>
        <w:rPr>
          <w:sz w:val="20"/>
          <w:szCs w:val="18"/>
        </w:rPr>
      </w:pPr>
      <w:r>
        <w:rPr>
          <w:sz w:val="20"/>
          <w:szCs w:val="18"/>
        </w:rPr>
        <w:t xml:space="preserve">SA2 has not </w:t>
      </w:r>
      <w:proofErr w:type="gramStart"/>
      <w:r w:rsidR="00A14020">
        <w:rPr>
          <w:sz w:val="20"/>
          <w:szCs w:val="18"/>
        </w:rPr>
        <w:t>made a decision</w:t>
      </w:r>
      <w:proofErr w:type="gramEnd"/>
      <w:r w:rsidR="00A14020">
        <w:rPr>
          <w:sz w:val="20"/>
          <w:szCs w:val="18"/>
        </w:rPr>
        <w:t xml:space="preserve"> yet whether to introduce</w:t>
      </w:r>
      <w:r>
        <w:rPr>
          <w:sz w:val="20"/>
          <w:szCs w:val="18"/>
        </w:rPr>
        <w:t xml:space="preserve"> “busy indication”</w:t>
      </w:r>
      <w:r w:rsidR="00A14020">
        <w:rPr>
          <w:sz w:val="20"/>
          <w:szCs w:val="18"/>
        </w:rPr>
        <w:t xml:space="preserve"> or not</w:t>
      </w:r>
      <w:r>
        <w:rPr>
          <w:sz w:val="20"/>
          <w:szCs w:val="18"/>
        </w:rPr>
        <w:t>. The two main options for signalling are NAS-based and RRC-based. In the former, upon paging reception, the UE will move to the Connected mode</w:t>
      </w:r>
      <w:r w:rsidR="00A14020">
        <w:rPr>
          <w:sz w:val="20"/>
          <w:szCs w:val="18"/>
        </w:rPr>
        <w:t xml:space="preserve">, </w:t>
      </w:r>
      <w:r>
        <w:rPr>
          <w:sz w:val="20"/>
          <w:szCs w:val="18"/>
        </w:rPr>
        <w:t>send a NAS message (e.g. Service Request) and the NW should release the UE back to Idle after the NAS response. During this procedure, the UE will have to suspend or terminate the activity on the other network. Since moving to Connected and performing a NAS procedure will take a significant amount of time, it will not be a good option.</w:t>
      </w:r>
    </w:p>
    <w:p w14:paraId="3B5C3EB5" w14:textId="7ACB6C57" w:rsidR="006A6EB1" w:rsidRPr="006A6EB1" w:rsidRDefault="006A6EB1" w:rsidP="00F302A3">
      <w:pPr>
        <w:spacing w:beforeLines="50" w:before="120" w:line="240" w:lineRule="auto"/>
        <w:jc w:val="left"/>
        <w:rPr>
          <w:b/>
          <w:bCs/>
          <w:sz w:val="20"/>
          <w:szCs w:val="18"/>
        </w:rPr>
      </w:pPr>
      <w:r w:rsidRPr="006A6EB1">
        <w:rPr>
          <w:b/>
          <w:bCs/>
          <w:sz w:val="20"/>
          <w:szCs w:val="18"/>
        </w:rPr>
        <w:t xml:space="preserve">Observation 2: </w:t>
      </w:r>
      <w:r>
        <w:rPr>
          <w:b/>
          <w:bCs/>
          <w:sz w:val="20"/>
          <w:szCs w:val="18"/>
        </w:rPr>
        <w:t>“Busy indication” will cause significant interruption to the active connection on the other network.</w:t>
      </w:r>
    </w:p>
    <w:p w14:paraId="274AE4C1" w14:textId="4E5D88C7" w:rsidR="006A6EB1" w:rsidRDefault="006A6EB1" w:rsidP="00F302A3">
      <w:pPr>
        <w:spacing w:beforeLines="50" w:before="120" w:line="240" w:lineRule="auto"/>
        <w:jc w:val="left"/>
        <w:rPr>
          <w:sz w:val="20"/>
          <w:szCs w:val="18"/>
        </w:rPr>
      </w:pPr>
      <w:r>
        <w:rPr>
          <w:sz w:val="20"/>
          <w:szCs w:val="18"/>
        </w:rPr>
        <w:t xml:space="preserve">RRC based “busy </w:t>
      </w:r>
      <w:proofErr w:type="spellStart"/>
      <w:r>
        <w:rPr>
          <w:sz w:val="20"/>
          <w:szCs w:val="18"/>
        </w:rPr>
        <w:t>indicaton</w:t>
      </w:r>
      <w:proofErr w:type="spellEnd"/>
      <w:r>
        <w:rPr>
          <w:sz w:val="20"/>
          <w:szCs w:val="18"/>
        </w:rPr>
        <w:t xml:space="preserve">” is similar except that the UE sends the message in an RRC message which is then conveyed by the </w:t>
      </w:r>
      <w:proofErr w:type="spellStart"/>
      <w:r>
        <w:rPr>
          <w:sz w:val="20"/>
          <w:szCs w:val="18"/>
        </w:rPr>
        <w:t>gNB</w:t>
      </w:r>
      <w:proofErr w:type="spellEnd"/>
      <w:r>
        <w:rPr>
          <w:sz w:val="20"/>
          <w:szCs w:val="18"/>
        </w:rPr>
        <w:t xml:space="preserve"> to the AMF. </w:t>
      </w:r>
      <w:r w:rsidR="00A14020">
        <w:rPr>
          <w:sz w:val="20"/>
          <w:szCs w:val="18"/>
        </w:rPr>
        <w:t xml:space="preserve">For CN based paging in Idle mode, the interruption of this option will be </w:t>
      </w:r>
      <w:proofErr w:type="gramStart"/>
      <w:r w:rsidR="00A14020">
        <w:rPr>
          <w:sz w:val="20"/>
          <w:szCs w:val="18"/>
        </w:rPr>
        <w:t>similar to</w:t>
      </w:r>
      <w:proofErr w:type="gramEnd"/>
      <w:r w:rsidR="00A14020">
        <w:rPr>
          <w:sz w:val="20"/>
          <w:szCs w:val="18"/>
        </w:rPr>
        <w:t xml:space="preserve"> NAS based. </w:t>
      </w:r>
      <w:r>
        <w:rPr>
          <w:sz w:val="20"/>
          <w:szCs w:val="18"/>
        </w:rPr>
        <w:t xml:space="preserve">The interruption can be </w:t>
      </w:r>
      <w:r w:rsidR="00A14020">
        <w:rPr>
          <w:sz w:val="20"/>
          <w:szCs w:val="18"/>
        </w:rPr>
        <w:t>reduced</w:t>
      </w:r>
      <w:r>
        <w:rPr>
          <w:sz w:val="20"/>
          <w:szCs w:val="18"/>
        </w:rPr>
        <w:t xml:space="preserve"> if the procedure can be completed without waiting for a CN response. This is feasible in Inactive mode since the status of the UE is CN Connected and thus the only communication needed </w:t>
      </w:r>
      <w:r w:rsidR="00A14020">
        <w:rPr>
          <w:sz w:val="20"/>
          <w:szCs w:val="18"/>
        </w:rPr>
        <w:t>will be</w:t>
      </w:r>
      <w:r>
        <w:rPr>
          <w:sz w:val="20"/>
          <w:szCs w:val="18"/>
        </w:rPr>
        <w:t xml:space="preserve"> between the UE and the </w:t>
      </w:r>
      <w:proofErr w:type="spellStart"/>
      <w:r>
        <w:rPr>
          <w:sz w:val="20"/>
          <w:szCs w:val="18"/>
        </w:rPr>
        <w:t>gNB</w:t>
      </w:r>
      <w:proofErr w:type="spellEnd"/>
      <w:r>
        <w:rPr>
          <w:sz w:val="20"/>
          <w:szCs w:val="18"/>
        </w:rPr>
        <w:t>. Thus, the UE can send the busy indication in msg3 (RRC Resume) and can be released in msg4</w:t>
      </w:r>
      <w:r w:rsidR="00A14020">
        <w:rPr>
          <w:sz w:val="20"/>
          <w:szCs w:val="18"/>
        </w:rPr>
        <w:t>, which are both secure messages.</w:t>
      </w:r>
    </w:p>
    <w:p w14:paraId="57AD81CF" w14:textId="3D57DE52" w:rsidR="006A6EB1" w:rsidRPr="006A6EB1" w:rsidRDefault="006A6EB1" w:rsidP="00F302A3">
      <w:pPr>
        <w:spacing w:beforeLines="50" w:before="120" w:line="240" w:lineRule="auto"/>
        <w:jc w:val="left"/>
        <w:rPr>
          <w:b/>
          <w:bCs/>
          <w:sz w:val="20"/>
          <w:szCs w:val="18"/>
        </w:rPr>
      </w:pPr>
      <w:r w:rsidRPr="006A6EB1">
        <w:rPr>
          <w:b/>
          <w:bCs/>
          <w:sz w:val="20"/>
          <w:szCs w:val="18"/>
        </w:rPr>
        <w:t xml:space="preserve">Observation 3: </w:t>
      </w:r>
      <w:r>
        <w:rPr>
          <w:b/>
          <w:bCs/>
          <w:sz w:val="20"/>
          <w:szCs w:val="18"/>
        </w:rPr>
        <w:t>In</w:t>
      </w:r>
      <w:r w:rsidRPr="006A6EB1">
        <w:rPr>
          <w:b/>
          <w:bCs/>
          <w:sz w:val="20"/>
          <w:szCs w:val="18"/>
        </w:rPr>
        <w:t xml:space="preserve"> Inactive mode, </w:t>
      </w:r>
      <w:r>
        <w:rPr>
          <w:b/>
          <w:bCs/>
          <w:sz w:val="20"/>
          <w:szCs w:val="18"/>
        </w:rPr>
        <w:t>“busy indication” can be optimized to be a</w:t>
      </w:r>
      <w:r w:rsidR="00A14020">
        <w:rPr>
          <w:b/>
          <w:bCs/>
          <w:sz w:val="20"/>
          <w:szCs w:val="18"/>
        </w:rPr>
        <w:t xml:space="preserve">n </w:t>
      </w:r>
      <w:r>
        <w:rPr>
          <w:b/>
          <w:bCs/>
          <w:sz w:val="20"/>
          <w:szCs w:val="18"/>
        </w:rPr>
        <w:t>RRC procedure</w:t>
      </w:r>
      <w:r w:rsidR="00A14020">
        <w:rPr>
          <w:b/>
          <w:bCs/>
          <w:sz w:val="20"/>
          <w:szCs w:val="18"/>
        </w:rPr>
        <w:t xml:space="preserve"> only.</w:t>
      </w:r>
    </w:p>
    <w:p w14:paraId="052EAEB7" w14:textId="2D256396" w:rsidR="0025215F" w:rsidRDefault="006B37E3" w:rsidP="00F302A3">
      <w:pPr>
        <w:spacing w:beforeLines="50" w:before="120" w:line="240" w:lineRule="auto"/>
        <w:jc w:val="left"/>
        <w:rPr>
          <w:sz w:val="20"/>
          <w:szCs w:val="18"/>
        </w:rPr>
      </w:pPr>
      <w:r>
        <w:rPr>
          <w:sz w:val="20"/>
          <w:szCs w:val="18"/>
        </w:rPr>
        <w:t xml:space="preserve">SA2 is also discussing the “switching” between two networks when the UE is not able to have simultaneous connections on both. For example, if the UE is in Connected mode in Network A but need to move to Network B, it will send a “leave” message to Network A. In their LS </w:t>
      </w:r>
      <w:r w:rsidR="00DC5A19">
        <w:rPr>
          <w:sz w:val="20"/>
          <w:szCs w:val="18"/>
        </w:rPr>
        <w:t>[4], SA2 has also requested feedback on the feasibility of RRC based option.</w:t>
      </w:r>
    </w:p>
    <w:p w14:paraId="724E6959" w14:textId="50162F18" w:rsidR="00DC5A19" w:rsidRDefault="00DC5A19" w:rsidP="00F302A3">
      <w:pPr>
        <w:spacing w:beforeLines="50" w:before="120" w:line="240" w:lineRule="auto"/>
        <w:jc w:val="left"/>
        <w:rPr>
          <w:sz w:val="20"/>
          <w:szCs w:val="18"/>
        </w:rPr>
      </w:pPr>
      <w:r>
        <w:rPr>
          <w:sz w:val="20"/>
          <w:szCs w:val="18"/>
        </w:rPr>
        <w:t xml:space="preserve">Irrespective of whether NAS or RRC based option is adopted, the “leave” message can be used to </w:t>
      </w:r>
      <w:proofErr w:type="spellStart"/>
      <w:r>
        <w:rPr>
          <w:sz w:val="20"/>
          <w:szCs w:val="18"/>
        </w:rPr>
        <w:t>infom</w:t>
      </w:r>
      <w:proofErr w:type="spellEnd"/>
      <w:r>
        <w:rPr>
          <w:sz w:val="20"/>
          <w:szCs w:val="18"/>
        </w:rPr>
        <w:t xml:space="preserve"> the network that the UE is unable to receive paging. In fact, SA2 has also discussed whether the UE can indicate this at PDU session level. Since network switching is also part of the RAN WI, we can expect that a solution will be specified</w:t>
      </w:r>
      <w:r w:rsidR="00A14020">
        <w:rPr>
          <w:sz w:val="20"/>
          <w:szCs w:val="18"/>
        </w:rPr>
        <w:t xml:space="preserve"> in the end</w:t>
      </w:r>
      <w:r>
        <w:rPr>
          <w:sz w:val="20"/>
          <w:szCs w:val="18"/>
        </w:rPr>
        <w:t>. This will prevent any unnecessary paging from the network, which will make busy indication unnecessary.</w:t>
      </w:r>
    </w:p>
    <w:p w14:paraId="6677C188" w14:textId="7E1999C9" w:rsidR="00DC5A19" w:rsidRPr="00DC5A19" w:rsidRDefault="00DC5A19" w:rsidP="00F302A3">
      <w:pPr>
        <w:spacing w:beforeLines="50" w:before="120" w:line="240" w:lineRule="auto"/>
        <w:jc w:val="left"/>
        <w:rPr>
          <w:b/>
          <w:bCs/>
          <w:sz w:val="20"/>
          <w:szCs w:val="18"/>
        </w:rPr>
      </w:pPr>
      <w:r w:rsidRPr="00DC5A19">
        <w:rPr>
          <w:b/>
          <w:bCs/>
          <w:sz w:val="20"/>
          <w:szCs w:val="18"/>
        </w:rPr>
        <w:t>Observation 4:</w:t>
      </w:r>
      <w:r w:rsidR="007F688D">
        <w:rPr>
          <w:b/>
          <w:bCs/>
          <w:sz w:val="20"/>
          <w:szCs w:val="18"/>
        </w:rPr>
        <w:t xml:space="preserve"> The leaving and returning procedure will prevent any unnecessary paging</w:t>
      </w:r>
      <w:r w:rsidR="00A14020">
        <w:rPr>
          <w:b/>
          <w:bCs/>
          <w:sz w:val="20"/>
          <w:szCs w:val="18"/>
        </w:rPr>
        <w:t>,</w:t>
      </w:r>
      <w:r w:rsidR="007F688D">
        <w:rPr>
          <w:b/>
          <w:bCs/>
          <w:sz w:val="20"/>
          <w:szCs w:val="18"/>
        </w:rPr>
        <w:t xml:space="preserve"> thus making the “busy indication” unnecessary.</w:t>
      </w:r>
    </w:p>
    <w:p w14:paraId="5E4AB4A6" w14:textId="43D73242" w:rsidR="006A6EB1" w:rsidRDefault="007F688D" w:rsidP="00F302A3">
      <w:pPr>
        <w:spacing w:beforeLines="50" w:before="120" w:line="240" w:lineRule="auto"/>
        <w:jc w:val="left"/>
        <w:rPr>
          <w:sz w:val="20"/>
          <w:szCs w:val="18"/>
        </w:rPr>
      </w:pPr>
      <w:r>
        <w:rPr>
          <w:sz w:val="20"/>
          <w:szCs w:val="18"/>
        </w:rPr>
        <w:t>Based on these, there is no reason to introduce a “busy indication” procedure</w:t>
      </w:r>
      <w:r w:rsidR="008B488A">
        <w:rPr>
          <w:sz w:val="20"/>
          <w:szCs w:val="18"/>
        </w:rPr>
        <w:t>.</w:t>
      </w:r>
    </w:p>
    <w:p w14:paraId="37C77967" w14:textId="152D14E6" w:rsidR="008B488A" w:rsidRPr="008B488A" w:rsidRDefault="008B488A" w:rsidP="00F302A3">
      <w:pPr>
        <w:spacing w:beforeLines="50" w:before="120" w:line="240" w:lineRule="auto"/>
        <w:jc w:val="left"/>
        <w:rPr>
          <w:b/>
          <w:bCs/>
          <w:sz w:val="20"/>
          <w:szCs w:val="18"/>
        </w:rPr>
      </w:pPr>
      <w:r w:rsidRPr="008B488A">
        <w:rPr>
          <w:b/>
          <w:bCs/>
          <w:sz w:val="20"/>
          <w:szCs w:val="18"/>
        </w:rPr>
        <w:t>Proposal 2:</w:t>
      </w:r>
      <w:r w:rsidR="00F91E32">
        <w:rPr>
          <w:b/>
          <w:bCs/>
          <w:sz w:val="20"/>
          <w:szCs w:val="18"/>
        </w:rPr>
        <w:t xml:space="preserve"> From RAN2 point of view, “busy indication” should not be adopted </w:t>
      </w:r>
      <w:r w:rsidR="007F688D">
        <w:rPr>
          <w:b/>
          <w:bCs/>
          <w:sz w:val="20"/>
          <w:szCs w:val="18"/>
        </w:rPr>
        <w:t>since it is not needed and, if used, it will cause significant</w:t>
      </w:r>
      <w:r w:rsidR="00F91E32">
        <w:rPr>
          <w:b/>
          <w:bCs/>
          <w:sz w:val="20"/>
          <w:szCs w:val="18"/>
        </w:rPr>
        <w:t xml:space="preserve"> interruption to </w:t>
      </w:r>
      <w:r w:rsidR="0025215F">
        <w:rPr>
          <w:b/>
          <w:bCs/>
          <w:sz w:val="20"/>
          <w:szCs w:val="18"/>
        </w:rPr>
        <w:t>ongoing connection in the other network.</w:t>
      </w:r>
    </w:p>
    <w:p w14:paraId="0DF2BF93" w14:textId="77777777" w:rsidR="009225D2" w:rsidRPr="007947A8" w:rsidRDefault="009225D2" w:rsidP="00EB623F">
      <w:pPr>
        <w:jc w:val="left"/>
        <w:rPr>
          <w:rFonts w:eastAsia="Times New Roman"/>
          <w:sz w:val="20"/>
          <w:lang w:val="en-US" w:eastAsia="ja-JP"/>
        </w:rPr>
      </w:pPr>
    </w:p>
    <w:p w14:paraId="661B2F06" w14:textId="4D23EB1B" w:rsidR="005D529E" w:rsidRDefault="005D529E" w:rsidP="005D529E">
      <w:pPr>
        <w:pStyle w:val="Heading1"/>
        <w:numPr>
          <w:ilvl w:val="0"/>
          <w:numId w:val="3"/>
        </w:numPr>
        <w:jc w:val="left"/>
      </w:pPr>
      <w:r>
        <w:t>Conclusion</w:t>
      </w:r>
    </w:p>
    <w:p w14:paraId="60DC3AAD" w14:textId="23A264C2" w:rsidR="003E3439" w:rsidRDefault="00E349E6" w:rsidP="007F688D">
      <w:pPr>
        <w:rPr>
          <w:rFonts w:eastAsia="Times New Roman"/>
          <w:b/>
          <w:bCs/>
          <w:sz w:val="20"/>
          <w:lang w:val="en-US" w:eastAsia="ja-JP"/>
        </w:rPr>
      </w:pPr>
      <w:r>
        <w:rPr>
          <w:sz w:val="20"/>
          <w:szCs w:val="18"/>
        </w:rPr>
        <w:t xml:space="preserve">In this document, we </w:t>
      </w:r>
      <w:r w:rsidR="005B1A69">
        <w:rPr>
          <w:sz w:val="20"/>
          <w:szCs w:val="18"/>
        </w:rPr>
        <w:t xml:space="preserve">have </w:t>
      </w:r>
      <w:r>
        <w:rPr>
          <w:sz w:val="20"/>
          <w:szCs w:val="18"/>
        </w:rPr>
        <w:t xml:space="preserve">discussed </w:t>
      </w:r>
      <w:r w:rsidR="007F688D">
        <w:rPr>
          <w:sz w:val="20"/>
          <w:szCs w:val="18"/>
        </w:rPr>
        <w:t>paging prioritization and response for MUSIM and propose the following:</w:t>
      </w:r>
    </w:p>
    <w:p w14:paraId="5EC37585" w14:textId="77777777" w:rsidR="00A14020" w:rsidRDefault="00A14020" w:rsidP="00A14020">
      <w:pPr>
        <w:spacing w:beforeLines="50" w:before="120" w:line="240" w:lineRule="auto"/>
        <w:jc w:val="left"/>
        <w:rPr>
          <w:b/>
          <w:bCs/>
          <w:sz w:val="20"/>
          <w:szCs w:val="18"/>
        </w:rPr>
      </w:pPr>
      <w:r w:rsidRPr="00D52A5C">
        <w:rPr>
          <w:b/>
          <w:bCs/>
          <w:sz w:val="20"/>
          <w:szCs w:val="18"/>
        </w:rPr>
        <w:lastRenderedPageBreak/>
        <w:t>Observation 1:</w:t>
      </w:r>
      <w:r>
        <w:rPr>
          <w:b/>
          <w:bCs/>
          <w:sz w:val="20"/>
          <w:szCs w:val="18"/>
        </w:rPr>
        <w:t xml:space="preserve"> Including information related to the traffic or service type of the MT call in the paging message will allow the UE to make better decisions in switching between different USIMs or networks.</w:t>
      </w:r>
    </w:p>
    <w:p w14:paraId="5304DAE5" w14:textId="77777777" w:rsidR="00A14020" w:rsidRPr="00D52A5C" w:rsidRDefault="00A14020" w:rsidP="00A14020">
      <w:pPr>
        <w:spacing w:beforeLines="50" w:before="120" w:line="240" w:lineRule="auto"/>
        <w:jc w:val="left"/>
        <w:rPr>
          <w:b/>
          <w:bCs/>
          <w:sz w:val="20"/>
          <w:szCs w:val="18"/>
        </w:rPr>
      </w:pPr>
      <w:r>
        <w:rPr>
          <w:b/>
          <w:bCs/>
          <w:sz w:val="20"/>
          <w:szCs w:val="18"/>
        </w:rPr>
        <w:t>Proposal 1: From RAN2 point of view, a paging cause is feasible and beneficial.</w:t>
      </w:r>
    </w:p>
    <w:p w14:paraId="28758F27" w14:textId="77777777" w:rsidR="00A14020" w:rsidRPr="006A6EB1" w:rsidRDefault="00A14020" w:rsidP="00A14020">
      <w:pPr>
        <w:spacing w:beforeLines="50" w:before="120" w:line="240" w:lineRule="auto"/>
        <w:jc w:val="left"/>
        <w:rPr>
          <w:b/>
          <w:bCs/>
          <w:sz w:val="20"/>
          <w:szCs w:val="18"/>
        </w:rPr>
      </w:pPr>
      <w:r w:rsidRPr="006A6EB1">
        <w:rPr>
          <w:b/>
          <w:bCs/>
          <w:sz w:val="20"/>
          <w:szCs w:val="18"/>
        </w:rPr>
        <w:t xml:space="preserve">Observation 2: </w:t>
      </w:r>
      <w:r>
        <w:rPr>
          <w:b/>
          <w:bCs/>
          <w:sz w:val="20"/>
          <w:szCs w:val="18"/>
        </w:rPr>
        <w:t>“Busy indication” will cause significant interruption to the active connection on the other network.</w:t>
      </w:r>
    </w:p>
    <w:p w14:paraId="775D8CCF" w14:textId="77777777" w:rsidR="00A14020" w:rsidRPr="006A6EB1" w:rsidRDefault="00A14020" w:rsidP="00A14020">
      <w:pPr>
        <w:spacing w:beforeLines="50" w:before="120" w:line="240" w:lineRule="auto"/>
        <w:jc w:val="left"/>
        <w:rPr>
          <w:b/>
          <w:bCs/>
          <w:sz w:val="20"/>
          <w:szCs w:val="18"/>
        </w:rPr>
      </w:pPr>
      <w:r w:rsidRPr="006A6EB1">
        <w:rPr>
          <w:b/>
          <w:bCs/>
          <w:sz w:val="20"/>
          <w:szCs w:val="18"/>
        </w:rPr>
        <w:t xml:space="preserve">Observation 3: </w:t>
      </w:r>
      <w:r>
        <w:rPr>
          <w:b/>
          <w:bCs/>
          <w:sz w:val="20"/>
          <w:szCs w:val="18"/>
        </w:rPr>
        <w:t>In</w:t>
      </w:r>
      <w:r w:rsidRPr="006A6EB1">
        <w:rPr>
          <w:b/>
          <w:bCs/>
          <w:sz w:val="20"/>
          <w:szCs w:val="18"/>
        </w:rPr>
        <w:t xml:space="preserve"> Inactive mode, </w:t>
      </w:r>
      <w:r>
        <w:rPr>
          <w:b/>
          <w:bCs/>
          <w:sz w:val="20"/>
          <w:szCs w:val="18"/>
        </w:rPr>
        <w:t>“busy indication” can be optimized to be an RRC procedure only.</w:t>
      </w:r>
    </w:p>
    <w:p w14:paraId="31E38695" w14:textId="77777777" w:rsidR="00A14020" w:rsidRPr="00DC5A19" w:rsidRDefault="00A14020" w:rsidP="00A14020">
      <w:pPr>
        <w:spacing w:beforeLines="50" w:before="120" w:line="240" w:lineRule="auto"/>
        <w:jc w:val="left"/>
        <w:rPr>
          <w:b/>
          <w:bCs/>
          <w:sz w:val="20"/>
          <w:szCs w:val="18"/>
        </w:rPr>
      </w:pPr>
      <w:r w:rsidRPr="00DC5A19">
        <w:rPr>
          <w:b/>
          <w:bCs/>
          <w:sz w:val="20"/>
          <w:szCs w:val="18"/>
        </w:rPr>
        <w:t>Observation 4:</w:t>
      </w:r>
      <w:r>
        <w:rPr>
          <w:b/>
          <w:bCs/>
          <w:sz w:val="20"/>
          <w:szCs w:val="18"/>
        </w:rPr>
        <w:t xml:space="preserve"> The leaving and returning procedure will prevent any unnecessary paging, thus making the “busy indication” unnecessary.</w:t>
      </w:r>
    </w:p>
    <w:p w14:paraId="4086B43B" w14:textId="67D8AE66" w:rsidR="00F843E1" w:rsidRPr="00A14020" w:rsidRDefault="00A14020" w:rsidP="00A14020">
      <w:pPr>
        <w:spacing w:beforeLines="50" w:before="120" w:line="240" w:lineRule="auto"/>
        <w:jc w:val="left"/>
        <w:rPr>
          <w:b/>
          <w:bCs/>
          <w:sz w:val="20"/>
          <w:szCs w:val="18"/>
        </w:rPr>
      </w:pPr>
      <w:r w:rsidRPr="008B488A">
        <w:rPr>
          <w:b/>
          <w:bCs/>
          <w:sz w:val="20"/>
          <w:szCs w:val="18"/>
        </w:rPr>
        <w:t>Proposal 2:</w:t>
      </w:r>
      <w:r>
        <w:rPr>
          <w:b/>
          <w:bCs/>
          <w:sz w:val="20"/>
          <w:szCs w:val="18"/>
        </w:rPr>
        <w:t xml:space="preserve"> From RAN2 point of view, “busy indication” should not be adopted since it is not needed and, if used, it will cause significant interruption to ongoing connection in the other network.</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35A2AF9A"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7885CD07" w14:textId="41A23ADF" w:rsidR="00293CA6" w:rsidRPr="00DC5A19" w:rsidRDefault="00293CA6" w:rsidP="00293CA6">
      <w:pPr>
        <w:overflowPunct/>
        <w:autoSpaceDE/>
        <w:autoSpaceDN/>
        <w:adjustRightInd/>
        <w:spacing w:after="240" w:line="240" w:lineRule="auto"/>
        <w:jc w:val="left"/>
        <w:textAlignment w:val="auto"/>
        <w:rPr>
          <w:rFonts w:cs="Arial"/>
          <w:sz w:val="20"/>
          <w:lang w:val="en-US"/>
        </w:rPr>
      </w:pPr>
      <w:r w:rsidRPr="00DC5A19">
        <w:rPr>
          <w:rFonts w:cs="Arial"/>
          <w:sz w:val="20"/>
          <w:lang w:val="en-US"/>
        </w:rPr>
        <w:t xml:space="preserve">[4] </w:t>
      </w:r>
      <w:r w:rsidR="00DC5A19" w:rsidRPr="00DC5A19">
        <w:rPr>
          <w:rFonts w:cs="Arial"/>
          <w:sz w:val="20"/>
        </w:rPr>
        <w:t>S2-2006037, LS on System support for Multi-USIM devices</w:t>
      </w: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E554E" w14:textId="77777777" w:rsidR="00595AB3" w:rsidRDefault="00595AB3">
      <w:pPr>
        <w:spacing w:after="0" w:line="240" w:lineRule="auto"/>
      </w:pPr>
      <w:r>
        <w:separator/>
      </w:r>
    </w:p>
  </w:endnote>
  <w:endnote w:type="continuationSeparator" w:id="0">
    <w:p w14:paraId="6E462FFB" w14:textId="77777777" w:rsidR="00595AB3" w:rsidRDefault="00595AB3">
      <w:pPr>
        <w:spacing w:after="0" w:line="240" w:lineRule="auto"/>
      </w:pPr>
      <w:r>
        <w:continuationSeparator/>
      </w:r>
    </w:p>
  </w:endnote>
  <w:endnote w:type="continuationNotice" w:id="1">
    <w:p w14:paraId="7527C877" w14:textId="77777777" w:rsidR="00595AB3" w:rsidRDefault="00595A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5D26D" w14:textId="77777777" w:rsidR="00595AB3" w:rsidRDefault="00595AB3">
      <w:pPr>
        <w:spacing w:after="0" w:line="240" w:lineRule="auto"/>
      </w:pPr>
      <w:r>
        <w:separator/>
      </w:r>
    </w:p>
  </w:footnote>
  <w:footnote w:type="continuationSeparator" w:id="0">
    <w:p w14:paraId="1E282AE4" w14:textId="77777777" w:rsidR="00595AB3" w:rsidRDefault="00595AB3">
      <w:pPr>
        <w:spacing w:after="0" w:line="240" w:lineRule="auto"/>
      </w:pPr>
      <w:r>
        <w:continuationSeparator/>
      </w:r>
    </w:p>
  </w:footnote>
  <w:footnote w:type="continuationNotice" w:id="1">
    <w:p w14:paraId="1E9D73F8" w14:textId="77777777" w:rsidR="00595AB3" w:rsidRDefault="00595A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27"/>
  </w:num>
  <w:num w:numId="3">
    <w:abstractNumId w:val="29"/>
  </w:num>
  <w:num w:numId="4">
    <w:abstractNumId w:val="22"/>
  </w:num>
  <w:num w:numId="5">
    <w:abstractNumId w:val="18"/>
  </w:num>
  <w:num w:numId="6">
    <w:abstractNumId w:val="32"/>
  </w:num>
  <w:num w:numId="7">
    <w:abstractNumId w:val="8"/>
  </w:num>
  <w:num w:numId="8">
    <w:abstractNumId w:val="5"/>
  </w:num>
  <w:num w:numId="9">
    <w:abstractNumId w:val="9"/>
  </w:num>
  <w:num w:numId="10">
    <w:abstractNumId w:val="31"/>
  </w:num>
  <w:num w:numId="11">
    <w:abstractNumId w:val="25"/>
  </w:num>
  <w:num w:numId="12">
    <w:abstractNumId w:val="7"/>
  </w:num>
  <w:num w:numId="13">
    <w:abstractNumId w:val="14"/>
  </w:num>
  <w:num w:numId="14">
    <w:abstractNumId w:val="11"/>
  </w:num>
  <w:num w:numId="15">
    <w:abstractNumId w:val="16"/>
  </w:num>
  <w:num w:numId="16">
    <w:abstractNumId w:val="2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20"/>
  </w:num>
  <w:num w:numId="21">
    <w:abstractNumId w:val="15"/>
  </w:num>
  <w:num w:numId="22">
    <w:abstractNumId w:val="0"/>
  </w:num>
  <w:num w:numId="23">
    <w:abstractNumId w:val="3"/>
  </w:num>
  <w:num w:numId="24">
    <w:abstractNumId w:val="33"/>
  </w:num>
  <w:num w:numId="25">
    <w:abstractNumId w:val="28"/>
  </w:num>
  <w:num w:numId="26">
    <w:abstractNumId w:val="19"/>
  </w:num>
  <w:num w:numId="27">
    <w:abstractNumId w:val="21"/>
  </w:num>
  <w:num w:numId="28">
    <w:abstractNumId w:val="2"/>
  </w:num>
  <w:num w:numId="29">
    <w:abstractNumId w:val="13"/>
  </w:num>
  <w:num w:numId="30">
    <w:abstractNumId w:val="30"/>
  </w:num>
  <w:num w:numId="31">
    <w:abstractNumId w:val="4"/>
  </w:num>
  <w:num w:numId="32">
    <w:abstractNumId w:val="10"/>
  </w:num>
  <w:num w:numId="33">
    <w:abstractNumId w:val="1"/>
  </w:num>
  <w:num w:numId="34">
    <w:abstractNumId w:val="6"/>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38"/>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2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F61F831A-92EC-4B52-9A6E-14680332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1184</Words>
  <Characters>6749</Characters>
  <Application>Microsoft Office Word</Application>
  <DocSecurity>0</DocSecurity>
  <Lines>56</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2020-10-22T05:54:00Z</dcterms:created>
  <dcterms:modified xsi:type="dcterms:W3CDTF">2020-10-22T05:54:00Z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