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3382FD" w14:textId="0017B8FD" w:rsidR="005618A0" w:rsidRPr="009B2D8B" w:rsidRDefault="005618A0" w:rsidP="005618A0">
      <w:pPr>
        <w:pStyle w:val="3GPPHeader"/>
        <w:spacing w:after="120"/>
        <w:rPr>
          <w:rFonts w:ascii="Arial" w:hAnsi="Arial" w:cs="Arial"/>
          <w:sz w:val="22"/>
        </w:rPr>
      </w:pPr>
      <w:r w:rsidRPr="009B2D8B">
        <w:rPr>
          <w:rFonts w:ascii="Arial" w:hAnsi="Arial" w:cs="Arial"/>
          <w:sz w:val="22"/>
        </w:rPr>
        <w:t>3GPP TSG-RAN WG2 Meeting #</w:t>
      </w:r>
      <w:r w:rsidR="00571BD8" w:rsidRPr="009B2D8B">
        <w:rPr>
          <w:rFonts w:ascii="Arial" w:hAnsi="Arial" w:cs="Arial"/>
          <w:sz w:val="22"/>
        </w:rPr>
        <w:t>112e</w:t>
      </w:r>
      <w:r w:rsidRPr="009B2D8B">
        <w:rPr>
          <w:rFonts w:ascii="Arial" w:hAnsi="Arial" w:cs="Arial"/>
          <w:sz w:val="22"/>
        </w:rPr>
        <w:tab/>
      </w:r>
      <w:r w:rsidR="00175665" w:rsidRPr="009B2D8B">
        <w:rPr>
          <w:rFonts w:ascii="Arial" w:hAnsi="Arial" w:cs="Arial"/>
          <w:sz w:val="22"/>
        </w:rPr>
        <w:t>R2-2009507</w:t>
      </w:r>
    </w:p>
    <w:p w14:paraId="640B18F4" w14:textId="7E8A7A03" w:rsidR="00286831" w:rsidRPr="009B2D8B" w:rsidRDefault="005618A0" w:rsidP="005618A0">
      <w:pPr>
        <w:pStyle w:val="3GPPHeader"/>
        <w:spacing w:after="120"/>
        <w:rPr>
          <w:rFonts w:ascii="Arial" w:hAnsi="Arial" w:cs="Arial"/>
          <w:sz w:val="22"/>
        </w:rPr>
      </w:pPr>
      <w:r w:rsidRPr="009B2D8B">
        <w:rPr>
          <w:rFonts w:ascii="Arial" w:hAnsi="Arial" w:cs="Arial"/>
          <w:sz w:val="22"/>
        </w:rPr>
        <w:t xml:space="preserve">Electronic, </w:t>
      </w:r>
      <w:r w:rsidR="00571BD8" w:rsidRPr="009B2D8B">
        <w:rPr>
          <w:rFonts w:ascii="Arial" w:hAnsi="Arial" w:cs="Arial"/>
          <w:sz w:val="22"/>
        </w:rPr>
        <w:t>Nov/02/2020 – Nov/13/2020</w:t>
      </w:r>
    </w:p>
    <w:p w14:paraId="18C94194" w14:textId="77777777" w:rsidR="00120D47" w:rsidRPr="00A22376" w:rsidRDefault="00120D47" w:rsidP="00120D47">
      <w:pPr>
        <w:pStyle w:val="3GPPHeader"/>
        <w:spacing w:after="0"/>
        <w:rPr>
          <w:rFonts w:ascii="Arial" w:hAnsi="Arial" w:cs="Arial"/>
          <w:sz w:val="22"/>
        </w:rPr>
      </w:pPr>
      <w:r w:rsidRPr="00A22376">
        <w:rPr>
          <w:rFonts w:ascii="Arial" w:hAnsi="Arial" w:cs="Arial"/>
          <w:sz w:val="22"/>
        </w:rPr>
        <w:tab/>
      </w:r>
    </w:p>
    <w:p w14:paraId="7BE584AF" w14:textId="07A08FBC" w:rsidR="00120D47" w:rsidRPr="00A02C31" w:rsidRDefault="00120D47" w:rsidP="00F120D3">
      <w:pPr>
        <w:pStyle w:val="3GPPHeader"/>
        <w:spacing w:after="120"/>
        <w:rPr>
          <w:rFonts w:ascii="Arial" w:hAnsi="Arial" w:cs="Arial"/>
          <w:b w:val="0"/>
          <w:sz w:val="22"/>
        </w:rPr>
      </w:pPr>
      <w:r w:rsidRPr="009A1476">
        <w:rPr>
          <w:rFonts w:ascii="Arial" w:hAnsi="Arial" w:cs="Arial"/>
          <w:sz w:val="22"/>
        </w:rPr>
        <w:t>Agenda Item:</w:t>
      </w:r>
      <w:r w:rsidRPr="009A1476">
        <w:rPr>
          <w:rFonts w:ascii="Arial" w:hAnsi="Arial" w:cs="Arial"/>
          <w:sz w:val="22"/>
        </w:rPr>
        <w:tab/>
      </w:r>
      <w:r w:rsidR="009F0438" w:rsidRPr="00571BD8">
        <w:rPr>
          <w:rFonts w:ascii="Arial" w:hAnsi="Arial" w:cs="Arial"/>
          <w:sz w:val="22"/>
        </w:rPr>
        <w:t>[</w:t>
      </w:r>
      <w:r w:rsidR="00571BD8" w:rsidRPr="00571BD8">
        <w:rPr>
          <w:rFonts w:ascii="Arial" w:hAnsi="Arial" w:cs="Arial"/>
          <w:b w:val="0"/>
          <w:sz w:val="22"/>
        </w:rPr>
        <w:t>8.3.</w:t>
      </w:r>
      <w:r w:rsidR="00DC7587">
        <w:rPr>
          <w:rFonts w:ascii="Arial" w:hAnsi="Arial" w:cs="Arial"/>
          <w:b w:val="0"/>
          <w:sz w:val="22"/>
        </w:rPr>
        <w:t>4</w:t>
      </w:r>
      <w:r w:rsidR="00185C24" w:rsidRPr="00571BD8">
        <w:rPr>
          <w:rFonts w:ascii="Arial" w:hAnsi="Arial" w:cs="Arial"/>
          <w:b w:val="0"/>
          <w:sz w:val="22"/>
        </w:rPr>
        <w:t xml:space="preserve">] </w:t>
      </w:r>
      <w:r w:rsidR="009367A9" w:rsidRPr="00571BD8">
        <w:rPr>
          <w:rFonts w:ascii="Arial" w:hAnsi="Arial" w:cs="Arial"/>
          <w:b w:val="0"/>
          <w:sz w:val="22"/>
        </w:rPr>
        <w:t>[</w:t>
      </w:r>
      <w:r w:rsidR="00571BD8" w:rsidRPr="00571BD8">
        <w:rPr>
          <w:rFonts w:ascii="Arial" w:hAnsi="Arial" w:cs="Arial"/>
          <w:b w:val="0"/>
          <w:sz w:val="22"/>
          <w:lang w:val="en-US"/>
        </w:rPr>
        <w:t>Multi SIM</w:t>
      </w:r>
      <w:r w:rsidR="009367A9" w:rsidRPr="00571BD8">
        <w:rPr>
          <w:rFonts w:ascii="Arial" w:hAnsi="Arial" w:cs="Arial"/>
          <w:b w:val="0"/>
          <w:sz w:val="22"/>
        </w:rPr>
        <w:t>]</w:t>
      </w:r>
      <w:r w:rsidR="00571BD8" w:rsidRPr="00571BD8">
        <w:rPr>
          <w:rFonts w:ascii="Arial" w:hAnsi="Arial" w:cs="Arial"/>
          <w:b w:val="0"/>
          <w:sz w:val="22"/>
        </w:rPr>
        <w:t>[</w:t>
      </w:r>
      <w:r w:rsidR="00DC7587">
        <w:rPr>
          <w:rFonts w:ascii="Arial" w:hAnsi="Arial" w:cs="Arial"/>
          <w:b w:val="0"/>
          <w:sz w:val="22"/>
        </w:rPr>
        <w:t>Paging with Service Indication</w:t>
      </w:r>
      <w:r w:rsidR="00571BD8" w:rsidRPr="00571BD8">
        <w:rPr>
          <w:rFonts w:ascii="Arial" w:hAnsi="Arial" w:cs="Arial"/>
          <w:b w:val="0"/>
          <w:sz w:val="22"/>
        </w:rPr>
        <w:t>]</w:t>
      </w:r>
    </w:p>
    <w:p w14:paraId="32EC1329" w14:textId="41EE4C3D" w:rsidR="00437E7B" w:rsidRDefault="00437E7B" w:rsidP="00437E7B">
      <w:pPr>
        <w:pStyle w:val="3GPPHeader"/>
        <w:spacing w:after="120"/>
        <w:rPr>
          <w:rFonts w:ascii="Arial" w:hAnsi="Arial" w:cs="Arial"/>
          <w:b w:val="0"/>
          <w:bCs/>
          <w:sz w:val="22"/>
          <w:lang w:val="en-US"/>
        </w:rPr>
      </w:pPr>
      <w:r>
        <w:rPr>
          <w:rFonts w:ascii="Arial" w:hAnsi="Arial" w:cs="Arial"/>
          <w:sz w:val="22"/>
          <w:lang w:val="en-US"/>
        </w:rPr>
        <w:t xml:space="preserve">Source: </w:t>
      </w:r>
      <w:r>
        <w:rPr>
          <w:rFonts w:ascii="Arial" w:hAnsi="Arial" w:cs="Arial"/>
          <w:sz w:val="22"/>
          <w:lang w:val="en-US"/>
        </w:rPr>
        <w:tab/>
      </w:r>
      <w:r w:rsidR="00B902EA">
        <w:rPr>
          <w:rFonts w:ascii="Arial" w:hAnsi="Arial" w:cs="Arial"/>
          <w:b w:val="0"/>
          <w:bCs/>
          <w:sz w:val="22"/>
          <w:lang w:val="en-US"/>
        </w:rPr>
        <w:t>Apple Inc</w:t>
      </w:r>
    </w:p>
    <w:p w14:paraId="7D220426" w14:textId="16E5802B"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DC7587">
        <w:rPr>
          <w:rFonts w:ascii="Arial" w:hAnsi="Arial" w:cs="Arial"/>
          <w:b w:val="0"/>
          <w:bCs/>
          <w:sz w:val="22"/>
          <w:lang w:val="en-US"/>
        </w:rPr>
        <w:t>Motivations for Paging with Service Indication</w:t>
      </w:r>
    </w:p>
    <w:p w14:paraId="1D061440" w14:textId="77777777" w:rsidR="00120D47" w:rsidRPr="00A128F5" w:rsidRDefault="00120D47" w:rsidP="00120D47">
      <w:pPr>
        <w:pStyle w:val="3GPPHeader"/>
        <w:rPr>
          <w:rFonts w:ascii="Arial" w:hAnsi="Arial" w:cs="Arial"/>
          <w:b w:val="0"/>
          <w:bCs/>
          <w:sz w:val="22"/>
          <w:lang w:val="de-DE"/>
        </w:rPr>
      </w:pPr>
      <w:proofErr w:type="spellStart"/>
      <w:r w:rsidRPr="00A128F5">
        <w:rPr>
          <w:rFonts w:ascii="Arial" w:hAnsi="Arial" w:cs="Arial"/>
          <w:sz w:val="22"/>
          <w:lang w:val="de-DE"/>
        </w:rPr>
        <w:t>Document</w:t>
      </w:r>
      <w:proofErr w:type="spellEnd"/>
      <w:r w:rsidRPr="00A128F5">
        <w:rPr>
          <w:rFonts w:ascii="Arial" w:hAnsi="Arial" w:cs="Arial"/>
          <w:sz w:val="22"/>
          <w:lang w:val="de-DE"/>
        </w:rPr>
        <w:t xml:space="preserve"> </w:t>
      </w:r>
      <w:proofErr w:type="spellStart"/>
      <w:r w:rsidRPr="00A128F5">
        <w:rPr>
          <w:rFonts w:ascii="Arial" w:hAnsi="Arial" w:cs="Arial"/>
          <w:sz w:val="22"/>
          <w:lang w:val="de-DE"/>
        </w:rPr>
        <w:t>for</w:t>
      </w:r>
      <w:proofErr w:type="spellEnd"/>
      <w:r w:rsidRPr="00A128F5">
        <w:rPr>
          <w:rFonts w:ascii="Arial" w:hAnsi="Arial" w:cs="Arial"/>
          <w:sz w:val="22"/>
          <w:lang w:val="de-DE"/>
        </w:rPr>
        <w:t>:</w:t>
      </w:r>
      <w:r w:rsidRPr="00A128F5">
        <w:rPr>
          <w:rFonts w:ascii="Arial" w:hAnsi="Arial" w:cs="Arial"/>
          <w:sz w:val="22"/>
          <w:lang w:val="de-DE"/>
        </w:rPr>
        <w:tab/>
      </w:r>
      <w:proofErr w:type="spellStart"/>
      <w:r w:rsidRPr="00A128F5">
        <w:rPr>
          <w:rFonts w:ascii="Arial" w:hAnsi="Arial" w:cs="Arial"/>
          <w:b w:val="0"/>
          <w:bCs/>
          <w:sz w:val="22"/>
          <w:lang w:val="de-DE"/>
        </w:rPr>
        <w:t>Discussion</w:t>
      </w:r>
      <w:proofErr w:type="spellEnd"/>
      <w:r w:rsidRPr="00A128F5">
        <w:rPr>
          <w:rFonts w:ascii="Arial" w:hAnsi="Arial" w:cs="Arial"/>
          <w:b w:val="0"/>
          <w:bCs/>
          <w:sz w:val="22"/>
          <w:lang w:val="de-DE"/>
        </w:rPr>
        <w:t xml:space="preserve"> </w:t>
      </w:r>
      <w:proofErr w:type="spellStart"/>
      <w:r w:rsidRPr="00A128F5">
        <w:rPr>
          <w:rFonts w:ascii="Arial" w:hAnsi="Arial" w:cs="Arial"/>
          <w:b w:val="0"/>
          <w:bCs/>
          <w:sz w:val="22"/>
          <w:lang w:val="de-DE"/>
        </w:rPr>
        <w:t>and</w:t>
      </w:r>
      <w:proofErr w:type="spellEnd"/>
      <w:r w:rsidRPr="00A128F5">
        <w:rPr>
          <w:rFonts w:ascii="Arial" w:hAnsi="Arial" w:cs="Arial"/>
          <w:b w:val="0"/>
          <w:bCs/>
          <w:sz w:val="22"/>
          <w:lang w:val="de-DE"/>
        </w:rPr>
        <w:t xml:space="preserve"> </w:t>
      </w:r>
      <w:proofErr w:type="spellStart"/>
      <w:r w:rsidRPr="00A128F5">
        <w:rPr>
          <w:rFonts w:ascii="Arial" w:hAnsi="Arial" w:cs="Arial"/>
          <w:b w:val="0"/>
          <w:bCs/>
          <w:sz w:val="22"/>
          <w:lang w:val="de-DE"/>
        </w:rPr>
        <w:t>Decision</w:t>
      </w:r>
      <w:proofErr w:type="spellEnd"/>
    </w:p>
    <w:p w14:paraId="0D43AB34" w14:textId="3D0DD918" w:rsidR="00120D47" w:rsidRDefault="004D10CC" w:rsidP="00120D47">
      <w:pPr>
        <w:pStyle w:val="Heading1"/>
      </w:pPr>
      <w:r>
        <w:t>Introduction</w:t>
      </w:r>
    </w:p>
    <w:p w14:paraId="0B67EB96" w14:textId="2CC595E3" w:rsidR="00CF2DFA" w:rsidRDefault="00CF2DFA" w:rsidP="0026363A">
      <w:pPr>
        <w:jc w:val="both"/>
        <w:rPr>
          <w:lang w:val="en-GB" w:eastAsia="zh-CN"/>
        </w:rPr>
      </w:pPr>
      <w:r>
        <w:rPr>
          <w:lang w:val="en-GB" w:eastAsia="zh-CN"/>
        </w:rPr>
        <w:t xml:space="preserve">Multi-SIM devices have proven to be very popular in certain cellular markets owing to the flexibility it provides to the user to manage multiple SIM subscriptions in the same physical device. Different flavours of Multi-SIM implementation are commercially available, based on the Radio Access Technology combinations that each SIM instance can support, or based on the number of concurrent Transmit and/or Receive chains that are possible to be handled. </w:t>
      </w:r>
    </w:p>
    <w:p w14:paraId="574E4FE0" w14:textId="38D0C785" w:rsidR="00CF2DFA" w:rsidRDefault="00CF2DFA" w:rsidP="0026363A">
      <w:pPr>
        <w:jc w:val="both"/>
        <w:rPr>
          <w:lang w:val="en-GB" w:eastAsia="zh-CN"/>
        </w:rPr>
      </w:pPr>
      <w:r>
        <w:rPr>
          <w:lang w:val="en-GB" w:eastAsia="zh-CN"/>
        </w:rPr>
        <w:t xml:space="preserve">Until 3GPP R17, commercially available Multi-SIM solutions are primarily based of UE proprietary implementations, leading to varied UE side behaviour and inconsistent user experience. A new work item on standardizing Multi-SIM behaviour was approved [1] and this work item covers one of the important aspects of Multi-SIM which deals with </w:t>
      </w:r>
      <w:r w:rsidR="00DC7587">
        <w:rPr>
          <w:lang w:val="en-GB" w:eastAsia="zh-CN"/>
        </w:rPr>
        <w:t>Paging with Service Indication</w:t>
      </w:r>
    </w:p>
    <w:p w14:paraId="611FBFF1" w14:textId="08C01D77" w:rsidR="00CF2DFA" w:rsidRDefault="002434F7" w:rsidP="0026363A">
      <w:pPr>
        <w:jc w:val="both"/>
        <w:rPr>
          <w:lang w:val="en-GB" w:eastAsia="zh-CN"/>
        </w:rPr>
      </w:pPr>
      <w:r>
        <w:rPr>
          <w:lang w:val="en-GB" w:eastAsia="zh-CN"/>
        </w:rPr>
        <w:t>As indicated before there can be multiple flavours of Multi-SIM implementation. Specifically based on the number of concurrent Transmit and/or Receive chains that are possible, the following combinations are most prevalent UE architecture for Multi-SIM. Note for the case of generality the paper refers to Multi-SIM, but commercial UE implementations typically have two SIM instances (Dual-SIM).</w:t>
      </w:r>
    </w:p>
    <w:p w14:paraId="1C9704B5" w14:textId="11DE1FE0" w:rsidR="002434F7" w:rsidRPr="008C29C0" w:rsidRDefault="002434F7" w:rsidP="0026363A">
      <w:pPr>
        <w:pStyle w:val="ListParagraph"/>
        <w:numPr>
          <w:ilvl w:val="0"/>
          <w:numId w:val="10"/>
        </w:numPr>
        <w:jc w:val="both"/>
        <w:rPr>
          <w:b/>
          <w:bCs/>
          <w:lang w:val="en-GB" w:eastAsia="zh-CN"/>
        </w:rPr>
      </w:pPr>
      <w:r w:rsidRPr="008C29C0">
        <w:rPr>
          <w:b/>
          <w:bCs/>
          <w:lang w:val="en-GB" w:eastAsia="zh-CN"/>
        </w:rPr>
        <w:t>Single-Rx / Single-Tx</w:t>
      </w:r>
    </w:p>
    <w:p w14:paraId="11798C93" w14:textId="36917ECE" w:rsidR="002434F7" w:rsidRDefault="002434F7" w:rsidP="0026363A">
      <w:pPr>
        <w:pStyle w:val="ListParagraph"/>
        <w:numPr>
          <w:ilvl w:val="1"/>
          <w:numId w:val="10"/>
        </w:numPr>
        <w:jc w:val="both"/>
        <w:rPr>
          <w:lang w:val="en-GB" w:eastAsia="zh-CN"/>
        </w:rPr>
      </w:pPr>
      <w:r>
        <w:rPr>
          <w:lang w:val="en-GB" w:eastAsia="zh-CN"/>
        </w:rPr>
        <w:t>One single Rx/Tx that is shared across the two SIM instances, allowing the MUSIM UE to receive traffic from only one network at a time and transmit traffic to only one network at a time.</w:t>
      </w:r>
    </w:p>
    <w:p w14:paraId="08669C67" w14:textId="5CDE7D0F" w:rsidR="002434F7" w:rsidRPr="008C29C0" w:rsidRDefault="002434F7" w:rsidP="0026363A">
      <w:pPr>
        <w:pStyle w:val="ListParagraph"/>
        <w:numPr>
          <w:ilvl w:val="0"/>
          <w:numId w:val="10"/>
        </w:numPr>
        <w:jc w:val="both"/>
        <w:rPr>
          <w:b/>
          <w:bCs/>
          <w:lang w:val="en-GB" w:eastAsia="zh-CN"/>
        </w:rPr>
      </w:pPr>
      <w:r w:rsidRPr="008C29C0">
        <w:rPr>
          <w:b/>
          <w:bCs/>
          <w:lang w:val="en-GB" w:eastAsia="zh-CN"/>
        </w:rPr>
        <w:t>Dual-Rx / Single-Tx</w:t>
      </w:r>
    </w:p>
    <w:p w14:paraId="5E708116" w14:textId="4EE32449" w:rsidR="002434F7" w:rsidRDefault="002434F7" w:rsidP="0026363A">
      <w:pPr>
        <w:pStyle w:val="ListParagraph"/>
        <w:numPr>
          <w:ilvl w:val="1"/>
          <w:numId w:val="10"/>
        </w:numPr>
        <w:jc w:val="both"/>
        <w:rPr>
          <w:lang w:val="en-GB" w:eastAsia="zh-CN"/>
        </w:rPr>
      </w:pPr>
      <w:r>
        <w:rPr>
          <w:lang w:val="en-GB" w:eastAsia="zh-CN"/>
        </w:rPr>
        <w:t>Each SIM instance has its own dedicated Rx, and One single Tx chain that is shared across the two SIM instances, thereby allowing the MUSIM UE to receive traffic from both networks at a time and transmit traffic to only one network at a time.</w:t>
      </w:r>
    </w:p>
    <w:p w14:paraId="625BE669" w14:textId="7AF3F3DC" w:rsidR="002434F7" w:rsidRPr="008C29C0" w:rsidRDefault="002434F7" w:rsidP="0026363A">
      <w:pPr>
        <w:pStyle w:val="ListParagraph"/>
        <w:numPr>
          <w:ilvl w:val="0"/>
          <w:numId w:val="10"/>
        </w:numPr>
        <w:jc w:val="both"/>
        <w:rPr>
          <w:b/>
          <w:bCs/>
          <w:lang w:val="en-GB" w:eastAsia="zh-CN"/>
        </w:rPr>
      </w:pPr>
      <w:r w:rsidRPr="008C29C0">
        <w:rPr>
          <w:b/>
          <w:bCs/>
          <w:lang w:val="en-GB" w:eastAsia="zh-CN"/>
        </w:rPr>
        <w:t>Dual-Rx / Dual-Tx</w:t>
      </w:r>
    </w:p>
    <w:p w14:paraId="7BDF3BF9" w14:textId="54A84C74" w:rsidR="002434F7" w:rsidRDefault="002434F7" w:rsidP="0026363A">
      <w:pPr>
        <w:pStyle w:val="ListParagraph"/>
        <w:numPr>
          <w:ilvl w:val="1"/>
          <w:numId w:val="10"/>
        </w:numPr>
        <w:jc w:val="both"/>
        <w:rPr>
          <w:lang w:val="en-GB" w:eastAsia="zh-CN"/>
        </w:rPr>
      </w:pPr>
      <w:r>
        <w:rPr>
          <w:lang w:val="en-GB" w:eastAsia="zh-CN"/>
        </w:rPr>
        <w:t>Each SIM instance has its own dedicated Rx and Tx, thereby allo</w:t>
      </w:r>
      <w:r w:rsidR="005D6311">
        <w:rPr>
          <w:lang w:val="en-GB" w:eastAsia="zh-CN"/>
        </w:rPr>
        <w:t>w</w:t>
      </w:r>
      <w:r>
        <w:rPr>
          <w:lang w:val="en-GB" w:eastAsia="zh-CN"/>
        </w:rPr>
        <w:t xml:space="preserve">ing the MUSIM UE to </w:t>
      </w:r>
      <w:r w:rsidR="005D6311">
        <w:rPr>
          <w:lang w:val="en-GB" w:eastAsia="zh-CN"/>
        </w:rPr>
        <w:t xml:space="preserve">transmit and </w:t>
      </w:r>
      <w:r>
        <w:rPr>
          <w:lang w:val="en-GB" w:eastAsia="zh-CN"/>
        </w:rPr>
        <w:t xml:space="preserve">receive </w:t>
      </w:r>
      <w:r w:rsidR="005D6311">
        <w:rPr>
          <w:lang w:val="en-GB" w:eastAsia="zh-CN"/>
        </w:rPr>
        <w:t xml:space="preserve">traffic to their respective networks simultaneously. </w:t>
      </w:r>
    </w:p>
    <w:p w14:paraId="5789EE88" w14:textId="63CF5992" w:rsidR="005D6311" w:rsidRPr="005D6311" w:rsidRDefault="005D6311" w:rsidP="0026363A">
      <w:pPr>
        <w:jc w:val="both"/>
        <w:rPr>
          <w:lang w:val="en-GB" w:eastAsia="zh-CN"/>
        </w:rPr>
      </w:pPr>
      <w:r>
        <w:rPr>
          <w:lang w:val="en-GB" w:eastAsia="zh-CN"/>
        </w:rPr>
        <w:t xml:space="preserve">In the context of the current discussion, we will analyse the </w:t>
      </w:r>
      <w:r w:rsidR="00DF6DF6">
        <w:rPr>
          <w:lang w:val="en-GB" w:eastAsia="zh-CN"/>
        </w:rPr>
        <w:t>need for MT service indication</w:t>
      </w:r>
      <w:r>
        <w:rPr>
          <w:lang w:val="en-GB" w:eastAsia="zh-CN"/>
        </w:rPr>
        <w:t xml:space="preserve"> for Single-Rx / Single-Tx </w:t>
      </w:r>
      <w:r w:rsidR="00DF6DF6">
        <w:rPr>
          <w:lang w:val="en-GB" w:eastAsia="zh-CN"/>
        </w:rPr>
        <w:t xml:space="preserve">and Dual-Rx/Single-Tx </w:t>
      </w:r>
      <w:r>
        <w:rPr>
          <w:lang w:val="en-GB" w:eastAsia="zh-CN"/>
        </w:rPr>
        <w:t>MUSIM UEs</w:t>
      </w:r>
      <w:r w:rsidR="00DF6DF6">
        <w:rPr>
          <w:lang w:val="en-GB" w:eastAsia="zh-CN"/>
        </w:rPr>
        <w:t>.</w:t>
      </w:r>
    </w:p>
    <w:p w14:paraId="6F8A1D5D" w14:textId="11DC9E4D" w:rsidR="004D10CC" w:rsidRDefault="008039CB" w:rsidP="004D10CC">
      <w:pPr>
        <w:pStyle w:val="Heading1"/>
      </w:pPr>
      <w:bookmarkStart w:id="0" w:name="_Toc242573354"/>
      <w:r>
        <w:t>Discussion</w:t>
      </w:r>
    </w:p>
    <w:p w14:paraId="57B1AA91" w14:textId="087A23C2" w:rsidR="000F30B0" w:rsidRDefault="005252DE" w:rsidP="000F30B0">
      <w:pPr>
        <w:rPr>
          <w:lang w:val="en-GB" w:eastAsia="zh-CN"/>
        </w:rPr>
      </w:pPr>
      <w:r>
        <w:rPr>
          <w:lang w:val="en-GB" w:eastAsia="zh-CN"/>
        </w:rPr>
        <w:t xml:space="preserve">The issue of </w:t>
      </w:r>
      <w:r w:rsidR="00DC7587">
        <w:rPr>
          <w:lang w:val="en-GB" w:eastAsia="zh-CN"/>
        </w:rPr>
        <w:t>handling of mobile terminated service with MUSM is</w:t>
      </w:r>
      <w:r>
        <w:rPr>
          <w:lang w:val="en-GB" w:eastAsia="zh-CN"/>
        </w:rPr>
        <w:t xml:space="preserve"> presented as Key Issue#</w:t>
      </w:r>
      <w:r w:rsidR="00DC7587">
        <w:rPr>
          <w:lang w:val="en-GB" w:eastAsia="zh-CN"/>
        </w:rPr>
        <w:t>1</w:t>
      </w:r>
      <w:r>
        <w:rPr>
          <w:lang w:val="en-GB" w:eastAsia="zh-CN"/>
        </w:rPr>
        <w:t xml:space="preserve"> in [2], which in turn maps to the following WID objective in [1]</w:t>
      </w:r>
    </w:p>
    <w:p w14:paraId="7FFDA538" w14:textId="5D00C103" w:rsidR="00DC7587" w:rsidRPr="00DC7587" w:rsidRDefault="00DC7587" w:rsidP="00DC7587">
      <w:pPr>
        <w:pStyle w:val="ListParagraph"/>
        <w:numPr>
          <w:ilvl w:val="0"/>
          <w:numId w:val="12"/>
        </w:numPr>
        <w:overflowPunct w:val="0"/>
        <w:autoSpaceDE w:val="0"/>
        <w:autoSpaceDN w:val="0"/>
        <w:adjustRightInd w:val="0"/>
        <w:spacing w:after="180"/>
        <w:textAlignment w:val="baseline"/>
        <w:rPr>
          <w:bCs/>
          <w:i/>
          <w:iCs/>
        </w:rPr>
      </w:pPr>
      <w:r w:rsidRPr="00DC7587">
        <w:rPr>
          <w:bCs/>
          <w:i/>
          <w:iCs/>
        </w:rPr>
        <w:t>Unless SA2 find an alternative solution or decides otherwise , specify mechanism for an incoming pag</w:t>
      </w:r>
      <w:r w:rsidRPr="00DC7587">
        <w:rPr>
          <w:bCs/>
          <w:i/>
          <w:iCs/>
          <w:lang w:eastAsia="zh-CN"/>
        </w:rPr>
        <w:t>e to indicate</w:t>
      </w:r>
      <w:r w:rsidRPr="00DC7587">
        <w:rPr>
          <w:bCs/>
          <w:i/>
          <w:iCs/>
        </w:rPr>
        <w:t xml:space="preserve"> to the UE whether the service is </w:t>
      </w:r>
      <w:proofErr w:type="spellStart"/>
      <w:r w:rsidRPr="00DC7587">
        <w:rPr>
          <w:bCs/>
          <w:i/>
          <w:iCs/>
        </w:rPr>
        <w:t>voLTE</w:t>
      </w:r>
      <w:proofErr w:type="spellEnd"/>
      <w:r w:rsidRPr="00DC7587">
        <w:rPr>
          <w:bCs/>
          <w:i/>
          <w:iCs/>
        </w:rPr>
        <w:t>/</w:t>
      </w:r>
      <w:proofErr w:type="spellStart"/>
      <w:r w:rsidRPr="00DC7587">
        <w:rPr>
          <w:bCs/>
          <w:i/>
          <w:iCs/>
        </w:rPr>
        <w:t>VoNR</w:t>
      </w:r>
      <w:proofErr w:type="spellEnd"/>
      <w:r w:rsidRPr="00DC7587">
        <w:rPr>
          <w:bCs/>
          <w:i/>
          <w:iCs/>
        </w:rPr>
        <w:t>.[ RAN2]</w:t>
      </w:r>
    </w:p>
    <w:p w14:paraId="40B84AD5" w14:textId="77777777" w:rsidR="00DC7587" w:rsidRPr="00DC7587" w:rsidRDefault="00DC7587" w:rsidP="00DC7587">
      <w:pPr>
        <w:numPr>
          <w:ilvl w:val="1"/>
          <w:numId w:val="11"/>
        </w:numPr>
        <w:overflowPunct w:val="0"/>
        <w:autoSpaceDE w:val="0"/>
        <w:autoSpaceDN w:val="0"/>
        <w:adjustRightInd w:val="0"/>
        <w:spacing w:after="180"/>
        <w:textAlignment w:val="baseline"/>
        <w:rPr>
          <w:bCs/>
          <w:i/>
          <w:iCs/>
        </w:rPr>
      </w:pPr>
      <w:r w:rsidRPr="00DC7587">
        <w:rPr>
          <w:bCs/>
          <w:i/>
          <w:iCs/>
        </w:rPr>
        <w:t>RAT Concurrency: Network A is either LTE or NR. Network B is either LTE or NR.</w:t>
      </w:r>
    </w:p>
    <w:p w14:paraId="791BA006" w14:textId="77777777" w:rsidR="00DC7587" w:rsidRPr="00DC7587" w:rsidRDefault="00DC7587" w:rsidP="00DC7587">
      <w:pPr>
        <w:numPr>
          <w:ilvl w:val="1"/>
          <w:numId w:val="11"/>
        </w:numPr>
        <w:overflowPunct w:val="0"/>
        <w:autoSpaceDE w:val="0"/>
        <w:autoSpaceDN w:val="0"/>
        <w:adjustRightInd w:val="0"/>
        <w:spacing w:after="180"/>
        <w:textAlignment w:val="baseline"/>
        <w:rPr>
          <w:bCs/>
          <w:i/>
          <w:iCs/>
        </w:rPr>
      </w:pPr>
      <w:r w:rsidRPr="00DC7587">
        <w:rPr>
          <w:rFonts w:eastAsia="Yu Mincho"/>
          <w:bCs/>
          <w:i/>
          <w:iCs/>
          <w:lang w:eastAsia="ja-JP"/>
        </w:rPr>
        <w:lastRenderedPageBreak/>
        <w:t xml:space="preserve">Applicable UE architecture: </w:t>
      </w:r>
      <w:r w:rsidRPr="00DC7587">
        <w:rPr>
          <w:bCs/>
          <w:i/>
          <w:iCs/>
        </w:rPr>
        <w:t>Single-Rx/Dual-Rx/Single-Tx</w:t>
      </w:r>
    </w:p>
    <w:p w14:paraId="0DF3F9A3" w14:textId="5B5F54CA" w:rsidR="005252DE" w:rsidRDefault="00DC7587" w:rsidP="006412B8">
      <w:pPr>
        <w:jc w:val="both"/>
        <w:rPr>
          <w:lang w:val="en-GB" w:eastAsia="zh-CN"/>
        </w:rPr>
      </w:pPr>
      <w:r>
        <w:rPr>
          <w:lang w:val="en-GB" w:eastAsia="zh-CN"/>
        </w:rPr>
        <w:t xml:space="preserve">Current paging design in LTE does not distinguish between paging for data or voice use cases, as the voice is also treated as data. In the case of single SIM devices, this was reasonable as the UE would anyway has to respond to the downlink paging irrespective of what reason triggered the incoming page. </w:t>
      </w:r>
    </w:p>
    <w:p w14:paraId="7344AFA8" w14:textId="57038214" w:rsidR="00DC7587" w:rsidRDefault="00DC7587" w:rsidP="006412B8">
      <w:pPr>
        <w:jc w:val="both"/>
        <w:rPr>
          <w:lang w:val="en-GB" w:eastAsia="zh-CN"/>
        </w:rPr>
      </w:pPr>
      <w:r>
        <w:rPr>
          <w:lang w:val="en-GB" w:eastAsia="zh-CN"/>
        </w:rPr>
        <w:t>In the case of MUSIM, the incoming paging cause has to be explicitly indicated to allow the</w:t>
      </w:r>
      <w:r w:rsidR="00DF6DF6">
        <w:rPr>
          <w:lang w:val="en-GB" w:eastAsia="zh-CN"/>
        </w:rPr>
        <w:t xml:space="preserve"> MUSIM</w:t>
      </w:r>
      <w:r>
        <w:rPr>
          <w:lang w:val="en-GB" w:eastAsia="zh-CN"/>
        </w:rPr>
        <w:t xml:space="preserve"> UE</w:t>
      </w:r>
      <w:r w:rsidR="00DF6DF6">
        <w:rPr>
          <w:lang w:val="en-GB" w:eastAsia="zh-CN"/>
        </w:rPr>
        <w:t>s</w:t>
      </w:r>
      <w:r>
        <w:rPr>
          <w:lang w:val="en-GB" w:eastAsia="zh-CN"/>
        </w:rPr>
        <w:t xml:space="preserve"> to prioritize concurrent activities across the SIM instances.</w:t>
      </w:r>
    </w:p>
    <w:p w14:paraId="4E85AEC7" w14:textId="3D923379" w:rsidR="00DC7587" w:rsidRDefault="00DC7587" w:rsidP="006412B8">
      <w:pPr>
        <w:jc w:val="both"/>
        <w:rPr>
          <w:lang w:val="en-GB" w:eastAsia="zh-CN"/>
        </w:rPr>
      </w:pPr>
      <w:r>
        <w:rPr>
          <w:lang w:val="en-GB" w:eastAsia="zh-CN"/>
        </w:rPr>
        <w:t xml:space="preserve">Consider the case </w:t>
      </w:r>
      <w:r w:rsidR="009B42F8">
        <w:rPr>
          <w:lang w:val="en-GB" w:eastAsia="zh-CN"/>
        </w:rPr>
        <w:t>of a MUSIM UE, with the first SIM instance (1) connected to network (A) and the second SIM instance (2) connected to network (B). In this particular use case SIM instance (1) is in RRC CONNECTED mode doing an active data transfer, while SIM instance (2) is in RRC_IDLE / RRC_INACTIVE. In this case, the ongoing CONNECTED mode activity on SIM instance (1) is going to be periodically interrupted to accommodate for the IDLE/INACTIVE DRX activity on the SIM instance (2). In addition, if the SIM instance (2) is going to be paged for any downlink activity from the network (B), without indicating the MT service type, then the MUSIM UE has to necessarily suspend the ongoing CONNECTED mode activity on SIM instance (1) and do the legacy page handling on SIM instance (2). If the incoming page on SIM instance (2) was triggered due to some non-voice services like data, then it results in a case of data activity on SIM instance (1) pre-empting the data activity on SIM instance (2). The scenario is aggravated if there was higher priority data activity on SIM instance (1) (e.g. foreground data) which got pre-empted due to the lower priority data activity on SIM instance (2) (e.g. background data).</w:t>
      </w:r>
    </w:p>
    <w:p w14:paraId="724FB30E" w14:textId="4E47CB5E" w:rsidR="009B42F8" w:rsidRDefault="009B42F8" w:rsidP="006412B8">
      <w:pPr>
        <w:jc w:val="both"/>
        <w:rPr>
          <w:lang w:val="en-GB" w:eastAsia="zh-CN"/>
        </w:rPr>
      </w:pPr>
      <w:r>
        <w:rPr>
          <w:lang w:val="en-GB" w:eastAsia="zh-CN"/>
        </w:rPr>
        <w:t xml:space="preserve">On the contrary, if the network (B) had indicated if the incoming page was for voice and not data, then the pre-emption of CONNECTED mode activity on SIM instance (1) would have been justified. </w:t>
      </w:r>
      <w:r w:rsidR="00692D0F">
        <w:rPr>
          <w:lang w:val="en-GB" w:eastAsia="zh-CN"/>
        </w:rPr>
        <w:t>Thus it is clear that indicating of the incoming MT service would allow the MUSIM UE to prioritize concurrent activities across each SIM instances.</w:t>
      </w:r>
    </w:p>
    <w:p w14:paraId="161EA70E" w14:textId="4F0FCE77" w:rsidR="009B42F8" w:rsidRPr="00692D0F" w:rsidRDefault="009B2D8B" w:rsidP="006412B8">
      <w:pPr>
        <w:jc w:val="both"/>
        <w:rPr>
          <w:b/>
          <w:bCs/>
          <w:lang w:val="en-GB" w:eastAsia="zh-CN"/>
        </w:rPr>
      </w:pPr>
      <w:r>
        <w:rPr>
          <w:b/>
          <w:bCs/>
          <w:lang w:val="en-GB" w:eastAsia="zh-CN"/>
        </w:rPr>
        <w:t>Observation 1</w:t>
      </w:r>
      <w:r w:rsidR="009B42F8" w:rsidRPr="00692D0F">
        <w:rPr>
          <w:b/>
          <w:bCs/>
          <w:lang w:val="en-GB" w:eastAsia="zh-CN"/>
        </w:rPr>
        <w:t>: In MUSIM there exists multiple use cases wherein, without the MUSIM UE being indicated of the incoming page cause, an ongoing higher priority activity on one SIM instance would be unnecessarily pre-empted by another lower priority activity on the other SIM instance.</w:t>
      </w:r>
    </w:p>
    <w:p w14:paraId="774BE718" w14:textId="7648B734" w:rsidR="009B42F8" w:rsidRPr="00692D0F" w:rsidRDefault="009B2D8B" w:rsidP="006412B8">
      <w:pPr>
        <w:jc w:val="both"/>
        <w:rPr>
          <w:b/>
          <w:bCs/>
          <w:lang w:val="en-GB" w:eastAsia="zh-CN"/>
        </w:rPr>
      </w:pPr>
      <w:r>
        <w:rPr>
          <w:b/>
          <w:bCs/>
          <w:lang w:val="en-GB" w:eastAsia="zh-CN"/>
        </w:rPr>
        <w:t>Proposal 1</w:t>
      </w:r>
      <w:r w:rsidR="009B42F8" w:rsidRPr="00692D0F">
        <w:rPr>
          <w:b/>
          <w:bCs/>
          <w:lang w:val="en-GB" w:eastAsia="zh-CN"/>
        </w:rPr>
        <w:t xml:space="preserve">: </w:t>
      </w:r>
      <w:r w:rsidR="00692D0F" w:rsidRPr="00692D0F">
        <w:rPr>
          <w:b/>
          <w:bCs/>
          <w:lang w:val="en-GB" w:eastAsia="zh-CN"/>
        </w:rPr>
        <w:t>Incoming MT service should indicate an appropriate paging cause for the benefit of MUSIM UEs</w:t>
      </w:r>
      <w:r w:rsidR="00DF6DF6">
        <w:rPr>
          <w:b/>
          <w:bCs/>
          <w:lang w:val="en-GB" w:eastAsia="zh-CN"/>
        </w:rPr>
        <w:t xml:space="preserve"> to help with concurrent service prioritization.</w:t>
      </w:r>
    </w:p>
    <w:p w14:paraId="6ABAD6DC" w14:textId="77777777" w:rsidR="00DF6DF6" w:rsidRDefault="00692D0F" w:rsidP="0087776D">
      <w:pPr>
        <w:jc w:val="both"/>
        <w:rPr>
          <w:lang w:val="en-GB" w:eastAsia="zh-CN"/>
        </w:rPr>
      </w:pPr>
      <w:bookmarkStart w:id="1" w:name="OLE_LINK37"/>
      <w:bookmarkStart w:id="2" w:name="OLE_LINK38"/>
      <w:bookmarkEnd w:id="0"/>
      <w:r>
        <w:rPr>
          <w:lang w:val="en-GB" w:eastAsia="zh-CN"/>
        </w:rPr>
        <w:t>In addition to just differentiating between voice and non-voice services in the MT paging cause, it would be beneficial if further granularity is indicated in the paging cause. The motivation being that additional granularity on the paging cause would allow the MUSIM UE to apply further prioritization of concurrent activities across the two SIM instances</w:t>
      </w:r>
      <w:r w:rsidR="00DF6DF6">
        <w:rPr>
          <w:lang w:val="en-GB" w:eastAsia="zh-CN"/>
        </w:rPr>
        <w:t xml:space="preserve"> and optimize the MUSIM UE </w:t>
      </w:r>
      <w:proofErr w:type="spellStart"/>
      <w:r w:rsidR="00DF6DF6">
        <w:rPr>
          <w:lang w:val="en-GB" w:eastAsia="zh-CN"/>
        </w:rPr>
        <w:t>behavior</w:t>
      </w:r>
      <w:proofErr w:type="spellEnd"/>
      <w:r>
        <w:rPr>
          <w:lang w:val="en-GB" w:eastAsia="zh-CN"/>
        </w:rPr>
        <w:t xml:space="preserve">. For example, if one SIM instance is interested in paging due to particular slice, then only paging originated for that particular slice should be given priority for that SIM instance. </w:t>
      </w:r>
    </w:p>
    <w:p w14:paraId="4D358C49" w14:textId="4671EA9B" w:rsidR="005816CB" w:rsidRDefault="00692D0F" w:rsidP="0087776D">
      <w:pPr>
        <w:jc w:val="both"/>
        <w:rPr>
          <w:lang w:val="en-GB" w:eastAsia="zh-CN"/>
        </w:rPr>
      </w:pPr>
      <w:r>
        <w:rPr>
          <w:lang w:val="en-GB" w:eastAsia="zh-CN"/>
        </w:rPr>
        <w:t>A sample set of paging causes is as listed below</w:t>
      </w:r>
      <w:r w:rsidR="00DF6DF6">
        <w:rPr>
          <w:lang w:val="en-GB" w:eastAsia="zh-CN"/>
        </w:rPr>
        <w:t xml:space="preserve"> (note that this list is not exhaustive).</w:t>
      </w:r>
    </w:p>
    <w:tbl>
      <w:tblPr>
        <w:tblStyle w:val="TableGrid"/>
        <w:tblW w:w="0" w:type="auto"/>
        <w:tblLook w:val="04A0" w:firstRow="1" w:lastRow="0" w:firstColumn="1" w:lastColumn="0" w:noHBand="0" w:noVBand="1"/>
      </w:tblPr>
      <w:tblGrid>
        <w:gridCol w:w="2425"/>
        <w:gridCol w:w="6925"/>
      </w:tblGrid>
      <w:tr w:rsidR="00692D0F" w14:paraId="4D1CE36E" w14:textId="77777777" w:rsidTr="00692D0F">
        <w:tc>
          <w:tcPr>
            <w:tcW w:w="2425" w:type="dxa"/>
          </w:tcPr>
          <w:p w14:paraId="08E6EF4B" w14:textId="216DB8AA" w:rsidR="00692D0F" w:rsidRPr="00692D0F" w:rsidRDefault="00692D0F" w:rsidP="00692D0F">
            <w:pPr>
              <w:jc w:val="center"/>
              <w:rPr>
                <w:b/>
                <w:bCs/>
                <w:lang w:val="en-GB" w:eastAsia="zh-CN"/>
              </w:rPr>
            </w:pPr>
            <w:r w:rsidRPr="00692D0F">
              <w:rPr>
                <w:b/>
                <w:bCs/>
                <w:lang w:val="en-GB" w:eastAsia="zh-CN"/>
              </w:rPr>
              <w:t>Paging Cause</w:t>
            </w:r>
          </w:p>
        </w:tc>
        <w:tc>
          <w:tcPr>
            <w:tcW w:w="6925" w:type="dxa"/>
          </w:tcPr>
          <w:p w14:paraId="1E76C2D3" w14:textId="73DC0137" w:rsidR="00692D0F" w:rsidRPr="00692D0F" w:rsidRDefault="00692D0F" w:rsidP="00692D0F">
            <w:pPr>
              <w:jc w:val="center"/>
              <w:rPr>
                <w:b/>
                <w:bCs/>
                <w:lang w:val="en-GB" w:eastAsia="zh-CN"/>
              </w:rPr>
            </w:pPr>
            <w:r w:rsidRPr="00692D0F">
              <w:rPr>
                <w:b/>
                <w:bCs/>
                <w:lang w:val="en-GB" w:eastAsia="zh-CN"/>
              </w:rPr>
              <w:t>Description</w:t>
            </w:r>
          </w:p>
        </w:tc>
      </w:tr>
      <w:tr w:rsidR="00692D0F" w14:paraId="241F6F4F" w14:textId="77777777" w:rsidTr="00692D0F">
        <w:tc>
          <w:tcPr>
            <w:tcW w:w="2425" w:type="dxa"/>
          </w:tcPr>
          <w:p w14:paraId="684DD770" w14:textId="7D717846" w:rsidR="00692D0F" w:rsidRDefault="00692D0F" w:rsidP="0087776D">
            <w:pPr>
              <w:jc w:val="both"/>
              <w:rPr>
                <w:lang w:val="en-GB" w:eastAsia="zh-CN"/>
              </w:rPr>
            </w:pPr>
            <w:r>
              <w:rPr>
                <w:lang w:val="en-GB" w:eastAsia="zh-CN"/>
              </w:rPr>
              <w:t>Voice</w:t>
            </w:r>
          </w:p>
        </w:tc>
        <w:tc>
          <w:tcPr>
            <w:tcW w:w="6925" w:type="dxa"/>
          </w:tcPr>
          <w:p w14:paraId="0D4ED3C9" w14:textId="30979F2F" w:rsidR="00692D0F" w:rsidRDefault="00692D0F" w:rsidP="0087776D">
            <w:pPr>
              <w:jc w:val="both"/>
              <w:rPr>
                <w:lang w:val="en-GB" w:eastAsia="zh-CN"/>
              </w:rPr>
            </w:pPr>
            <w:r>
              <w:rPr>
                <w:lang w:val="en-GB" w:eastAsia="zh-CN"/>
              </w:rPr>
              <w:t xml:space="preserve">Indication that incoming page is for </w:t>
            </w:r>
            <w:proofErr w:type="spellStart"/>
            <w:r>
              <w:rPr>
                <w:lang w:val="en-GB" w:eastAsia="zh-CN"/>
              </w:rPr>
              <w:t>VoLTE</w:t>
            </w:r>
            <w:proofErr w:type="spellEnd"/>
            <w:r>
              <w:rPr>
                <w:lang w:val="en-GB" w:eastAsia="zh-CN"/>
              </w:rPr>
              <w:t xml:space="preserve"> or </w:t>
            </w:r>
            <w:proofErr w:type="spellStart"/>
            <w:r>
              <w:rPr>
                <w:lang w:val="en-GB" w:eastAsia="zh-CN"/>
              </w:rPr>
              <w:t>VoNR</w:t>
            </w:r>
            <w:proofErr w:type="spellEnd"/>
            <w:r>
              <w:rPr>
                <w:lang w:val="en-GB" w:eastAsia="zh-CN"/>
              </w:rPr>
              <w:t>. For MUSIM</w:t>
            </w:r>
            <w:r w:rsidR="006357AE">
              <w:rPr>
                <w:lang w:val="en-GB" w:eastAsia="zh-CN"/>
              </w:rPr>
              <w:t xml:space="preserve"> UE</w:t>
            </w:r>
            <w:r>
              <w:rPr>
                <w:lang w:val="en-GB" w:eastAsia="zh-CN"/>
              </w:rPr>
              <w:t xml:space="preserve"> SIM instance not supporting voice services can ignore this paging cause.</w:t>
            </w:r>
          </w:p>
        </w:tc>
      </w:tr>
      <w:tr w:rsidR="00692D0F" w14:paraId="78D83780" w14:textId="77777777" w:rsidTr="00692D0F">
        <w:tc>
          <w:tcPr>
            <w:tcW w:w="2425" w:type="dxa"/>
          </w:tcPr>
          <w:p w14:paraId="64FDE065" w14:textId="2FFA4ED2" w:rsidR="00692D0F" w:rsidRDefault="00692D0F" w:rsidP="0087776D">
            <w:pPr>
              <w:jc w:val="both"/>
              <w:rPr>
                <w:lang w:val="en-GB" w:eastAsia="zh-CN"/>
              </w:rPr>
            </w:pPr>
            <w:r>
              <w:rPr>
                <w:lang w:val="en-GB" w:eastAsia="zh-CN"/>
              </w:rPr>
              <w:t>Data</w:t>
            </w:r>
          </w:p>
        </w:tc>
        <w:tc>
          <w:tcPr>
            <w:tcW w:w="6925" w:type="dxa"/>
          </w:tcPr>
          <w:p w14:paraId="7A967375" w14:textId="01E90069" w:rsidR="00692D0F" w:rsidRDefault="00692D0F" w:rsidP="0087776D">
            <w:pPr>
              <w:jc w:val="both"/>
              <w:rPr>
                <w:lang w:val="en-GB" w:eastAsia="zh-CN"/>
              </w:rPr>
            </w:pPr>
            <w:r>
              <w:rPr>
                <w:lang w:val="en-GB" w:eastAsia="zh-CN"/>
              </w:rPr>
              <w:t>Indication that incoming page is for Data. For MUSIM</w:t>
            </w:r>
            <w:r w:rsidR="006357AE">
              <w:rPr>
                <w:lang w:val="en-GB" w:eastAsia="zh-CN"/>
              </w:rPr>
              <w:t xml:space="preserve"> UE</w:t>
            </w:r>
            <w:r>
              <w:rPr>
                <w:lang w:val="en-GB" w:eastAsia="zh-CN"/>
              </w:rPr>
              <w:t xml:space="preserve"> SIM instance  supporting only voice</w:t>
            </w:r>
            <w:r w:rsidR="006357AE">
              <w:rPr>
                <w:lang w:val="en-GB" w:eastAsia="zh-CN"/>
              </w:rPr>
              <w:t xml:space="preserve"> can ignore this paging cause.</w:t>
            </w:r>
          </w:p>
        </w:tc>
      </w:tr>
      <w:tr w:rsidR="00692D0F" w14:paraId="3FA9520E" w14:textId="77777777" w:rsidTr="00692D0F">
        <w:tc>
          <w:tcPr>
            <w:tcW w:w="2425" w:type="dxa"/>
          </w:tcPr>
          <w:p w14:paraId="1E120E2E" w14:textId="7AB96D94" w:rsidR="00692D0F" w:rsidRDefault="006357AE" w:rsidP="0087776D">
            <w:pPr>
              <w:jc w:val="both"/>
              <w:rPr>
                <w:lang w:val="en-GB" w:eastAsia="zh-CN"/>
              </w:rPr>
            </w:pPr>
            <w:r>
              <w:rPr>
                <w:lang w:val="en-GB" w:eastAsia="zh-CN"/>
              </w:rPr>
              <w:t>RAN initiated paging</w:t>
            </w:r>
          </w:p>
        </w:tc>
        <w:tc>
          <w:tcPr>
            <w:tcW w:w="6925" w:type="dxa"/>
          </w:tcPr>
          <w:p w14:paraId="35B6C4D1" w14:textId="723863BB" w:rsidR="00692D0F" w:rsidRDefault="006357AE" w:rsidP="0087776D">
            <w:pPr>
              <w:jc w:val="both"/>
              <w:rPr>
                <w:lang w:val="en-GB" w:eastAsia="zh-CN"/>
              </w:rPr>
            </w:pPr>
            <w:r>
              <w:rPr>
                <w:lang w:val="en-GB" w:eastAsia="zh-CN"/>
              </w:rPr>
              <w:t>Indication that paging is initiated from RAN. For MUSIM UE SIM instance in RRC IDLE state can ignore this paging cause.</w:t>
            </w:r>
          </w:p>
        </w:tc>
      </w:tr>
      <w:tr w:rsidR="006357AE" w14:paraId="174763BE" w14:textId="77777777" w:rsidTr="00692D0F">
        <w:tc>
          <w:tcPr>
            <w:tcW w:w="2425" w:type="dxa"/>
          </w:tcPr>
          <w:p w14:paraId="2277A791" w14:textId="1D28BCCE" w:rsidR="006357AE" w:rsidRDefault="006357AE" w:rsidP="006357AE">
            <w:pPr>
              <w:jc w:val="both"/>
              <w:rPr>
                <w:lang w:val="en-GB" w:eastAsia="zh-CN"/>
              </w:rPr>
            </w:pPr>
            <w:r>
              <w:rPr>
                <w:lang w:val="en-GB" w:eastAsia="zh-CN"/>
              </w:rPr>
              <w:t>CN initiated paging</w:t>
            </w:r>
          </w:p>
        </w:tc>
        <w:tc>
          <w:tcPr>
            <w:tcW w:w="6925" w:type="dxa"/>
          </w:tcPr>
          <w:p w14:paraId="63643B64" w14:textId="159797B0" w:rsidR="006357AE" w:rsidRDefault="006357AE" w:rsidP="006357AE">
            <w:pPr>
              <w:jc w:val="both"/>
              <w:rPr>
                <w:lang w:val="en-GB" w:eastAsia="zh-CN"/>
              </w:rPr>
            </w:pPr>
            <w:r>
              <w:rPr>
                <w:lang w:val="en-GB" w:eastAsia="zh-CN"/>
              </w:rPr>
              <w:t>Indication that paging is initiated from CN. For MUSIM UE SIM instance in RRC INACTIVE state can ignore this paging cause.</w:t>
            </w:r>
          </w:p>
        </w:tc>
      </w:tr>
      <w:tr w:rsidR="006357AE" w14:paraId="43738933" w14:textId="77777777" w:rsidTr="00692D0F">
        <w:tc>
          <w:tcPr>
            <w:tcW w:w="2425" w:type="dxa"/>
          </w:tcPr>
          <w:p w14:paraId="7CE8D40C" w14:textId="58B7C04A" w:rsidR="006357AE" w:rsidRDefault="006357AE" w:rsidP="006357AE">
            <w:pPr>
              <w:jc w:val="both"/>
              <w:rPr>
                <w:lang w:val="en-GB" w:eastAsia="zh-CN"/>
              </w:rPr>
            </w:pPr>
            <w:r>
              <w:rPr>
                <w:lang w:val="en-GB" w:eastAsia="zh-CN"/>
              </w:rPr>
              <w:lastRenderedPageBreak/>
              <w:t>Slicing Info</w:t>
            </w:r>
          </w:p>
        </w:tc>
        <w:tc>
          <w:tcPr>
            <w:tcW w:w="6925" w:type="dxa"/>
          </w:tcPr>
          <w:p w14:paraId="0B1BC57A" w14:textId="4799F34C" w:rsidR="006357AE" w:rsidRDefault="006357AE" w:rsidP="006357AE">
            <w:pPr>
              <w:jc w:val="both"/>
              <w:rPr>
                <w:lang w:val="en-GB" w:eastAsia="zh-CN"/>
              </w:rPr>
            </w:pPr>
            <w:r>
              <w:rPr>
                <w:lang w:val="en-GB" w:eastAsia="zh-CN"/>
              </w:rPr>
              <w:t>Slice ID / NSSAI list. For MUSIM UE SIM instance that is not served by this slice can ignore this paging cause.</w:t>
            </w:r>
          </w:p>
        </w:tc>
      </w:tr>
      <w:tr w:rsidR="006357AE" w14:paraId="1153ABEB" w14:textId="77777777" w:rsidTr="00692D0F">
        <w:tc>
          <w:tcPr>
            <w:tcW w:w="2425" w:type="dxa"/>
          </w:tcPr>
          <w:p w14:paraId="2C8B6E0B" w14:textId="21008AE2" w:rsidR="006357AE" w:rsidRDefault="006357AE" w:rsidP="006357AE">
            <w:pPr>
              <w:jc w:val="both"/>
              <w:rPr>
                <w:lang w:val="en-GB" w:eastAsia="zh-CN"/>
              </w:rPr>
            </w:pPr>
            <w:r>
              <w:rPr>
                <w:lang w:val="en-GB" w:eastAsia="zh-CN"/>
              </w:rPr>
              <w:t>Non-3GPP access</w:t>
            </w:r>
          </w:p>
        </w:tc>
        <w:tc>
          <w:tcPr>
            <w:tcW w:w="6925" w:type="dxa"/>
          </w:tcPr>
          <w:p w14:paraId="7C09717C" w14:textId="1344ED4A" w:rsidR="006357AE" w:rsidRDefault="006357AE" w:rsidP="006357AE">
            <w:pPr>
              <w:jc w:val="both"/>
              <w:rPr>
                <w:lang w:val="en-GB" w:eastAsia="zh-CN"/>
              </w:rPr>
            </w:pPr>
            <w:r>
              <w:rPr>
                <w:lang w:val="en-GB" w:eastAsia="zh-CN"/>
              </w:rPr>
              <w:t>Indication that this page if for non-3GPP access. For MUSIM UE SIM instance not doing any non-3GPP access can ignore this paging cause</w:t>
            </w:r>
          </w:p>
        </w:tc>
      </w:tr>
    </w:tbl>
    <w:p w14:paraId="3FAE3F96" w14:textId="77777777" w:rsidR="00692D0F" w:rsidRDefault="00692D0F" w:rsidP="0087776D">
      <w:pPr>
        <w:jc w:val="both"/>
        <w:rPr>
          <w:lang w:val="en-GB" w:eastAsia="zh-CN"/>
        </w:rPr>
      </w:pPr>
    </w:p>
    <w:p w14:paraId="32AB4663" w14:textId="1F549412" w:rsidR="00692D0F" w:rsidRPr="006357AE" w:rsidRDefault="009B2D8B" w:rsidP="0087776D">
      <w:pPr>
        <w:jc w:val="both"/>
        <w:rPr>
          <w:b/>
          <w:bCs/>
          <w:lang w:val="en-GB" w:eastAsia="zh-CN"/>
        </w:rPr>
      </w:pPr>
      <w:r>
        <w:rPr>
          <w:b/>
          <w:bCs/>
          <w:lang w:val="en-GB" w:eastAsia="zh-CN"/>
        </w:rPr>
        <w:t>Observation 2</w:t>
      </w:r>
      <w:r w:rsidR="00692D0F" w:rsidRPr="006357AE">
        <w:rPr>
          <w:b/>
          <w:bCs/>
          <w:lang w:val="en-GB" w:eastAsia="zh-CN"/>
        </w:rPr>
        <w:t xml:space="preserve">: </w:t>
      </w:r>
      <w:r w:rsidR="006357AE" w:rsidRPr="006357AE">
        <w:rPr>
          <w:b/>
          <w:bCs/>
          <w:lang w:val="en-GB" w:eastAsia="zh-CN"/>
        </w:rPr>
        <w:t xml:space="preserve">MUSIM UEs stand to benefit </w:t>
      </w:r>
      <w:r w:rsidR="00DF6DF6">
        <w:rPr>
          <w:b/>
          <w:bCs/>
          <w:lang w:val="en-GB" w:eastAsia="zh-CN"/>
        </w:rPr>
        <w:t xml:space="preserve">to optimize the MUSIM implementation </w:t>
      </w:r>
      <w:r w:rsidR="006357AE" w:rsidRPr="006357AE">
        <w:rPr>
          <w:b/>
          <w:bCs/>
          <w:lang w:val="en-GB" w:eastAsia="zh-CN"/>
        </w:rPr>
        <w:t>with additional granularity being made available if the MT service cause can be extended to include other paging causes as well</w:t>
      </w:r>
    </w:p>
    <w:p w14:paraId="618383EF" w14:textId="326F6ADB" w:rsidR="006357AE" w:rsidRPr="006357AE" w:rsidRDefault="009B2D8B" w:rsidP="0087776D">
      <w:pPr>
        <w:jc w:val="both"/>
        <w:rPr>
          <w:b/>
          <w:bCs/>
          <w:lang w:val="en-GB" w:eastAsia="zh-CN"/>
        </w:rPr>
      </w:pPr>
      <w:r>
        <w:rPr>
          <w:b/>
          <w:bCs/>
          <w:lang w:val="en-GB" w:eastAsia="zh-CN"/>
        </w:rPr>
        <w:t>Proposal 2</w:t>
      </w:r>
      <w:r w:rsidR="006357AE" w:rsidRPr="006357AE">
        <w:rPr>
          <w:b/>
          <w:bCs/>
          <w:lang w:val="en-GB" w:eastAsia="zh-CN"/>
        </w:rPr>
        <w:t>: Include additional paging cause values than simply distinguishing it as Voice and Others.</w:t>
      </w:r>
    </w:p>
    <w:bookmarkEnd w:id="1"/>
    <w:bookmarkEnd w:id="2"/>
    <w:p w14:paraId="5E650D32" w14:textId="3B39C1A8" w:rsidR="009D725A" w:rsidRDefault="008039CB" w:rsidP="00304A33">
      <w:pPr>
        <w:pStyle w:val="Heading1"/>
      </w:pPr>
      <w:r>
        <w:t>Conclusion</w:t>
      </w:r>
    </w:p>
    <w:p w14:paraId="3C765930" w14:textId="3011336A" w:rsidR="006357AE" w:rsidRPr="00692D0F" w:rsidRDefault="009B2D8B" w:rsidP="006357AE">
      <w:pPr>
        <w:jc w:val="both"/>
        <w:rPr>
          <w:b/>
          <w:bCs/>
          <w:lang w:val="en-GB" w:eastAsia="zh-CN"/>
        </w:rPr>
      </w:pPr>
      <w:r>
        <w:rPr>
          <w:b/>
          <w:bCs/>
          <w:lang w:val="en-GB" w:eastAsia="zh-CN"/>
        </w:rPr>
        <w:t>Observation 1</w:t>
      </w:r>
      <w:r w:rsidR="006357AE" w:rsidRPr="00692D0F">
        <w:rPr>
          <w:b/>
          <w:bCs/>
          <w:lang w:val="en-GB" w:eastAsia="zh-CN"/>
        </w:rPr>
        <w:t>: In MUSIM there exists multiple use cases wherein, without the MUSIM UE being indicated of the incoming page cause, an ongoing higher priority activity on one SIM instance would be unnecessarily pre-empted by another lower priority activity on the other SIM instance.</w:t>
      </w:r>
    </w:p>
    <w:p w14:paraId="234865AC" w14:textId="31A0ECC9" w:rsidR="006357AE" w:rsidRPr="00692D0F" w:rsidRDefault="009B2D8B" w:rsidP="006357AE">
      <w:pPr>
        <w:jc w:val="both"/>
        <w:rPr>
          <w:b/>
          <w:bCs/>
          <w:lang w:val="en-GB" w:eastAsia="zh-CN"/>
        </w:rPr>
      </w:pPr>
      <w:r>
        <w:rPr>
          <w:b/>
          <w:bCs/>
          <w:lang w:val="en-GB" w:eastAsia="zh-CN"/>
        </w:rPr>
        <w:t>Proposal 1</w:t>
      </w:r>
      <w:r w:rsidR="006357AE" w:rsidRPr="00692D0F">
        <w:rPr>
          <w:b/>
          <w:bCs/>
          <w:lang w:val="en-GB" w:eastAsia="zh-CN"/>
        </w:rPr>
        <w:t>: Incoming MT service should indicate an appropriate paging cause for the benefit of MUSIM UEs</w:t>
      </w:r>
      <w:r w:rsidR="00DF6DF6">
        <w:rPr>
          <w:b/>
          <w:bCs/>
          <w:lang w:val="en-GB" w:eastAsia="zh-CN"/>
        </w:rPr>
        <w:t xml:space="preserve"> to help with concurrent service prioritization.</w:t>
      </w:r>
    </w:p>
    <w:p w14:paraId="2DCA2396" w14:textId="34462C8F" w:rsidR="006357AE" w:rsidRPr="006357AE" w:rsidRDefault="009B2D8B" w:rsidP="006357AE">
      <w:pPr>
        <w:jc w:val="both"/>
        <w:rPr>
          <w:b/>
          <w:bCs/>
          <w:lang w:val="en-GB" w:eastAsia="zh-CN"/>
        </w:rPr>
      </w:pPr>
      <w:r>
        <w:rPr>
          <w:b/>
          <w:bCs/>
          <w:lang w:val="en-GB" w:eastAsia="zh-CN"/>
        </w:rPr>
        <w:t>Observation 2</w:t>
      </w:r>
      <w:r w:rsidR="006357AE" w:rsidRPr="006357AE">
        <w:rPr>
          <w:b/>
          <w:bCs/>
          <w:lang w:val="en-GB" w:eastAsia="zh-CN"/>
        </w:rPr>
        <w:t xml:space="preserve">: MUSIM UEs stand to benefit </w:t>
      </w:r>
      <w:r w:rsidR="00DF6DF6">
        <w:rPr>
          <w:b/>
          <w:bCs/>
          <w:lang w:val="en-GB" w:eastAsia="zh-CN"/>
        </w:rPr>
        <w:t xml:space="preserve">optimize the MUSIM implementation </w:t>
      </w:r>
      <w:r w:rsidR="006357AE" w:rsidRPr="006357AE">
        <w:rPr>
          <w:b/>
          <w:bCs/>
          <w:lang w:val="en-GB" w:eastAsia="zh-CN"/>
        </w:rPr>
        <w:t>with additional granularity being made available if the MT service cause can be extended to include other paging causes as well</w:t>
      </w:r>
    </w:p>
    <w:p w14:paraId="31C70E24" w14:textId="3B7B2585" w:rsidR="006357AE" w:rsidRPr="006357AE" w:rsidRDefault="009B2D8B" w:rsidP="006357AE">
      <w:pPr>
        <w:jc w:val="both"/>
        <w:rPr>
          <w:b/>
          <w:bCs/>
          <w:lang w:val="en-GB" w:eastAsia="zh-CN"/>
        </w:rPr>
      </w:pPr>
      <w:r>
        <w:rPr>
          <w:b/>
          <w:bCs/>
          <w:lang w:val="en-GB" w:eastAsia="zh-CN"/>
        </w:rPr>
        <w:t>Proposal 2</w:t>
      </w:r>
      <w:bookmarkStart w:id="3" w:name="_GoBack"/>
      <w:bookmarkEnd w:id="3"/>
      <w:r w:rsidR="006357AE" w:rsidRPr="006357AE">
        <w:rPr>
          <w:b/>
          <w:bCs/>
          <w:lang w:val="en-GB" w:eastAsia="zh-CN"/>
        </w:rPr>
        <w:t>: Include additional paging cause values than simply distinguishing it as Voice and Others.</w:t>
      </w:r>
    </w:p>
    <w:p w14:paraId="4A8EE984" w14:textId="133084E4" w:rsidR="00682662" w:rsidRPr="00807FB9" w:rsidRDefault="00807FB9" w:rsidP="00807FB9">
      <w:pPr>
        <w:pStyle w:val="Heading1"/>
      </w:pPr>
      <w:bookmarkStart w:id="4" w:name="_Toc242573361"/>
      <w:r>
        <w:t>Reference</w:t>
      </w:r>
      <w:bookmarkEnd w:id="4"/>
      <w:r w:rsidR="005252DE">
        <w:t>s</w:t>
      </w:r>
    </w:p>
    <w:p w14:paraId="24F5971D" w14:textId="122FD3E9" w:rsidR="00807FB9" w:rsidRDefault="00F96678" w:rsidP="001E1586">
      <w:pPr>
        <w:overflowPunct w:val="0"/>
        <w:autoSpaceDE w:val="0"/>
        <w:autoSpaceDN w:val="0"/>
        <w:adjustRightInd w:val="0"/>
        <w:spacing w:before="60" w:after="60"/>
        <w:ind w:left="357"/>
        <w:textAlignment w:val="baseline"/>
        <w:rPr>
          <w:rFonts w:cs="Arial"/>
          <w:bCs/>
          <w:szCs w:val="20"/>
          <w:lang w:val="en-GB"/>
        </w:rPr>
      </w:pPr>
      <w:r w:rsidRPr="00F96678">
        <w:rPr>
          <w:rFonts w:cs="Arial"/>
          <w:szCs w:val="20"/>
          <w:lang w:val="de-DE"/>
        </w:rPr>
        <w:t xml:space="preserve">[1] </w:t>
      </w:r>
      <w:r w:rsidR="00CF2DFA">
        <w:rPr>
          <w:rFonts w:cs="Arial"/>
          <w:szCs w:val="20"/>
          <w:lang w:val="de-DE"/>
        </w:rPr>
        <w:t xml:space="preserve">RP-201309 New WID Support </w:t>
      </w:r>
      <w:proofErr w:type="spellStart"/>
      <w:r w:rsidR="00CF2DFA">
        <w:rPr>
          <w:rFonts w:cs="Arial"/>
          <w:szCs w:val="20"/>
          <w:lang w:val="de-DE"/>
        </w:rPr>
        <w:t>for</w:t>
      </w:r>
      <w:proofErr w:type="spellEnd"/>
      <w:r w:rsidR="00CF2DFA">
        <w:rPr>
          <w:rFonts w:cs="Arial"/>
          <w:szCs w:val="20"/>
          <w:lang w:val="de-DE"/>
        </w:rPr>
        <w:t xml:space="preserve"> Multi-SIM </w:t>
      </w:r>
      <w:proofErr w:type="spellStart"/>
      <w:r w:rsidR="00CF2DFA">
        <w:rPr>
          <w:rFonts w:cs="Arial"/>
          <w:szCs w:val="20"/>
          <w:lang w:val="de-DE"/>
        </w:rPr>
        <w:t>devices</w:t>
      </w:r>
      <w:proofErr w:type="spellEnd"/>
      <w:r w:rsidR="00CF2DFA">
        <w:rPr>
          <w:rFonts w:cs="Arial"/>
          <w:szCs w:val="20"/>
          <w:lang w:val="de-DE"/>
        </w:rPr>
        <w:t xml:space="preserve"> </w:t>
      </w:r>
      <w:proofErr w:type="spellStart"/>
      <w:r w:rsidR="00CF2DFA">
        <w:rPr>
          <w:rFonts w:cs="Arial"/>
          <w:szCs w:val="20"/>
          <w:lang w:val="de-DE"/>
        </w:rPr>
        <w:t>for</w:t>
      </w:r>
      <w:proofErr w:type="spellEnd"/>
      <w:r w:rsidR="00CF2DFA">
        <w:rPr>
          <w:rFonts w:cs="Arial"/>
          <w:szCs w:val="20"/>
          <w:lang w:val="de-DE"/>
        </w:rPr>
        <w:t xml:space="preserve"> LTE/NR - </w:t>
      </w:r>
      <w:r w:rsidR="00CF2DFA" w:rsidRPr="00CF2DFA">
        <w:rPr>
          <w:rFonts w:cs="Arial"/>
          <w:bCs/>
          <w:szCs w:val="20"/>
          <w:lang w:val="en-GB"/>
        </w:rPr>
        <w:t>3GPP TSG RAN Meeting #88</w:t>
      </w:r>
      <w:r w:rsidR="00CF2DFA" w:rsidRPr="00CF2DFA">
        <w:rPr>
          <w:rFonts w:cs="Arial" w:hint="eastAsia"/>
          <w:bCs/>
          <w:szCs w:val="20"/>
          <w:lang w:val="en-GB"/>
        </w:rPr>
        <w:t>e</w:t>
      </w:r>
    </w:p>
    <w:p w14:paraId="4FE1596D" w14:textId="77777777" w:rsidR="005252DE" w:rsidRDefault="005252DE" w:rsidP="001E1586">
      <w:pPr>
        <w:overflowPunct w:val="0"/>
        <w:autoSpaceDE w:val="0"/>
        <w:autoSpaceDN w:val="0"/>
        <w:adjustRightInd w:val="0"/>
        <w:spacing w:before="60" w:after="60"/>
        <w:ind w:left="357"/>
        <w:textAlignment w:val="baseline"/>
        <w:rPr>
          <w:rFonts w:cs="Arial"/>
          <w:bCs/>
          <w:szCs w:val="20"/>
          <w:lang w:val="en-GB"/>
        </w:rPr>
      </w:pPr>
    </w:p>
    <w:p w14:paraId="078BE17B" w14:textId="348CA201" w:rsidR="005252DE" w:rsidRPr="00F96678" w:rsidRDefault="005252DE" w:rsidP="001E1586">
      <w:pPr>
        <w:overflowPunct w:val="0"/>
        <w:autoSpaceDE w:val="0"/>
        <w:autoSpaceDN w:val="0"/>
        <w:adjustRightInd w:val="0"/>
        <w:spacing w:before="60" w:after="60"/>
        <w:ind w:left="357"/>
        <w:textAlignment w:val="baseline"/>
        <w:rPr>
          <w:rFonts w:cs="Arial"/>
          <w:szCs w:val="20"/>
          <w:lang w:val="de-DE"/>
        </w:rPr>
      </w:pPr>
      <w:r>
        <w:rPr>
          <w:rFonts w:cs="Arial"/>
          <w:bCs/>
          <w:szCs w:val="20"/>
          <w:lang w:val="en-GB"/>
        </w:rPr>
        <w:t>[2] 3GPP TR 23.761 V1.0.0 (2020-09) – Study on system enablers for devices having multiple Universal Subscriber Identity Modules (MUSIM) Release 17</w:t>
      </w:r>
    </w:p>
    <w:sectPr w:rsidR="005252DE" w:rsidRPr="00F96678" w:rsidSect="00BC5A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D84A5A" w14:textId="77777777" w:rsidR="00EA1862" w:rsidRDefault="00EA1862">
      <w:r>
        <w:separator/>
      </w:r>
    </w:p>
  </w:endnote>
  <w:endnote w:type="continuationSeparator" w:id="0">
    <w:p w14:paraId="5F3748E3" w14:textId="77777777" w:rsidR="00EA1862" w:rsidRDefault="00EA1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Latha">
    <w:panose1 w:val="020B0604020202020204"/>
    <w:charset w:val="00"/>
    <w:family w:val="swiss"/>
    <w:pitch w:val="variable"/>
    <w:sig w:usb0="001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0028EB" w14:textId="77777777" w:rsidR="00EA1862" w:rsidRDefault="00EA1862">
      <w:r>
        <w:separator/>
      </w:r>
    </w:p>
  </w:footnote>
  <w:footnote w:type="continuationSeparator" w:id="0">
    <w:p w14:paraId="7D1ABC6B" w14:textId="77777777" w:rsidR="00EA1862" w:rsidRDefault="00EA18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97C66"/>
    <w:multiLevelType w:val="hybridMultilevel"/>
    <w:tmpl w:val="4E72DD0C"/>
    <w:lvl w:ilvl="0" w:tplc="04090011">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AB0385"/>
    <w:multiLevelType w:val="multilevel"/>
    <w:tmpl w:val="09AB038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C0230C1"/>
    <w:multiLevelType w:val="hybridMultilevel"/>
    <w:tmpl w:val="30C8C01A"/>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CC52B50"/>
    <w:multiLevelType w:val="hybridMultilevel"/>
    <w:tmpl w:val="C37278E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E967D8D"/>
    <w:multiLevelType w:val="hybridMultilevel"/>
    <w:tmpl w:val="C2C6A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C82BA8"/>
    <w:multiLevelType w:val="hybridMultilevel"/>
    <w:tmpl w:val="8B1C3E48"/>
    <w:lvl w:ilvl="0" w:tplc="FADE9B70">
      <w:start w:val="1"/>
      <w:numFmt w:val="decimal"/>
      <w:lvlText w:val="%1"/>
      <w:lvlJc w:val="left"/>
      <w:pPr>
        <w:ind w:left="1672" w:hanging="413"/>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8"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689B4FDA"/>
    <w:multiLevelType w:val="hybridMultilevel"/>
    <w:tmpl w:val="49CA3E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7"/>
  </w:num>
  <w:num w:numId="4">
    <w:abstractNumId w:val="3"/>
  </w:num>
  <w:num w:numId="5">
    <w:abstractNumId w:val="4"/>
  </w:num>
  <w:num w:numId="6">
    <w:abstractNumId w:val="8"/>
  </w:num>
  <w:num w:numId="7">
    <w:abstractNumId w:val="1"/>
  </w:num>
  <w:num w:numId="8">
    <w:abstractNumId w:val="2"/>
  </w:num>
  <w:num w:numId="9">
    <w:abstractNumId w:val="5"/>
  </w:num>
  <w:num w:numId="10">
    <w:abstractNumId w:val="9"/>
  </w:num>
  <w:num w:numId="11">
    <w:abstractNumId w:val="6"/>
  </w:num>
  <w:num w:numId="12">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6"/>
  <w:proofState w:spelling="clean"/>
  <w:defaultTabStop w:val="720"/>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C28"/>
    <w:rsid w:val="000028DD"/>
    <w:rsid w:val="0000311A"/>
    <w:rsid w:val="0000455C"/>
    <w:rsid w:val="000059B7"/>
    <w:rsid w:val="00006CE2"/>
    <w:rsid w:val="00011902"/>
    <w:rsid w:val="00012285"/>
    <w:rsid w:val="00013C93"/>
    <w:rsid w:val="000171DD"/>
    <w:rsid w:val="00020287"/>
    <w:rsid w:val="00020FFE"/>
    <w:rsid w:val="0002181B"/>
    <w:rsid w:val="00027BEA"/>
    <w:rsid w:val="00031CCC"/>
    <w:rsid w:val="000343D3"/>
    <w:rsid w:val="000362CF"/>
    <w:rsid w:val="0004162A"/>
    <w:rsid w:val="00045423"/>
    <w:rsid w:val="000464BA"/>
    <w:rsid w:val="0004760F"/>
    <w:rsid w:val="00054991"/>
    <w:rsid w:val="000559F7"/>
    <w:rsid w:val="0005707A"/>
    <w:rsid w:val="00061018"/>
    <w:rsid w:val="00061674"/>
    <w:rsid w:val="00063945"/>
    <w:rsid w:val="00064C83"/>
    <w:rsid w:val="000677EA"/>
    <w:rsid w:val="00070C3F"/>
    <w:rsid w:val="0007655C"/>
    <w:rsid w:val="00080B58"/>
    <w:rsid w:val="00080D29"/>
    <w:rsid w:val="00081027"/>
    <w:rsid w:val="00085943"/>
    <w:rsid w:val="0008686B"/>
    <w:rsid w:val="0009512C"/>
    <w:rsid w:val="0009603A"/>
    <w:rsid w:val="00096C34"/>
    <w:rsid w:val="000A20E0"/>
    <w:rsid w:val="000A34CA"/>
    <w:rsid w:val="000A360E"/>
    <w:rsid w:val="000A7088"/>
    <w:rsid w:val="000A7328"/>
    <w:rsid w:val="000A787E"/>
    <w:rsid w:val="000B2AED"/>
    <w:rsid w:val="000B47D4"/>
    <w:rsid w:val="000B593C"/>
    <w:rsid w:val="000C0661"/>
    <w:rsid w:val="000C2CCE"/>
    <w:rsid w:val="000C3430"/>
    <w:rsid w:val="000C4330"/>
    <w:rsid w:val="000C4605"/>
    <w:rsid w:val="000C6C63"/>
    <w:rsid w:val="000D1253"/>
    <w:rsid w:val="000D2C35"/>
    <w:rsid w:val="000E2DC8"/>
    <w:rsid w:val="000E2E99"/>
    <w:rsid w:val="000E47A9"/>
    <w:rsid w:val="000E6807"/>
    <w:rsid w:val="000E6E1E"/>
    <w:rsid w:val="000F0022"/>
    <w:rsid w:val="000F2D1B"/>
    <w:rsid w:val="000F30B0"/>
    <w:rsid w:val="000F4D15"/>
    <w:rsid w:val="00104ACF"/>
    <w:rsid w:val="00104B6A"/>
    <w:rsid w:val="00104C28"/>
    <w:rsid w:val="001065E3"/>
    <w:rsid w:val="001069AD"/>
    <w:rsid w:val="00106C7C"/>
    <w:rsid w:val="001119D7"/>
    <w:rsid w:val="00111AA3"/>
    <w:rsid w:val="00113632"/>
    <w:rsid w:val="00114BEB"/>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0B75"/>
    <w:rsid w:val="00141033"/>
    <w:rsid w:val="001412DA"/>
    <w:rsid w:val="00141635"/>
    <w:rsid w:val="001418FF"/>
    <w:rsid w:val="00142D89"/>
    <w:rsid w:val="00143DE0"/>
    <w:rsid w:val="001460AC"/>
    <w:rsid w:val="00147469"/>
    <w:rsid w:val="00147D6E"/>
    <w:rsid w:val="00147E07"/>
    <w:rsid w:val="00150EAC"/>
    <w:rsid w:val="0015193A"/>
    <w:rsid w:val="0015199E"/>
    <w:rsid w:val="00162E02"/>
    <w:rsid w:val="00164767"/>
    <w:rsid w:val="001648FB"/>
    <w:rsid w:val="001659F2"/>
    <w:rsid w:val="00172C20"/>
    <w:rsid w:val="00175665"/>
    <w:rsid w:val="0018431E"/>
    <w:rsid w:val="001845B1"/>
    <w:rsid w:val="00185C24"/>
    <w:rsid w:val="00191C5C"/>
    <w:rsid w:val="001924EE"/>
    <w:rsid w:val="00192610"/>
    <w:rsid w:val="00194E7F"/>
    <w:rsid w:val="001A139F"/>
    <w:rsid w:val="001A241E"/>
    <w:rsid w:val="001A3300"/>
    <w:rsid w:val="001A47E5"/>
    <w:rsid w:val="001A6AFC"/>
    <w:rsid w:val="001A7903"/>
    <w:rsid w:val="001A7BB7"/>
    <w:rsid w:val="001B1926"/>
    <w:rsid w:val="001B241A"/>
    <w:rsid w:val="001B5A6D"/>
    <w:rsid w:val="001C0ADE"/>
    <w:rsid w:val="001C6BCF"/>
    <w:rsid w:val="001D01C0"/>
    <w:rsid w:val="001D2765"/>
    <w:rsid w:val="001D5744"/>
    <w:rsid w:val="001D5EC7"/>
    <w:rsid w:val="001E1586"/>
    <w:rsid w:val="001E43CB"/>
    <w:rsid w:val="001E6A9C"/>
    <w:rsid w:val="001F13E9"/>
    <w:rsid w:val="001F5CA1"/>
    <w:rsid w:val="002013B3"/>
    <w:rsid w:val="00204D46"/>
    <w:rsid w:val="002114D0"/>
    <w:rsid w:val="00211629"/>
    <w:rsid w:val="00212767"/>
    <w:rsid w:val="002129BC"/>
    <w:rsid w:val="00215AB2"/>
    <w:rsid w:val="00217ECC"/>
    <w:rsid w:val="00222834"/>
    <w:rsid w:val="002259C4"/>
    <w:rsid w:val="00225E2B"/>
    <w:rsid w:val="00226C55"/>
    <w:rsid w:val="002325D8"/>
    <w:rsid w:val="0023429F"/>
    <w:rsid w:val="00236881"/>
    <w:rsid w:val="00241371"/>
    <w:rsid w:val="00241971"/>
    <w:rsid w:val="002434F7"/>
    <w:rsid w:val="00244267"/>
    <w:rsid w:val="002500A8"/>
    <w:rsid w:val="00250587"/>
    <w:rsid w:val="00254193"/>
    <w:rsid w:val="00255132"/>
    <w:rsid w:val="00260EC7"/>
    <w:rsid w:val="00262C73"/>
    <w:rsid w:val="0026363A"/>
    <w:rsid w:val="002674CA"/>
    <w:rsid w:val="002733D0"/>
    <w:rsid w:val="00273C32"/>
    <w:rsid w:val="0027438E"/>
    <w:rsid w:val="00274E81"/>
    <w:rsid w:val="00281BCA"/>
    <w:rsid w:val="00283532"/>
    <w:rsid w:val="00283E2E"/>
    <w:rsid w:val="00286831"/>
    <w:rsid w:val="0028711E"/>
    <w:rsid w:val="0028722D"/>
    <w:rsid w:val="00290477"/>
    <w:rsid w:val="002950E1"/>
    <w:rsid w:val="00295270"/>
    <w:rsid w:val="00297106"/>
    <w:rsid w:val="002971AA"/>
    <w:rsid w:val="002A0FEA"/>
    <w:rsid w:val="002A16F8"/>
    <w:rsid w:val="002A2E7B"/>
    <w:rsid w:val="002A3781"/>
    <w:rsid w:val="002A70F0"/>
    <w:rsid w:val="002B1EE7"/>
    <w:rsid w:val="002C1EF6"/>
    <w:rsid w:val="002C385D"/>
    <w:rsid w:val="002C3AAC"/>
    <w:rsid w:val="002C4082"/>
    <w:rsid w:val="002C6AEE"/>
    <w:rsid w:val="002E0414"/>
    <w:rsid w:val="002E083F"/>
    <w:rsid w:val="002E1A79"/>
    <w:rsid w:val="002E4760"/>
    <w:rsid w:val="002F3825"/>
    <w:rsid w:val="002F4578"/>
    <w:rsid w:val="002F703D"/>
    <w:rsid w:val="00304A33"/>
    <w:rsid w:val="00306D5D"/>
    <w:rsid w:val="00310765"/>
    <w:rsid w:val="00314A99"/>
    <w:rsid w:val="00314C05"/>
    <w:rsid w:val="0031564D"/>
    <w:rsid w:val="00321A47"/>
    <w:rsid w:val="00322341"/>
    <w:rsid w:val="0032332D"/>
    <w:rsid w:val="00324C91"/>
    <w:rsid w:val="0032761C"/>
    <w:rsid w:val="0033189C"/>
    <w:rsid w:val="00336C95"/>
    <w:rsid w:val="0034374B"/>
    <w:rsid w:val="00352BFE"/>
    <w:rsid w:val="0035547C"/>
    <w:rsid w:val="00361092"/>
    <w:rsid w:val="003730EF"/>
    <w:rsid w:val="0037552C"/>
    <w:rsid w:val="0037629E"/>
    <w:rsid w:val="0037719E"/>
    <w:rsid w:val="00381CF4"/>
    <w:rsid w:val="00383177"/>
    <w:rsid w:val="00385516"/>
    <w:rsid w:val="00387975"/>
    <w:rsid w:val="003912C2"/>
    <w:rsid w:val="00393247"/>
    <w:rsid w:val="003932B6"/>
    <w:rsid w:val="00395015"/>
    <w:rsid w:val="003A5C51"/>
    <w:rsid w:val="003B5CD6"/>
    <w:rsid w:val="003C1556"/>
    <w:rsid w:val="003C1C5D"/>
    <w:rsid w:val="003C50C2"/>
    <w:rsid w:val="003C6BE3"/>
    <w:rsid w:val="003D09AA"/>
    <w:rsid w:val="003D49F3"/>
    <w:rsid w:val="003D58C6"/>
    <w:rsid w:val="003D7733"/>
    <w:rsid w:val="003F1487"/>
    <w:rsid w:val="003F1522"/>
    <w:rsid w:val="003F191A"/>
    <w:rsid w:val="003F2284"/>
    <w:rsid w:val="003F30D6"/>
    <w:rsid w:val="003F697E"/>
    <w:rsid w:val="003F7B1B"/>
    <w:rsid w:val="003F7F9E"/>
    <w:rsid w:val="00401136"/>
    <w:rsid w:val="004027C6"/>
    <w:rsid w:val="00403769"/>
    <w:rsid w:val="0040397C"/>
    <w:rsid w:val="00405D33"/>
    <w:rsid w:val="00406447"/>
    <w:rsid w:val="004074EE"/>
    <w:rsid w:val="004077CE"/>
    <w:rsid w:val="00411F7D"/>
    <w:rsid w:val="004132AD"/>
    <w:rsid w:val="00413B0F"/>
    <w:rsid w:val="00415988"/>
    <w:rsid w:val="00416215"/>
    <w:rsid w:val="004163CF"/>
    <w:rsid w:val="0041785F"/>
    <w:rsid w:val="00430950"/>
    <w:rsid w:val="00432AFB"/>
    <w:rsid w:val="00432CCD"/>
    <w:rsid w:val="00432CE1"/>
    <w:rsid w:val="00434E88"/>
    <w:rsid w:val="0043515D"/>
    <w:rsid w:val="0043788C"/>
    <w:rsid w:val="00437E7B"/>
    <w:rsid w:val="00445733"/>
    <w:rsid w:val="00445F25"/>
    <w:rsid w:val="00445FD8"/>
    <w:rsid w:val="00446BDF"/>
    <w:rsid w:val="00447C05"/>
    <w:rsid w:val="00451134"/>
    <w:rsid w:val="00451A3A"/>
    <w:rsid w:val="0045271F"/>
    <w:rsid w:val="00455C91"/>
    <w:rsid w:val="00461E3C"/>
    <w:rsid w:val="00462E26"/>
    <w:rsid w:val="00465DAE"/>
    <w:rsid w:val="004661AB"/>
    <w:rsid w:val="0047097D"/>
    <w:rsid w:val="0047500E"/>
    <w:rsid w:val="00480BFC"/>
    <w:rsid w:val="00482878"/>
    <w:rsid w:val="0048287D"/>
    <w:rsid w:val="0048475F"/>
    <w:rsid w:val="00484B14"/>
    <w:rsid w:val="004871EB"/>
    <w:rsid w:val="00491971"/>
    <w:rsid w:val="00493E62"/>
    <w:rsid w:val="004976F2"/>
    <w:rsid w:val="004A5FD9"/>
    <w:rsid w:val="004A7071"/>
    <w:rsid w:val="004A7727"/>
    <w:rsid w:val="004B0216"/>
    <w:rsid w:val="004B10DE"/>
    <w:rsid w:val="004B17E2"/>
    <w:rsid w:val="004B4D17"/>
    <w:rsid w:val="004B6AA1"/>
    <w:rsid w:val="004B789E"/>
    <w:rsid w:val="004C38C3"/>
    <w:rsid w:val="004C563D"/>
    <w:rsid w:val="004C7383"/>
    <w:rsid w:val="004C74AF"/>
    <w:rsid w:val="004C79A3"/>
    <w:rsid w:val="004D10CC"/>
    <w:rsid w:val="004D1CEB"/>
    <w:rsid w:val="004D55A0"/>
    <w:rsid w:val="004E002D"/>
    <w:rsid w:val="004E135B"/>
    <w:rsid w:val="004E26A8"/>
    <w:rsid w:val="004E2910"/>
    <w:rsid w:val="004E41C5"/>
    <w:rsid w:val="004E4674"/>
    <w:rsid w:val="004E548A"/>
    <w:rsid w:val="004F4854"/>
    <w:rsid w:val="004F6067"/>
    <w:rsid w:val="004F62E1"/>
    <w:rsid w:val="0050109B"/>
    <w:rsid w:val="0050273A"/>
    <w:rsid w:val="00504548"/>
    <w:rsid w:val="00505AC7"/>
    <w:rsid w:val="005073E2"/>
    <w:rsid w:val="00510DAC"/>
    <w:rsid w:val="00510F0B"/>
    <w:rsid w:val="00513A0A"/>
    <w:rsid w:val="00514C2F"/>
    <w:rsid w:val="00516650"/>
    <w:rsid w:val="0051782B"/>
    <w:rsid w:val="00517B15"/>
    <w:rsid w:val="0052219A"/>
    <w:rsid w:val="00522CAB"/>
    <w:rsid w:val="005241C8"/>
    <w:rsid w:val="005252DE"/>
    <w:rsid w:val="0052581A"/>
    <w:rsid w:val="00532DB1"/>
    <w:rsid w:val="0053439E"/>
    <w:rsid w:val="00542513"/>
    <w:rsid w:val="005433FA"/>
    <w:rsid w:val="00545B4A"/>
    <w:rsid w:val="00545B6C"/>
    <w:rsid w:val="00551D1B"/>
    <w:rsid w:val="00552732"/>
    <w:rsid w:val="00555E44"/>
    <w:rsid w:val="005575FA"/>
    <w:rsid w:val="00560550"/>
    <w:rsid w:val="005618A0"/>
    <w:rsid w:val="00564D25"/>
    <w:rsid w:val="00566CF0"/>
    <w:rsid w:val="005678CF"/>
    <w:rsid w:val="00571BD8"/>
    <w:rsid w:val="0057505D"/>
    <w:rsid w:val="00575E8D"/>
    <w:rsid w:val="005816CB"/>
    <w:rsid w:val="00583C42"/>
    <w:rsid w:val="00585607"/>
    <w:rsid w:val="00593BA2"/>
    <w:rsid w:val="00594CE5"/>
    <w:rsid w:val="005950C4"/>
    <w:rsid w:val="005A10D4"/>
    <w:rsid w:val="005A3579"/>
    <w:rsid w:val="005A4001"/>
    <w:rsid w:val="005A4750"/>
    <w:rsid w:val="005B0E5B"/>
    <w:rsid w:val="005B4B64"/>
    <w:rsid w:val="005B7E9E"/>
    <w:rsid w:val="005C16E7"/>
    <w:rsid w:val="005C4644"/>
    <w:rsid w:val="005C65A3"/>
    <w:rsid w:val="005D12B8"/>
    <w:rsid w:val="005D1894"/>
    <w:rsid w:val="005D23DF"/>
    <w:rsid w:val="005D2FD4"/>
    <w:rsid w:val="005D351F"/>
    <w:rsid w:val="005D4EEC"/>
    <w:rsid w:val="005D6311"/>
    <w:rsid w:val="005D6EA6"/>
    <w:rsid w:val="005E0137"/>
    <w:rsid w:val="005E02ED"/>
    <w:rsid w:val="005E42AD"/>
    <w:rsid w:val="005E5482"/>
    <w:rsid w:val="005E6CA0"/>
    <w:rsid w:val="005E6F22"/>
    <w:rsid w:val="005F2971"/>
    <w:rsid w:val="005F7274"/>
    <w:rsid w:val="005F7968"/>
    <w:rsid w:val="00602B94"/>
    <w:rsid w:val="00602F9F"/>
    <w:rsid w:val="00603CCA"/>
    <w:rsid w:val="00610534"/>
    <w:rsid w:val="0061135E"/>
    <w:rsid w:val="00617339"/>
    <w:rsid w:val="00620158"/>
    <w:rsid w:val="00625E30"/>
    <w:rsid w:val="006265BB"/>
    <w:rsid w:val="00630BF2"/>
    <w:rsid w:val="006326B2"/>
    <w:rsid w:val="00632CE7"/>
    <w:rsid w:val="0063378E"/>
    <w:rsid w:val="006339DA"/>
    <w:rsid w:val="00634B5D"/>
    <w:rsid w:val="006357AE"/>
    <w:rsid w:val="006412B8"/>
    <w:rsid w:val="00643F10"/>
    <w:rsid w:val="006449C9"/>
    <w:rsid w:val="00647526"/>
    <w:rsid w:val="0065698D"/>
    <w:rsid w:val="00657C7A"/>
    <w:rsid w:val="0066119A"/>
    <w:rsid w:val="00664529"/>
    <w:rsid w:val="00666EB6"/>
    <w:rsid w:val="006677BB"/>
    <w:rsid w:val="0067189C"/>
    <w:rsid w:val="006731F3"/>
    <w:rsid w:val="006763E9"/>
    <w:rsid w:val="00676DAD"/>
    <w:rsid w:val="00682662"/>
    <w:rsid w:val="00682F21"/>
    <w:rsid w:val="00683AFD"/>
    <w:rsid w:val="00685EC0"/>
    <w:rsid w:val="00687898"/>
    <w:rsid w:val="00690466"/>
    <w:rsid w:val="00691624"/>
    <w:rsid w:val="00691AA7"/>
    <w:rsid w:val="00691B26"/>
    <w:rsid w:val="00692D0F"/>
    <w:rsid w:val="006A2575"/>
    <w:rsid w:val="006A3181"/>
    <w:rsid w:val="006A39AE"/>
    <w:rsid w:val="006A6639"/>
    <w:rsid w:val="006A696F"/>
    <w:rsid w:val="006B2678"/>
    <w:rsid w:val="006B29CD"/>
    <w:rsid w:val="006B5B69"/>
    <w:rsid w:val="006B5BD4"/>
    <w:rsid w:val="006B6B15"/>
    <w:rsid w:val="006C20C4"/>
    <w:rsid w:val="006C56A4"/>
    <w:rsid w:val="006C7836"/>
    <w:rsid w:val="006C7C34"/>
    <w:rsid w:val="006D151A"/>
    <w:rsid w:val="006D1813"/>
    <w:rsid w:val="006D5962"/>
    <w:rsid w:val="006D6BB8"/>
    <w:rsid w:val="006E27D1"/>
    <w:rsid w:val="006E3D9B"/>
    <w:rsid w:val="006E5B76"/>
    <w:rsid w:val="006E7D43"/>
    <w:rsid w:val="006F30A0"/>
    <w:rsid w:val="0070422F"/>
    <w:rsid w:val="00704408"/>
    <w:rsid w:val="007045A8"/>
    <w:rsid w:val="0070790B"/>
    <w:rsid w:val="00712CDD"/>
    <w:rsid w:val="00712DC4"/>
    <w:rsid w:val="007137F3"/>
    <w:rsid w:val="0071555E"/>
    <w:rsid w:val="00717D75"/>
    <w:rsid w:val="007215C8"/>
    <w:rsid w:val="00725A44"/>
    <w:rsid w:val="007269ED"/>
    <w:rsid w:val="00730790"/>
    <w:rsid w:val="007315B0"/>
    <w:rsid w:val="0073304A"/>
    <w:rsid w:val="00733FF8"/>
    <w:rsid w:val="007348F7"/>
    <w:rsid w:val="00734D32"/>
    <w:rsid w:val="00740114"/>
    <w:rsid w:val="007408D3"/>
    <w:rsid w:val="00745917"/>
    <w:rsid w:val="00750D3B"/>
    <w:rsid w:val="00755199"/>
    <w:rsid w:val="00764CCE"/>
    <w:rsid w:val="00767213"/>
    <w:rsid w:val="00771C69"/>
    <w:rsid w:val="0077286C"/>
    <w:rsid w:val="00773DC4"/>
    <w:rsid w:val="00776F25"/>
    <w:rsid w:val="00782D8E"/>
    <w:rsid w:val="007837C7"/>
    <w:rsid w:val="00787E14"/>
    <w:rsid w:val="00797CEE"/>
    <w:rsid w:val="007A4C07"/>
    <w:rsid w:val="007A7AB2"/>
    <w:rsid w:val="007B149C"/>
    <w:rsid w:val="007B23E4"/>
    <w:rsid w:val="007C0B18"/>
    <w:rsid w:val="007C2EF2"/>
    <w:rsid w:val="007C3BC8"/>
    <w:rsid w:val="007C4779"/>
    <w:rsid w:val="007C51DD"/>
    <w:rsid w:val="007C52AF"/>
    <w:rsid w:val="007D1029"/>
    <w:rsid w:val="007E0620"/>
    <w:rsid w:val="007E0821"/>
    <w:rsid w:val="007E264A"/>
    <w:rsid w:val="007E2E1A"/>
    <w:rsid w:val="007E4883"/>
    <w:rsid w:val="007F20CE"/>
    <w:rsid w:val="007F4DC3"/>
    <w:rsid w:val="007F72E1"/>
    <w:rsid w:val="008016A0"/>
    <w:rsid w:val="008039CB"/>
    <w:rsid w:val="00805A8C"/>
    <w:rsid w:val="00807FB9"/>
    <w:rsid w:val="0081079F"/>
    <w:rsid w:val="00811F16"/>
    <w:rsid w:val="00812433"/>
    <w:rsid w:val="008165F9"/>
    <w:rsid w:val="00817FB2"/>
    <w:rsid w:val="00825DCB"/>
    <w:rsid w:val="00830043"/>
    <w:rsid w:val="008339AD"/>
    <w:rsid w:val="00834DE3"/>
    <w:rsid w:val="00842FC0"/>
    <w:rsid w:val="008440E1"/>
    <w:rsid w:val="00845C8A"/>
    <w:rsid w:val="00845DEA"/>
    <w:rsid w:val="0084641A"/>
    <w:rsid w:val="00852798"/>
    <w:rsid w:val="00857167"/>
    <w:rsid w:val="008576A8"/>
    <w:rsid w:val="00863E5D"/>
    <w:rsid w:val="00864238"/>
    <w:rsid w:val="008751B4"/>
    <w:rsid w:val="00876ABB"/>
    <w:rsid w:val="0087776D"/>
    <w:rsid w:val="00882664"/>
    <w:rsid w:val="00884752"/>
    <w:rsid w:val="00885233"/>
    <w:rsid w:val="00887CFE"/>
    <w:rsid w:val="00891598"/>
    <w:rsid w:val="00892BE1"/>
    <w:rsid w:val="00892FED"/>
    <w:rsid w:val="0089369E"/>
    <w:rsid w:val="0089383E"/>
    <w:rsid w:val="00895B54"/>
    <w:rsid w:val="0089695F"/>
    <w:rsid w:val="008A1794"/>
    <w:rsid w:val="008A5D84"/>
    <w:rsid w:val="008B0A33"/>
    <w:rsid w:val="008B36BD"/>
    <w:rsid w:val="008C226A"/>
    <w:rsid w:val="008C29C0"/>
    <w:rsid w:val="008C3CEF"/>
    <w:rsid w:val="008C3DE9"/>
    <w:rsid w:val="008C4571"/>
    <w:rsid w:val="008C48B7"/>
    <w:rsid w:val="008C5D0F"/>
    <w:rsid w:val="008D29D3"/>
    <w:rsid w:val="008D511C"/>
    <w:rsid w:val="008E0B00"/>
    <w:rsid w:val="008E0F4B"/>
    <w:rsid w:val="008E1744"/>
    <w:rsid w:val="008E251D"/>
    <w:rsid w:val="008E4868"/>
    <w:rsid w:val="008E78DC"/>
    <w:rsid w:val="008F208D"/>
    <w:rsid w:val="008F5EBA"/>
    <w:rsid w:val="008F7A6A"/>
    <w:rsid w:val="008F7D64"/>
    <w:rsid w:val="0090043B"/>
    <w:rsid w:val="00900EED"/>
    <w:rsid w:val="00910638"/>
    <w:rsid w:val="00913C74"/>
    <w:rsid w:val="009142B8"/>
    <w:rsid w:val="00914326"/>
    <w:rsid w:val="00920727"/>
    <w:rsid w:val="009216EB"/>
    <w:rsid w:val="00926CC2"/>
    <w:rsid w:val="009300B3"/>
    <w:rsid w:val="009300C8"/>
    <w:rsid w:val="0093141D"/>
    <w:rsid w:val="00931710"/>
    <w:rsid w:val="00934AB8"/>
    <w:rsid w:val="009350CE"/>
    <w:rsid w:val="009367A9"/>
    <w:rsid w:val="0094047A"/>
    <w:rsid w:val="009406DE"/>
    <w:rsid w:val="00943939"/>
    <w:rsid w:val="00946BC1"/>
    <w:rsid w:val="00947EDE"/>
    <w:rsid w:val="00950C93"/>
    <w:rsid w:val="00951142"/>
    <w:rsid w:val="009518A0"/>
    <w:rsid w:val="0095458B"/>
    <w:rsid w:val="00954AEC"/>
    <w:rsid w:val="00955B10"/>
    <w:rsid w:val="00964098"/>
    <w:rsid w:val="00965FE1"/>
    <w:rsid w:val="009661B0"/>
    <w:rsid w:val="00966569"/>
    <w:rsid w:val="00966906"/>
    <w:rsid w:val="009669EC"/>
    <w:rsid w:val="00967CC9"/>
    <w:rsid w:val="00972AAC"/>
    <w:rsid w:val="00975516"/>
    <w:rsid w:val="00977BBB"/>
    <w:rsid w:val="00980E13"/>
    <w:rsid w:val="00983E5F"/>
    <w:rsid w:val="00985517"/>
    <w:rsid w:val="00985612"/>
    <w:rsid w:val="009938ED"/>
    <w:rsid w:val="009A0FD5"/>
    <w:rsid w:val="009A1476"/>
    <w:rsid w:val="009A2C83"/>
    <w:rsid w:val="009B2D8B"/>
    <w:rsid w:val="009B3433"/>
    <w:rsid w:val="009B42F8"/>
    <w:rsid w:val="009B7330"/>
    <w:rsid w:val="009C0ACC"/>
    <w:rsid w:val="009C38E7"/>
    <w:rsid w:val="009C6E39"/>
    <w:rsid w:val="009D0E82"/>
    <w:rsid w:val="009D11CF"/>
    <w:rsid w:val="009D3D40"/>
    <w:rsid w:val="009D5990"/>
    <w:rsid w:val="009D6008"/>
    <w:rsid w:val="009D725A"/>
    <w:rsid w:val="009E744B"/>
    <w:rsid w:val="009E7C72"/>
    <w:rsid w:val="009F02FA"/>
    <w:rsid w:val="009F0438"/>
    <w:rsid w:val="009F139E"/>
    <w:rsid w:val="009F4449"/>
    <w:rsid w:val="009F567F"/>
    <w:rsid w:val="009F57F9"/>
    <w:rsid w:val="009F751D"/>
    <w:rsid w:val="00A00905"/>
    <w:rsid w:val="00A023A2"/>
    <w:rsid w:val="00A029DE"/>
    <w:rsid w:val="00A02C31"/>
    <w:rsid w:val="00A04AFF"/>
    <w:rsid w:val="00A074E8"/>
    <w:rsid w:val="00A10B08"/>
    <w:rsid w:val="00A10C4C"/>
    <w:rsid w:val="00A10EB9"/>
    <w:rsid w:val="00A11091"/>
    <w:rsid w:val="00A128F5"/>
    <w:rsid w:val="00A172D8"/>
    <w:rsid w:val="00A20553"/>
    <w:rsid w:val="00A22376"/>
    <w:rsid w:val="00A22EF1"/>
    <w:rsid w:val="00A2345D"/>
    <w:rsid w:val="00A24190"/>
    <w:rsid w:val="00A27224"/>
    <w:rsid w:val="00A32754"/>
    <w:rsid w:val="00A3289E"/>
    <w:rsid w:val="00A352A5"/>
    <w:rsid w:val="00A415F5"/>
    <w:rsid w:val="00A42B69"/>
    <w:rsid w:val="00A43E1B"/>
    <w:rsid w:val="00A45745"/>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485B"/>
    <w:rsid w:val="00A87D00"/>
    <w:rsid w:val="00A91674"/>
    <w:rsid w:val="00A92227"/>
    <w:rsid w:val="00A93E4C"/>
    <w:rsid w:val="00AA3527"/>
    <w:rsid w:val="00AA36EE"/>
    <w:rsid w:val="00AA54F8"/>
    <w:rsid w:val="00AA60EA"/>
    <w:rsid w:val="00AA61B3"/>
    <w:rsid w:val="00AA7495"/>
    <w:rsid w:val="00AB3D9D"/>
    <w:rsid w:val="00AB5F1A"/>
    <w:rsid w:val="00AB6F51"/>
    <w:rsid w:val="00AB701F"/>
    <w:rsid w:val="00AC0E27"/>
    <w:rsid w:val="00AC63CE"/>
    <w:rsid w:val="00AC644A"/>
    <w:rsid w:val="00AD3711"/>
    <w:rsid w:val="00AD4B91"/>
    <w:rsid w:val="00AE052B"/>
    <w:rsid w:val="00AE55BF"/>
    <w:rsid w:val="00AE57F7"/>
    <w:rsid w:val="00AF07F0"/>
    <w:rsid w:val="00AF188F"/>
    <w:rsid w:val="00AF4FE1"/>
    <w:rsid w:val="00AF5EB7"/>
    <w:rsid w:val="00AF6208"/>
    <w:rsid w:val="00AF71DD"/>
    <w:rsid w:val="00B04A4C"/>
    <w:rsid w:val="00B04F39"/>
    <w:rsid w:val="00B060D2"/>
    <w:rsid w:val="00B1054C"/>
    <w:rsid w:val="00B1080E"/>
    <w:rsid w:val="00B13B51"/>
    <w:rsid w:val="00B250A0"/>
    <w:rsid w:val="00B250D5"/>
    <w:rsid w:val="00B26CFB"/>
    <w:rsid w:val="00B27B85"/>
    <w:rsid w:val="00B3261D"/>
    <w:rsid w:val="00B32D49"/>
    <w:rsid w:val="00B4455E"/>
    <w:rsid w:val="00B4464E"/>
    <w:rsid w:val="00B44CFE"/>
    <w:rsid w:val="00B46189"/>
    <w:rsid w:val="00B52E2A"/>
    <w:rsid w:val="00B53F51"/>
    <w:rsid w:val="00B54454"/>
    <w:rsid w:val="00B5774B"/>
    <w:rsid w:val="00B57B3A"/>
    <w:rsid w:val="00B61717"/>
    <w:rsid w:val="00B6314F"/>
    <w:rsid w:val="00B6392E"/>
    <w:rsid w:val="00B63FCB"/>
    <w:rsid w:val="00B6495E"/>
    <w:rsid w:val="00B64AC6"/>
    <w:rsid w:val="00B653C0"/>
    <w:rsid w:val="00B701C2"/>
    <w:rsid w:val="00B71D9F"/>
    <w:rsid w:val="00B73D08"/>
    <w:rsid w:val="00B77417"/>
    <w:rsid w:val="00B843DF"/>
    <w:rsid w:val="00B85A59"/>
    <w:rsid w:val="00B902EA"/>
    <w:rsid w:val="00B92FD5"/>
    <w:rsid w:val="00B93A99"/>
    <w:rsid w:val="00B94AB5"/>
    <w:rsid w:val="00B95CD3"/>
    <w:rsid w:val="00BA1E62"/>
    <w:rsid w:val="00BA633E"/>
    <w:rsid w:val="00BA678B"/>
    <w:rsid w:val="00BB2D03"/>
    <w:rsid w:val="00BB39E9"/>
    <w:rsid w:val="00BC02B0"/>
    <w:rsid w:val="00BC5A41"/>
    <w:rsid w:val="00BC740F"/>
    <w:rsid w:val="00BD0CC3"/>
    <w:rsid w:val="00BD12AC"/>
    <w:rsid w:val="00BD1ED6"/>
    <w:rsid w:val="00BD29EE"/>
    <w:rsid w:val="00BD34F9"/>
    <w:rsid w:val="00BD57B1"/>
    <w:rsid w:val="00BD6439"/>
    <w:rsid w:val="00BD64D2"/>
    <w:rsid w:val="00BE4B38"/>
    <w:rsid w:val="00BE4D1B"/>
    <w:rsid w:val="00BF59F1"/>
    <w:rsid w:val="00BF69E7"/>
    <w:rsid w:val="00BF7D26"/>
    <w:rsid w:val="00C02D53"/>
    <w:rsid w:val="00C04BF5"/>
    <w:rsid w:val="00C04DC6"/>
    <w:rsid w:val="00C126DD"/>
    <w:rsid w:val="00C145B6"/>
    <w:rsid w:val="00C20CA4"/>
    <w:rsid w:val="00C22BE4"/>
    <w:rsid w:val="00C25314"/>
    <w:rsid w:val="00C26256"/>
    <w:rsid w:val="00C3421A"/>
    <w:rsid w:val="00C35252"/>
    <w:rsid w:val="00C36420"/>
    <w:rsid w:val="00C36C06"/>
    <w:rsid w:val="00C41466"/>
    <w:rsid w:val="00C430CE"/>
    <w:rsid w:val="00C4339F"/>
    <w:rsid w:val="00C437F8"/>
    <w:rsid w:val="00C4384B"/>
    <w:rsid w:val="00C45330"/>
    <w:rsid w:val="00C46449"/>
    <w:rsid w:val="00C479AB"/>
    <w:rsid w:val="00C51B6E"/>
    <w:rsid w:val="00C524A8"/>
    <w:rsid w:val="00C533D1"/>
    <w:rsid w:val="00C55325"/>
    <w:rsid w:val="00C5569B"/>
    <w:rsid w:val="00C57488"/>
    <w:rsid w:val="00C5788F"/>
    <w:rsid w:val="00C603C4"/>
    <w:rsid w:val="00C622D5"/>
    <w:rsid w:val="00C631E3"/>
    <w:rsid w:val="00C64B7B"/>
    <w:rsid w:val="00C65801"/>
    <w:rsid w:val="00C669E7"/>
    <w:rsid w:val="00C67066"/>
    <w:rsid w:val="00C73834"/>
    <w:rsid w:val="00C7413F"/>
    <w:rsid w:val="00C74C29"/>
    <w:rsid w:val="00C75606"/>
    <w:rsid w:val="00C76248"/>
    <w:rsid w:val="00C7694B"/>
    <w:rsid w:val="00C800BD"/>
    <w:rsid w:val="00C81E71"/>
    <w:rsid w:val="00C827E0"/>
    <w:rsid w:val="00C8780A"/>
    <w:rsid w:val="00C953B2"/>
    <w:rsid w:val="00C96A72"/>
    <w:rsid w:val="00C9729B"/>
    <w:rsid w:val="00CA1C76"/>
    <w:rsid w:val="00CA280A"/>
    <w:rsid w:val="00CA315B"/>
    <w:rsid w:val="00CB1753"/>
    <w:rsid w:val="00CC00D8"/>
    <w:rsid w:val="00CC1F1A"/>
    <w:rsid w:val="00CC2C63"/>
    <w:rsid w:val="00CC308A"/>
    <w:rsid w:val="00CC5C27"/>
    <w:rsid w:val="00CC6376"/>
    <w:rsid w:val="00CD51AF"/>
    <w:rsid w:val="00CD566B"/>
    <w:rsid w:val="00CD67B3"/>
    <w:rsid w:val="00CE3462"/>
    <w:rsid w:val="00CE373D"/>
    <w:rsid w:val="00CE749A"/>
    <w:rsid w:val="00CF0562"/>
    <w:rsid w:val="00CF1B9A"/>
    <w:rsid w:val="00CF2221"/>
    <w:rsid w:val="00CF2DFA"/>
    <w:rsid w:val="00D043A7"/>
    <w:rsid w:val="00D05040"/>
    <w:rsid w:val="00D0646A"/>
    <w:rsid w:val="00D11924"/>
    <w:rsid w:val="00D121A1"/>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5275"/>
    <w:rsid w:val="00D56465"/>
    <w:rsid w:val="00D565E3"/>
    <w:rsid w:val="00D56A5F"/>
    <w:rsid w:val="00D60A8B"/>
    <w:rsid w:val="00D63F57"/>
    <w:rsid w:val="00D64441"/>
    <w:rsid w:val="00D7122D"/>
    <w:rsid w:val="00D74E12"/>
    <w:rsid w:val="00D77449"/>
    <w:rsid w:val="00D81F6F"/>
    <w:rsid w:val="00D82E74"/>
    <w:rsid w:val="00D85057"/>
    <w:rsid w:val="00D87F0D"/>
    <w:rsid w:val="00D91FA0"/>
    <w:rsid w:val="00D92185"/>
    <w:rsid w:val="00D936ED"/>
    <w:rsid w:val="00D95D0E"/>
    <w:rsid w:val="00D95D58"/>
    <w:rsid w:val="00D97D81"/>
    <w:rsid w:val="00DA0B51"/>
    <w:rsid w:val="00DA42FF"/>
    <w:rsid w:val="00DB17A3"/>
    <w:rsid w:val="00DB4026"/>
    <w:rsid w:val="00DB4F7D"/>
    <w:rsid w:val="00DB5BC6"/>
    <w:rsid w:val="00DB66D3"/>
    <w:rsid w:val="00DC1553"/>
    <w:rsid w:val="00DC7587"/>
    <w:rsid w:val="00DD43B0"/>
    <w:rsid w:val="00DD5520"/>
    <w:rsid w:val="00DD7378"/>
    <w:rsid w:val="00DE27BC"/>
    <w:rsid w:val="00DE5650"/>
    <w:rsid w:val="00DE6127"/>
    <w:rsid w:val="00DF0630"/>
    <w:rsid w:val="00DF2ACA"/>
    <w:rsid w:val="00DF6DF6"/>
    <w:rsid w:val="00E005F2"/>
    <w:rsid w:val="00E0108F"/>
    <w:rsid w:val="00E03833"/>
    <w:rsid w:val="00E043CB"/>
    <w:rsid w:val="00E045D3"/>
    <w:rsid w:val="00E11573"/>
    <w:rsid w:val="00E1349E"/>
    <w:rsid w:val="00E1451D"/>
    <w:rsid w:val="00E16784"/>
    <w:rsid w:val="00E20796"/>
    <w:rsid w:val="00E21216"/>
    <w:rsid w:val="00E2135F"/>
    <w:rsid w:val="00E24388"/>
    <w:rsid w:val="00E2438D"/>
    <w:rsid w:val="00E24A3F"/>
    <w:rsid w:val="00E331C0"/>
    <w:rsid w:val="00E34134"/>
    <w:rsid w:val="00E34263"/>
    <w:rsid w:val="00E35947"/>
    <w:rsid w:val="00E36CB2"/>
    <w:rsid w:val="00E36E93"/>
    <w:rsid w:val="00E37830"/>
    <w:rsid w:val="00E40F04"/>
    <w:rsid w:val="00E4114E"/>
    <w:rsid w:val="00E41595"/>
    <w:rsid w:val="00E4685A"/>
    <w:rsid w:val="00E46AF8"/>
    <w:rsid w:val="00E47D4D"/>
    <w:rsid w:val="00E54BC9"/>
    <w:rsid w:val="00E558C9"/>
    <w:rsid w:val="00E60BBB"/>
    <w:rsid w:val="00E63B32"/>
    <w:rsid w:val="00E64E02"/>
    <w:rsid w:val="00E6616F"/>
    <w:rsid w:val="00E735C3"/>
    <w:rsid w:val="00E76059"/>
    <w:rsid w:val="00E852A2"/>
    <w:rsid w:val="00E87830"/>
    <w:rsid w:val="00E92C32"/>
    <w:rsid w:val="00E94DC3"/>
    <w:rsid w:val="00E95268"/>
    <w:rsid w:val="00E95697"/>
    <w:rsid w:val="00E95D22"/>
    <w:rsid w:val="00EA1363"/>
    <w:rsid w:val="00EA1862"/>
    <w:rsid w:val="00EA2B3C"/>
    <w:rsid w:val="00EA66DC"/>
    <w:rsid w:val="00EB0DA4"/>
    <w:rsid w:val="00EB3575"/>
    <w:rsid w:val="00EB35AB"/>
    <w:rsid w:val="00EB3A6B"/>
    <w:rsid w:val="00EB4152"/>
    <w:rsid w:val="00EB5976"/>
    <w:rsid w:val="00EB63D8"/>
    <w:rsid w:val="00EB6504"/>
    <w:rsid w:val="00EB78EC"/>
    <w:rsid w:val="00EC226B"/>
    <w:rsid w:val="00EC2535"/>
    <w:rsid w:val="00EC4601"/>
    <w:rsid w:val="00EC5518"/>
    <w:rsid w:val="00EC76DA"/>
    <w:rsid w:val="00ED3061"/>
    <w:rsid w:val="00ED6687"/>
    <w:rsid w:val="00ED715D"/>
    <w:rsid w:val="00EE126B"/>
    <w:rsid w:val="00EE7973"/>
    <w:rsid w:val="00EF0AF6"/>
    <w:rsid w:val="00EF14AE"/>
    <w:rsid w:val="00EF2136"/>
    <w:rsid w:val="00EF3564"/>
    <w:rsid w:val="00EF3F7D"/>
    <w:rsid w:val="00F0507B"/>
    <w:rsid w:val="00F06A51"/>
    <w:rsid w:val="00F117AC"/>
    <w:rsid w:val="00F120D3"/>
    <w:rsid w:val="00F124D1"/>
    <w:rsid w:val="00F13A97"/>
    <w:rsid w:val="00F14488"/>
    <w:rsid w:val="00F151A0"/>
    <w:rsid w:val="00F15A2C"/>
    <w:rsid w:val="00F22F38"/>
    <w:rsid w:val="00F2498D"/>
    <w:rsid w:val="00F2538D"/>
    <w:rsid w:val="00F259D8"/>
    <w:rsid w:val="00F26244"/>
    <w:rsid w:val="00F26D58"/>
    <w:rsid w:val="00F31234"/>
    <w:rsid w:val="00F31368"/>
    <w:rsid w:val="00F32EF1"/>
    <w:rsid w:val="00F33BD6"/>
    <w:rsid w:val="00F342CC"/>
    <w:rsid w:val="00F40933"/>
    <w:rsid w:val="00F42E1E"/>
    <w:rsid w:val="00F4372E"/>
    <w:rsid w:val="00F51F15"/>
    <w:rsid w:val="00F558B4"/>
    <w:rsid w:val="00F55A37"/>
    <w:rsid w:val="00F611EB"/>
    <w:rsid w:val="00F711E2"/>
    <w:rsid w:val="00F726B8"/>
    <w:rsid w:val="00F8408F"/>
    <w:rsid w:val="00F906EF"/>
    <w:rsid w:val="00F9288C"/>
    <w:rsid w:val="00F96678"/>
    <w:rsid w:val="00FA057E"/>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E0D2A"/>
    <w:rsid w:val="00FE6CA4"/>
    <w:rsid w:val="00FE7F8A"/>
    <w:rsid w:val="00FF7E44"/>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348F7"/>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UnresolvedMention1">
    <w:name w:val="Unresolved Mention1"/>
    <w:uiPriority w:val="99"/>
    <w:semiHidden/>
    <w:unhideWhenUsed/>
    <w:rsid w:val="00EC4601"/>
    <w:rPr>
      <w:color w:val="808080"/>
      <w:shd w:val="clear" w:color="auto" w:fill="E6E6E6"/>
    </w:rPr>
  </w:style>
  <w:style w:type="paragraph" w:customStyle="1" w:styleId="H6">
    <w:name w:val="H6"/>
    <w:basedOn w:val="Heading5"/>
    <w:next w:val="Normal"/>
    <w:link w:val="H6Char"/>
    <w:rsid w:val="00771C69"/>
    <w:pPr>
      <w:numPr>
        <w:ilvl w:val="0"/>
        <w:numId w:val="0"/>
      </w:numPr>
      <w:overflowPunct/>
      <w:autoSpaceDE/>
      <w:autoSpaceDN/>
      <w:adjustRightInd/>
      <w:ind w:left="1985" w:hanging="1985"/>
      <w:textAlignment w:val="auto"/>
      <w:outlineLvl w:val="9"/>
    </w:pPr>
    <w:rPr>
      <w:rFonts w:cs="Times New Roman"/>
      <w:sz w:val="20"/>
      <w:szCs w:val="20"/>
      <w:u w:val="none"/>
      <w:lang w:eastAsia="en-US"/>
    </w:rPr>
  </w:style>
  <w:style w:type="character" w:customStyle="1" w:styleId="H6Char">
    <w:name w:val="H6 Char"/>
    <w:link w:val="H6"/>
    <w:rsid w:val="00771C69"/>
    <w:rPr>
      <w:rFonts w:ascii="Arial" w:eastAsia="Times New Roman" w:hAnsi="Arial"/>
      <w:lang w:eastAsia="en-US"/>
    </w:rPr>
  </w:style>
  <w:style w:type="paragraph" w:customStyle="1" w:styleId="B2">
    <w:name w:val="B2"/>
    <w:basedOn w:val="List2"/>
    <w:link w:val="B2Char"/>
    <w:rsid w:val="00061018"/>
    <w:pPr>
      <w:spacing w:after="180"/>
      <w:ind w:left="851" w:hanging="284"/>
      <w:contextualSpacing w:val="0"/>
    </w:pPr>
    <w:rPr>
      <w:rFonts w:ascii="Times New Roman" w:eastAsia="Times New Roman" w:hAnsi="Times New Roman"/>
      <w:szCs w:val="20"/>
      <w:lang w:val="en-GB"/>
    </w:rPr>
  </w:style>
  <w:style w:type="paragraph" w:customStyle="1" w:styleId="B3">
    <w:name w:val="B3"/>
    <w:basedOn w:val="List3"/>
    <w:link w:val="B3Char"/>
    <w:rsid w:val="00061018"/>
    <w:pPr>
      <w:spacing w:after="180"/>
      <w:ind w:left="1135" w:hanging="284"/>
      <w:contextualSpacing w:val="0"/>
    </w:pPr>
    <w:rPr>
      <w:rFonts w:ascii="Times New Roman" w:eastAsia="Times New Roman" w:hAnsi="Times New Roman"/>
      <w:szCs w:val="20"/>
      <w:lang w:val="en-GB"/>
    </w:rPr>
  </w:style>
  <w:style w:type="character" w:customStyle="1" w:styleId="B2Char">
    <w:name w:val="B2 Char"/>
    <w:link w:val="B2"/>
    <w:rsid w:val="00061018"/>
    <w:rPr>
      <w:rFonts w:ascii="Times New Roman" w:eastAsia="Times New Roman" w:hAnsi="Times New Roman"/>
      <w:lang w:eastAsia="en-US"/>
    </w:rPr>
  </w:style>
  <w:style w:type="character" w:customStyle="1" w:styleId="B3Char">
    <w:name w:val="B3 Char"/>
    <w:link w:val="B3"/>
    <w:rsid w:val="00061018"/>
    <w:rPr>
      <w:rFonts w:ascii="Times New Roman" w:eastAsia="Times New Roman" w:hAnsi="Times New Roman"/>
      <w:lang w:eastAsia="en-US"/>
    </w:rPr>
  </w:style>
  <w:style w:type="paragraph" w:styleId="List2">
    <w:name w:val="List 2"/>
    <w:basedOn w:val="Normal"/>
    <w:uiPriority w:val="99"/>
    <w:semiHidden/>
    <w:unhideWhenUsed/>
    <w:rsid w:val="00061018"/>
    <w:pPr>
      <w:ind w:left="566" w:hanging="283"/>
      <w:contextualSpacing/>
    </w:pPr>
  </w:style>
  <w:style w:type="paragraph" w:styleId="List3">
    <w:name w:val="List 3"/>
    <w:basedOn w:val="Normal"/>
    <w:uiPriority w:val="99"/>
    <w:semiHidden/>
    <w:unhideWhenUsed/>
    <w:rsid w:val="00061018"/>
    <w:pPr>
      <w:ind w:left="849" w:hanging="283"/>
      <w:contextualSpacing/>
    </w:pPr>
  </w:style>
  <w:style w:type="paragraph" w:customStyle="1" w:styleId="TAL">
    <w:name w:val="TAL"/>
    <w:basedOn w:val="Normal"/>
    <w:link w:val="TALCar"/>
    <w:qFormat/>
    <w:rsid w:val="00FE6CA4"/>
    <w:pPr>
      <w:keepNext/>
      <w:keepLines/>
      <w:overflowPunct w:val="0"/>
      <w:autoSpaceDE w:val="0"/>
      <w:autoSpaceDN w:val="0"/>
      <w:adjustRightInd w:val="0"/>
      <w:spacing w:after="0"/>
      <w:textAlignment w:val="baseline"/>
    </w:pPr>
    <w:rPr>
      <w:rFonts w:eastAsia="Times New Roman"/>
      <w:sz w:val="18"/>
      <w:szCs w:val="20"/>
      <w:lang w:val="x-none" w:eastAsia="x-none"/>
    </w:rPr>
  </w:style>
  <w:style w:type="character" w:customStyle="1" w:styleId="TALCar">
    <w:name w:val="TAL Car"/>
    <w:link w:val="TAL"/>
    <w:qFormat/>
    <w:rsid w:val="00FE6CA4"/>
    <w:rPr>
      <w:rFonts w:ascii="Arial" w:eastAsia="Times New Roman" w:hAnsi="Arial"/>
      <w:sz w:val="18"/>
      <w:lang w:val="x-none" w:eastAsia="x-none"/>
    </w:rPr>
  </w:style>
  <w:style w:type="paragraph" w:customStyle="1" w:styleId="Agreement">
    <w:name w:val="Agreement"/>
    <w:basedOn w:val="Normal"/>
    <w:next w:val="Doc-text2"/>
    <w:qFormat/>
    <w:rsid w:val="00BC5A41"/>
    <w:pPr>
      <w:numPr>
        <w:numId w:val="2"/>
      </w:numPr>
      <w:spacing w:before="60" w:after="0"/>
    </w:pPr>
    <w:rPr>
      <w:rFonts w:eastAsia="MS Mincho"/>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78497837">
      <w:bodyDiv w:val="1"/>
      <w:marLeft w:val="0"/>
      <w:marRight w:val="0"/>
      <w:marTop w:val="0"/>
      <w:marBottom w:val="0"/>
      <w:divBdr>
        <w:top w:val="none" w:sz="0" w:space="0" w:color="auto"/>
        <w:left w:val="none" w:sz="0" w:space="0" w:color="auto"/>
        <w:bottom w:val="none" w:sz="0" w:space="0" w:color="auto"/>
        <w:right w:val="none" w:sz="0" w:space="0" w:color="auto"/>
      </w:divBdr>
    </w:div>
    <w:div w:id="502549741">
      <w:bodyDiv w:val="1"/>
      <w:marLeft w:val="0"/>
      <w:marRight w:val="0"/>
      <w:marTop w:val="0"/>
      <w:marBottom w:val="0"/>
      <w:divBdr>
        <w:top w:val="none" w:sz="0" w:space="0" w:color="auto"/>
        <w:left w:val="none" w:sz="0" w:space="0" w:color="auto"/>
        <w:bottom w:val="none" w:sz="0" w:space="0" w:color="auto"/>
        <w:right w:val="none" w:sz="0" w:space="0" w:color="auto"/>
      </w:divBdr>
    </w:div>
    <w:div w:id="617956661">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841356016">
      <w:bodyDiv w:val="1"/>
      <w:marLeft w:val="0"/>
      <w:marRight w:val="0"/>
      <w:marTop w:val="0"/>
      <w:marBottom w:val="0"/>
      <w:divBdr>
        <w:top w:val="none" w:sz="0" w:space="0" w:color="auto"/>
        <w:left w:val="none" w:sz="0" w:space="0" w:color="auto"/>
        <w:bottom w:val="none" w:sz="0" w:space="0" w:color="auto"/>
        <w:right w:val="none" w:sz="0" w:space="0" w:color="auto"/>
      </w:divBdr>
    </w:div>
    <w:div w:id="897521455">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46632381">
      <w:bodyDiv w:val="1"/>
      <w:marLeft w:val="0"/>
      <w:marRight w:val="0"/>
      <w:marTop w:val="0"/>
      <w:marBottom w:val="0"/>
      <w:divBdr>
        <w:top w:val="none" w:sz="0" w:space="0" w:color="auto"/>
        <w:left w:val="none" w:sz="0" w:space="0" w:color="auto"/>
        <w:bottom w:val="none" w:sz="0" w:space="0" w:color="auto"/>
        <w:right w:val="none" w:sz="0" w:space="0" w:color="auto"/>
      </w:divBdr>
      <w:divsChild>
        <w:div w:id="520093698">
          <w:marLeft w:val="806"/>
          <w:marRight w:val="0"/>
          <w:marTop w:val="0"/>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589266101">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2308F7-A1DE-4306-91E9-EC67EA80E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286DE4-C242-45F0-B42D-EBD5CA4A69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8FD15C-14C5-4464-8539-25AD78CE3A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407</TotalTime>
  <Pages>3</Pages>
  <Words>1204</Words>
  <Characters>6865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Haijing Hu</cp:lastModifiedBy>
  <cp:revision>62</cp:revision>
  <cp:lastPrinted>2009-10-21T14:47:00Z</cp:lastPrinted>
  <dcterms:created xsi:type="dcterms:W3CDTF">2019-11-07T17:53:00Z</dcterms:created>
  <dcterms:modified xsi:type="dcterms:W3CDTF">2020-10-23T01:12:00Z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