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EEE1F" w14:textId="29A79458"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540CBB">
        <w:rPr>
          <w:rFonts w:ascii="Arial" w:eastAsia="MS Mincho" w:hAnsi="Arial"/>
          <w:b/>
          <w:sz w:val="24"/>
          <w:szCs w:val="24"/>
          <w:lang w:eastAsia="x-none"/>
        </w:rPr>
        <w:t>AN WG2 Meeting #112-e</w:t>
      </w:r>
      <w:r w:rsidR="00540CBB">
        <w:rPr>
          <w:rFonts w:ascii="Arial" w:eastAsia="MS Mincho" w:hAnsi="Arial"/>
          <w:b/>
          <w:sz w:val="24"/>
          <w:szCs w:val="24"/>
          <w:lang w:eastAsia="x-none"/>
        </w:rPr>
        <w:tab/>
      </w:r>
      <w:r w:rsidR="00540CBB" w:rsidRPr="00A139E1">
        <w:rPr>
          <w:rFonts w:ascii="Arial" w:eastAsia="MS Mincho" w:hAnsi="Arial"/>
          <w:b/>
          <w:i/>
          <w:sz w:val="24"/>
          <w:szCs w:val="24"/>
          <w:lang w:eastAsia="x-none"/>
        </w:rPr>
        <w:t>R2-20</w:t>
      </w:r>
      <w:r w:rsidR="00A139E1" w:rsidRPr="00A139E1">
        <w:rPr>
          <w:rFonts w:ascii="Arial" w:eastAsia="MS Mincho" w:hAnsi="Arial"/>
          <w:b/>
          <w:i/>
          <w:sz w:val="24"/>
          <w:szCs w:val="24"/>
          <w:lang w:eastAsia="x-none"/>
        </w:rPr>
        <w:t>09124</w:t>
      </w:r>
    </w:p>
    <w:p w14:paraId="7791F180" w14:textId="30F28888"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CF7195">
        <w:rPr>
          <w:rFonts w:ascii="Arial" w:eastAsia="MS Mincho" w:hAnsi="Arial"/>
          <w:b/>
          <w:sz w:val="24"/>
          <w:szCs w:val="24"/>
          <w:lang w:eastAsia="x-none"/>
        </w:rPr>
        <w:t>2</w:t>
      </w:r>
      <w:r w:rsidR="00540CBB">
        <w:rPr>
          <w:rFonts w:ascii="Arial" w:eastAsia="MS Mincho" w:hAnsi="Arial"/>
          <w:b/>
          <w:sz w:val="24"/>
          <w:szCs w:val="24"/>
          <w:lang w:eastAsia="x-none"/>
        </w:rPr>
        <w:t>-</w:t>
      </w:r>
      <w:r w:rsidR="00CF7195">
        <w:rPr>
          <w:rFonts w:ascii="Arial" w:eastAsia="MS Mincho" w:hAnsi="Arial"/>
          <w:b/>
          <w:sz w:val="24"/>
          <w:szCs w:val="24"/>
          <w:lang w:eastAsia="x-none"/>
        </w:rPr>
        <w:t>13</w:t>
      </w:r>
      <w:r w:rsidRPr="00A32E79">
        <w:rPr>
          <w:rFonts w:ascii="Arial" w:eastAsia="MS Mincho" w:hAnsi="Arial"/>
          <w:b/>
          <w:sz w:val="24"/>
          <w:szCs w:val="24"/>
          <w:lang w:eastAsia="x-none"/>
        </w:rPr>
        <w:t xml:space="preserve"> </w:t>
      </w:r>
      <w:r w:rsidR="00540CBB">
        <w:rPr>
          <w:rFonts w:ascii="Arial" w:eastAsia="MS Mincho" w:hAnsi="Arial"/>
          <w:b/>
          <w:sz w:val="24"/>
          <w:szCs w:val="24"/>
          <w:lang w:eastAsia="x-none"/>
        </w:rPr>
        <w:t>November</w:t>
      </w:r>
      <w:r w:rsidRPr="00A32E79">
        <w:rPr>
          <w:rFonts w:ascii="Arial" w:eastAsia="MS Mincho" w:hAnsi="Arial"/>
          <w:b/>
          <w:sz w:val="24"/>
          <w:szCs w:val="24"/>
          <w:lang w:eastAsia="x-none"/>
        </w:rPr>
        <w:t xml:space="preserve"> 2020</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34476755"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CF7195">
        <w:rPr>
          <w:rFonts w:ascii="Arial" w:eastAsia="PMingLiU" w:hAnsi="Arial" w:cs="Arial"/>
          <w:b/>
          <w:sz w:val="24"/>
          <w:szCs w:val="24"/>
          <w:lang w:eastAsia="zh-CN"/>
        </w:rPr>
        <w:t>8</w:t>
      </w:r>
      <w:r w:rsidR="00F90BD6">
        <w:rPr>
          <w:rFonts w:ascii="Arial" w:eastAsia="PMingLiU" w:hAnsi="Arial" w:cs="Arial"/>
          <w:b/>
          <w:sz w:val="24"/>
          <w:szCs w:val="24"/>
          <w:lang w:eastAsia="zh-CN"/>
        </w:rPr>
        <w:t>.</w:t>
      </w:r>
      <w:r w:rsidR="00CF7195">
        <w:rPr>
          <w:rFonts w:ascii="Arial" w:eastAsia="PMingLiU" w:hAnsi="Arial" w:cs="Arial"/>
          <w:b/>
          <w:sz w:val="24"/>
          <w:szCs w:val="24"/>
          <w:lang w:eastAsia="zh-CN"/>
        </w:rPr>
        <w:t>7.3.1</w:t>
      </w:r>
      <w:bookmarkStart w:id="8" w:name="_GoBack"/>
      <w:bookmarkEnd w:id="8"/>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BBEEC7C"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CF7195">
        <w:rPr>
          <w:rFonts w:ascii="Arial" w:eastAsia="PMingLiU" w:hAnsi="Arial" w:cs="Arial"/>
          <w:b/>
          <w:sz w:val="24"/>
          <w:szCs w:val="24"/>
          <w:lang w:eastAsia="zh-CN"/>
        </w:rPr>
        <w:t xml:space="preserve">Overhead in N3IWF based </w:t>
      </w:r>
      <w:r w:rsidR="002018B9">
        <w:rPr>
          <w:rFonts w:ascii="Arial" w:eastAsia="PMingLiU" w:hAnsi="Arial" w:cs="Arial"/>
          <w:b/>
          <w:sz w:val="24"/>
          <w:szCs w:val="24"/>
          <w:lang w:eastAsia="zh-CN"/>
        </w:rPr>
        <w:t>L3 relaying architecture</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9" w:name="OLE_LINK39"/>
      <w:bookmarkStart w:id="10" w:name="OLE_LINK38"/>
      <w:bookmarkStart w:id="11" w:name="OLE_LINK37"/>
    </w:p>
    <w:p w14:paraId="74120639" w14:textId="5743D0D3" w:rsidR="00D74E5B" w:rsidRPr="00F802FA" w:rsidRDefault="005E0904" w:rsidP="002018B9">
      <w:pPr>
        <w:overflowPunct/>
        <w:autoSpaceDE/>
        <w:autoSpaceDN/>
        <w:adjustRightInd/>
        <w:spacing w:after="240"/>
        <w:textAlignment w:val="auto"/>
      </w:pPr>
      <w:r>
        <w:rPr>
          <w:rFonts w:ascii="Calibri" w:eastAsia="PMingLiU" w:hAnsi="Calibri"/>
          <w:sz w:val="22"/>
          <w:szCs w:val="22"/>
          <w:lang w:eastAsia="zh-TW"/>
        </w:rPr>
        <w:t xml:space="preserve">This document </w:t>
      </w:r>
      <w:r w:rsidR="009A0705">
        <w:rPr>
          <w:rFonts w:ascii="Calibri" w:eastAsia="PMingLiU" w:hAnsi="Calibri"/>
          <w:sz w:val="22"/>
          <w:szCs w:val="22"/>
          <w:lang w:eastAsia="zh-TW"/>
        </w:rPr>
        <w:t>examines the per-packet overhead for user-plane traffic in the proposed L3 relaying architecture using N3IWF</w:t>
      </w:r>
      <w:r w:rsidR="00CF7195">
        <w:rPr>
          <w:rFonts w:ascii="Calibri" w:eastAsia="PMingLiU" w:hAnsi="Calibri"/>
          <w:sz w:val="22"/>
          <w:szCs w:val="22"/>
          <w:lang w:eastAsia="zh-TW"/>
        </w:rPr>
        <w:t>, as disussed at SA2 and RAN2</w:t>
      </w:r>
      <w:r w:rsidR="002018B9">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2" w:name="OLE_LINK41"/>
      <w:bookmarkStart w:id="13" w:name="OLE_LINK24"/>
      <w:bookmarkStart w:id="14" w:name="OLE_LINK17"/>
      <w:bookmarkStart w:id="15" w:name="OLE_LINK16"/>
      <w:bookmarkEnd w:id="9"/>
      <w:bookmarkEnd w:id="10"/>
      <w:bookmarkEnd w:id="11"/>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6C33E284" w14:textId="1B0EFC98" w:rsidR="005E0904" w:rsidRDefault="002018B9" w:rsidP="002018B9">
      <w:pPr>
        <w:pStyle w:val="Heading2"/>
        <w:ind w:left="720" w:hanging="720"/>
        <w:rPr>
          <w:rFonts w:eastAsia="PMingLiU"/>
          <w:lang w:eastAsia="zh-TW"/>
        </w:rPr>
      </w:pPr>
      <w:r>
        <w:rPr>
          <w:rFonts w:eastAsia="PMingLiU"/>
          <w:lang w:eastAsia="zh-TW"/>
        </w:rPr>
        <w:t>2.1</w:t>
      </w:r>
      <w:r>
        <w:rPr>
          <w:rFonts w:eastAsia="PMingLiU"/>
          <w:lang w:eastAsia="zh-TW"/>
        </w:rPr>
        <w:tab/>
        <w:t>SA2 status</w:t>
      </w:r>
    </w:p>
    <w:p w14:paraId="4FAB2AC3" w14:textId="19E4EF72" w:rsidR="00137BE4" w:rsidRDefault="00137BE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section 6.23 of [1], SA2 described a relaying architecture using N3IWF as an IPsec termination point to provide end-to-end security.  The user-plane protocol stack is as shown in Figure 1 (from Figure 6.23.2-3 of [1]).</w:t>
      </w:r>
    </w:p>
    <w:p w14:paraId="0146044B" w14:textId="77777777" w:rsidR="00137BE4" w:rsidRDefault="00137BE4" w:rsidP="00137BE4">
      <w:pPr>
        <w:keepNext/>
        <w:overflowPunct/>
        <w:autoSpaceDE/>
        <w:autoSpaceDN/>
        <w:adjustRightInd/>
        <w:spacing w:after="240"/>
        <w:jc w:val="center"/>
        <w:textAlignment w:val="auto"/>
      </w:pPr>
      <w:r w:rsidRPr="00426C39">
        <w:object w:dxaOrig="12795" w:dyaOrig="3330" w14:anchorId="7EC2A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pt" o:ole="">
            <v:imagedata r:id="rId8" o:title=""/>
          </v:shape>
          <o:OLEObject Type="Embed" ProgID="Visio.Drawing.15" ShapeID="_x0000_i1025" DrawAspect="Content" ObjectID="_1664949351" r:id="rId9"/>
        </w:object>
      </w:r>
    </w:p>
    <w:p w14:paraId="3B2A80AF" w14:textId="3891BEFE" w:rsidR="00137BE4" w:rsidRDefault="00137BE4" w:rsidP="00137BE4">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Relaying protocol stack with N3IWF</w:t>
      </w:r>
    </w:p>
    <w:p w14:paraId="0F9D055E" w14:textId="5564C9EF" w:rsidR="00137BE4" w:rsidRDefault="00137BE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 note in the SA2 TR indicates “</w:t>
      </w:r>
      <w:r w:rsidRPr="00137BE4">
        <w:rPr>
          <w:rFonts w:ascii="Calibri" w:eastAsia="PMingLiU" w:hAnsi="Calibri"/>
          <w:sz w:val="22"/>
          <w:szCs w:val="22"/>
          <w:lang w:eastAsia="zh-TW"/>
        </w:rPr>
        <w:t>Whether there is potential impact from this solution, in terms of the overhead introduced by N3IWF access and L3 IP relay over the radio interface (esp. over PC5), should be evaluated by RAN WGs (at least in terms of radio efficiency, latency and reliability).</w:t>
      </w:r>
      <w:r>
        <w:rPr>
          <w:rFonts w:ascii="Calibri" w:eastAsia="PMingLiU" w:hAnsi="Calibri"/>
          <w:sz w:val="22"/>
          <w:szCs w:val="22"/>
          <w:lang w:eastAsia="zh-TW"/>
        </w:rPr>
        <w:t xml:space="preserve">”  This document evaluates the </w:t>
      </w:r>
      <w:r w:rsidR="002169A6">
        <w:rPr>
          <w:rFonts w:ascii="Calibri" w:eastAsia="PMingLiU" w:hAnsi="Calibri"/>
          <w:sz w:val="22"/>
          <w:szCs w:val="22"/>
          <w:lang w:eastAsia="zh-TW"/>
        </w:rPr>
        <w:t xml:space="preserve">radio efficiency in terms of the per-packet </w:t>
      </w:r>
      <w:r>
        <w:rPr>
          <w:rFonts w:ascii="Calibri" w:eastAsia="PMingLiU" w:hAnsi="Calibri"/>
          <w:sz w:val="22"/>
          <w:szCs w:val="22"/>
          <w:lang w:eastAsia="zh-TW"/>
        </w:rPr>
        <w:t>overhead associated with this solution.</w:t>
      </w:r>
    </w:p>
    <w:p w14:paraId="716BA925" w14:textId="34334257" w:rsidR="00A32E79" w:rsidRPr="00A32E79" w:rsidRDefault="00B47D49" w:rsidP="00A32E79">
      <w:pPr>
        <w:keepNext/>
        <w:keepLines/>
        <w:numPr>
          <w:ilvl w:val="1"/>
          <w:numId w:val="0"/>
        </w:numPr>
        <w:tabs>
          <w:tab w:val="num"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t>2.</w:t>
      </w:r>
      <w:r w:rsidR="00920AD6">
        <w:rPr>
          <w:rFonts w:ascii="Arial" w:eastAsia="MS Mincho" w:hAnsi="Arial"/>
          <w:sz w:val="32"/>
          <w:lang w:eastAsia="en-US"/>
        </w:rPr>
        <w:t>2</w:t>
      </w:r>
      <w:r w:rsidR="002018B9">
        <w:rPr>
          <w:rFonts w:ascii="Arial" w:eastAsia="MS Mincho" w:hAnsi="Arial"/>
          <w:sz w:val="32"/>
          <w:lang w:eastAsia="en-US"/>
        </w:rPr>
        <w:tab/>
        <w:t>Per-layer overhead</w:t>
      </w:r>
    </w:p>
    <w:p w14:paraId="479C6D24" w14:textId="7F452C61" w:rsidR="00137BE4" w:rsidRDefault="00137BE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Compared to the baseline of the PC5/Uu AS protocol stacks and an IP layer above them, the N3IWF architecture introduces three new layers: IPsec (in tunnel mode with the Encapsulating Security Payload protocol), Inner IP, and GRE.  We examine each of these layers for the added overhead.</w:t>
      </w:r>
    </w:p>
    <w:p w14:paraId="2A93B2F5" w14:textId="39C53673" w:rsidR="00137BE4" w:rsidRDefault="00137BE4" w:rsidP="00137BE4">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IPsec itself, operating in tunnel mode, introduces a 20-byte IP header; ESP, as defined in RFC 4303, introduces an 8-byte header and an Integrity Check Value (ICV) trailer of at least 4 bytes.</w:t>
      </w:r>
    </w:p>
    <w:p w14:paraId="1820B4CF" w14:textId="62062399" w:rsidR="00137BE4" w:rsidRDefault="00137BE4" w:rsidP="00137BE4">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The 3GPP IPsec ESP profile is defined in </w:t>
      </w:r>
      <w:r w:rsidR="009A0705">
        <w:rPr>
          <w:rFonts w:ascii="Calibri" w:eastAsia="PMingLiU" w:hAnsi="Calibri"/>
          <w:sz w:val="22"/>
          <w:szCs w:val="22"/>
          <w:lang w:eastAsia="zh-TW"/>
        </w:rPr>
        <w:t>[4]</w:t>
      </w:r>
      <w:r>
        <w:rPr>
          <w:rFonts w:ascii="Calibri" w:eastAsia="PMingLiU" w:hAnsi="Calibri"/>
          <w:sz w:val="22"/>
          <w:szCs w:val="22"/>
          <w:lang w:eastAsia="zh-TW"/>
        </w:rPr>
        <w:t xml:space="preserve">, but doesn’t explicitly specify the length of the ICV.  Some operations require a 16-byte ICV, but for general user plane processing there does not seem to be an explicit requirement.  For this analysis, we assume a minimum 4-byte trailer, in line with the requirement from </w:t>
      </w:r>
      <w:r w:rsidR="009A0705">
        <w:rPr>
          <w:rFonts w:ascii="Calibri" w:eastAsia="PMingLiU" w:hAnsi="Calibri"/>
          <w:sz w:val="22"/>
          <w:szCs w:val="22"/>
          <w:lang w:eastAsia="zh-TW"/>
        </w:rPr>
        <w:t>[4]</w:t>
      </w:r>
      <w:r>
        <w:rPr>
          <w:rFonts w:ascii="Calibri" w:eastAsia="PMingLiU" w:hAnsi="Calibri"/>
          <w:sz w:val="22"/>
          <w:szCs w:val="22"/>
          <w:lang w:eastAsia="zh-TW"/>
        </w:rPr>
        <w:t xml:space="preserve"> that “ESP shall always be used to provide integrity, data origin authentication, and anti-replay services” (i.e. the ICV is always used).</w:t>
      </w:r>
    </w:p>
    <w:p w14:paraId="5053447F" w14:textId="768CF81B" w:rsidR="00137BE4" w:rsidRDefault="00137BE4" w:rsidP="00137BE4">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There may also be padding of between 0 and 255 bytes, depending on the needs of the encryption algorithm—essentially the payload is padded to a multiple of the length of the ciphering block.  It is difficult to model the amount of padding in general, and we neglect it in this analysis, with the understanding that this means we are computing a lower bound for overhead.</w:t>
      </w:r>
    </w:p>
    <w:p w14:paraId="191709F0" w14:textId="241DF827" w:rsidR="00137BE4" w:rsidRDefault="00137BE4" w:rsidP="00137BE4">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Inner IP is an ordinary IP layer, including a normal 20-byte IP header.</w:t>
      </w:r>
    </w:p>
    <w:p w14:paraId="23E505D8" w14:textId="3DB7555A" w:rsidR="00137BE4" w:rsidRPr="00137BE4" w:rsidRDefault="00137BE4" w:rsidP="00137BE4">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 xml:space="preserve">GRE uses a header format defined in </w:t>
      </w:r>
      <w:r w:rsidR="009A0705">
        <w:rPr>
          <w:rFonts w:ascii="Calibri" w:eastAsia="PMingLiU" w:hAnsi="Calibri"/>
          <w:sz w:val="22"/>
          <w:szCs w:val="22"/>
          <w:lang w:eastAsia="zh-TW"/>
        </w:rPr>
        <w:t>[5]</w:t>
      </w:r>
      <w:r>
        <w:rPr>
          <w:rFonts w:ascii="Calibri" w:eastAsia="PMingLiU" w:hAnsi="Calibri"/>
          <w:sz w:val="22"/>
          <w:szCs w:val="22"/>
          <w:lang w:eastAsia="zh-TW"/>
        </w:rPr>
        <w:t>, section 9.3.3, with a fixed length of 8 bytes.</w:t>
      </w:r>
    </w:p>
    <w:p w14:paraId="6EE263B5" w14:textId="336931DF" w:rsidR="00137BE4" w:rsidRDefault="00137BE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sum, each IP packet acquires an additional 60 </w:t>
      </w:r>
      <w:r>
        <w:rPr>
          <w:rFonts w:ascii="Calibri" w:eastAsia="PMingLiU" w:hAnsi="Calibri"/>
          <w:i/>
          <w:sz w:val="22"/>
          <w:szCs w:val="22"/>
          <w:lang w:eastAsia="zh-TW"/>
        </w:rPr>
        <w:t>bytes</w:t>
      </w:r>
      <w:r>
        <w:rPr>
          <w:rFonts w:ascii="Calibri" w:eastAsia="PMingLiU" w:hAnsi="Calibri"/>
          <w:sz w:val="22"/>
          <w:szCs w:val="22"/>
          <w:lang w:eastAsia="zh-TW"/>
        </w:rPr>
        <w:t xml:space="preserve"> of headers/trailers from the N3IWF architecture.</w:t>
      </w:r>
    </w:p>
    <w:p w14:paraId="4E0BBD47" w14:textId="7E20A4AF" w:rsidR="00137BE4" w:rsidRDefault="00137BE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Header compression provides some help.  RoHC profile 0x0103 supports ESP/IP, meaning that the 28-byte IPsec and ESP headers could be reduced to a few bytes.  However, the ICV is not compressible (it depends on the payload contents), and the remaining headers from Inner IP and GRE are inside the encrypted payload and cannot be compressed.</w:t>
      </w:r>
    </w:p>
    <w:p w14:paraId="1F363875" w14:textId="2496428A" w:rsidR="00137BE4" w:rsidRDefault="00137BE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conclude that even with RoHC applied, each packet acquires 32 bytes of incompressible headers/trailers, in addition to the result of compressing the IPsec and ESP headers.</w:t>
      </w:r>
      <w:r w:rsidR="0098524A">
        <w:rPr>
          <w:rFonts w:ascii="Calibri" w:eastAsia="PMingLiU" w:hAnsi="Calibri"/>
          <w:sz w:val="22"/>
          <w:szCs w:val="22"/>
          <w:lang w:eastAsia="zh-TW"/>
        </w:rPr>
        <w:t xml:space="preserve">  This overhead occurs both on the Uu and PC5 interfaces, since the involved layers are end-to-end between the N3IWF and the remote UE.</w:t>
      </w:r>
    </w:p>
    <w:p w14:paraId="6988EE4F" w14:textId="33837E14" w:rsidR="009E3B1D" w:rsidRPr="009E3B1D" w:rsidRDefault="009E3B1D" w:rsidP="002018B9">
      <w:pPr>
        <w:overflowPunct/>
        <w:autoSpaceDE/>
        <w:autoSpaceDN/>
        <w:adjustRightInd/>
        <w:spacing w:after="240"/>
        <w:textAlignment w:val="auto"/>
        <w:rPr>
          <w:rFonts w:ascii="Calibri" w:eastAsia="PMingLiU" w:hAnsi="Calibri"/>
          <w:b/>
          <w:sz w:val="22"/>
          <w:szCs w:val="22"/>
          <w:lang w:eastAsia="zh-TW"/>
        </w:rPr>
      </w:pPr>
      <w:r w:rsidRPr="009E3B1D">
        <w:rPr>
          <w:rFonts w:ascii="Calibri" w:eastAsia="PMingLiU" w:hAnsi="Calibri"/>
          <w:b/>
          <w:sz w:val="22"/>
          <w:szCs w:val="22"/>
          <w:lang w:eastAsia="zh-TW"/>
        </w:rPr>
        <w:t>Observation 1: For each user plane packet, the N3IWF relaying design adds at least 32 bytes of overhead in the form of headers and trailers</w:t>
      </w:r>
      <w:r w:rsidR="0098524A">
        <w:rPr>
          <w:rFonts w:ascii="Calibri" w:eastAsia="PMingLiU" w:hAnsi="Calibri"/>
          <w:b/>
          <w:sz w:val="22"/>
          <w:szCs w:val="22"/>
          <w:lang w:eastAsia="zh-TW"/>
        </w:rPr>
        <w:t>, on both the Uu and PC5 interfaces</w:t>
      </w:r>
      <w:r w:rsidRPr="009E3B1D">
        <w:rPr>
          <w:rFonts w:ascii="Calibri" w:eastAsia="PMingLiU" w:hAnsi="Calibri"/>
          <w:b/>
          <w:sz w:val="22"/>
          <w:szCs w:val="22"/>
          <w:lang w:eastAsia="zh-TW"/>
        </w:rPr>
        <w:t>.</w:t>
      </w:r>
    </w:p>
    <w:p w14:paraId="0A68E79D" w14:textId="50725502" w:rsidR="00A32E79" w:rsidRPr="00A32E79" w:rsidRDefault="00B47D49" w:rsidP="00A32E79">
      <w:pPr>
        <w:keepNext/>
        <w:keepLines/>
        <w:numPr>
          <w:ilvl w:val="1"/>
          <w:numId w:val="0"/>
        </w:numPr>
        <w:tabs>
          <w:tab w:val="num"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t>2</w:t>
      </w:r>
      <w:r w:rsidR="00920AD6">
        <w:rPr>
          <w:rFonts w:ascii="Arial" w:eastAsia="MS Mincho" w:hAnsi="Arial"/>
          <w:sz w:val="32"/>
          <w:lang w:eastAsia="en-US"/>
        </w:rPr>
        <w:t>.3</w:t>
      </w:r>
      <w:r>
        <w:rPr>
          <w:rFonts w:ascii="Arial" w:eastAsia="MS Mincho" w:hAnsi="Arial"/>
          <w:sz w:val="32"/>
          <w:lang w:eastAsia="en-US"/>
        </w:rPr>
        <w:tab/>
      </w:r>
      <w:r w:rsidR="002018B9">
        <w:rPr>
          <w:rFonts w:ascii="Arial" w:eastAsia="MS Mincho" w:hAnsi="Arial"/>
          <w:sz w:val="32"/>
          <w:lang w:eastAsia="en-US"/>
        </w:rPr>
        <w:t>Traffic patterns and aggregate overhead</w:t>
      </w:r>
    </w:p>
    <w:p w14:paraId="1858A5B9" w14:textId="1F88A1AC" w:rsidR="00137BE4" w:rsidRDefault="00137BE4"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For small-packet services like VoIP, 32 bytes per packet is a significant overhead cost.  For eMBB services, it is somewhat unclear what packet sizes to expect.</w:t>
      </w:r>
    </w:p>
    <w:p w14:paraId="7D90B87C" w14:textId="758F418D" w:rsidR="00920AD6" w:rsidRDefault="00137BE4"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Referring to the Anonymized Internet Traces dataset at [2] (</w:t>
      </w:r>
      <w:hyperlink r:id="rId10" w:history="1">
        <w:r>
          <w:rPr>
            <w:rStyle w:val="Hyperlink"/>
          </w:rPr>
          <w:t>https://www.caida.org/data/passive/trace_stats/</w:t>
        </w:r>
      </w:hyperlink>
      <w:r>
        <w:t>)</w:t>
      </w:r>
      <w:r>
        <w:rPr>
          <w:rFonts w:ascii="Calibri" w:eastAsia="PMingLiU" w:hAnsi="Calibri"/>
          <w:sz w:val="22"/>
          <w:szCs w:val="22"/>
          <w:lang w:eastAsia="zh-TW"/>
        </w:rPr>
        <w:t>, we find some large traces (billions of packets from major internet hubs) with median packet sizes exceeding 1k bytes (e.g. the “nyc (dirA)” traces), and others with median packet sizes of a few tens of bytes (e.g. the “nyc (dirB)” traces).  This suggests that for a broad sampling of packets, the overhead from adding 32 bytes to each packet could range from a few percent to &gt;50%.</w:t>
      </w:r>
    </w:p>
    <w:p w14:paraId="13D2AB9F" w14:textId="2A54621B" w:rsidR="00137BE4" w:rsidRDefault="009E3B1D"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For another perspective on traffic patterns, [3] describes an analysis of WeChat traffic.  The traffic is heterogeneous with strong dependencies on which tasks are considered, but for most user tasks, the packets average a few hundred bytes (Table V of [3]).  The exceptions are multimedia exchanges, which can result in very large packets.  These seem to be mean rather than median values (the paper uses the term “average” without elaboration).</w:t>
      </w:r>
    </w:p>
    <w:p w14:paraId="3D522A0C" w14:textId="6B904FD9" w:rsidR="009A0705" w:rsidRDefault="009A0705"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LTE time frame, packet sizes were considered, for example in [6], which found that a majority of packets were on the order of tens of bytes (mainly due to TCP ACKs and TCP connection management signalling).  This broadly aligns with the findings of some traces from [2].</w:t>
      </w:r>
    </w:p>
    <w:p w14:paraId="020A34E8" w14:textId="234F8394" w:rsidR="009E3B1D" w:rsidRDefault="009E3B1D"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On balance, it se</w:t>
      </w:r>
      <w:r w:rsidR="009A0705">
        <w:rPr>
          <w:rFonts w:ascii="Calibri" w:eastAsia="PMingLiU" w:hAnsi="Calibri"/>
          <w:sz w:val="22"/>
          <w:szCs w:val="22"/>
          <w:lang w:eastAsia="zh-TW"/>
        </w:rPr>
        <w:t>ems difficult to conclude on a single</w:t>
      </w:r>
      <w:r>
        <w:rPr>
          <w:rFonts w:ascii="Calibri" w:eastAsia="PMingLiU" w:hAnsi="Calibri"/>
          <w:sz w:val="22"/>
          <w:szCs w:val="22"/>
          <w:lang w:eastAsia="zh-TW"/>
        </w:rPr>
        <w:t xml:space="preserve"> “normal” eMBB traffic pattern, but it is clear that there are substantial samples of internet traffic for which the overhead of the N3IWF relaying design would be quite high (and others for which it would be quite low).</w:t>
      </w:r>
      <w:r w:rsidR="009A0705">
        <w:rPr>
          <w:rFonts w:ascii="Calibri" w:eastAsia="PMingLiU" w:hAnsi="Calibri"/>
          <w:sz w:val="22"/>
          <w:szCs w:val="22"/>
          <w:lang w:eastAsia="zh-TW"/>
        </w:rPr>
        <w:t xml:space="preserve">  Considering also the impact on VoIP services, 32 bytes of overhead can be quite serious.</w:t>
      </w:r>
    </w:p>
    <w:p w14:paraId="269CE956" w14:textId="13136E20" w:rsidR="009E3B1D" w:rsidRPr="009E3B1D" w:rsidRDefault="009E3B1D" w:rsidP="00A32E79">
      <w:pPr>
        <w:overflowPunct/>
        <w:autoSpaceDE/>
        <w:autoSpaceDN/>
        <w:adjustRightInd/>
        <w:spacing w:after="240"/>
        <w:textAlignment w:val="auto"/>
        <w:rPr>
          <w:rFonts w:ascii="Calibri" w:eastAsia="PMingLiU" w:hAnsi="Calibri"/>
          <w:b/>
          <w:sz w:val="22"/>
          <w:szCs w:val="22"/>
          <w:lang w:eastAsia="zh-TW"/>
        </w:rPr>
      </w:pPr>
      <w:r w:rsidRPr="009E3B1D">
        <w:rPr>
          <w:rFonts w:ascii="Calibri" w:eastAsia="PMingLiU" w:hAnsi="Calibri"/>
          <w:b/>
          <w:sz w:val="22"/>
          <w:szCs w:val="22"/>
          <w:lang w:eastAsia="zh-TW"/>
        </w:rPr>
        <w:lastRenderedPageBreak/>
        <w:t>Observation 2: The effect of 32 bytes per packet of overhead on network traffic varies widely between services, potentially exceeding 50% overhead in the worst cases.</w:t>
      </w:r>
    </w:p>
    <w:p w14:paraId="2ACD0417" w14:textId="1AE52F27" w:rsidR="009E3B1D" w:rsidRPr="00A32E79" w:rsidRDefault="009E3B1D" w:rsidP="009E3B1D">
      <w:pPr>
        <w:keepNext/>
        <w:keepLines/>
        <w:numPr>
          <w:ilvl w:val="1"/>
          <w:numId w:val="0"/>
        </w:numPr>
        <w:tabs>
          <w:tab w:val="num"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t>2.4</w:t>
      </w:r>
      <w:r>
        <w:rPr>
          <w:rFonts w:ascii="Arial" w:eastAsia="MS Mincho" w:hAnsi="Arial"/>
          <w:sz w:val="32"/>
          <w:lang w:eastAsia="en-US"/>
        </w:rPr>
        <w:tab/>
        <w:t>Coordination with SA2</w:t>
      </w:r>
    </w:p>
    <w:p w14:paraId="16229DCE" w14:textId="732CA106" w:rsidR="009E3B1D" w:rsidRDefault="009E3B1D" w:rsidP="009E3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Although SA2 did not send an LS requesting any action from RAN2, it seems clear from their note that they would benefit from information from RAN2 on the overhead of the N3IWF design.  The ability of RAN2 to do a detailed analysis is limited (CT1 should be involved if a really thorough analysis is expected), but given the foregoing observations, it seems possible for RAN2 to give SA2 a general picture.</w:t>
      </w:r>
    </w:p>
    <w:p w14:paraId="0F3B5B5C" w14:textId="068BE423" w:rsidR="009E3B1D" w:rsidRPr="009E3B1D" w:rsidRDefault="009E3B1D" w:rsidP="009E3B1D">
      <w:pPr>
        <w:overflowPunct/>
        <w:autoSpaceDE/>
        <w:autoSpaceDN/>
        <w:adjustRightInd/>
        <w:spacing w:after="240"/>
        <w:textAlignment w:val="auto"/>
        <w:rPr>
          <w:rFonts w:ascii="Calibri" w:eastAsia="PMingLiU" w:hAnsi="Calibri"/>
          <w:b/>
          <w:sz w:val="22"/>
          <w:szCs w:val="22"/>
          <w:lang w:eastAsia="zh-TW"/>
        </w:rPr>
      </w:pPr>
      <w:r>
        <w:rPr>
          <w:rFonts w:ascii="Calibri" w:eastAsia="PMingLiU" w:hAnsi="Calibri"/>
          <w:b/>
          <w:sz w:val="22"/>
          <w:szCs w:val="22"/>
          <w:lang w:eastAsia="zh-TW"/>
        </w:rPr>
        <w:t xml:space="preserve">Proposal 1: Send an LS to SA2 indicating that RAN2 have studied the user-plane overhead in the N3IWF </w:t>
      </w:r>
      <w:r w:rsidR="00306784">
        <w:rPr>
          <w:rFonts w:ascii="Calibri" w:eastAsia="PMingLiU" w:hAnsi="Calibri"/>
          <w:b/>
          <w:sz w:val="22"/>
          <w:szCs w:val="22"/>
          <w:lang w:eastAsia="zh-TW"/>
        </w:rPr>
        <w:t xml:space="preserve">based L3 </w:t>
      </w:r>
      <w:r>
        <w:rPr>
          <w:rFonts w:ascii="Calibri" w:eastAsia="PMingLiU" w:hAnsi="Calibri"/>
          <w:b/>
          <w:sz w:val="22"/>
          <w:szCs w:val="22"/>
          <w:lang w:eastAsia="zh-TW"/>
        </w:rPr>
        <w:t>relaying architecture and discerned an overhead of &gt;32 bytes per packet, representing a variable overhead that can exceed 50% for small-packet services (in particular, VoNR would be expected to see high overhead).</w:t>
      </w:r>
    </w:p>
    <w:p w14:paraId="3A88A533" w14:textId="76D5D8F4"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2"/>
      <w:bookmarkEnd w:id="13"/>
      <w:bookmarkEnd w:id="14"/>
      <w:bookmarkEnd w:id="15"/>
    </w:p>
    <w:bookmarkEnd w:id="0"/>
    <w:bookmarkEnd w:id="1"/>
    <w:p w14:paraId="04B478E3" w14:textId="1A8E40A8" w:rsidR="00CF7195" w:rsidRDefault="00CF7195" w:rsidP="00A32E79">
      <w:pPr>
        <w:overflowPunct/>
        <w:autoSpaceDE/>
        <w:autoSpaceDN/>
        <w:adjustRightInd/>
        <w:spacing w:after="240"/>
        <w:textAlignment w:val="auto"/>
        <w:rPr>
          <w:rFonts w:ascii="Calibri" w:eastAsia="PMingLiU" w:hAnsi="Calibri"/>
          <w:b/>
          <w:sz w:val="22"/>
          <w:szCs w:val="22"/>
          <w:lang w:eastAsia="zh-TW"/>
        </w:rPr>
      </w:pPr>
      <w:r w:rsidRPr="009E3B1D">
        <w:rPr>
          <w:rFonts w:ascii="Calibri" w:eastAsia="PMingLiU" w:hAnsi="Calibri"/>
          <w:b/>
          <w:sz w:val="22"/>
          <w:szCs w:val="22"/>
          <w:lang w:eastAsia="zh-TW"/>
        </w:rPr>
        <w:t>Observation 1: For each user plane packet, the N3IWF relaying design adds at least 32 bytes of overhead in the form of headers and trailers</w:t>
      </w:r>
      <w:r>
        <w:rPr>
          <w:rFonts w:ascii="Calibri" w:eastAsia="PMingLiU" w:hAnsi="Calibri"/>
          <w:b/>
          <w:sz w:val="22"/>
          <w:szCs w:val="22"/>
          <w:lang w:eastAsia="zh-TW"/>
        </w:rPr>
        <w:t>, on both the Uu and PC5 interfaces</w:t>
      </w:r>
      <w:r w:rsidRPr="009E3B1D">
        <w:rPr>
          <w:rFonts w:ascii="Calibri" w:eastAsia="PMingLiU" w:hAnsi="Calibri"/>
          <w:b/>
          <w:sz w:val="22"/>
          <w:szCs w:val="22"/>
          <w:lang w:eastAsia="zh-TW"/>
        </w:rPr>
        <w:t>.</w:t>
      </w:r>
    </w:p>
    <w:p w14:paraId="334A4EDD" w14:textId="44C0443C" w:rsidR="00CF7195" w:rsidRDefault="00CF7195" w:rsidP="00A32E79">
      <w:pPr>
        <w:overflowPunct/>
        <w:autoSpaceDE/>
        <w:autoSpaceDN/>
        <w:adjustRightInd/>
        <w:spacing w:after="240"/>
        <w:textAlignment w:val="auto"/>
        <w:rPr>
          <w:rFonts w:ascii="Calibri" w:eastAsia="PMingLiU" w:hAnsi="Calibri"/>
          <w:b/>
          <w:sz w:val="22"/>
          <w:szCs w:val="22"/>
          <w:lang w:eastAsia="zh-TW"/>
        </w:rPr>
      </w:pPr>
      <w:r w:rsidRPr="009E3B1D">
        <w:rPr>
          <w:rFonts w:ascii="Calibri" w:eastAsia="PMingLiU" w:hAnsi="Calibri"/>
          <w:b/>
          <w:sz w:val="22"/>
          <w:szCs w:val="22"/>
          <w:lang w:eastAsia="zh-TW"/>
        </w:rPr>
        <w:t>Observation 2: The effect of 32 bytes per packet of overhead on network traffic varies widely between services, potentially exceeding 50% overhead in the worst cases.</w:t>
      </w:r>
    </w:p>
    <w:p w14:paraId="183C29F2" w14:textId="0DE278F5" w:rsidR="00CF7195" w:rsidRPr="00A32E79" w:rsidRDefault="00CF7195"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Proposal 1: Send an LS to SA2 indicating that RAN2 have studied the user-plane overhead in the N3IWF</w:t>
      </w:r>
      <w:r w:rsidR="00306784">
        <w:rPr>
          <w:rFonts w:ascii="Calibri" w:eastAsia="PMingLiU" w:hAnsi="Calibri"/>
          <w:b/>
          <w:sz w:val="22"/>
          <w:szCs w:val="22"/>
          <w:lang w:eastAsia="zh-TW"/>
        </w:rPr>
        <w:t xml:space="preserve"> based L3</w:t>
      </w:r>
      <w:r>
        <w:rPr>
          <w:rFonts w:ascii="Calibri" w:eastAsia="PMingLiU" w:hAnsi="Calibri"/>
          <w:b/>
          <w:sz w:val="22"/>
          <w:szCs w:val="22"/>
          <w:lang w:eastAsia="zh-TW"/>
        </w:rPr>
        <w:t xml:space="preserve"> relaying architecture and discerned an overhead of &gt;32 bytes per packet, representing a variable overhead that can exceed 50% for small-packet services (in particular, VoNR would be expected to see high overhead).</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15DA553C" w14:textId="640BA643" w:rsidR="00A32E79" w:rsidRDefault="008E36F7"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r w:rsidR="002018B9">
        <w:rPr>
          <w:rFonts w:ascii="Calibri" w:eastAsia="PMingLiU" w:hAnsi="Calibri"/>
          <w:sz w:val="22"/>
          <w:szCs w:val="22"/>
          <w:lang w:eastAsia="en-US"/>
        </w:rPr>
        <w:t>TR 23.752</w:t>
      </w:r>
    </w:p>
    <w:p w14:paraId="6BC123BA" w14:textId="4B47D09F" w:rsidR="00137BE4" w:rsidRDefault="00137BE4" w:rsidP="00137BE4">
      <w:pPr>
        <w:overflowPunct/>
        <w:autoSpaceDE/>
        <w:autoSpaceDN/>
        <w:adjustRightInd/>
        <w:spacing w:after="0"/>
        <w:ind w:left="720" w:hanging="720"/>
        <w:textAlignment w:val="auto"/>
      </w:pPr>
      <w:r>
        <w:rPr>
          <w:rFonts w:ascii="Calibri" w:eastAsia="PMingLiU" w:hAnsi="Calibri"/>
          <w:sz w:val="22"/>
          <w:szCs w:val="22"/>
          <w:lang w:eastAsia="en-US"/>
        </w:rPr>
        <w:t>[2]</w:t>
      </w:r>
      <w:r>
        <w:rPr>
          <w:rFonts w:ascii="Calibri" w:eastAsia="PMingLiU" w:hAnsi="Calibri"/>
          <w:sz w:val="22"/>
          <w:szCs w:val="22"/>
          <w:lang w:eastAsia="en-US"/>
        </w:rPr>
        <w:tab/>
      </w:r>
      <w:bookmarkEnd w:id="2"/>
      <w:bookmarkEnd w:id="3"/>
      <w:bookmarkEnd w:id="4"/>
      <w:bookmarkEnd w:id="5"/>
      <w:bookmarkEnd w:id="6"/>
      <w:bookmarkEnd w:id="7"/>
      <w:r w:rsidRPr="00E46BBC">
        <w:rPr>
          <w:rFonts w:asciiTheme="minorHAnsi" w:hAnsiTheme="minorHAnsi"/>
          <w:sz w:val="22"/>
          <w:szCs w:val="22"/>
        </w:rPr>
        <w:t>The CAIDA UCSD Statistical information for the CAIDA Anonymized Internet Traces,</w:t>
      </w:r>
      <w:r w:rsidR="00E46BBC">
        <w:rPr>
          <w:rFonts w:asciiTheme="minorHAnsi" w:hAnsiTheme="minorHAnsi"/>
          <w:sz w:val="22"/>
          <w:szCs w:val="22"/>
        </w:rPr>
        <w:t xml:space="preserve"> </w:t>
      </w:r>
      <w:hyperlink r:id="rId11" w:history="1">
        <w:r w:rsidR="00E46BBC" w:rsidRPr="00D41296">
          <w:rPr>
            <w:rStyle w:val="Hyperlink"/>
            <w:rFonts w:asciiTheme="minorHAnsi" w:hAnsiTheme="minorHAnsi"/>
            <w:sz w:val="22"/>
            <w:szCs w:val="22"/>
          </w:rPr>
          <w:t>https://www.caida.org/data/passive/passive_trace_statistics.xml</w:t>
        </w:r>
      </w:hyperlink>
      <w:r w:rsidR="00E46BBC">
        <w:rPr>
          <w:rFonts w:asciiTheme="minorHAnsi" w:hAnsiTheme="minorHAnsi"/>
          <w:sz w:val="22"/>
          <w:szCs w:val="22"/>
        </w:rPr>
        <w:t xml:space="preserve"> </w:t>
      </w:r>
    </w:p>
    <w:p w14:paraId="5B47E7E7" w14:textId="37DADCD8" w:rsidR="009E3B1D" w:rsidRDefault="009E3B1D" w:rsidP="00137BE4">
      <w:pPr>
        <w:overflowPunct/>
        <w:autoSpaceDE/>
        <w:autoSpaceDN/>
        <w:adjustRightInd/>
        <w:spacing w:after="0"/>
        <w:ind w:left="720" w:hanging="720"/>
        <w:textAlignment w:val="auto"/>
        <w:rPr>
          <w:rFonts w:asciiTheme="minorHAnsi" w:hAnsiTheme="minorHAnsi"/>
          <w:sz w:val="22"/>
          <w:szCs w:val="22"/>
        </w:rPr>
      </w:pPr>
      <w:r w:rsidRPr="00E46BBC">
        <w:rPr>
          <w:rFonts w:asciiTheme="minorHAnsi" w:hAnsiTheme="minorHAnsi"/>
          <w:sz w:val="22"/>
          <w:szCs w:val="22"/>
        </w:rPr>
        <w:t>[3]</w:t>
      </w:r>
      <w:r w:rsidRPr="00E46BBC">
        <w:rPr>
          <w:rFonts w:asciiTheme="minorHAnsi" w:hAnsiTheme="minorHAnsi"/>
          <w:sz w:val="22"/>
          <w:szCs w:val="22"/>
        </w:rPr>
        <w:tab/>
        <w:t>Huang et al., “Fine-Grained Dissection of WeChat in Cellular Networks”, IEEE 23rd International Symposium on Quality of Service (IWQoS), June 2015</w:t>
      </w:r>
    </w:p>
    <w:p w14:paraId="58EC8474" w14:textId="04A24929" w:rsidR="009A0705" w:rsidRDefault="009A0705" w:rsidP="00137BE4">
      <w:pPr>
        <w:overflowPunct/>
        <w:autoSpaceDE/>
        <w:autoSpaceDN/>
        <w:adjustRightInd/>
        <w:spacing w:after="0"/>
        <w:ind w:left="720" w:hanging="720"/>
        <w:textAlignment w:val="auto"/>
        <w:rPr>
          <w:rFonts w:asciiTheme="minorHAnsi" w:hAnsiTheme="minorHAnsi"/>
          <w:sz w:val="22"/>
          <w:szCs w:val="22"/>
        </w:rPr>
      </w:pPr>
      <w:r>
        <w:rPr>
          <w:rFonts w:asciiTheme="minorHAnsi" w:hAnsiTheme="minorHAnsi"/>
          <w:sz w:val="22"/>
          <w:szCs w:val="22"/>
        </w:rPr>
        <w:t>[4]</w:t>
      </w:r>
      <w:r>
        <w:rPr>
          <w:rFonts w:asciiTheme="minorHAnsi" w:hAnsiTheme="minorHAnsi"/>
          <w:sz w:val="22"/>
          <w:szCs w:val="22"/>
        </w:rPr>
        <w:tab/>
        <w:t>TS 33.210</w:t>
      </w:r>
    </w:p>
    <w:p w14:paraId="209084F1" w14:textId="6348DBA7" w:rsidR="009A0705" w:rsidRDefault="009A0705" w:rsidP="00137BE4">
      <w:pPr>
        <w:overflowPunct/>
        <w:autoSpaceDE/>
        <w:autoSpaceDN/>
        <w:adjustRightInd/>
        <w:spacing w:after="0"/>
        <w:ind w:left="720" w:hanging="720"/>
        <w:textAlignment w:val="auto"/>
        <w:rPr>
          <w:rFonts w:asciiTheme="minorHAnsi" w:hAnsiTheme="minorHAnsi"/>
          <w:sz w:val="22"/>
          <w:szCs w:val="22"/>
        </w:rPr>
      </w:pPr>
      <w:r>
        <w:rPr>
          <w:rFonts w:asciiTheme="minorHAnsi" w:hAnsiTheme="minorHAnsi"/>
          <w:sz w:val="22"/>
          <w:szCs w:val="22"/>
        </w:rPr>
        <w:t>[5]</w:t>
      </w:r>
      <w:r>
        <w:rPr>
          <w:rFonts w:asciiTheme="minorHAnsi" w:hAnsiTheme="minorHAnsi"/>
          <w:sz w:val="22"/>
          <w:szCs w:val="22"/>
        </w:rPr>
        <w:tab/>
        <w:t>TS 24.502</w:t>
      </w:r>
    </w:p>
    <w:p w14:paraId="62571CD0" w14:textId="3E7C37A6" w:rsidR="00E46BBC" w:rsidRDefault="009A0705" w:rsidP="00137BE4">
      <w:pPr>
        <w:overflowPunct/>
        <w:autoSpaceDE/>
        <w:autoSpaceDN/>
        <w:adjustRightInd/>
        <w:spacing w:after="0"/>
        <w:ind w:left="720" w:hanging="720"/>
        <w:textAlignment w:val="auto"/>
        <w:rPr>
          <w:rFonts w:asciiTheme="minorHAnsi" w:hAnsiTheme="minorHAnsi"/>
          <w:sz w:val="22"/>
          <w:szCs w:val="22"/>
        </w:rPr>
      </w:pPr>
      <w:r>
        <w:rPr>
          <w:rFonts w:asciiTheme="minorHAnsi" w:hAnsiTheme="minorHAnsi"/>
          <w:sz w:val="22"/>
          <w:szCs w:val="22"/>
        </w:rPr>
        <w:t>[6]</w:t>
      </w:r>
      <w:r>
        <w:rPr>
          <w:rFonts w:asciiTheme="minorHAnsi" w:hAnsiTheme="minorHAnsi"/>
          <w:sz w:val="22"/>
          <w:szCs w:val="22"/>
        </w:rPr>
        <w:tab/>
        <w:t>R2-061858, “Most IP Packets Are Small”, Ericsson, RAN2 LTE ad-hoc of 2006-06</w:t>
      </w:r>
    </w:p>
    <w:p w14:paraId="1E09CBBB" w14:textId="78D984EB" w:rsidR="009A0705" w:rsidRDefault="009A0705">
      <w:pPr>
        <w:overflowPunct/>
        <w:autoSpaceDE/>
        <w:autoSpaceDN/>
        <w:adjustRightInd/>
        <w:spacing w:after="0"/>
        <w:textAlignment w:val="auto"/>
        <w:rPr>
          <w:rFonts w:asciiTheme="minorHAnsi" w:hAnsiTheme="minorHAnsi"/>
          <w:sz w:val="22"/>
          <w:szCs w:val="22"/>
        </w:rPr>
      </w:pPr>
      <w:r>
        <w:rPr>
          <w:rFonts w:asciiTheme="minorHAnsi" w:hAnsiTheme="minorHAnsi"/>
          <w:sz w:val="22"/>
          <w:szCs w:val="22"/>
        </w:rPr>
        <w:br w:type="page"/>
      </w:r>
    </w:p>
    <w:p w14:paraId="69D4CF62" w14:textId="2F8696A4" w:rsidR="009A0705" w:rsidRDefault="009A0705" w:rsidP="009A0705">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Annex</w:t>
      </w:r>
      <w:r>
        <w:rPr>
          <w:rFonts w:ascii="Arial" w:eastAsia="PMingLiU" w:hAnsi="Arial" w:cs="Arial"/>
          <w:sz w:val="36"/>
          <w:lang w:eastAsia="en-US"/>
        </w:rPr>
        <w:tab/>
        <w:t>Draft LS to SA2</w:t>
      </w:r>
    </w:p>
    <w:p w14:paraId="71B45DFD" w14:textId="77777777" w:rsidR="009A0705" w:rsidRDefault="009A0705" w:rsidP="009A0705">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p>
    <w:p w14:paraId="0F57553D" w14:textId="77E147C0" w:rsidR="000F1FB0" w:rsidRPr="000F1FB0" w:rsidRDefault="000F1FB0" w:rsidP="000F1FB0">
      <w:pPr>
        <w:tabs>
          <w:tab w:val="right" w:pos="9781"/>
        </w:tabs>
        <w:overflowPunct/>
        <w:autoSpaceDE/>
        <w:autoSpaceDN/>
        <w:adjustRightInd/>
        <w:spacing w:after="0"/>
        <w:textAlignment w:val="auto"/>
        <w:rPr>
          <w:rFonts w:ascii="Arial" w:hAnsi="Arial" w:cs="Arial"/>
          <w:b/>
          <w:bCs/>
          <w:sz w:val="22"/>
          <w:lang w:eastAsia="en-US"/>
        </w:rPr>
      </w:pPr>
      <w:r w:rsidRPr="000F1FB0">
        <w:rPr>
          <w:rFonts w:ascii="Arial" w:hAnsi="Arial" w:cs="Arial"/>
          <w:b/>
          <w:bCs/>
          <w:sz w:val="22"/>
          <w:lang w:eastAsia="en-US"/>
        </w:rPr>
        <w:t>3GPP TSG-RAN WG2 Meeting #11</w:t>
      </w:r>
      <w:r>
        <w:rPr>
          <w:rFonts w:ascii="Arial" w:hAnsi="Arial" w:cs="Arial"/>
          <w:b/>
          <w:bCs/>
          <w:sz w:val="22"/>
          <w:lang w:eastAsia="en-US"/>
        </w:rPr>
        <w:t>2-e</w:t>
      </w:r>
      <w:r w:rsidRPr="000F1FB0">
        <w:rPr>
          <w:rFonts w:ascii="Arial" w:hAnsi="Arial" w:cs="Arial"/>
          <w:b/>
          <w:bCs/>
          <w:sz w:val="22"/>
          <w:lang w:eastAsia="en-US"/>
        </w:rPr>
        <w:tab/>
      </w:r>
      <w:r>
        <w:rPr>
          <w:rFonts w:ascii="Arial" w:hAnsi="Arial" w:cs="Arial"/>
          <w:b/>
          <w:bCs/>
          <w:sz w:val="22"/>
          <w:lang w:eastAsia="en-US"/>
        </w:rPr>
        <w:t>R2-20xxxxx</w:t>
      </w:r>
    </w:p>
    <w:p w14:paraId="246DB9B0" w14:textId="0FB5CB19" w:rsidR="000F1FB0" w:rsidRPr="000F1FB0" w:rsidRDefault="000F1FB0" w:rsidP="000F1FB0">
      <w:pPr>
        <w:tabs>
          <w:tab w:val="center" w:pos="4153"/>
          <w:tab w:val="right" w:pos="8306"/>
        </w:tabs>
        <w:overflowPunct/>
        <w:autoSpaceDE/>
        <w:autoSpaceDN/>
        <w:adjustRightInd/>
        <w:spacing w:after="0"/>
        <w:textAlignment w:val="auto"/>
        <w:rPr>
          <w:rFonts w:ascii="Arial" w:hAnsi="Arial" w:cs="Arial"/>
          <w:b/>
          <w:bCs/>
          <w:sz w:val="22"/>
          <w:lang w:eastAsia="en-US"/>
        </w:rPr>
      </w:pPr>
      <w:r>
        <w:rPr>
          <w:rFonts w:ascii="Arial" w:hAnsi="Arial" w:cs="Arial"/>
          <w:b/>
          <w:bCs/>
          <w:sz w:val="22"/>
          <w:lang w:eastAsia="en-US"/>
        </w:rPr>
        <w:t>Online</w:t>
      </w:r>
      <w:r w:rsidRPr="000F1FB0">
        <w:rPr>
          <w:rFonts w:ascii="Arial" w:hAnsi="Arial" w:cs="Arial"/>
          <w:b/>
          <w:bCs/>
          <w:sz w:val="22"/>
          <w:lang w:eastAsia="en-US"/>
        </w:rPr>
        <w:t xml:space="preserve">, </w:t>
      </w:r>
      <w:r>
        <w:rPr>
          <w:rFonts w:ascii="Arial" w:hAnsi="Arial" w:cs="Arial"/>
          <w:b/>
          <w:bCs/>
          <w:sz w:val="22"/>
          <w:lang w:eastAsia="en-US"/>
        </w:rPr>
        <w:t>2-13 November</w:t>
      </w:r>
      <w:r w:rsidRPr="000F1FB0">
        <w:rPr>
          <w:rFonts w:ascii="Arial" w:hAnsi="Arial" w:cs="Arial"/>
          <w:b/>
          <w:bCs/>
          <w:sz w:val="22"/>
          <w:lang w:eastAsia="en-US"/>
        </w:rPr>
        <w:t xml:space="preserve"> 2020</w:t>
      </w:r>
    </w:p>
    <w:p w14:paraId="20795514" w14:textId="77777777" w:rsidR="000F1FB0" w:rsidRPr="000F1FB0" w:rsidRDefault="000F1FB0" w:rsidP="000F1FB0">
      <w:pPr>
        <w:overflowPunct/>
        <w:autoSpaceDE/>
        <w:autoSpaceDN/>
        <w:adjustRightInd/>
        <w:spacing w:after="0"/>
        <w:textAlignment w:val="auto"/>
        <w:rPr>
          <w:rFonts w:ascii="Arial" w:hAnsi="Arial" w:cs="Arial"/>
          <w:lang w:eastAsia="en-US"/>
        </w:rPr>
      </w:pPr>
    </w:p>
    <w:p w14:paraId="69C1A652" w14:textId="65212FE9" w:rsidR="000F1FB0" w:rsidRPr="000F1FB0" w:rsidRDefault="000F1FB0" w:rsidP="000F1FB0">
      <w:pPr>
        <w:overflowPunct/>
        <w:autoSpaceDE/>
        <w:autoSpaceDN/>
        <w:adjustRightInd/>
        <w:spacing w:after="60"/>
        <w:ind w:left="1985" w:hanging="1985"/>
        <w:textAlignment w:val="auto"/>
        <w:rPr>
          <w:rFonts w:ascii="Arial" w:hAnsi="Arial" w:cs="Arial"/>
          <w:bCs/>
          <w:lang w:eastAsia="en-US"/>
        </w:rPr>
      </w:pPr>
      <w:r w:rsidRPr="000F1FB0">
        <w:rPr>
          <w:rFonts w:ascii="Arial" w:hAnsi="Arial" w:cs="Arial"/>
          <w:b/>
          <w:lang w:eastAsia="en-US"/>
        </w:rPr>
        <w:t>Title:</w:t>
      </w:r>
      <w:r w:rsidRPr="000F1FB0">
        <w:rPr>
          <w:rFonts w:ascii="Arial" w:hAnsi="Arial" w:cs="Arial"/>
          <w:b/>
          <w:lang w:eastAsia="en-US"/>
        </w:rPr>
        <w:tab/>
      </w:r>
      <w:r w:rsidRPr="000F1FB0">
        <w:rPr>
          <w:rFonts w:ascii="Arial" w:hAnsi="Arial" w:cs="Arial"/>
          <w:lang w:eastAsia="en-US"/>
        </w:rPr>
        <w:t>L</w:t>
      </w:r>
      <w:r w:rsidRPr="000F1FB0">
        <w:rPr>
          <w:rFonts w:ascii="Arial" w:hAnsi="Arial" w:cs="Arial"/>
          <w:bCs/>
          <w:lang w:eastAsia="en-US"/>
        </w:rPr>
        <w:t xml:space="preserve">S on </w:t>
      </w:r>
      <w:r>
        <w:rPr>
          <w:rFonts w:ascii="Arial" w:hAnsi="Arial" w:cs="Arial"/>
          <w:bCs/>
          <w:lang w:eastAsia="en-US"/>
        </w:rPr>
        <w:t>Overhead in N3IWF Relaying Architecture</w:t>
      </w:r>
    </w:p>
    <w:p w14:paraId="4516919F" w14:textId="77777777" w:rsidR="000F1FB0" w:rsidRPr="000F1FB0" w:rsidRDefault="000F1FB0" w:rsidP="000F1FB0">
      <w:pPr>
        <w:overflowPunct/>
        <w:autoSpaceDE/>
        <w:autoSpaceDN/>
        <w:adjustRightInd/>
        <w:spacing w:after="60"/>
        <w:ind w:left="1985" w:hanging="1985"/>
        <w:textAlignment w:val="auto"/>
        <w:rPr>
          <w:rFonts w:ascii="Arial" w:hAnsi="Arial" w:cs="Arial"/>
          <w:bCs/>
          <w:lang w:eastAsia="en-US"/>
        </w:rPr>
      </w:pPr>
      <w:r w:rsidRPr="000F1FB0">
        <w:rPr>
          <w:rFonts w:ascii="Arial" w:hAnsi="Arial" w:cs="Arial"/>
          <w:b/>
          <w:lang w:eastAsia="en-US"/>
        </w:rPr>
        <w:t>Response to:</w:t>
      </w:r>
      <w:r w:rsidRPr="000F1FB0">
        <w:rPr>
          <w:rFonts w:ascii="Arial" w:hAnsi="Arial" w:cs="Arial"/>
          <w:bCs/>
          <w:lang w:eastAsia="en-US"/>
        </w:rPr>
        <w:tab/>
        <w:t>-</w:t>
      </w:r>
    </w:p>
    <w:p w14:paraId="0DDD67F1" w14:textId="2947DF9F" w:rsidR="000F1FB0" w:rsidRPr="000F1FB0" w:rsidRDefault="000F1FB0" w:rsidP="000F1FB0">
      <w:pPr>
        <w:overflowPunct/>
        <w:autoSpaceDE/>
        <w:autoSpaceDN/>
        <w:adjustRightInd/>
        <w:spacing w:after="60"/>
        <w:ind w:left="1985" w:hanging="1985"/>
        <w:textAlignment w:val="auto"/>
        <w:rPr>
          <w:rFonts w:ascii="Arial" w:hAnsi="Arial" w:cs="Arial"/>
          <w:bCs/>
          <w:lang w:eastAsia="en-US"/>
        </w:rPr>
      </w:pPr>
      <w:r w:rsidRPr="000F1FB0">
        <w:rPr>
          <w:rFonts w:ascii="Arial" w:hAnsi="Arial" w:cs="Arial"/>
          <w:b/>
          <w:lang w:eastAsia="en-US"/>
        </w:rPr>
        <w:t>Release:</w:t>
      </w:r>
      <w:r w:rsidRPr="000F1FB0">
        <w:rPr>
          <w:rFonts w:ascii="Arial" w:hAnsi="Arial" w:cs="Arial"/>
          <w:bCs/>
          <w:lang w:eastAsia="en-US"/>
        </w:rPr>
        <w:tab/>
      </w:r>
      <w:r>
        <w:rPr>
          <w:rFonts w:ascii="Arial" w:hAnsi="Arial" w:cs="Arial"/>
          <w:bCs/>
          <w:lang w:eastAsia="en-US"/>
        </w:rPr>
        <w:t>Rel-</w:t>
      </w:r>
      <w:r w:rsidRPr="000F1FB0">
        <w:rPr>
          <w:rFonts w:ascii="Arial" w:hAnsi="Arial" w:cs="Arial"/>
          <w:bCs/>
          <w:lang w:eastAsia="en-US"/>
        </w:rPr>
        <w:t>1</w:t>
      </w:r>
      <w:r>
        <w:rPr>
          <w:rFonts w:ascii="Arial" w:hAnsi="Arial" w:cs="Arial"/>
          <w:bCs/>
          <w:lang w:eastAsia="en-US"/>
        </w:rPr>
        <w:t>7</w:t>
      </w:r>
    </w:p>
    <w:p w14:paraId="01E9409A" w14:textId="1A42AB66" w:rsidR="000F1FB0" w:rsidRPr="000F1FB0" w:rsidRDefault="000F1FB0" w:rsidP="000F1FB0">
      <w:pPr>
        <w:overflowPunct/>
        <w:autoSpaceDE/>
        <w:autoSpaceDN/>
        <w:adjustRightInd/>
        <w:spacing w:after="60"/>
        <w:ind w:left="1985" w:hanging="1985"/>
        <w:textAlignment w:val="auto"/>
        <w:rPr>
          <w:rFonts w:ascii="Arial" w:hAnsi="Arial" w:cs="Arial"/>
          <w:bCs/>
          <w:lang w:eastAsia="en-US"/>
        </w:rPr>
      </w:pPr>
      <w:r w:rsidRPr="000F1FB0">
        <w:rPr>
          <w:rFonts w:ascii="Arial" w:hAnsi="Arial" w:cs="Arial"/>
          <w:b/>
          <w:lang w:eastAsia="en-US"/>
        </w:rPr>
        <w:t>Work Item:</w:t>
      </w:r>
      <w:r w:rsidRPr="000F1FB0">
        <w:rPr>
          <w:rFonts w:ascii="Arial" w:hAnsi="Arial" w:cs="Arial"/>
          <w:bCs/>
          <w:lang w:eastAsia="en-US"/>
        </w:rPr>
        <w:tab/>
      </w:r>
      <w:r>
        <w:rPr>
          <w:rFonts w:ascii="Arial" w:hAnsi="Arial" w:cs="Arial"/>
          <w:bCs/>
          <w:lang w:eastAsia="en-US"/>
        </w:rPr>
        <w:t>FS_NR_SL_relay</w:t>
      </w:r>
    </w:p>
    <w:p w14:paraId="6C600253" w14:textId="77777777" w:rsidR="000F1FB0" w:rsidRPr="000F1FB0" w:rsidRDefault="000F1FB0" w:rsidP="000F1FB0">
      <w:pPr>
        <w:overflowPunct/>
        <w:autoSpaceDE/>
        <w:autoSpaceDN/>
        <w:adjustRightInd/>
        <w:spacing w:after="60"/>
        <w:ind w:left="1985" w:hanging="1985"/>
        <w:textAlignment w:val="auto"/>
        <w:rPr>
          <w:rFonts w:ascii="Arial" w:hAnsi="Arial" w:cs="Arial"/>
          <w:b/>
          <w:lang w:eastAsia="en-US"/>
        </w:rPr>
      </w:pPr>
    </w:p>
    <w:p w14:paraId="3A4614B4" w14:textId="77777777" w:rsidR="000F1FB0" w:rsidRPr="000F1FB0" w:rsidRDefault="000F1FB0" w:rsidP="000F1FB0">
      <w:pPr>
        <w:overflowPunct/>
        <w:autoSpaceDE/>
        <w:autoSpaceDN/>
        <w:adjustRightInd/>
        <w:spacing w:after="60"/>
        <w:ind w:left="1985" w:hanging="1985"/>
        <w:textAlignment w:val="auto"/>
        <w:rPr>
          <w:rFonts w:ascii="Arial" w:hAnsi="Arial" w:cs="Arial"/>
          <w:bCs/>
          <w:lang w:eastAsia="en-US"/>
        </w:rPr>
      </w:pPr>
      <w:r w:rsidRPr="000F1FB0">
        <w:rPr>
          <w:rFonts w:ascii="Arial" w:hAnsi="Arial" w:cs="Arial"/>
          <w:b/>
          <w:lang w:eastAsia="en-US"/>
        </w:rPr>
        <w:t>Source:</w:t>
      </w:r>
      <w:r w:rsidRPr="000F1FB0">
        <w:rPr>
          <w:rFonts w:ascii="Arial" w:hAnsi="Arial" w:cs="Arial"/>
          <w:bCs/>
          <w:lang w:eastAsia="en-US"/>
        </w:rPr>
        <w:tab/>
        <w:t>TSG RAN WG2</w:t>
      </w:r>
    </w:p>
    <w:p w14:paraId="2D95132F" w14:textId="7B21A5BC" w:rsidR="000F1FB0" w:rsidRDefault="000F1FB0" w:rsidP="000F1FB0">
      <w:pPr>
        <w:overflowPunct/>
        <w:autoSpaceDE/>
        <w:autoSpaceDN/>
        <w:adjustRightInd/>
        <w:spacing w:after="60"/>
        <w:ind w:left="1985" w:hanging="1985"/>
        <w:textAlignment w:val="auto"/>
        <w:rPr>
          <w:rFonts w:ascii="Arial" w:hAnsi="Arial" w:cs="Arial"/>
          <w:bCs/>
          <w:lang w:eastAsia="en-US"/>
        </w:rPr>
      </w:pPr>
      <w:r w:rsidRPr="000F1FB0">
        <w:rPr>
          <w:rFonts w:ascii="Arial" w:hAnsi="Arial" w:cs="Arial"/>
          <w:b/>
          <w:lang w:eastAsia="en-US"/>
        </w:rPr>
        <w:t>To:</w:t>
      </w:r>
      <w:r w:rsidRPr="000F1FB0">
        <w:rPr>
          <w:rFonts w:ascii="Arial" w:hAnsi="Arial" w:cs="Arial"/>
          <w:bCs/>
          <w:lang w:eastAsia="en-US"/>
        </w:rPr>
        <w:tab/>
        <w:t xml:space="preserve">TSG </w:t>
      </w:r>
      <w:r>
        <w:rPr>
          <w:rFonts w:ascii="Arial" w:hAnsi="Arial" w:cs="Arial"/>
          <w:bCs/>
          <w:lang w:eastAsia="en-US"/>
        </w:rPr>
        <w:t>SA</w:t>
      </w:r>
      <w:r w:rsidRPr="000F1FB0">
        <w:rPr>
          <w:rFonts w:ascii="Arial" w:hAnsi="Arial" w:cs="Arial"/>
          <w:bCs/>
          <w:lang w:eastAsia="en-US"/>
        </w:rPr>
        <w:t xml:space="preserve"> WG</w:t>
      </w:r>
      <w:r>
        <w:rPr>
          <w:rFonts w:ascii="Arial" w:hAnsi="Arial" w:cs="Arial"/>
          <w:bCs/>
          <w:lang w:eastAsia="en-US"/>
        </w:rPr>
        <w:t>2</w:t>
      </w:r>
    </w:p>
    <w:p w14:paraId="54E00812" w14:textId="3F6BC984" w:rsidR="000F1FB0" w:rsidRPr="000F1FB0" w:rsidRDefault="000F1FB0" w:rsidP="000F1FB0">
      <w:pPr>
        <w:overflowPunct/>
        <w:autoSpaceDE/>
        <w:autoSpaceDN/>
        <w:adjustRightInd/>
        <w:spacing w:after="60"/>
        <w:ind w:left="1985" w:hanging="1985"/>
        <w:textAlignment w:val="auto"/>
        <w:rPr>
          <w:rFonts w:ascii="Arial" w:hAnsi="Arial" w:cs="Arial"/>
          <w:bCs/>
          <w:lang w:eastAsia="en-US"/>
        </w:rPr>
      </w:pPr>
      <w:r>
        <w:rPr>
          <w:rFonts w:ascii="Arial" w:hAnsi="Arial" w:cs="Arial"/>
          <w:b/>
          <w:lang w:eastAsia="en-US"/>
        </w:rPr>
        <w:t>Cc:</w:t>
      </w:r>
      <w:r>
        <w:rPr>
          <w:rFonts w:ascii="Arial" w:hAnsi="Arial" w:cs="Arial"/>
          <w:bCs/>
          <w:lang w:eastAsia="en-US"/>
        </w:rPr>
        <w:tab/>
        <w:t>TSG CT WG1</w:t>
      </w:r>
    </w:p>
    <w:p w14:paraId="4B0DCB17" w14:textId="77777777" w:rsidR="000F1FB0" w:rsidRPr="000F1FB0" w:rsidRDefault="000F1FB0" w:rsidP="000F1FB0">
      <w:pPr>
        <w:overflowPunct/>
        <w:autoSpaceDE/>
        <w:autoSpaceDN/>
        <w:adjustRightInd/>
        <w:spacing w:after="60"/>
        <w:ind w:left="1985" w:hanging="1985"/>
        <w:textAlignment w:val="auto"/>
        <w:rPr>
          <w:rFonts w:ascii="Arial" w:hAnsi="Arial" w:cs="Arial"/>
          <w:bCs/>
          <w:lang w:eastAsia="en-US"/>
        </w:rPr>
      </w:pPr>
    </w:p>
    <w:p w14:paraId="6B35031A" w14:textId="77777777" w:rsidR="000F1FB0" w:rsidRPr="000F1FB0" w:rsidRDefault="000F1FB0" w:rsidP="000F1FB0">
      <w:pPr>
        <w:tabs>
          <w:tab w:val="left" w:pos="2268"/>
        </w:tabs>
        <w:overflowPunct/>
        <w:autoSpaceDE/>
        <w:autoSpaceDN/>
        <w:adjustRightInd/>
        <w:spacing w:after="0"/>
        <w:textAlignment w:val="auto"/>
        <w:rPr>
          <w:rFonts w:ascii="Arial" w:hAnsi="Arial" w:cs="Arial"/>
          <w:bCs/>
          <w:lang w:eastAsia="en-US"/>
        </w:rPr>
      </w:pPr>
      <w:r w:rsidRPr="000F1FB0">
        <w:rPr>
          <w:rFonts w:ascii="Arial" w:hAnsi="Arial" w:cs="Arial"/>
          <w:b/>
          <w:lang w:eastAsia="en-US"/>
        </w:rPr>
        <w:t>Contact Person:</w:t>
      </w:r>
      <w:r w:rsidRPr="000F1FB0">
        <w:rPr>
          <w:rFonts w:ascii="Arial" w:hAnsi="Arial" w:cs="Arial"/>
          <w:bCs/>
          <w:lang w:eastAsia="en-US"/>
        </w:rPr>
        <w:tab/>
      </w:r>
    </w:p>
    <w:p w14:paraId="6BC4DCCD" w14:textId="22C698DF" w:rsidR="000F1FB0" w:rsidRPr="000F1FB0" w:rsidRDefault="000F1FB0" w:rsidP="000F1FB0">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sidRPr="000F1FB0">
        <w:rPr>
          <w:rFonts w:ascii="Arial" w:hAnsi="Arial" w:cs="Arial"/>
          <w:b/>
          <w:lang w:eastAsia="en-US"/>
        </w:rPr>
        <w:t>Name:</w:t>
      </w:r>
      <w:r w:rsidRPr="000F1FB0">
        <w:rPr>
          <w:rFonts w:ascii="Arial" w:hAnsi="Arial" w:cs="Arial"/>
          <w:bCs/>
          <w:lang w:eastAsia="en-US"/>
        </w:rPr>
        <w:tab/>
      </w:r>
      <w:r>
        <w:rPr>
          <w:rFonts w:ascii="Arial" w:hAnsi="Arial" w:cs="Arial"/>
          <w:bCs/>
          <w:lang w:eastAsia="en-US"/>
        </w:rPr>
        <w:t>Xuelong Wang</w:t>
      </w:r>
    </w:p>
    <w:p w14:paraId="7A579516" w14:textId="4E50F78A" w:rsidR="000F1FB0" w:rsidRPr="000F1FB0" w:rsidRDefault="000F1FB0" w:rsidP="000F1FB0">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sidRPr="000F1FB0">
        <w:rPr>
          <w:rFonts w:ascii="Arial" w:hAnsi="Arial" w:cs="Arial"/>
          <w:b/>
          <w:color w:val="0000FF"/>
          <w:lang w:eastAsia="en-US"/>
        </w:rPr>
        <w:t>E-mail Address:</w:t>
      </w:r>
      <w:r w:rsidRPr="000F1FB0">
        <w:rPr>
          <w:rFonts w:ascii="Arial" w:hAnsi="Arial" w:cs="Arial"/>
          <w:bCs/>
          <w:color w:val="0000FF"/>
          <w:lang w:eastAsia="en-US"/>
        </w:rPr>
        <w:tab/>
      </w:r>
      <w:r>
        <w:rPr>
          <w:rFonts w:ascii="Arial" w:hAnsi="Arial" w:cs="Arial"/>
          <w:bCs/>
          <w:color w:val="0000FF"/>
          <w:lang w:eastAsia="en-US"/>
        </w:rPr>
        <w:t>xuelong.wang@mediatek.com</w:t>
      </w:r>
    </w:p>
    <w:p w14:paraId="0CFF6D7F" w14:textId="77777777" w:rsidR="000F1FB0" w:rsidRPr="000F1FB0" w:rsidRDefault="000F1FB0" w:rsidP="000F1FB0">
      <w:pPr>
        <w:overflowPunct/>
        <w:autoSpaceDE/>
        <w:autoSpaceDN/>
        <w:adjustRightInd/>
        <w:spacing w:after="60"/>
        <w:ind w:left="1985" w:hanging="1985"/>
        <w:textAlignment w:val="auto"/>
        <w:rPr>
          <w:rFonts w:ascii="Arial" w:hAnsi="Arial" w:cs="Arial"/>
          <w:b/>
          <w:lang w:eastAsia="en-US"/>
        </w:rPr>
      </w:pPr>
    </w:p>
    <w:p w14:paraId="3E186865" w14:textId="77777777" w:rsidR="000F1FB0" w:rsidRPr="000F1FB0" w:rsidRDefault="000F1FB0" w:rsidP="000F1FB0">
      <w:pPr>
        <w:tabs>
          <w:tab w:val="left" w:pos="2268"/>
        </w:tabs>
        <w:overflowPunct/>
        <w:autoSpaceDE/>
        <w:autoSpaceDN/>
        <w:adjustRightInd/>
        <w:spacing w:after="0"/>
        <w:textAlignment w:val="auto"/>
        <w:rPr>
          <w:rFonts w:ascii="Arial" w:hAnsi="Arial" w:cs="Arial"/>
          <w:bCs/>
          <w:lang w:eastAsia="en-US"/>
        </w:rPr>
      </w:pPr>
      <w:r w:rsidRPr="000F1FB0">
        <w:rPr>
          <w:rFonts w:ascii="Arial" w:hAnsi="Arial" w:cs="Arial"/>
          <w:b/>
          <w:lang w:eastAsia="en-US"/>
        </w:rPr>
        <w:t>Send any reply LS to:</w:t>
      </w:r>
      <w:r w:rsidRPr="000F1FB0">
        <w:rPr>
          <w:rFonts w:ascii="Arial" w:hAnsi="Arial" w:cs="Arial"/>
          <w:b/>
          <w:lang w:eastAsia="en-US"/>
        </w:rPr>
        <w:tab/>
        <w:t xml:space="preserve">3GPP Liaisons Coordinator, </w:t>
      </w:r>
      <w:hyperlink r:id="rId12" w:history="1">
        <w:r w:rsidRPr="000F1FB0">
          <w:rPr>
            <w:rFonts w:ascii="Arial" w:hAnsi="Arial" w:cs="Arial"/>
            <w:b/>
            <w:color w:val="0000FF"/>
            <w:u w:val="single"/>
            <w:lang w:eastAsia="en-US"/>
          </w:rPr>
          <w:t>mailto:3GPPLiaison@etsi.org</w:t>
        </w:r>
      </w:hyperlink>
    </w:p>
    <w:p w14:paraId="4969BA91" w14:textId="77777777" w:rsidR="000F1FB0" w:rsidRPr="000F1FB0" w:rsidRDefault="000F1FB0" w:rsidP="000F1FB0">
      <w:pPr>
        <w:overflowPunct/>
        <w:autoSpaceDE/>
        <w:autoSpaceDN/>
        <w:adjustRightInd/>
        <w:spacing w:after="60"/>
        <w:ind w:left="1985" w:hanging="1985"/>
        <w:textAlignment w:val="auto"/>
        <w:rPr>
          <w:rFonts w:ascii="Arial" w:hAnsi="Arial" w:cs="Arial"/>
          <w:b/>
          <w:lang w:eastAsia="en-US"/>
        </w:rPr>
      </w:pPr>
    </w:p>
    <w:p w14:paraId="78271846" w14:textId="77777777" w:rsidR="000F1FB0" w:rsidRPr="000F1FB0" w:rsidRDefault="000F1FB0" w:rsidP="000F1FB0">
      <w:pPr>
        <w:pBdr>
          <w:bottom w:val="single" w:sz="4" w:space="1" w:color="auto"/>
        </w:pBdr>
        <w:overflowPunct/>
        <w:autoSpaceDE/>
        <w:autoSpaceDN/>
        <w:adjustRightInd/>
        <w:spacing w:after="0"/>
        <w:textAlignment w:val="auto"/>
        <w:rPr>
          <w:rFonts w:ascii="Arial" w:hAnsi="Arial" w:cs="Arial"/>
          <w:lang w:eastAsia="en-US"/>
        </w:rPr>
      </w:pPr>
    </w:p>
    <w:p w14:paraId="0EDB4033" w14:textId="77777777" w:rsidR="000F1FB0" w:rsidRPr="000F1FB0" w:rsidRDefault="000F1FB0" w:rsidP="000F1FB0">
      <w:pPr>
        <w:overflowPunct/>
        <w:autoSpaceDE/>
        <w:autoSpaceDN/>
        <w:adjustRightInd/>
        <w:spacing w:after="0"/>
        <w:textAlignment w:val="auto"/>
        <w:rPr>
          <w:rFonts w:ascii="Arial" w:hAnsi="Arial" w:cs="Arial"/>
          <w:lang w:eastAsia="en-US"/>
        </w:rPr>
      </w:pPr>
    </w:p>
    <w:p w14:paraId="0C3AA74B" w14:textId="77777777" w:rsidR="000F1FB0" w:rsidRPr="000F1FB0" w:rsidRDefault="000F1FB0" w:rsidP="000F1FB0">
      <w:pPr>
        <w:overflowPunct/>
        <w:autoSpaceDE/>
        <w:autoSpaceDN/>
        <w:adjustRightInd/>
        <w:spacing w:after="120"/>
        <w:textAlignment w:val="auto"/>
        <w:rPr>
          <w:rFonts w:ascii="Arial" w:hAnsi="Arial" w:cs="Arial"/>
          <w:b/>
          <w:lang w:eastAsia="en-US"/>
        </w:rPr>
      </w:pPr>
      <w:r w:rsidRPr="000F1FB0">
        <w:rPr>
          <w:rFonts w:ascii="Arial" w:hAnsi="Arial" w:cs="Arial"/>
          <w:b/>
          <w:lang w:eastAsia="en-US"/>
        </w:rPr>
        <w:t>1. Overall Description:</w:t>
      </w:r>
    </w:p>
    <w:p w14:paraId="4FB5E4FC" w14:textId="79B1D586" w:rsidR="000F1FB0" w:rsidRDefault="000F1FB0" w:rsidP="000F1FB0">
      <w:pPr>
        <w:tabs>
          <w:tab w:val="center" w:pos="4153"/>
          <w:tab w:val="right" w:pos="8306"/>
        </w:tabs>
        <w:overflowPunct/>
        <w:autoSpaceDE/>
        <w:autoSpaceDN/>
        <w:adjustRightInd/>
        <w:spacing w:after="120"/>
        <w:textAlignment w:val="auto"/>
        <w:rPr>
          <w:rFonts w:ascii="Arial" w:hAnsi="Arial" w:cs="Arial"/>
          <w:lang w:eastAsia="en-US"/>
        </w:rPr>
      </w:pPr>
      <w:r>
        <w:rPr>
          <w:rFonts w:ascii="Arial" w:hAnsi="Arial" w:cs="Arial"/>
          <w:lang w:eastAsia="en-US"/>
        </w:rPr>
        <w:t>As suggested by a Note in TR 23.752, RAN2 have discussed the expected per-packet overhead in a layer 3 relaying architecture using N3IWF for IPsec termination (So</w:t>
      </w:r>
      <w:r w:rsidR="0098524A">
        <w:rPr>
          <w:rFonts w:ascii="Arial" w:hAnsi="Arial" w:cs="Arial"/>
          <w:lang w:eastAsia="en-US"/>
        </w:rPr>
        <w:t>lution #23</w:t>
      </w:r>
      <w:r>
        <w:rPr>
          <w:rFonts w:ascii="Arial" w:hAnsi="Arial" w:cs="Arial"/>
          <w:lang w:eastAsia="en-US"/>
        </w:rPr>
        <w:t xml:space="preserve"> in TR 23.752).</w:t>
      </w:r>
    </w:p>
    <w:p w14:paraId="01788CAF" w14:textId="6837183B" w:rsidR="000F1FB0" w:rsidRDefault="000F1FB0" w:rsidP="000F1FB0">
      <w:pPr>
        <w:tabs>
          <w:tab w:val="center" w:pos="4153"/>
          <w:tab w:val="right" w:pos="8306"/>
        </w:tabs>
        <w:overflowPunct/>
        <w:autoSpaceDE/>
        <w:autoSpaceDN/>
        <w:adjustRightInd/>
        <w:spacing w:after="120"/>
        <w:textAlignment w:val="auto"/>
        <w:rPr>
          <w:rFonts w:ascii="Arial" w:hAnsi="Arial" w:cs="Arial"/>
          <w:lang w:eastAsia="en-US"/>
        </w:rPr>
      </w:pPr>
      <w:r>
        <w:rPr>
          <w:rFonts w:ascii="Arial" w:hAnsi="Arial" w:cs="Arial"/>
          <w:lang w:eastAsia="en-US"/>
        </w:rPr>
        <w:t>RAN2 would like to clarify that most of the involved protocols are in CT1 remit, and as a result the analysis should be viewed as “best effort”.  Considering the limited time available for the study item, RAN2 would like to provide their understanding on the impact of the added protocol layers.</w:t>
      </w:r>
    </w:p>
    <w:p w14:paraId="52462645" w14:textId="2A5F5AAB" w:rsidR="000F1FB0" w:rsidRDefault="000F1FB0" w:rsidP="000F1FB0">
      <w:pPr>
        <w:tabs>
          <w:tab w:val="center" w:pos="4153"/>
          <w:tab w:val="right" w:pos="8306"/>
        </w:tabs>
        <w:overflowPunct/>
        <w:autoSpaceDE/>
        <w:autoSpaceDN/>
        <w:adjustRightInd/>
        <w:spacing w:after="120"/>
        <w:textAlignment w:val="auto"/>
        <w:rPr>
          <w:rFonts w:ascii="Arial" w:hAnsi="Arial" w:cs="Arial"/>
          <w:lang w:eastAsia="en-US"/>
        </w:rPr>
      </w:pPr>
      <w:r>
        <w:rPr>
          <w:rFonts w:ascii="Arial" w:hAnsi="Arial" w:cs="Arial"/>
          <w:lang w:eastAsia="en-US"/>
        </w:rPr>
        <w:t>RAN2 understanding is that the added layers (IPsec/ESP, Inner IP, and GRE) incur at least the following overhead per packet:</w:t>
      </w:r>
    </w:p>
    <w:p w14:paraId="1343C814" w14:textId="479343EA" w:rsidR="000F1FB0" w:rsidRDefault="000F1FB0" w:rsidP="000F1FB0">
      <w:pPr>
        <w:pStyle w:val="ListParagraph"/>
        <w:numPr>
          <w:ilvl w:val="0"/>
          <w:numId w:val="22"/>
        </w:numPr>
        <w:tabs>
          <w:tab w:val="center" w:pos="4153"/>
          <w:tab w:val="right" w:pos="8306"/>
        </w:tabs>
        <w:spacing w:after="120"/>
        <w:rPr>
          <w:rFonts w:ascii="Arial" w:hAnsi="Arial" w:cs="Arial"/>
        </w:rPr>
      </w:pPr>
      <w:r>
        <w:rPr>
          <w:rFonts w:ascii="Arial" w:hAnsi="Arial" w:cs="Arial"/>
        </w:rPr>
        <w:t>IPsec/ESP: 20-byte IP header, 8-byte ESP header, &gt;=4-byte ESP trailer (ICV)</w:t>
      </w:r>
    </w:p>
    <w:p w14:paraId="0E818A45" w14:textId="5D1D44F0" w:rsidR="00AD25A9" w:rsidRDefault="00AD25A9" w:rsidP="00AD25A9">
      <w:pPr>
        <w:pStyle w:val="ListParagraph"/>
        <w:numPr>
          <w:ilvl w:val="1"/>
          <w:numId w:val="22"/>
        </w:numPr>
        <w:tabs>
          <w:tab w:val="center" w:pos="4153"/>
          <w:tab w:val="right" w:pos="8306"/>
        </w:tabs>
        <w:spacing w:after="120"/>
        <w:rPr>
          <w:rFonts w:ascii="Arial" w:hAnsi="Arial" w:cs="Arial"/>
        </w:rPr>
      </w:pPr>
      <w:r>
        <w:rPr>
          <w:rFonts w:ascii="Arial" w:hAnsi="Arial" w:cs="Arial"/>
        </w:rPr>
        <w:t>The additional impact of variable-size payload padding was not considered</w:t>
      </w:r>
    </w:p>
    <w:p w14:paraId="63C2E9E1" w14:textId="01174B9F" w:rsidR="000F1FB0" w:rsidRDefault="000F1FB0" w:rsidP="000F1FB0">
      <w:pPr>
        <w:pStyle w:val="ListParagraph"/>
        <w:numPr>
          <w:ilvl w:val="0"/>
          <w:numId w:val="22"/>
        </w:numPr>
        <w:tabs>
          <w:tab w:val="center" w:pos="4153"/>
          <w:tab w:val="right" w:pos="8306"/>
        </w:tabs>
        <w:spacing w:after="120"/>
        <w:rPr>
          <w:rFonts w:ascii="Arial" w:hAnsi="Arial" w:cs="Arial"/>
        </w:rPr>
      </w:pPr>
      <w:r>
        <w:rPr>
          <w:rFonts w:ascii="Arial" w:hAnsi="Arial" w:cs="Arial"/>
        </w:rPr>
        <w:t>Inner IP: 20-byte IP header</w:t>
      </w:r>
    </w:p>
    <w:p w14:paraId="77A1466A" w14:textId="75BCB0A8" w:rsidR="000F1FB0" w:rsidRDefault="000F1FB0" w:rsidP="000F1FB0">
      <w:pPr>
        <w:pStyle w:val="ListParagraph"/>
        <w:numPr>
          <w:ilvl w:val="0"/>
          <w:numId w:val="22"/>
        </w:numPr>
        <w:tabs>
          <w:tab w:val="center" w:pos="4153"/>
          <w:tab w:val="right" w:pos="8306"/>
        </w:tabs>
        <w:spacing w:after="120"/>
        <w:rPr>
          <w:rFonts w:ascii="Arial" w:hAnsi="Arial" w:cs="Arial"/>
        </w:rPr>
      </w:pPr>
      <w:r>
        <w:rPr>
          <w:rFonts w:ascii="Arial" w:hAnsi="Arial" w:cs="Arial"/>
        </w:rPr>
        <w:t>GRE: 8-byte header</w:t>
      </w:r>
    </w:p>
    <w:p w14:paraId="20294E75" w14:textId="2194F238" w:rsidR="0098524A" w:rsidRPr="0098524A" w:rsidRDefault="0098524A" w:rsidP="0098524A">
      <w:pPr>
        <w:tabs>
          <w:tab w:val="center" w:pos="4153"/>
          <w:tab w:val="right" w:pos="8306"/>
        </w:tabs>
        <w:spacing w:after="120"/>
        <w:rPr>
          <w:rFonts w:ascii="Arial" w:hAnsi="Arial" w:cs="Arial"/>
        </w:rPr>
      </w:pPr>
      <w:r>
        <w:rPr>
          <w:rFonts w:ascii="Arial" w:hAnsi="Arial" w:cs="Arial"/>
        </w:rPr>
        <w:t>The IPsec and ESP headers can be compressed by PDCP using RoHC, but RAN2 understand tha</w:t>
      </w:r>
      <w:r w:rsidR="00813722">
        <w:rPr>
          <w:rFonts w:ascii="Arial" w:hAnsi="Arial" w:cs="Arial"/>
        </w:rPr>
        <w:t>t the ICV, I</w:t>
      </w:r>
      <w:r>
        <w:rPr>
          <w:rFonts w:ascii="Arial" w:hAnsi="Arial" w:cs="Arial"/>
        </w:rPr>
        <w:t>nner IP header, and GRE header are not compressible.  Thus each packet would acquire more than 32 bytes of additional headers.  This overhead occurs both on Uu and PC5 interfaces since the concerned layers are end-to-end between the N3IWF and the remote UE.</w:t>
      </w:r>
    </w:p>
    <w:p w14:paraId="101E6DCB" w14:textId="77777777" w:rsidR="000F1FB0" w:rsidRPr="000F1FB0" w:rsidRDefault="000F1FB0" w:rsidP="000F1FB0">
      <w:pPr>
        <w:overflowPunct/>
        <w:autoSpaceDE/>
        <w:autoSpaceDN/>
        <w:adjustRightInd/>
        <w:spacing w:after="120"/>
        <w:textAlignment w:val="auto"/>
        <w:rPr>
          <w:rFonts w:ascii="Arial" w:hAnsi="Arial" w:cs="Arial"/>
          <w:lang w:eastAsia="en-US"/>
        </w:rPr>
      </w:pPr>
    </w:p>
    <w:p w14:paraId="7A66BAD7" w14:textId="77777777" w:rsidR="000F1FB0" w:rsidRPr="000F1FB0" w:rsidRDefault="000F1FB0" w:rsidP="000F1FB0">
      <w:pPr>
        <w:overflowPunct/>
        <w:autoSpaceDE/>
        <w:autoSpaceDN/>
        <w:adjustRightInd/>
        <w:spacing w:after="120"/>
        <w:textAlignment w:val="auto"/>
        <w:rPr>
          <w:rFonts w:ascii="Arial" w:hAnsi="Arial" w:cs="Arial"/>
          <w:b/>
          <w:lang w:eastAsia="en-US"/>
        </w:rPr>
      </w:pPr>
      <w:r w:rsidRPr="000F1FB0">
        <w:rPr>
          <w:rFonts w:ascii="Arial" w:hAnsi="Arial" w:cs="Arial"/>
          <w:b/>
          <w:lang w:eastAsia="en-US"/>
        </w:rPr>
        <w:t>2. Actions:</w:t>
      </w:r>
    </w:p>
    <w:p w14:paraId="521ACFDA" w14:textId="2EB326CC" w:rsidR="000F1FB0" w:rsidRPr="000F1FB0" w:rsidRDefault="000F1FB0" w:rsidP="000F1FB0">
      <w:pPr>
        <w:overflowPunct/>
        <w:autoSpaceDE/>
        <w:autoSpaceDN/>
        <w:adjustRightInd/>
        <w:spacing w:after="120"/>
        <w:ind w:left="1985" w:hanging="1985"/>
        <w:textAlignment w:val="auto"/>
        <w:rPr>
          <w:rFonts w:ascii="Arial" w:hAnsi="Arial" w:cs="Arial"/>
          <w:b/>
          <w:lang w:eastAsia="en-US"/>
        </w:rPr>
      </w:pPr>
      <w:r w:rsidRPr="000F1FB0">
        <w:rPr>
          <w:rFonts w:ascii="Arial" w:hAnsi="Arial" w:cs="Arial"/>
          <w:b/>
          <w:lang w:eastAsia="en-US"/>
        </w:rPr>
        <w:t xml:space="preserve">To </w:t>
      </w:r>
      <w:r>
        <w:rPr>
          <w:rFonts w:ascii="Arial" w:hAnsi="Arial" w:cs="Arial"/>
          <w:b/>
          <w:lang w:eastAsia="en-US"/>
        </w:rPr>
        <w:t>SA2</w:t>
      </w:r>
      <w:r w:rsidRPr="000F1FB0">
        <w:rPr>
          <w:rFonts w:ascii="Arial" w:hAnsi="Arial" w:cs="Arial"/>
          <w:b/>
          <w:lang w:eastAsia="en-US"/>
        </w:rPr>
        <w:t xml:space="preserve"> group.</w:t>
      </w:r>
    </w:p>
    <w:p w14:paraId="708833AE" w14:textId="42FAF926" w:rsidR="000F1FB0" w:rsidRPr="000F1FB0" w:rsidRDefault="000F1FB0" w:rsidP="000F1FB0">
      <w:pPr>
        <w:overflowPunct/>
        <w:autoSpaceDE/>
        <w:autoSpaceDN/>
        <w:adjustRightInd/>
        <w:spacing w:after="120"/>
        <w:ind w:left="993" w:hanging="993"/>
        <w:textAlignment w:val="auto"/>
        <w:rPr>
          <w:rFonts w:ascii="Arial" w:hAnsi="Arial" w:cs="Arial"/>
          <w:lang w:eastAsia="en-US"/>
        </w:rPr>
      </w:pPr>
      <w:r w:rsidRPr="000F1FB0">
        <w:rPr>
          <w:rFonts w:ascii="Arial" w:hAnsi="Arial" w:cs="Arial"/>
          <w:b/>
          <w:lang w:eastAsia="en-US"/>
        </w:rPr>
        <w:t xml:space="preserve">ACTION: </w:t>
      </w:r>
      <w:r w:rsidRPr="000F1FB0">
        <w:rPr>
          <w:rFonts w:ascii="Arial" w:hAnsi="Arial" w:cs="Arial"/>
          <w:b/>
          <w:lang w:eastAsia="en-US"/>
        </w:rPr>
        <w:tab/>
      </w:r>
      <w:r w:rsidRPr="000F1FB0">
        <w:rPr>
          <w:rFonts w:ascii="Arial" w:hAnsi="Arial" w:cs="Arial"/>
          <w:lang w:eastAsia="en-US"/>
        </w:rPr>
        <w:t xml:space="preserve">RAN2 respectfully </w:t>
      </w:r>
      <w:r>
        <w:rPr>
          <w:rFonts w:ascii="Arial" w:hAnsi="Arial" w:cs="Arial"/>
          <w:lang w:eastAsia="en-US"/>
        </w:rPr>
        <w:t>ask SA2 to take the provided information into account in their work.</w:t>
      </w:r>
    </w:p>
    <w:p w14:paraId="3433800A" w14:textId="77777777" w:rsidR="000F1FB0" w:rsidRPr="000F1FB0" w:rsidRDefault="000F1FB0" w:rsidP="000F1FB0">
      <w:pPr>
        <w:overflowPunct/>
        <w:autoSpaceDE/>
        <w:autoSpaceDN/>
        <w:adjustRightInd/>
        <w:spacing w:after="120"/>
        <w:textAlignment w:val="auto"/>
        <w:rPr>
          <w:rFonts w:ascii="Arial" w:hAnsi="Arial" w:cs="Arial"/>
          <w:b/>
          <w:lang w:eastAsia="en-US"/>
        </w:rPr>
      </w:pPr>
    </w:p>
    <w:p w14:paraId="36C3D3C7" w14:textId="77777777" w:rsidR="000F1FB0" w:rsidRPr="000F1FB0" w:rsidRDefault="000F1FB0" w:rsidP="000F1FB0">
      <w:pPr>
        <w:overflowPunct/>
        <w:autoSpaceDE/>
        <w:autoSpaceDN/>
        <w:adjustRightInd/>
        <w:spacing w:after="120"/>
        <w:textAlignment w:val="auto"/>
        <w:rPr>
          <w:rFonts w:ascii="Arial" w:hAnsi="Arial" w:cs="Arial"/>
          <w:b/>
          <w:lang w:eastAsia="en-US"/>
        </w:rPr>
      </w:pPr>
      <w:r w:rsidRPr="000F1FB0">
        <w:rPr>
          <w:rFonts w:ascii="Arial" w:hAnsi="Arial" w:cs="Arial"/>
          <w:b/>
          <w:lang w:eastAsia="en-US"/>
        </w:rPr>
        <w:t>3. Date of Next TSG-RAN WG2 Meetings:</w:t>
      </w:r>
    </w:p>
    <w:p w14:paraId="11A05276" w14:textId="7883F045" w:rsidR="000F1FB0" w:rsidRPr="000F1FB0" w:rsidRDefault="000F1FB0" w:rsidP="000F1FB0">
      <w:pPr>
        <w:tabs>
          <w:tab w:val="left" w:pos="3119"/>
        </w:tabs>
        <w:overflowPunct/>
        <w:autoSpaceDE/>
        <w:autoSpaceDN/>
        <w:adjustRightInd/>
        <w:spacing w:after="120"/>
        <w:ind w:left="2268" w:hanging="2268"/>
        <w:textAlignment w:val="auto"/>
        <w:rPr>
          <w:rFonts w:ascii="Arial" w:hAnsi="Arial" w:cs="Arial"/>
          <w:bCs/>
          <w:lang w:eastAsia="en-US"/>
        </w:rPr>
      </w:pPr>
      <w:r w:rsidRPr="000F1FB0">
        <w:rPr>
          <w:rFonts w:ascii="Arial" w:hAnsi="Arial" w:cs="Arial"/>
          <w:bCs/>
          <w:lang w:eastAsia="en-US"/>
        </w:rPr>
        <w:t>3GPP RAN2#11</w:t>
      </w:r>
      <w:r>
        <w:rPr>
          <w:rFonts w:ascii="Arial" w:hAnsi="Arial" w:cs="Arial"/>
          <w:bCs/>
          <w:lang w:eastAsia="en-US"/>
        </w:rPr>
        <w:t>3</w:t>
      </w:r>
      <w:r w:rsidR="000A3C54">
        <w:rPr>
          <w:rFonts w:ascii="Arial" w:hAnsi="Arial" w:cs="Arial"/>
          <w:bCs/>
          <w:lang w:eastAsia="en-US"/>
        </w:rPr>
        <w:t>-e</w:t>
      </w:r>
      <w:r w:rsidRPr="000F1FB0">
        <w:rPr>
          <w:rFonts w:ascii="Arial" w:hAnsi="Arial" w:cs="Arial"/>
          <w:bCs/>
          <w:lang w:eastAsia="en-US"/>
        </w:rPr>
        <w:tab/>
      </w:r>
      <w:r w:rsidRPr="000F1FB0">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t>Online, FFS 2021</w:t>
      </w:r>
    </w:p>
    <w:p w14:paraId="4E883230" w14:textId="702193CF" w:rsidR="000F1FB0" w:rsidRPr="000F1FB0" w:rsidRDefault="000A3C54" w:rsidP="000F1FB0">
      <w:pPr>
        <w:tabs>
          <w:tab w:val="left" w:pos="3119"/>
        </w:tabs>
        <w:overflowPunct/>
        <w:autoSpaceDE/>
        <w:autoSpaceDN/>
        <w:adjustRightInd/>
        <w:spacing w:after="120"/>
        <w:ind w:left="2268" w:hanging="2268"/>
        <w:textAlignment w:val="auto"/>
        <w:rPr>
          <w:rFonts w:ascii="Arial" w:hAnsi="Arial" w:cs="Arial"/>
          <w:bCs/>
          <w:lang w:eastAsia="en-US"/>
        </w:rPr>
      </w:pPr>
      <w:r>
        <w:rPr>
          <w:rFonts w:ascii="Arial" w:hAnsi="Arial" w:cs="Arial"/>
          <w:bCs/>
          <w:lang w:eastAsia="en-US"/>
        </w:rPr>
        <w:t>3GPP RAN2#114-e</w:t>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r>
      <w:r>
        <w:rPr>
          <w:rFonts w:ascii="Arial" w:hAnsi="Arial" w:cs="Arial"/>
          <w:bCs/>
          <w:lang w:eastAsia="en-US"/>
        </w:rPr>
        <w:tab/>
        <w:t>Online, FFS 2021</w:t>
      </w:r>
    </w:p>
    <w:p w14:paraId="4BCD3038" w14:textId="77777777" w:rsidR="009A0705" w:rsidRPr="00E46BBC" w:rsidRDefault="009A0705" w:rsidP="00137BE4">
      <w:pPr>
        <w:overflowPunct/>
        <w:autoSpaceDE/>
        <w:autoSpaceDN/>
        <w:adjustRightInd/>
        <w:spacing w:after="0"/>
        <w:ind w:left="720" w:hanging="720"/>
        <w:textAlignment w:val="auto"/>
        <w:rPr>
          <w:rFonts w:asciiTheme="minorHAnsi" w:hAnsiTheme="minorHAnsi"/>
          <w:sz w:val="22"/>
          <w:szCs w:val="22"/>
        </w:rPr>
      </w:pPr>
    </w:p>
    <w:sectPr w:rsidR="009A0705" w:rsidRPr="00E46BBC" w:rsidSect="002018B9">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7FC5A" w14:textId="77777777" w:rsidR="001024A9" w:rsidRDefault="001024A9">
      <w:pPr>
        <w:spacing w:after="0"/>
      </w:pPr>
      <w:r>
        <w:separator/>
      </w:r>
    </w:p>
  </w:endnote>
  <w:endnote w:type="continuationSeparator" w:id="0">
    <w:p w14:paraId="77463A5E" w14:textId="77777777" w:rsidR="001024A9" w:rsidRDefault="001024A9">
      <w:pPr>
        <w:spacing w:after="0"/>
      </w:pPr>
      <w:r>
        <w:continuationSeparator/>
      </w:r>
    </w:p>
  </w:endnote>
  <w:endnote w:type="continuationNotice" w:id="1">
    <w:p w14:paraId="3A45633E" w14:textId="77777777" w:rsidR="001024A9" w:rsidRDefault="00102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BB15D" w14:textId="77777777" w:rsidR="001024A9" w:rsidRDefault="001024A9">
      <w:pPr>
        <w:spacing w:after="0"/>
      </w:pPr>
      <w:r>
        <w:separator/>
      </w:r>
    </w:p>
  </w:footnote>
  <w:footnote w:type="continuationSeparator" w:id="0">
    <w:p w14:paraId="32F05392" w14:textId="77777777" w:rsidR="001024A9" w:rsidRDefault="001024A9">
      <w:pPr>
        <w:spacing w:after="0"/>
      </w:pPr>
      <w:r>
        <w:continuationSeparator/>
      </w:r>
    </w:p>
  </w:footnote>
  <w:footnote w:type="continuationNotice" w:id="1">
    <w:p w14:paraId="75917B3B" w14:textId="77777777" w:rsidR="001024A9" w:rsidRDefault="001024A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025889"/>
    <w:multiLevelType w:val="hybridMultilevel"/>
    <w:tmpl w:val="E2FA5392"/>
    <w:lvl w:ilvl="0" w:tplc="BAB438BC">
      <w:start w:val="2"/>
      <w:numFmt w:val="bullet"/>
      <w:lvlText w:val=""/>
      <w:lvlJc w:val="left"/>
      <w:pPr>
        <w:ind w:left="720" w:hanging="360"/>
      </w:pPr>
      <w:rPr>
        <w:rFonts w:ascii="Symbol" w:eastAsia="PMingLiU"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8"/>
  </w:num>
  <w:num w:numId="19">
    <w:abstractNumId w:val="9"/>
  </w:num>
  <w:num w:numId="20">
    <w:abstractNumId w:val="12"/>
  </w:num>
  <w:num w:numId="21">
    <w:abstractNumId w:val="13"/>
  </w:num>
  <w:num w:numId="2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C54"/>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1FB0"/>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4A9"/>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BE4"/>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400"/>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9A6"/>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784"/>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440"/>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0C5"/>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72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24A"/>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05"/>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B1D"/>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9E1"/>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A9"/>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195"/>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BB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BD6"/>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8D4"/>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宋体"/>
    </w:rPr>
  </w:style>
  <w:style w:type="character" w:customStyle="1" w:styleId="BodyTextChar">
    <w:name w:val="Body Text Char"/>
    <w:basedOn w:val="DefaultParagraphFont"/>
    <w:link w:val="BodyText"/>
    <w:rsid w:val="002228C0"/>
    <w:rPr>
      <w:rFonts w:eastAsia="宋体"/>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37057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ida.org/data/passive/passive_trace_statistics.xml" TargetMode="External"/><Relationship Id="rId5" Type="http://schemas.openxmlformats.org/officeDocument/2006/relationships/webSettings" Target="webSettings.xml"/><Relationship Id="rId10" Type="http://schemas.openxmlformats.org/officeDocument/2006/relationships/hyperlink" Target="https://www.caida.org/data/passive/trace_stats/" TargetMode="Externa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DF5C69-DE2E-424C-B0BE-A0901A16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1408</Words>
  <Characters>8026</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9416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Xuelong Wang</cp:lastModifiedBy>
  <cp:revision>13</cp:revision>
  <cp:lastPrinted>2017-05-08T10:55:00Z</cp:lastPrinted>
  <dcterms:created xsi:type="dcterms:W3CDTF">2020-09-16T18:35:00Z</dcterms:created>
  <dcterms:modified xsi:type="dcterms:W3CDTF">2020-10-23T01:09:00Z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