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1C3DAA2F" w:rsidR="006D3016" w:rsidRPr="001A6AA9" w:rsidRDefault="006D3016" w:rsidP="00250190">
      <w:pPr>
        <w:widowControl w:val="0"/>
        <w:tabs>
          <w:tab w:val="right" w:pos="9639"/>
        </w:tabs>
        <w:spacing w:after="0"/>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7D58B0" w:rsidRPr="001A6AA9">
        <w:rPr>
          <w:rFonts w:eastAsia="Times New Roman"/>
          <w:b/>
          <w:color w:val="000000" w:themeColor="text1"/>
          <w:sz w:val="24"/>
          <w:szCs w:val="24"/>
        </w:rPr>
        <w:t>#1</w:t>
      </w:r>
      <w:r w:rsidR="002806EC" w:rsidRPr="002806EC">
        <w:rPr>
          <w:rFonts w:eastAsia="Times New Roman" w:hint="eastAsia"/>
          <w:b/>
          <w:color w:val="000000" w:themeColor="text1"/>
          <w:sz w:val="24"/>
          <w:szCs w:val="24"/>
        </w:rPr>
        <w:t>12</w:t>
      </w:r>
      <w:r w:rsidR="005208F4" w:rsidRPr="001A6AA9">
        <w:rPr>
          <w:rFonts w:eastAsia="Times New Roman"/>
          <w:b/>
          <w:color w:val="000000" w:themeColor="text1"/>
          <w:sz w:val="24"/>
          <w:szCs w:val="24"/>
        </w:rPr>
        <w:t>-e</w:t>
      </w:r>
      <w:r w:rsidR="00516CD3">
        <w:rPr>
          <w:rFonts w:eastAsia="Times New Roman"/>
          <w:b/>
          <w:bCs/>
          <w:color w:val="000000" w:themeColor="text1"/>
          <w:sz w:val="24"/>
          <w:szCs w:val="24"/>
        </w:rPr>
        <w:t xml:space="preserve">                              </w:t>
      </w:r>
      <w:r w:rsidRPr="001A6AA9">
        <w:rPr>
          <w:rFonts w:eastAsia="Times New Roman"/>
          <w:b/>
          <w:bCs/>
          <w:color w:val="000000" w:themeColor="text1"/>
          <w:sz w:val="24"/>
          <w:szCs w:val="24"/>
        </w:rPr>
        <w:t>R2-</w:t>
      </w:r>
      <w:r w:rsidR="00A042A9">
        <w:rPr>
          <w:rFonts w:eastAsia="Times New Roman"/>
          <w:b/>
          <w:bCs/>
          <w:color w:val="000000" w:themeColor="text1"/>
          <w:sz w:val="24"/>
          <w:szCs w:val="24"/>
        </w:rPr>
        <w:t>200</w:t>
      </w:r>
      <w:r w:rsidR="00954474" w:rsidRPr="00954474">
        <w:rPr>
          <w:rFonts w:eastAsia="Times New Roman"/>
          <w:b/>
          <w:bCs/>
          <w:color w:val="000000" w:themeColor="text1"/>
          <w:sz w:val="24"/>
          <w:szCs w:val="24"/>
        </w:rPr>
        <w:t>8940</w:t>
      </w:r>
      <w:r w:rsidR="00D0317E" w:rsidRPr="001A6AA9">
        <w:rPr>
          <w:rFonts w:eastAsia="Times New Roman"/>
          <w:b/>
          <w:bCs/>
          <w:color w:val="000000" w:themeColor="text1"/>
          <w:sz w:val="24"/>
          <w:szCs w:val="24"/>
        </w:rPr>
        <w:tab/>
      </w:r>
    </w:p>
    <w:p w14:paraId="338512CF" w14:textId="45C3730B" w:rsidR="00F54DA5" w:rsidRPr="002A2C3A" w:rsidRDefault="001F34E8" w:rsidP="00F54DA5">
      <w:pPr>
        <w:tabs>
          <w:tab w:val="right" w:pos="9639"/>
        </w:tabs>
        <w:overflowPunct/>
        <w:autoSpaceDE/>
        <w:autoSpaceDN/>
        <w:adjustRightInd/>
        <w:spacing w:line="240" w:lineRule="auto"/>
        <w:jc w:val="left"/>
        <w:textAlignment w:val="auto"/>
        <w:rPr>
          <w:rFonts w:cs="Arial"/>
          <w:color w:val="000000" w:themeColor="text1"/>
          <w:sz w:val="24"/>
          <w:szCs w:val="24"/>
          <w:lang w:eastAsia="en-US"/>
        </w:rPr>
      </w:pPr>
      <w:r w:rsidRPr="001A6AA9">
        <w:rPr>
          <w:rFonts w:cs="Arial"/>
          <w:b/>
          <w:color w:val="000000" w:themeColor="text1"/>
          <w:sz w:val="24"/>
          <w:szCs w:val="24"/>
          <w:lang w:eastAsia="en-US"/>
        </w:rPr>
        <w:t xml:space="preserve">Electronic meeting, </w:t>
      </w:r>
      <w:r w:rsidR="0020169D">
        <w:rPr>
          <w:rFonts w:cs="Arial" w:hint="eastAsia"/>
          <w:b/>
          <w:color w:val="000000" w:themeColor="text1"/>
          <w:sz w:val="24"/>
          <w:szCs w:val="24"/>
        </w:rPr>
        <w:t>2</w:t>
      </w:r>
      <w:r w:rsidR="0054440A" w:rsidRPr="001A6AA9">
        <w:rPr>
          <w:rFonts w:cs="Arial"/>
          <w:b/>
          <w:color w:val="000000" w:themeColor="text1"/>
          <w:sz w:val="24"/>
          <w:szCs w:val="24"/>
          <w:vertAlign w:val="superscript"/>
          <w:lang w:eastAsia="en-US"/>
        </w:rPr>
        <w:t>th</w:t>
      </w:r>
      <w:r w:rsidR="005208F4" w:rsidRPr="001A6AA9">
        <w:rPr>
          <w:rFonts w:cs="Arial"/>
          <w:b/>
          <w:color w:val="000000" w:themeColor="text1"/>
          <w:sz w:val="24"/>
          <w:szCs w:val="24"/>
          <w:lang w:eastAsia="en-US"/>
        </w:rPr>
        <w:t xml:space="preserve"> </w:t>
      </w:r>
      <w:r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sidR="0020169D">
        <w:rPr>
          <w:rFonts w:cs="Arial" w:hint="eastAsia"/>
          <w:b/>
          <w:color w:val="000000" w:themeColor="text1"/>
          <w:sz w:val="24"/>
          <w:szCs w:val="24"/>
        </w:rPr>
        <w:t>13</w:t>
      </w:r>
      <w:r w:rsidR="0054440A" w:rsidRPr="001A6AA9">
        <w:rPr>
          <w:rFonts w:cs="Arial"/>
          <w:b/>
          <w:color w:val="000000" w:themeColor="text1"/>
          <w:sz w:val="24"/>
          <w:szCs w:val="24"/>
          <w:vertAlign w:val="superscript"/>
          <w:lang w:eastAsia="en-US"/>
        </w:rPr>
        <w:t>th</w:t>
      </w:r>
      <w:r w:rsidR="007A61E8" w:rsidRPr="001A6AA9">
        <w:rPr>
          <w:rFonts w:cs="Arial"/>
          <w:b/>
          <w:color w:val="000000" w:themeColor="text1"/>
          <w:sz w:val="24"/>
          <w:szCs w:val="24"/>
          <w:lang w:eastAsia="en-US"/>
        </w:rPr>
        <w:t xml:space="preserve"> </w:t>
      </w:r>
      <w:r w:rsidR="004C6EE8">
        <w:rPr>
          <w:rFonts w:cs="Arial" w:hint="eastAsia"/>
          <w:b/>
          <w:color w:val="000000" w:themeColor="text1"/>
          <w:sz w:val="24"/>
          <w:szCs w:val="24"/>
        </w:rPr>
        <w:t>November</w:t>
      </w:r>
      <w:r w:rsidR="00AD552C" w:rsidRPr="001A6AA9">
        <w:rPr>
          <w:rFonts w:cs="Arial"/>
          <w:b/>
          <w:color w:val="000000" w:themeColor="text1"/>
          <w:sz w:val="24"/>
          <w:szCs w:val="24"/>
          <w:lang w:eastAsia="en-US"/>
        </w:rPr>
        <w:t xml:space="preserve"> </w:t>
      </w:r>
      <w:r w:rsidR="00F54DA5" w:rsidRPr="001A6AA9">
        <w:rPr>
          <w:rFonts w:cs="Arial"/>
          <w:b/>
          <w:color w:val="000000" w:themeColor="text1"/>
          <w:sz w:val="24"/>
          <w:szCs w:val="24"/>
          <w:lang w:eastAsia="en-US"/>
        </w:rPr>
        <w:t>2020</w:t>
      </w:r>
      <w:r w:rsidR="005208F4" w:rsidRPr="002A2C3A">
        <w:rPr>
          <w:rFonts w:cs="Arial"/>
          <w:color w:val="000000" w:themeColor="text1"/>
          <w:sz w:val="24"/>
          <w:szCs w:val="24"/>
          <w:lang w:eastAsia="en-US"/>
        </w:rPr>
        <w:tab/>
      </w:r>
    </w:p>
    <w:p w14:paraId="7811E7C9" w14:textId="77777777" w:rsidR="006D3016" w:rsidRPr="002A2C3A" w:rsidRDefault="006D3016" w:rsidP="00250190">
      <w:pPr>
        <w:widowControl w:val="0"/>
        <w:spacing w:after="0"/>
        <w:jc w:val="left"/>
        <w:rPr>
          <w:rFonts w:eastAsia="Times New Roman"/>
          <w:bCs/>
          <w:color w:val="000000" w:themeColor="text1"/>
          <w:sz w:val="24"/>
        </w:rPr>
      </w:pPr>
    </w:p>
    <w:p w14:paraId="61F5F757" w14:textId="27DFED36" w:rsidR="006D3016" w:rsidRPr="002A2C3A" w:rsidRDefault="006D3016" w:rsidP="00250190">
      <w:pPr>
        <w:tabs>
          <w:tab w:val="left" w:pos="1985"/>
        </w:tabs>
        <w:overflowPunct/>
        <w:autoSpaceDE/>
        <w:autoSpaceDN/>
        <w:adjustRightInd/>
        <w:spacing w:after="120"/>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0A2FF8" w:rsidRPr="002A2C3A">
        <w:rPr>
          <w:rFonts w:eastAsia="MS Mincho" w:cs="Arial"/>
          <w:bCs/>
          <w:color w:val="000000" w:themeColor="text1"/>
          <w:sz w:val="22"/>
          <w:szCs w:val="22"/>
          <w:lang w:eastAsia="en-US"/>
        </w:rPr>
        <w:t>8.1.3</w:t>
      </w:r>
    </w:p>
    <w:p w14:paraId="341E9F0C" w14:textId="5030E231" w:rsidR="00E30B2C" w:rsidRPr="002A2C3A" w:rsidRDefault="006D3016" w:rsidP="00250190">
      <w:pPr>
        <w:tabs>
          <w:tab w:val="left" w:pos="1985"/>
        </w:tabs>
        <w:overflowPunct/>
        <w:autoSpaceDE/>
        <w:autoSpaceDN/>
        <w:adjustRightInd/>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0BE45766" w:rsidR="006D3016" w:rsidRPr="002A2C3A" w:rsidRDefault="006D3016" w:rsidP="00250190">
      <w:pPr>
        <w:tabs>
          <w:tab w:val="left" w:pos="1985"/>
        </w:tabs>
        <w:overflowPunct/>
        <w:autoSpaceDE/>
        <w:autoSpaceDN/>
        <w:adjustRightInd/>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0A2FF8" w:rsidRPr="002A2C3A">
        <w:rPr>
          <w:rFonts w:eastAsia="Times New Roman" w:cs="Arial"/>
          <w:bCs/>
          <w:color w:val="000000" w:themeColor="text1"/>
          <w:sz w:val="22"/>
          <w:szCs w:val="22"/>
          <w:lang w:eastAsia="en-US"/>
        </w:rPr>
        <w:t>IDLE</w:t>
      </w:r>
      <w:r w:rsidR="00F41A92" w:rsidRPr="002A2C3A">
        <w:rPr>
          <w:rFonts w:eastAsia="Times New Roman" w:cs="Arial"/>
          <w:bCs/>
          <w:color w:val="000000" w:themeColor="text1"/>
          <w:sz w:val="22"/>
          <w:szCs w:val="22"/>
          <w:lang w:eastAsia="en-US"/>
        </w:rPr>
        <w:t>/</w:t>
      </w:r>
      <w:r w:rsidR="005B17DD" w:rsidRPr="002A2C3A">
        <w:rPr>
          <w:rFonts w:eastAsia="Times New Roman" w:cs="Arial"/>
          <w:bCs/>
          <w:color w:val="000000" w:themeColor="text1"/>
          <w:sz w:val="22"/>
          <w:szCs w:val="22"/>
          <w:lang w:eastAsia="en-US"/>
        </w:rPr>
        <w:t>INACTIVE</w:t>
      </w:r>
      <w:r w:rsidR="000A2FF8" w:rsidRPr="002A2C3A">
        <w:rPr>
          <w:rFonts w:eastAsia="Times New Roman" w:cs="Arial"/>
          <w:bCs/>
          <w:color w:val="000000" w:themeColor="text1"/>
          <w:sz w:val="22"/>
          <w:szCs w:val="22"/>
          <w:lang w:eastAsia="en-US"/>
        </w:rPr>
        <w:t xml:space="preserve"> UE support for NR MBS </w:t>
      </w:r>
    </w:p>
    <w:p w14:paraId="50E7E573" w14:textId="196758F6" w:rsidR="006D3016" w:rsidRPr="002A2C3A" w:rsidRDefault="006D3016" w:rsidP="00250190">
      <w:pPr>
        <w:tabs>
          <w:tab w:val="left" w:pos="1985"/>
        </w:tabs>
        <w:overflowPunct/>
        <w:autoSpaceDE/>
        <w:autoSpaceDN/>
        <w:adjustRightInd/>
        <w:jc w:val="left"/>
        <w:textAlignment w:val="auto"/>
        <w:rPr>
          <w:rFonts w:eastAsia="Times New Roman" w:cs="Arial"/>
          <w:bCs/>
          <w:color w:val="000000" w:themeColor="text1"/>
          <w:sz w:val="22"/>
          <w:szCs w:val="22"/>
          <w:lang w:eastAsia="en-US"/>
        </w:rPr>
      </w:pPr>
      <w:bookmarkStart w:id="1"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1"/>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220301">
      <w:pPr>
        <w:pStyle w:val="1"/>
        <w:numPr>
          <w:ilvl w:val="0"/>
          <w:numId w:val="18"/>
        </w:numPr>
        <w:rPr>
          <w:color w:val="000000" w:themeColor="text1"/>
        </w:rPr>
      </w:pPr>
      <w:r w:rsidRPr="002A2C3A">
        <w:rPr>
          <w:color w:val="000000" w:themeColor="text1"/>
        </w:rPr>
        <w:t>Introduction</w:t>
      </w:r>
    </w:p>
    <w:p w14:paraId="5A6E11D0" w14:textId="5731974E" w:rsidR="00CC74EB" w:rsidRPr="002A2C3A" w:rsidRDefault="00253997" w:rsidP="007F2C8B">
      <w:pPr>
        <w:rPr>
          <w:color w:val="000000" w:themeColor="text1"/>
        </w:rPr>
      </w:pPr>
      <w:r w:rsidRPr="002A2C3A">
        <w:rPr>
          <w:color w:val="000000" w:themeColor="text1"/>
        </w:rPr>
        <w:t xml:space="preserve">At RAN#88-e, a new RAN2 work item on ‘NR Multicast and Broadcast Services’ [1] was agreed. </w:t>
      </w:r>
      <w:r w:rsidR="00995C67" w:rsidRPr="002A2C3A">
        <w:rPr>
          <w:color w:val="000000" w:themeColor="text1"/>
        </w:rPr>
        <w:t xml:space="preserve">The </w:t>
      </w:r>
      <w:r w:rsidR="00AC43DA" w:rsidRPr="002A2C3A">
        <w:rPr>
          <w:color w:val="000000" w:themeColor="text1"/>
        </w:rPr>
        <w:t xml:space="preserve">work item focuses </w:t>
      </w:r>
      <w:r w:rsidR="00995C67" w:rsidRPr="002A2C3A">
        <w:rPr>
          <w:color w:val="000000" w:themeColor="text1"/>
        </w:rPr>
        <w:t>on developing technical solutions for</w:t>
      </w:r>
      <w:r w:rsidR="00AE7FB1" w:rsidRPr="002A2C3A">
        <w:rPr>
          <w:color w:val="000000" w:themeColor="text1"/>
        </w:rPr>
        <w:t xml:space="preserve"> enabling</w:t>
      </w:r>
      <w:r w:rsidR="00995C67" w:rsidRPr="002A2C3A">
        <w:rPr>
          <w:color w:val="000000" w:themeColor="text1"/>
        </w:rPr>
        <w:t xml:space="preserve"> </w:t>
      </w:r>
      <w:r w:rsidR="00AC43DA" w:rsidRPr="002A2C3A">
        <w:rPr>
          <w:color w:val="000000" w:themeColor="text1"/>
        </w:rPr>
        <w:t>m</w:t>
      </w:r>
      <w:r w:rsidR="00995C67" w:rsidRPr="002A2C3A">
        <w:rPr>
          <w:color w:val="000000" w:themeColor="text1"/>
        </w:rPr>
        <w:t xml:space="preserve">ulticast and </w:t>
      </w:r>
      <w:r w:rsidR="00AC43DA" w:rsidRPr="002A2C3A">
        <w:rPr>
          <w:color w:val="000000" w:themeColor="text1"/>
        </w:rPr>
        <w:t>b</w:t>
      </w:r>
      <w:r w:rsidR="00995C67" w:rsidRPr="002A2C3A">
        <w:rPr>
          <w:color w:val="000000" w:themeColor="text1"/>
        </w:rPr>
        <w:t xml:space="preserve">roadcast </w:t>
      </w:r>
      <w:r w:rsidR="00AC43DA" w:rsidRPr="002A2C3A">
        <w:rPr>
          <w:color w:val="000000" w:themeColor="text1"/>
        </w:rPr>
        <w:t>s</w:t>
      </w:r>
      <w:r w:rsidR="00995C67" w:rsidRPr="002A2C3A">
        <w:rPr>
          <w:color w:val="000000" w:themeColor="text1"/>
        </w:rPr>
        <w:t>ervices</w:t>
      </w:r>
      <w:r w:rsidR="00AC43DA" w:rsidRPr="002A2C3A">
        <w:rPr>
          <w:color w:val="000000" w:themeColor="text1"/>
        </w:rPr>
        <w:t xml:space="preserve"> in NR. </w:t>
      </w:r>
      <w:r w:rsidR="00BD654A" w:rsidRPr="002A2C3A">
        <w:rPr>
          <w:color w:val="000000" w:themeColor="text1"/>
        </w:rPr>
        <w:t xml:space="preserve">One of the objectives in the </w:t>
      </w:r>
      <w:r w:rsidR="00374D72" w:rsidRPr="002A2C3A">
        <w:rPr>
          <w:color w:val="000000" w:themeColor="text1"/>
        </w:rPr>
        <w:t xml:space="preserve">WID </w:t>
      </w:r>
      <w:r w:rsidR="00113C67" w:rsidRPr="002A2C3A">
        <w:rPr>
          <w:color w:val="000000" w:themeColor="text1"/>
        </w:rPr>
        <w:t>mentioned</w:t>
      </w:r>
      <w:r w:rsidR="00374D72" w:rsidRPr="002A2C3A">
        <w:rPr>
          <w:color w:val="000000" w:themeColor="text1"/>
        </w:rPr>
        <w:t xml:space="preserve"> </w:t>
      </w:r>
      <w:r w:rsidR="00BD654A" w:rsidRPr="002A2C3A">
        <w:rPr>
          <w:color w:val="000000" w:themeColor="text1"/>
        </w:rPr>
        <w:t xml:space="preserve">is </w:t>
      </w:r>
      <w:r w:rsidR="00374D72" w:rsidRPr="002A2C3A">
        <w:rPr>
          <w:color w:val="000000" w:themeColor="text1"/>
        </w:rPr>
        <w:t>to specify RAN basic functions for broadcast/multicast for UEs in RRC_IDLE/ RRC_INACTIVE states</w:t>
      </w:r>
      <w:r w:rsidR="002954BF" w:rsidRPr="002A2C3A">
        <w:rPr>
          <w:color w:val="000000" w:themeColor="text1"/>
        </w:rPr>
        <w:t xml:space="preserve">. </w:t>
      </w:r>
    </w:p>
    <w:p w14:paraId="251F6C93" w14:textId="4BAE2D4E" w:rsidR="002954BF" w:rsidRPr="002A2C3A" w:rsidRDefault="00CC74EB" w:rsidP="007F2C8B">
      <w:pPr>
        <w:rPr>
          <w:color w:val="000000" w:themeColor="text1"/>
        </w:rPr>
      </w:pPr>
      <w:r w:rsidRPr="002A2C3A">
        <w:rPr>
          <w:noProof/>
          <w:color w:val="000000" w:themeColor="text1"/>
          <w:lang w:val="en-US"/>
        </w:rPr>
        <mc:AlternateContent>
          <mc:Choice Requires="wps">
            <w:drawing>
              <wp:inline distT="0" distB="0" distL="0" distR="0" wp14:anchorId="0D52289F" wp14:editId="23ED1C94">
                <wp:extent cx="5830636" cy="1098467"/>
                <wp:effectExtent l="0" t="0" r="17780" b="26035"/>
                <wp:docPr id="1" name="文本框 1"/>
                <wp:cNvGraphicFramePr/>
                <a:graphic xmlns:a="http://schemas.openxmlformats.org/drawingml/2006/main">
                  <a:graphicData uri="http://schemas.microsoft.com/office/word/2010/wordprocessingShape">
                    <wps:wsp>
                      <wps:cNvSpPr txBox="1"/>
                      <wps:spPr>
                        <a:xfrm>
                          <a:off x="0" y="0"/>
                          <a:ext cx="5830636" cy="1098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91F5D94" w14:textId="77777777" w:rsidR="002215E7" w:rsidRPr="00396DAF" w:rsidRDefault="002215E7" w:rsidP="00CC74EB">
                            <w:pPr>
                              <w:numPr>
                                <w:ilvl w:val="0"/>
                                <w:numId w:val="24"/>
                              </w:numPr>
                              <w:spacing w:line="240" w:lineRule="auto"/>
                              <w:ind w:right="-99"/>
                              <w:jc w:val="left"/>
                              <w:rPr>
                                <w:rFonts w:ascii="Times New Roman" w:hAnsi="Times New Roman"/>
                                <w:color w:val="000000"/>
                                <w:lang w:eastAsia="en-GB"/>
                              </w:rPr>
                            </w:pPr>
                            <w:r w:rsidRPr="00396DAF">
                              <w:rPr>
                                <w:rFonts w:ascii="Times New Roman" w:hAnsi="Times New Roman"/>
                                <w:color w:val="000000"/>
                                <w:lang w:eastAsia="en-GB"/>
                              </w:rPr>
                              <w:t xml:space="preserve">Specify RAN basic functions for broadcast/multicast </w:t>
                            </w:r>
                            <w:r w:rsidRPr="00396DAF">
                              <w:rPr>
                                <w:rFonts w:ascii="Times New Roman" w:hAnsi="Times New Roman"/>
                                <w:color w:val="000000"/>
                              </w:rPr>
                              <w:t>for UEs in RRC_IDLE/ RRC_INACTIVE states</w:t>
                            </w:r>
                            <w:r w:rsidRPr="00396DAF">
                              <w:rPr>
                                <w:rFonts w:ascii="Times New Roman" w:hAnsi="Times New Roman"/>
                                <w:color w:val="000000"/>
                                <w:lang w:eastAsia="en-GB"/>
                              </w:rPr>
                              <w:t xml:space="preserve"> [RAN2, RAN1]:</w:t>
                            </w:r>
                          </w:p>
                          <w:p w14:paraId="7355EEF3" w14:textId="77777777" w:rsidR="002215E7" w:rsidRPr="008628BA" w:rsidRDefault="002215E7" w:rsidP="00CC74EB">
                            <w:pPr>
                              <w:numPr>
                                <w:ilvl w:val="1"/>
                                <w:numId w:val="24"/>
                              </w:numPr>
                              <w:spacing w:line="240" w:lineRule="auto"/>
                              <w:jc w:val="left"/>
                              <w:rPr>
                                <w:rFonts w:ascii="Times New Roman" w:hAnsi="Times New Roman"/>
                                <w:color w:val="000000"/>
                              </w:rPr>
                            </w:pPr>
                            <w:r w:rsidRPr="008628BA">
                              <w:rPr>
                                <w:rFonts w:ascii="Times New Roman" w:hAnsi="Times New Roman"/>
                                <w:color w:val="000000"/>
                              </w:rPr>
                              <w:t xml:space="preserve">Specify required changes to enable the reception of </w:t>
                            </w:r>
                            <w:r w:rsidRPr="008628BA">
                              <w:rPr>
                                <w:rFonts w:ascii="Times New Roman" w:hAnsi="Times New Roman"/>
                                <w:color w:val="000000"/>
                                <w:lang w:eastAsia="en-GB"/>
                              </w:rPr>
                              <w:t>Point to Multipoint transmissions by UEs in</w:t>
                            </w:r>
                            <w:r w:rsidRPr="008628BA">
                              <w:rPr>
                                <w:rFonts w:ascii="Times New Roman" w:hAnsi="Times New Roman"/>
                                <w:color w:val="000000"/>
                              </w:rPr>
                              <w:t xml:space="preserve"> RRC_IDLE/ RRC_INACTIVE states, </w:t>
                            </w:r>
                            <w:r w:rsidRPr="008628BA">
                              <w:rPr>
                                <w:rFonts w:ascii="Times New Roman" w:hAnsi="Times New Roman"/>
                                <w:color w:val="000000"/>
                                <w:lang w:eastAsia="en-GB"/>
                              </w:rPr>
                              <w:t>with the aim of keeping maximum commonality between RRC_CONNECTED state and RRC_IDLE/RRC_INACTIVE state for the configuration of PTM reception. [RAN2,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52289F" id="_x0000_t202" coordsize="21600,21600" o:spt="202" path="m,l,21600r21600,l21600,xe">
                <v:stroke joinstyle="miter"/>
                <v:path gradientshapeok="t" o:connecttype="rect"/>
              </v:shapetype>
              <v:shape id="文本框 1" o:spid="_x0000_s1026" type="#_x0000_t202" style="width:459.1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ZXpAIAALQFAAAOAAAAZHJzL2Uyb0RvYy54bWysVM1OGzEQvlfqO1i+l91ACCFig1IQVSUE&#10;qFBxdrw2sfB6XNvJbvoA7Rv01EvvfS6eo2Pv5o9yoepld+z55u/zzJycNpUmC+G8AlPQ3l5OiTAc&#10;SmUeCvr57uLdkBIfmCmZBiMKuhSeno7fvjmp7Ujswwx0KRxBJ8aPalvQWQh2lGWez0TF/B5YYVAp&#10;wVUs4NE9ZKVjNXqvdLaf54OsBldaB1x4j7fnrZKOk38pBQ/XUnoRiC4o5hbS16XvNH6z8QkbPThm&#10;Z4p3abB/yKJiymDQtatzFhiZO/WXq0pxBx5k2ONQZSCl4iLVgNX08mfV3M6YFakWJMfbNU3+/7nl&#10;V4sbR1SJb0eJYRU+0dOP708/fz/9+kZ6kZ7a+hGibi3iQvMemgjt7j1exqob6ar4x3oI6pHo5Zpc&#10;0QTC8fJweJAPDgaUcNT18uNhf3AU/WQbc+t8+CCgIlEoqMPXS6SyxaUPLXQFidE8aFVeKK3TIXaM&#10;ONOOLBi+tQ4pSXS+g9KG1AUdHBzmyfGOLrpe2081449delso9KdNDCdSb3VpRYpaKpIUllpEjDaf&#10;hERuEyMv5Mg4F2adZ0JHlMSKXmPY4TdZvca4rQMtUmQwYW1cKQOuZWmX2vJxRa1s8fiGW3VHMTTT&#10;pmuRKZRL7BwH7eh5yy8UEn3JfLhhDmcNmwX3R7jGj9SArwOdRMkM3NeX7iMeRwC1lNQ4uwX1X+bM&#10;CUr0R4PDcdzr9+Owp0P/8GgfD25bM93WmHl1BtgyOACYXRIjPuiVKB1U97hmJjEqqpjhGLugYSWe&#10;hXaj4JriYjJJIBxvy8KlubU8uo70xga7a+6Zs12DB5yNK1hNORs96/MWGy0NTOYBpEpDEAluWe2I&#10;x9WQxqhbY3H3bJ8TarNsx38AAAD//wMAUEsDBBQABgAIAAAAIQAPrIeI2QAAAAUBAAAPAAAAZHJz&#10;L2Rvd25yZXYueG1sTI/BTsMwEETvSPyDtUjcqNMiQRriVIAKF04UxNmNt7ZFvI5sNw1/z8IFLiOt&#10;ZjTztt3MYRATpuwjKVguKhBIfTSerIL3t6erGkQumoweIqGCL8yw6c7PWt2YeKJXnHbFCi6h3GgF&#10;rpSxkTL3DoPOizgisXeIKejCZ7LSJH3i8jDIVVXdyKA98YLTIz467D93x6Bg+2DXtq91ctvaeD/N&#10;H4cX+6zU5cV8fwei4Fz+wvCDz+jQMdM+HslkMSjgR8qvsrde1isQew7dXlcgu1b+p+++AQAA//8D&#10;AFBLAQItABQABgAIAAAAIQC2gziS/gAAAOEBAAATAAAAAAAAAAAAAAAAAAAAAABbQ29udGVudF9U&#10;eXBlc10ueG1sUEsBAi0AFAAGAAgAAAAhADj9If/WAAAAlAEAAAsAAAAAAAAAAAAAAAAALwEAAF9y&#10;ZWxzLy5yZWxzUEsBAi0AFAAGAAgAAAAhADm/JlekAgAAtAUAAA4AAAAAAAAAAAAAAAAALgIAAGRy&#10;cy9lMm9Eb2MueG1sUEsBAi0AFAAGAAgAAAAhAA+sh4jZAAAABQEAAA8AAAAAAAAAAAAAAAAA/gQA&#10;AGRycy9kb3ducmV2LnhtbFBLBQYAAAAABAAEAPMAAAAEBgAAAAA=&#10;" fillcolor="white [3201]" strokeweight=".5pt">
                <v:textbox>
                  <w:txbxContent>
                    <w:p w14:paraId="691F5D94" w14:textId="77777777" w:rsidR="002215E7" w:rsidRPr="00396DAF" w:rsidRDefault="002215E7" w:rsidP="00CC74EB">
                      <w:pPr>
                        <w:numPr>
                          <w:ilvl w:val="0"/>
                          <w:numId w:val="24"/>
                        </w:numPr>
                        <w:spacing w:line="240" w:lineRule="auto"/>
                        <w:ind w:right="-99"/>
                        <w:jc w:val="left"/>
                        <w:rPr>
                          <w:rFonts w:ascii="Times New Roman" w:hAnsi="Times New Roman"/>
                          <w:color w:val="000000"/>
                          <w:lang w:eastAsia="en-GB"/>
                        </w:rPr>
                      </w:pPr>
                      <w:r w:rsidRPr="00396DAF">
                        <w:rPr>
                          <w:rFonts w:ascii="Times New Roman" w:hAnsi="Times New Roman"/>
                          <w:color w:val="000000"/>
                          <w:lang w:eastAsia="en-GB"/>
                        </w:rPr>
                        <w:t xml:space="preserve">Specify RAN basic functions for broadcast/multicast </w:t>
                      </w:r>
                      <w:r w:rsidRPr="00396DAF">
                        <w:rPr>
                          <w:rFonts w:ascii="Times New Roman" w:hAnsi="Times New Roman"/>
                          <w:color w:val="000000"/>
                        </w:rPr>
                        <w:t>for UEs in RRC_IDLE/ RRC_INACTIVE states</w:t>
                      </w:r>
                      <w:r w:rsidRPr="00396DAF">
                        <w:rPr>
                          <w:rFonts w:ascii="Times New Roman" w:hAnsi="Times New Roman"/>
                          <w:color w:val="000000"/>
                          <w:lang w:eastAsia="en-GB"/>
                        </w:rPr>
                        <w:t xml:space="preserve"> [RAN2, RAN1]:</w:t>
                      </w:r>
                    </w:p>
                    <w:p w14:paraId="7355EEF3" w14:textId="77777777" w:rsidR="002215E7" w:rsidRPr="008628BA" w:rsidRDefault="002215E7" w:rsidP="00CC74EB">
                      <w:pPr>
                        <w:numPr>
                          <w:ilvl w:val="1"/>
                          <w:numId w:val="24"/>
                        </w:numPr>
                        <w:spacing w:line="240" w:lineRule="auto"/>
                        <w:jc w:val="left"/>
                        <w:rPr>
                          <w:rFonts w:ascii="Times New Roman" w:hAnsi="Times New Roman"/>
                          <w:color w:val="000000"/>
                        </w:rPr>
                      </w:pPr>
                      <w:r w:rsidRPr="008628BA">
                        <w:rPr>
                          <w:rFonts w:ascii="Times New Roman" w:hAnsi="Times New Roman"/>
                          <w:color w:val="000000"/>
                        </w:rPr>
                        <w:t xml:space="preserve">Specify required changes to enable the reception of </w:t>
                      </w:r>
                      <w:r w:rsidRPr="008628BA">
                        <w:rPr>
                          <w:rFonts w:ascii="Times New Roman" w:hAnsi="Times New Roman"/>
                          <w:color w:val="000000"/>
                          <w:lang w:eastAsia="en-GB"/>
                        </w:rPr>
                        <w:t>Point to Multipoint transmissions by UEs in</w:t>
                      </w:r>
                      <w:r w:rsidRPr="008628BA">
                        <w:rPr>
                          <w:rFonts w:ascii="Times New Roman" w:hAnsi="Times New Roman"/>
                          <w:color w:val="000000"/>
                        </w:rPr>
                        <w:t xml:space="preserve"> RRC_IDLE/ RRC_INACTIVE states, </w:t>
                      </w:r>
                      <w:r w:rsidRPr="008628BA">
                        <w:rPr>
                          <w:rFonts w:ascii="Times New Roman" w:hAnsi="Times New Roman"/>
                          <w:color w:val="000000"/>
                          <w:lang w:eastAsia="en-GB"/>
                        </w:rPr>
                        <w:t>with the aim of keeping maximum commonality between RRC_CONNECTED state and RRC_IDLE/RRC_INACTIVE state for the configuration of PTM reception. [RAN2, RAN1].</w:t>
                      </w:r>
                    </w:p>
                  </w:txbxContent>
                </v:textbox>
                <w10:anchorlock/>
              </v:shape>
            </w:pict>
          </mc:Fallback>
        </mc:AlternateContent>
      </w:r>
    </w:p>
    <w:p w14:paraId="011E42B8" w14:textId="4A7D3A5D" w:rsidR="00A31AC0" w:rsidRPr="002A2C3A" w:rsidRDefault="00A31AC0" w:rsidP="00A31AC0">
      <w:pPr>
        <w:rPr>
          <w:color w:val="000000" w:themeColor="text1"/>
        </w:rPr>
      </w:pPr>
      <w:r w:rsidRPr="002A2C3A">
        <w:rPr>
          <w:color w:val="000000" w:themeColor="text1"/>
        </w:rPr>
        <w:t xml:space="preserve">In this contribution, </w:t>
      </w:r>
      <w:r w:rsidR="0050003A" w:rsidRPr="002A2C3A">
        <w:rPr>
          <w:color w:val="000000" w:themeColor="text1"/>
        </w:rPr>
        <w:t xml:space="preserve">we will provide </w:t>
      </w:r>
      <w:r w:rsidRPr="002A2C3A">
        <w:rPr>
          <w:color w:val="000000" w:themeColor="text1"/>
        </w:rPr>
        <w:t>the potential solutions for</w:t>
      </w:r>
      <w:r w:rsidR="006B6375" w:rsidRPr="002A2C3A">
        <w:rPr>
          <w:color w:val="000000" w:themeColor="text1"/>
        </w:rPr>
        <w:t xml:space="preserve"> enabling</w:t>
      </w:r>
      <w:r w:rsidR="0050003A" w:rsidRPr="002A2C3A">
        <w:rPr>
          <w:color w:val="000000" w:themeColor="text1"/>
        </w:rPr>
        <w:t xml:space="preserve"> the reception of Point to Multipoint transmissions by</w:t>
      </w:r>
      <w:r w:rsidRPr="002A2C3A">
        <w:rPr>
          <w:color w:val="000000" w:themeColor="text1"/>
        </w:rPr>
        <w:t xml:space="preserve"> UEs in RRC_IDLE/ RRC_INACTIVE</w:t>
      </w:r>
      <w:r w:rsidR="0050003A" w:rsidRPr="002A2C3A">
        <w:rPr>
          <w:color w:val="000000" w:themeColor="text1"/>
        </w:rPr>
        <w:t xml:space="preserve"> sates</w:t>
      </w:r>
      <w:r w:rsidR="00B97855">
        <w:rPr>
          <w:color w:val="000000" w:themeColor="text1"/>
        </w:rPr>
        <w:t xml:space="preserve"> based on the discussion.</w:t>
      </w:r>
    </w:p>
    <w:p w14:paraId="3F580C7A" w14:textId="1706F796" w:rsidR="008955A6" w:rsidRPr="000633CC" w:rsidRDefault="00AE3E14" w:rsidP="00B91E5A">
      <w:pPr>
        <w:pStyle w:val="1"/>
        <w:numPr>
          <w:ilvl w:val="0"/>
          <w:numId w:val="18"/>
        </w:numPr>
        <w:rPr>
          <w:color w:val="000000" w:themeColor="text1"/>
        </w:rPr>
      </w:pPr>
      <w:r w:rsidRPr="002A2C3A">
        <w:rPr>
          <w:color w:val="000000" w:themeColor="text1"/>
        </w:rPr>
        <w:t>Discussion</w:t>
      </w:r>
      <w:r w:rsidR="004621E3" w:rsidRPr="000633CC">
        <w:rPr>
          <w:color w:val="000000" w:themeColor="text1"/>
        </w:rPr>
        <w:t xml:space="preserve"> </w:t>
      </w:r>
      <w:bookmarkStart w:id="2" w:name="_Ref40865202"/>
    </w:p>
    <w:p w14:paraId="5E1D9DB8" w14:textId="7782F40C" w:rsidR="008D1F53" w:rsidRPr="002A2C3A" w:rsidRDefault="008D1F53" w:rsidP="005211B8">
      <w:pPr>
        <w:pStyle w:val="af1"/>
        <w:numPr>
          <w:ilvl w:val="1"/>
          <w:numId w:val="18"/>
        </w:numPr>
        <w:rPr>
          <w:color w:val="000000" w:themeColor="text1"/>
        </w:rPr>
      </w:pPr>
      <w:r w:rsidRPr="002A2C3A">
        <w:rPr>
          <w:color w:val="000000" w:themeColor="text1"/>
        </w:rPr>
        <w:t xml:space="preserve"> MBS service configuration</w:t>
      </w:r>
    </w:p>
    <w:p w14:paraId="0893D9C3" w14:textId="2D287EF6" w:rsidR="00DF5D69" w:rsidRPr="00DF5D69" w:rsidRDefault="002A1872" w:rsidP="00DF5D69">
      <w:pPr>
        <w:rPr>
          <w:color w:val="000000" w:themeColor="text1"/>
        </w:rPr>
      </w:pPr>
      <w:r>
        <w:rPr>
          <w:rFonts w:hint="eastAsia"/>
          <w:color w:val="000000" w:themeColor="text1"/>
        </w:rPr>
        <w:t>R</w:t>
      </w:r>
      <w:r>
        <w:rPr>
          <w:color w:val="000000" w:themeColor="text1"/>
        </w:rPr>
        <w:t>euse LTE SC-PTM for idle/inactive mode in NR</w:t>
      </w:r>
      <w:r w:rsidR="00ED34CF">
        <w:rPr>
          <w:color w:val="000000" w:themeColor="text1"/>
        </w:rPr>
        <w:t xml:space="preserve"> would be an easy way </w:t>
      </w:r>
      <w:r w:rsidR="00B37A13">
        <w:rPr>
          <w:color w:val="000000" w:themeColor="text1"/>
        </w:rPr>
        <w:t xml:space="preserve">to apply due to less standardization work. </w:t>
      </w:r>
      <w:r w:rsidR="00366FDF">
        <w:rPr>
          <w:color w:val="000000" w:themeColor="text1"/>
        </w:rPr>
        <w:t>Compared with solution that PTM configuration is acquired in RRC Connected mode</w:t>
      </w:r>
      <w:r w:rsidR="00BE2758">
        <w:rPr>
          <w:color w:val="000000" w:themeColor="text1"/>
        </w:rPr>
        <w:t xml:space="preserve">, </w:t>
      </w:r>
      <w:r w:rsidR="00A2097A">
        <w:rPr>
          <w:color w:val="000000" w:themeColor="text1"/>
        </w:rPr>
        <w:t xml:space="preserve">the load for </w:t>
      </w:r>
      <w:r w:rsidR="00BE2758">
        <w:rPr>
          <w:color w:val="000000" w:themeColor="text1"/>
        </w:rPr>
        <w:t xml:space="preserve">Paging and RACH </w:t>
      </w:r>
      <w:r w:rsidR="00A366B3">
        <w:rPr>
          <w:color w:val="000000" w:themeColor="text1"/>
        </w:rPr>
        <w:t>would be much lower</w:t>
      </w:r>
      <w:r w:rsidR="00A2097A">
        <w:rPr>
          <w:color w:val="000000" w:themeColor="text1"/>
        </w:rPr>
        <w:t xml:space="preserve"> </w:t>
      </w:r>
      <w:r w:rsidR="00B1293D">
        <w:rPr>
          <w:color w:val="000000" w:themeColor="text1"/>
        </w:rPr>
        <w:t>for</w:t>
      </w:r>
      <w:r w:rsidR="00366FDF">
        <w:rPr>
          <w:color w:val="000000" w:themeColor="text1"/>
        </w:rPr>
        <w:t xml:space="preserve"> reusing legacy LTE SC-PTM </w:t>
      </w:r>
      <w:r w:rsidR="00326AE0">
        <w:rPr>
          <w:color w:val="000000" w:themeColor="text1"/>
        </w:rPr>
        <w:t>mechanism</w:t>
      </w:r>
      <w:r w:rsidR="00A2097A">
        <w:rPr>
          <w:color w:val="000000" w:themeColor="text1"/>
        </w:rPr>
        <w:t>.</w:t>
      </w:r>
      <w:r w:rsidR="004732A8">
        <w:rPr>
          <w:color w:val="000000" w:themeColor="text1"/>
        </w:rPr>
        <w:t xml:space="preserve"> Furthermore, this solution</w:t>
      </w:r>
      <w:r w:rsidR="008D7B8E">
        <w:rPr>
          <w:color w:val="000000" w:themeColor="text1"/>
        </w:rPr>
        <w:t xml:space="preserve"> is future proof and can be used for FTA.</w:t>
      </w:r>
      <w:r w:rsidR="003C6E72">
        <w:rPr>
          <w:color w:val="000000" w:themeColor="text1"/>
        </w:rPr>
        <w:t xml:space="preserve"> </w:t>
      </w:r>
      <w:r w:rsidR="00367A57">
        <w:rPr>
          <w:color w:val="000000" w:themeColor="text1"/>
        </w:rPr>
        <w:t xml:space="preserve">So </w:t>
      </w:r>
      <w:r w:rsidR="00C651E7">
        <w:rPr>
          <w:color w:val="000000" w:themeColor="text1"/>
        </w:rPr>
        <w:t xml:space="preserve">applying the LTE SC-PTM as a baseline would be beneficial. </w:t>
      </w:r>
      <w:r w:rsidR="003B64CC">
        <w:rPr>
          <w:color w:val="000000" w:themeColor="text1"/>
          <w:lang w:eastAsia="ja-JP"/>
        </w:rPr>
        <w:t xml:space="preserve"> </w:t>
      </w:r>
    </w:p>
    <w:p w14:paraId="0BBDB5B6" w14:textId="61CA3E31" w:rsidR="00DB14F9" w:rsidRPr="00745931" w:rsidRDefault="00A73277" w:rsidP="006C62D3">
      <w:pPr>
        <w:rPr>
          <w:rFonts w:eastAsia="Yu Mincho"/>
          <w:color w:val="000000" w:themeColor="text1"/>
          <w:lang w:eastAsia="ja-JP"/>
        </w:rPr>
      </w:pPr>
      <w:r w:rsidRPr="00A73277">
        <w:rPr>
          <w:rFonts w:hint="eastAsia"/>
          <w:color w:val="000000" w:themeColor="text1"/>
          <w:lang w:eastAsia="ja-JP"/>
        </w:rPr>
        <w:t xml:space="preserve">In SC-PTM, </w:t>
      </w:r>
      <w:r w:rsidRPr="00A73277">
        <w:rPr>
          <w:color w:val="000000" w:themeColor="text1"/>
          <w:lang w:eastAsia="ja-JP"/>
        </w:rPr>
        <w:t>the configuration of PTM bearer</w:t>
      </w:r>
      <w:r w:rsidRPr="00A73277">
        <w:rPr>
          <w:rFonts w:hint="eastAsia"/>
          <w:color w:val="000000" w:themeColor="text1"/>
          <w:lang w:eastAsia="ja-JP"/>
        </w:rPr>
        <w:t xml:space="preserve"> is transmitted over a MBS specific control </w:t>
      </w:r>
      <w:r w:rsidRPr="00A73277">
        <w:rPr>
          <w:color w:val="000000" w:themeColor="text1"/>
          <w:lang w:eastAsia="ja-JP"/>
        </w:rPr>
        <w:t>channel (</w:t>
      </w:r>
      <w:r w:rsidRPr="00A73277">
        <w:rPr>
          <w:rFonts w:hint="eastAsia"/>
          <w:color w:val="000000" w:themeColor="text1"/>
          <w:lang w:eastAsia="ja-JP"/>
        </w:rPr>
        <w:t>SC-MCCH).</w:t>
      </w:r>
      <w:r w:rsidR="006E662E">
        <w:rPr>
          <w:color w:val="000000" w:themeColor="text1"/>
          <w:lang w:eastAsia="ja-JP"/>
        </w:rPr>
        <w:t xml:space="preserve"> BCCH is another alternative to provide MBS control information</w:t>
      </w:r>
      <w:r w:rsidR="007B3CB3">
        <w:rPr>
          <w:color w:val="000000" w:themeColor="text1"/>
          <w:lang w:eastAsia="ja-JP"/>
        </w:rPr>
        <w:t xml:space="preserve"> which would be lower cost of complexity. </w:t>
      </w:r>
    </w:p>
    <w:p w14:paraId="7C1BF483" w14:textId="196C97A6" w:rsidR="00D93B83" w:rsidRDefault="00D93B83" w:rsidP="00D93B83">
      <w:pPr>
        <w:pStyle w:val="af7"/>
        <w:ind w:left="1135" w:hanging="1135"/>
        <w:rPr>
          <w:bCs w:val="0"/>
          <w:color w:val="000000" w:themeColor="text1"/>
          <w:sz w:val="20"/>
        </w:rPr>
      </w:pPr>
      <w:r w:rsidRPr="002A2C3A">
        <w:rPr>
          <w:bCs w:val="0"/>
          <w:color w:val="000000" w:themeColor="text1"/>
          <w:sz w:val="20"/>
        </w:rPr>
        <w:t>Proposal</w:t>
      </w:r>
      <w:r>
        <w:rPr>
          <w:bCs w:val="0"/>
          <w:color w:val="000000" w:themeColor="text1"/>
          <w:sz w:val="20"/>
        </w:rPr>
        <w:t xml:space="preserve"> 1:</w:t>
      </w:r>
      <w:r w:rsidRPr="001721E9">
        <w:rPr>
          <w:b w:val="0"/>
          <w:i/>
          <w:color w:val="000000" w:themeColor="text1"/>
        </w:rPr>
        <w:t xml:space="preserve"> </w:t>
      </w:r>
      <w:r w:rsidR="000C6B87">
        <w:rPr>
          <w:bCs w:val="0"/>
          <w:color w:val="000000" w:themeColor="text1"/>
          <w:sz w:val="20"/>
        </w:rPr>
        <w:t>Use the</w:t>
      </w:r>
      <w:r w:rsidRPr="001721E9">
        <w:rPr>
          <w:bCs w:val="0"/>
          <w:color w:val="000000" w:themeColor="text1"/>
          <w:sz w:val="20"/>
        </w:rPr>
        <w:t xml:space="preserve"> SC-PTM s</w:t>
      </w:r>
      <w:r w:rsidR="00F63FBB">
        <w:rPr>
          <w:bCs w:val="0"/>
          <w:color w:val="000000" w:themeColor="text1"/>
          <w:sz w:val="20"/>
        </w:rPr>
        <w:t>olution as the baseline,</w:t>
      </w:r>
      <w:r w:rsidR="000C6B87">
        <w:rPr>
          <w:bCs w:val="0"/>
          <w:color w:val="000000" w:themeColor="text1"/>
          <w:sz w:val="20"/>
        </w:rPr>
        <w:t xml:space="preserve"> with the variant that</w:t>
      </w:r>
      <w:r>
        <w:rPr>
          <w:bCs w:val="0"/>
          <w:color w:val="000000" w:themeColor="text1"/>
          <w:sz w:val="20"/>
        </w:rPr>
        <w:t xml:space="preserve"> MBS Control information is provided on BCCH.</w:t>
      </w:r>
    </w:p>
    <w:p w14:paraId="63CF1054" w14:textId="76D3FA1B" w:rsidR="004F13C7" w:rsidRPr="008C7670" w:rsidRDefault="00356690" w:rsidP="00C046E5">
      <w:pPr>
        <w:pStyle w:val="af1"/>
        <w:numPr>
          <w:ilvl w:val="1"/>
          <w:numId w:val="18"/>
        </w:numPr>
        <w:rPr>
          <w:color w:val="000000" w:themeColor="text1"/>
        </w:rPr>
      </w:pPr>
      <w:r>
        <w:rPr>
          <w:color w:val="000000" w:themeColor="text1"/>
        </w:rPr>
        <w:t>Counting</w:t>
      </w:r>
      <w:r w:rsidRPr="00356690">
        <w:rPr>
          <w:rFonts w:hint="eastAsia"/>
          <w:color w:val="000000" w:themeColor="text1"/>
        </w:rPr>
        <w:t>/</w:t>
      </w:r>
      <w:r w:rsidRPr="00356690">
        <w:rPr>
          <w:color w:val="000000" w:themeColor="text1"/>
        </w:rPr>
        <w:t>UE interest indication mechanism</w:t>
      </w:r>
    </w:p>
    <w:p w14:paraId="7E0E5F91" w14:textId="068AE3FC" w:rsidR="00750A5D" w:rsidRDefault="003F2763" w:rsidP="008C7670">
      <w:pPr>
        <w:rPr>
          <w:color w:val="000000" w:themeColor="text1"/>
        </w:rPr>
      </w:pPr>
      <w:r w:rsidRPr="003F2763">
        <w:rPr>
          <w:color w:val="000000" w:themeColor="text1"/>
        </w:rPr>
        <w:t>RAN3 has achieve</w:t>
      </w:r>
      <w:r w:rsidRPr="003F2763">
        <w:rPr>
          <w:rFonts w:hint="eastAsia"/>
          <w:color w:val="000000" w:themeColor="text1"/>
        </w:rPr>
        <w:t xml:space="preserve">d the </w:t>
      </w:r>
      <w:r w:rsidRPr="003F2763">
        <w:rPr>
          <w:color w:val="000000" w:themeColor="text1"/>
        </w:rPr>
        <w:t>agreement that Counting procedures for multicast are not introduced in Rel-17 for U</w:t>
      </w:r>
      <w:r w:rsidR="00ED3894">
        <w:rPr>
          <w:color w:val="000000" w:themeColor="text1"/>
        </w:rPr>
        <w:t>E</w:t>
      </w:r>
      <w:r w:rsidR="00DE2FAA">
        <w:rPr>
          <w:color w:val="000000" w:themeColor="text1"/>
        </w:rPr>
        <w:t>s in RRC_CONNECTED State, so</w:t>
      </w:r>
      <w:r w:rsidR="00750A5D">
        <w:rPr>
          <w:color w:val="000000" w:themeColor="text1"/>
        </w:rPr>
        <w:t xml:space="preserve"> there is no need of counting.</w:t>
      </w:r>
    </w:p>
    <w:p w14:paraId="1EC56338" w14:textId="0D2DBD19" w:rsidR="00A87581" w:rsidRPr="00A87581" w:rsidRDefault="002E4EF4" w:rsidP="008C7670">
      <w:pPr>
        <w:rPr>
          <w:color w:val="000000" w:themeColor="text1"/>
        </w:rPr>
      </w:pPr>
      <w:r>
        <w:rPr>
          <w:color w:val="000000" w:themeColor="text1"/>
        </w:rPr>
        <w:t xml:space="preserve">Supporting MII report for UEs in idle/inactive might be complicated but the importance in this release is higher than before and it is needed in this release. </w:t>
      </w:r>
      <w:r w:rsidR="00A87581" w:rsidRPr="00A87581">
        <w:rPr>
          <w:rFonts w:hint="eastAsia"/>
          <w:color w:val="000000" w:themeColor="text1"/>
        </w:rPr>
        <w:t xml:space="preserve">UE interest in MBS could be used for PTM/PTP </w:t>
      </w:r>
      <w:r w:rsidR="00A87581" w:rsidRPr="00A87581">
        <w:rPr>
          <w:color w:val="000000" w:themeColor="text1"/>
        </w:rPr>
        <w:t>switch,</w:t>
      </w:r>
      <w:r w:rsidR="008C27E1">
        <w:rPr>
          <w:color w:val="000000" w:themeColor="text1"/>
        </w:rPr>
        <w:t xml:space="preserve"> and </w:t>
      </w:r>
      <w:r w:rsidR="00A87581" w:rsidRPr="00A87581">
        <w:rPr>
          <w:rFonts w:hint="eastAsia"/>
          <w:color w:val="000000" w:themeColor="text1"/>
        </w:rPr>
        <w:t>NG-</w:t>
      </w:r>
      <w:r w:rsidR="00A87581" w:rsidRPr="00A87581">
        <w:rPr>
          <w:rFonts w:hint="eastAsia"/>
          <w:color w:val="000000" w:themeColor="text1"/>
        </w:rPr>
        <w:lastRenderedPageBreak/>
        <w:t>RAN needs to know the number of U</w:t>
      </w:r>
      <w:r w:rsidR="006B133B">
        <w:rPr>
          <w:color w:val="000000" w:themeColor="text1"/>
        </w:rPr>
        <w:t>E</w:t>
      </w:r>
      <w:r w:rsidR="0005477B">
        <w:rPr>
          <w:rFonts w:hint="eastAsia"/>
          <w:color w:val="000000" w:themeColor="text1"/>
        </w:rPr>
        <w:t>s interested in MBS services</w:t>
      </w:r>
      <w:r w:rsidR="0005477B">
        <w:rPr>
          <w:color w:val="000000" w:themeColor="text1"/>
        </w:rPr>
        <w:t xml:space="preserve"> t</w:t>
      </w:r>
      <w:r w:rsidR="0005477B" w:rsidRPr="00A87581">
        <w:rPr>
          <w:rFonts w:hint="eastAsia"/>
          <w:color w:val="000000" w:themeColor="text1"/>
        </w:rPr>
        <w:t>o determine the PTP/PTM mode switch within a cell</w:t>
      </w:r>
      <w:r w:rsidR="0005477B">
        <w:rPr>
          <w:color w:val="000000" w:themeColor="text1"/>
        </w:rPr>
        <w:t>.</w:t>
      </w:r>
      <w:r w:rsidR="006B133B">
        <w:rPr>
          <w:color w:val="000000" w:themeColor="text1"/>
        </w:rPr>
        <w:t xml:space="preserve"> </w:t>
      </w:r>
      <w:r>
        <w:rPr>
          <w:color w:val="000000" w:themeColor="text1"/>
        </w:rPr>
        <w:t>Furthermore i</w:t>
      </w:r>
      <w:r w:rsidR="003527BC" w:rsidRPr="003527BC">
        <w:rPr>
          <w:color w:val="000000" w:themeColor="text1"/>
        </w:rPr>
        <w:t xml:space="preserve">n case MBS reception in Idle/Inactive mode is supported </w:t>
      </w:r>
      <w:r w:rsidR="00CD352B">
        <w:rPr>
          <w:color w:val="000000" w:themeColor="text1"/>
        </w:rPr>
        <w:t>the reliability requirement is high for some services and the mode switch is a</w:t>
      </w:r>
      <w:r>
        <w:rPr>
          <w:color w:val="000000" w:themeColor="text1"/>
        </w:rPr>
        <w:t>n important</w:t>
      </w:r>
      <w:r w:rsidR="00AC6F61">
        <w:rPr>
          <w:color w:val="000000" w:themeColor="text1"/>
        </w:rPr>
        <w:t xml:space="preserve"> mechanism to reach the high reliability</w:t>
      </w:r>
      <w:r w:rsidR="003527BC" w:rsidRPr="003527BC">
        <w:rPr>
          <w:color w:val="000000" w:themeColor="text1"/>
        </w:rPr>
        <w:t>.</w:t>
      </w:r>
      <w:r w:rsidR="003F2763">
        <w:rPr>
          <w:color w:val="000000" w:themeColor="text1"/>
        </w:rPr>
        <w:t xml:space="preserve"> </w:t>
      </w:r>
      <w:r w:rsidR="001D5D78">
        <w:rPr>
          <w:color w:val="000000" w:themeColor="text1"/>
        </w:rPr>
        <w:t>Some enhancements might be needed to reduce the complexity</w:t>
      </w:r>
      <w:r w:rsidR="00952CA3">
        <w:rPr>
          <w:color w:val="000000" w:themeColor="text1"/>
        </w:rPr>
        <w:t xml:space="preserve"> of MII report mechanism for UEs in idle/inactive mode. </w:t>
      </w:r>
      <w:r w:rsidR="001D5D78">
        <w:rPr>
          <w:color w:val="000000" w:themeColor="text1"/>
        </w:rPr>
        <w:t xml:space="preserve">  </w:t>
      </w:r>
    </w:p>
    <w:bookmarkEnd w:id="2"/>
    <w:p w14:paraId="352CAA44" w14:textId="70B6F14A" w:rsidR="00016FB1" w:rsidRPr="00C70A2A" w:rsidRDefault="00016FB1" w:rsidP="00016FB1">
      <w:pPr>
        <w:pStyle w:val="af7"/>
        <w:ind w:left="1135" w:hanging="1135"/>
        <w:rPr>
          <w:bCs w:val="0"/>
          <w:color w:val="000000" w:themeColor="text1"/>
          <w:sz w:val="20"/>
        </w:rPr>
      </w:pPr>
      <w:r w:rsidRPr="00C70A2A">
        <w:rPr>
          <w:bCs w:val="0"/>
          <w:color w:val="000000" w:themeColor="text1"/>
          <w:sz w:val="20"/>
        </w:rPr>
        <w:t>Proposal</w:t>
      </w:r>
      <w:r>
        <w:rPr>
          <w:bCs w:val="0"/>
          <w:color w:val="000000" w:themeColor="text1"/>
          <w:sz w:val="20"/>
        </w:rPr>
        <w:t xml:space="preserve"> 2: UE interest indication mechanism should be introduced for UE in idle/active mode</w:t>
      </w:r>
      <w:r w:rsidRPr="00C70A2A">
        <w:rPr>
          <w:bCs w:val="0"/>
          <w:color w:val="000000" w:themeColor="text1"/>
          <w:sz w:val="20"/>
        </w:rPr>
        <w:t>.</w:t>
      </w:r>
    </w:p>
    <w:p w14:paraId="6A455B2F" w14:textId="77777777" w:rsidR="00C20C06" w:rsidRPr="002A2C3A" w:rsidRDefault="00501D61" w:rsidP="001D766C">
      <w:pPr>
        <w:pStyle w:val="1"/>
        <w:numPr>
          <w:ilvl w:val="0"/>
          <w:numId w:val="18"/>
        </w:numPr>
        <w:rPr>
          <w:color w:val="000000" w:themeColor="text1"/>
        </w:rPr>
      </w:pPr>
      <w:r w:rsidRPr="002A2C3A">
        <w:rPr>
          <w:color w:val="000000" w:themeColor="text1"/>
        </w:rPr>
        <w:t>Conclusion</w:t>
      </w:r>
    </w:p>
    <w:p w14:paraId="01C812F0" w14:textId="6515D7F9" w:rsidR="002F1B15" w:rsidRPr="002A2C3A" w:rsidRDefault="002F4066" w:rsidP="00290F62">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e make</w:t>
      </w:r>
      <w:r w:rsidR="004C2D20" w:rsidRPr="002A2C3A">
        <w:rPr>
          <w:color w:val="000000" w:themeColor="text1"/>
          <w:lang w:eastAsia="ja-JP"/>
        </w:rPr>
        <w:t xml:space="preserve"> the following observations</w:t>
      </w:r>
      <w:r w:rsidR="00D00BD3" w:rsidRPr="002A2C3A">
        <w:rPr>
          <w:color w:val="000000" w:themeColor="text1"/>
          <w:lang w:eastAsia="ja-JP"/>
        </w:rPr>
        <w:t xml:space="preserve"> </w:t>
      </w:r>
      <w:r w:rsidRPr="002A2C3A">
        <w:rPr>
          <w:color w:val="000000" w:themeColor="text1"/>
          <w:lang w:eastAsia="ja-JP"/>
        </w:rPr>
        <w:t xml:space="preserve">and recommend RAN2 </w:t>
      </w:r>
      <w:r w:rsidR="00E16629" w:rsidRPr="002A2C3A">
        <w:rPr>
          <w:color w:val="000000" w:themeColor="text1"/>
          <w:lang w:eastAsia="ja-JP"/>
        </w:rPr>
        <w:t xml:space="preserve">to </w:t>
      </w:r>
      <w:r w:rsidRPr="002A2C3A">
        <w:rPr>
          <w:color w:val="000000" w:themeColor="text1"/>
          <w:lang w:eastAsia="ja-JP"/>
        </w:rPr>
        <w:t xml:space="preserve">discuss and adopt the following proposals: </w:t>
      </w:r>
    </w:p>
    <w:p w14:paraId="14C537D5" w14:textId="6A2F8F25" w:rsidR="00C70A2A" w:rsidRDefault="00C70A2A" w:rsidP="00C70A2A">
      <w:pPr>
        <w:pStyle w:val="af7"/>
        <w:ind w:left="1135" w:hanging="1135"/>
        <w:rPr>
          <w:bCs w:val="0"/>
          <w:color w:val="000000" w:themeColor="text1"/>
          <w:sz w:val="20"/>
        </w:rPr>
      </w:pPr>
      <w:r w:rsidRPr="002A2C3A">
        <w:rPr>
          <w:bCs w:val="0"/>
          <w:color w:val="000000" w:themeColor="text1"/>
          <w:sz w:val="20"/>
        </w:rPr>
        <w:t>Proposal</w:t>
      </w:r>
      <w:r>
        <w:rPr>
          <w:bCs w:val="0"/>
          <w:color w:val="000000" w:themeColor="text1"/>
          <w:sz w:val="20"/>
        </w:rPr>
        <w:t xml:space="preserve"> 1:</w:t>
      </w:r>
      <w:r w:rsidR="001721E9" w:rsidRPr="001721E9">
        <w:rPr>
          <w:b w:val="0"/>
          <w:i/>
          <w:color w:val="000000" w:themeColor="text1"/>
        </w:rPr>
        <w:t xml:space="preserve"> </w:t>
      </w:r>
      <w:r w:rsidR="0023142C">
        <w:rPr>
          <w:bCs w:val="0"/>
          <w:color w:val="000000" w:themeColor="text1"/>
          <w:sz w:val="20"/>
        </w:rPr>
        <w:t>Use the</w:t>
      </w:r>
      <w:r w:rsidR="0023142C" w:rsidRPr="001721E9">
        <w:rPr>
          <w:bCs w:val="0"/>
          <w:color w:val="000000" w:themeColor="text1"/>
          <w:sz w:val="20"/>
        </w:rPr>
        <w:t xml:space="preserve"> SC-PTM s</w:t>
      </w:r>
      <w:r w:rsidR="0023142C">
        <w:rPr>
          <w:bCs w:val="0"/>
          <w:color w:val="000000" w:themeColor="text1"/>
          <w:sz w:val="20"/>
        </w:rPr>
        <w:t>olution as the baseline, with the variant that MBS Control information is provided on BCCH.</w:t>
      </w:r>
      <w:bookmarkStart w:id="3" w:name="_GoBack"/>
      <w:bookmarkEnd w:id="3"/>
    </w:p>
    <w:p w14:paraId="6CFBB25B" w14:textId="2FA1B5B6" w:rsidR="00C70A2A" w:rsidRPr="00C70A2A" w:rsidRDefault="00C70A2A" w:rsidP="00C70A2A">
      <w:pPr>
        <w:pStyle w:val="af7"/>
        <w:ind w:left="1135" w:hanging="1135"/>
        <w:rPr>
          <w:bCs w:val="0"/>
          <w:color w:val="000000" w:themeColor="text1"/>
          <w:sz w:val="20"/>
        </w:rPr>
      </w:pPr>
      <w:r w:rsidRPr="00C70A2A">
        <w:rPr>
          <w:bCs w:val="0"/>
          <w:color w:val="000000" w:themeColor="text1"/>
          <w:sz w:val="20"/>
        </w:rPr>
        <w:t>Proposal</w:t>
      </w:r>
      <w:r w:rsidR="008D35CD">
        <w:rPr>
          <w:bCs w:val="0"/>
          <w:color w:val="000000" w:themeColor="text1"/>
          <w:sz w:val="20"/>
        </w:rPr>
        <w:t xml:space="preserve"> </w:t>
      </w:r>
      <w:r w:rsidR="002220C6">
        <w:rPr>
          <w:bCs w:val="0"/>
          <w:color w:val="000000" w:themeColor="text1"/>
          <w:sz w:val="20"/>
        </w:rPr>
        <w:t>2: UE</w:t>
      </w:r>
      <w:r w:rsidR="002D1739">
        <w:rPr>
          <w:bCs w:val="0"/>
          <w:color w:val="000000" w:themeColor="text1"/>
          <w:sz w:val="20"/>
        </w:rPr>
        <w:t xml:space="preserve"> interest indication mechanism should be introduced for UE in idle/active mode</w:t>
      </w:r>
      <w:r w:rsidRPr="00C70A2A">
        <w:rPr>
          <w:bCs w:val="0"/>
          <w:color w:val="000000" w:themeColor="text1"/>
          <w:sz w:val="20"/>
        </w:rPr>
        <w:t>.</w:t>
      </w:r>
    </w:p>
    <w:p w14:paraId="2AA0DD2E" w14:textId="20676889" w:rsidR="000240AF" w:rsidRPr="002A2C3A" w:rsidRDefault="0059182F" w:rsidP="00220301">
      <w:pPr>
        <w:pStyle w:val="1"/>
        <w:rPr>
          <w:color w:val="000000" w:themeColor="text1"/>
        </w:rPr>
      </w:pPr>
      <w:r w:rsidRPr="002A2C3A">
        <w:rPr>
          <w:color w:val="000000" w:themeColor="text1"/>
        </w:rPr>
        <w:t>Re</w:t>
      </w:r>
      <w:r w:rsidR="001315B9" w:rsidRPr="002A2C3A">
        <w:rPr>
          <w:color w:val="000000" w:themeColor="text1"/>
        </w:rPr>
        <w:t>ference</w:t>
      </w:r>
      <w:r w:rsidR="000240AF" w:rsidRPr="002A2C3A">
        <w:rPr>
          <w:color w:val="000000" w:themeColor="text1"/>
        </w:rPr>
        <w:t xml:space="preserve"> </w:t>
      </w:r>
    </w:p>
    <w:p w14:paraId="418B7A30" w14:textId="6F0862F5" w:rsidR="00A66B07" w:rsidRDefault="00AC43DA" w:rsidP="00833605">
      <w:pPr>
        <w:pStyle w:val="af4"/>
        <w:numPr>
          <w:ilvl w:val="0"/>
          <w:numId w:val="11"/>
        </w:numPr>
        <w:ind w:leftChars="0"/>
        <w:rPr>
          <w:rFonts w:eastAsia="宋体"/>
          <w:color w:val="000000" w:themeColor="text1"/>
          <w:szCs w:val="20"/>
          <w:lang w:eastAsia="zh-CN"/>
        </w:rPr>
      </w:pPr>
      <w:r w:rsidRPr="002A2C3A">
        <w:rPr>
          <w:rFonts w:eastAsia="宋体"/>
          <w:color w:val="000000" w:themeColor="text1"/>
          <w:szCs w:val="20"/>
          <w:lang w:eastAsia="zh-CN"/>
        </w:rPr>
        <w:t xml:space="preserve">RP-201038, Revised Work Item on NR Multicast and Broadcast Services, RAN Meeting #88-e. </w:t>
      </w:r>
    </w:p>
    <w:p w14:paraId="2FC94046" w14:textId="719A10D6" w:rsidR="007A34FA" w:rsidRPr="002A2C3A" w:rsidRDefault="00CF1F4D" w:rsidP="00FA195B">
      <w:pPr>
        <w:pStyle w:val="af4"/>
        <w:numPr>
          <w:ilvl w:val="0"/>
          <w:numId w:val="11"/>
        </w:numPr>
        <w:ind w:leftChars="0"/>
        <w:rPr>
          <w:rFonts w:eastAsia="宋体"/>
          <w:color w:val="000000" w:themeColor="text1"/>
          <w:szCs w:val="20"/>
          <w:lang w:eastAsia="zh-CN"/>
        </w:rPr>
      </w:pPr>
      <w:r w:rsidRPr="00FA195B">
        <w:rPr>
          <w:rFonts w:eastAsia="宋体"/>
          <w:color w:val="000000" w:themeColor="text1"/>
          <w:szCs w:val="20"/>
          <w:lang w:eastAsia="zh-CN"/>
        </w:rPr>
        <w:t>RP-2008796</w:t>
      </w:r>
      <w:r w:rsidR="007A34FA" w:rsidRPr="00FA195B">
        <w:rPr>
          <w:rFonts w:eastAsia="宋体"/>
          <w:color w:val="000000" w:themeColor="text1"/>
          <w:szCs w:val="20"/>
          <w:lang w:eastAsia="zh-CN"/>
        </w:rPr>
        <w:t>,</w:t>
      </w:r>
      <w:r w:rsidR="004834D3" w:rsidRPr="00FA195B">
        <w:rPr>
          <w:rFonts w:eastAsia="宋体"/>
          <w:color w:val="000000" w:themeColor="text1"/>
          <w:szCs w:val="20"/>
          <w:lang w:eastAsia="zh-CN"/>
        </w:rPr>
        <w:t xml:space="preserve"> </w:t>
      </w:r>
      <w:r w:rsidR="00FA195B" w:rsidRPr="00FA195B">
        <w:rPr>
          <w:rFonts w:eastAsia="宋体"/>
          <w:color w:val="000000" w:themeColor="text1"/>
          <w:szCs w:val="20"/>
          <w:lang w:eastAsia="zh-CN"/>
        </w:rPr>
        <w:t>Summary of Email Discussion Post111-e906 MBS Idle mode support</w:t>
      </w:r>
    </w:p>
    <w:sectPr w:rsidR="007A34FA" w:rsidRPr="002A2C3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5369D" w14:textId="77777777" w:rsidR="00334654" w:rsidRDefault="00334654">
      <w:r>
        <w:separator/>
      </w:r>
    </w:p>
    <w:p w14:paraId="765CCFAB" w14:textId="77777777" w:rsidR="00334654" w:rsidRDefault="00334654"/>
  </w:endnote>
  <w:endnote w:type="continuationSeparator" w:id="0">
    <w:p w14:paraId="14DB73A2" w14:textId="77777777" w:rsidR="00334654" w:rsidRDefault="00334654">
      <w:r>
        <w:continuationSeparator/>
      </w:r>
    </w:p>
    <w:p w14:paraId="41EFD63C" w14:textId="77777777" w:rsidR="00334654" w:rsidRDefault="003346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5D184100" w:rsidR="002215E7" w:rsidRDefault="002215E7">
    <w:pPr>
      <w:pStyle w:val="a4"/>
      <w:jc w:val="right"/>
    </w:pPr>
    <w:r>
      <w:fldChar w:fldCharType="begin"/>
    </w:r>
    <w:r>
      <w:instrText xml:space="preserve"> PAGE   \* MERGEFORMAT </w:instrText>
    </w:r>
    <w:r>
      <w:fldChar w:fldCharType="separate"/>
    </w:r>
    <w:r w:rsidR="0023142C">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6DBC1" w14:textId="77777777" w:rsidR="00334654" w:rsidRDefault="00334654">
      <w:r>
        <w:separator/>
      </w:r>
    </w:p>
    <w:p w14:paraId="52B952C7" w14:textId="77777777" w:rsidR="00334654" w:rsidRDefault="00334654"/>
  </w:footnote>
  <w:footnote w:type="continuationSeparator" w:id="0">
    <w:p w14:paraId="4522659F" w14:textId="77777777" w:rsidR="00334654" w:rsidRDefault="00334654">
      <w:r>
        <w:continuationSeparator/>
      </w:r>
    </w:p>
    <w:p w14:paraId="53A16E7C" w14:textId="77777777" w:rsidR="00334654" w:rsidRDefault="003346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3"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3"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CCF1D33"/>
    <w:multiLevelType w:val="hybridMultilevel"/>
    <w:tmpl w:val="B1D60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36"/>
  </w:num>
  <w:num w:numId="3">
    <w:abstractNumId w:val="24"/>
  </w:num>
  <w:num w:numId="4">
    <w:abstractNumId w:val="8"/>
  </w:num>
  <w:num w:numId="5">
    <w:abstractNumId w:val="9"/>
  </w:num>
  <w:num w:numId="6">
    <w:abstractNumId w:val="34"/>
  </w:num>
  <w:num w:numId="7">
    <w:abstractNumId w:val="21"/>
  </w:num>
  <w:num w:numId="8">
    <w:abstractNumId w:val="10"/>
  </w:num>
  <w:num w:numId="9">
    <w:abstractNumId w:val="30"/>
  </w:num>
  <w:num w:numId="10">
    <w:abstractNumId w:val="12"/>
  </w:num>
  <w:num w:numId="11">
    <w:abstractNumId w:val="3"/>
  </w:num>
  <w:num w:numId="12">
    <w:abstractNumId w:val="35"/>
  </w:num>
  <w:num w:numId="13">
    <w:abstractNumId w:val="15"/>
  </w:num>
  <w:num w:numId="14">
    <w:abstractNumId w:val="4"/>
  </w:num>
  <w:num w:numId="15">
    <w:abstractNumId w:val="27"/>
  </w:num>
  <w:num w:numId="16">
    <w:abstractNumId w:val="18"/>
  </w:num>
  <w:num w:numId="17">
    <w:abstractNumId w:val="16"/>
  </w:num>
  <w:num w:numId="18">
    <w:abstractNumId w:val="38"/>
  </w:num>
  <w:num w:numId="19">
    <w:abstractNumId w:val="6"/>
  </w:num>
  <w:num w:numId="20">
    <w:abstractNumId w:val="17"/>
  </w:num>
  <w:num w:numId="21">
    <w:abstractNumId w:val="23"/>
  </w:num>
  <w:num w:numId="22">
    <w:abstractNumId w:val="13"/>
  </w:num>
  <w:num w:numId="23">
    <w:abstractNumId w:val="1"/>
  </w:num>
  <w:num w:numId="24">
    <w:abstractNumId w:val="25"/>
  </w:num>
  <w:num w:numId="25">
    <w:abstractNumId w:val="37"/>
  </w:num>
  <w:num w:numId="26">
    <w:abstractNumId w:val="2"/>
  </w:num>
  <w:num w:numId="27">
    <w:abstractNumId w:val="31"/>
  </w:num>
  <w:num w:numId="28">
    <w:abstractNumId w:val="28"/>
  </w:num>
  <w:num w:numId="29">
    <w:abstractNumId w:val="32"/>
  </w:num>
  <w:num w:numId="30">
    <w:abstractNumId w:val="0"/>
  </w:num>
  <w:num w:numId="31">
    <w:abstractNumId w:val="14"/>
  </w:num>
  <w:num w:numId="32">
    <w:abstractNumId w:val="26"/>
  </w:num>
  <w:num w:numId="33">
    <w:abstractNumId w:val="19"/>
  </w:num>
  <w:num w:numId="34">
    <w:abstractNumId w:val="22"/>
  </w:num>
  <w:num w:numId="35">
    <w:abstractNumId w:val="7"/>
  </w:num>
  <w:num w:numId="36">
    <w:abstractNumId w:val="20"/>
  </w:num>
  <w:num w:numId="37">
    <w:abstractNumId w:val="5"/>
  </w:num>
  <w:num w:numId="38">
    <w:abstractNumId w:val="29"/>
  </w:num>
  <w:num w:numId="39">
    <w:abstractNumId w:val="11"/>
  </w:num>
  <w:num w:numId="40">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6FB1"/>
    <w:rsid w:val="00017D2F"/>
    <w:rsid w:val="00020A8A"/>
    <w:rsid w:val="00020D9D"/>
    <w:rsid w:val="00020E2B"/>
    <w:rsid w:val="00021784"/>
    <w:rsid w:val="000237BD"/>
    <w:rsid w:val="000240AF"/>
    <w:rsid w:val="00024A24"/>
    <w:rsid w:val="00024BA4"/>
    <w:rsid w:val="000253D6"/>
    <w:rsid w:val="0002580D"/>
    <w:rsid w:val="000262F3"/>
    <w:rsid w:val="0002667A"/>
    <w:rsid w:val="00026AE7"/>
    <w:rsid w:val="00031410"/>
    <w:rsid w:val="0003211B"/>
    <w:rsid w:val="00032E30"/>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77B"/>
    <w:rsid w:val="00054CEF"/>
    <w:rsid w:val="00055F97"/>
    <w:rsid w:val="00056C34"/>
    <w:rsid w:val="00056EB0"/>
    <w:rsid w:val="00057080"/>
    <w:rsid w:val="00057838"/>
    <w:rsid w:val="00057D63"/>
    <w:rsid w:val="000605B3"/>
    <w:rsid w:val="000606B5"/>
    <w:rsid w:val="0006161B"/>
    <w:rsid w:val="00062286"/>
    <w:rsid w:val="00062CD8"/>
    <w:rsid w:val="000633CC"/>
    <w:rsid w:val="00063429"/>
    <w:rsid w:val="00063734"/>
    <w:rsid w:val="00065527"/>
    <w:rsid w:val="000659FC"/>
    <w:rsid w:val="00066EBC"/>
    <w:rsid w:val="00067869"/>
    <w:rsid w:val="000678B9"/>
    <w:rsid w:val="00071464"/>
    <w:rsid w:val="00071818"/>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3C6F"/>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6372"/>
    <w:rsid w:val="000A642D"/>
    <w:rsid w:val="000A655C"/>
    <w:rsid w:val="000A7E6A"/>
    <w:rsid w:val="000B017D"/>
    <w:rsid w:val="000B071D"/>
    <w:rsid w:val="000B0C75"/>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B87"/>
    <w:rsid w:val="000C6D75"/>
    <w:rsid w:val="000C71EE"/>
    <w:rsid w:val="000C7761"/>
    <w:rsid w:val="000C7D57"/>
    <w:rsid w:val="000D0293"/>
    <w:rsid w:val="000D2514"/>
    <w:rsid w:val="000D38E5"/>
    <w:rsid w:val="000D40BA"/>
    <w:rsid w:val="000D49ED"/>
    <w:rsid w:val="000D4AFE"/>
    <w:rsid w:val="000D4B4D"/>
    <w:rsid w:val="000D544F"/>
    <w:rsid w:val="000D6325"/>
    <w:rsid w:val="000D6B55"/>
    <w:rsid w:val="000D6E5F"/>
    <w:rsid w:val="000D7DE0"/>
    <w:rsid w:val="000D7E08"/>
    <w:rsid w:val="000E00D2"/>
    <w:rsid w:val="000E22A7"/>
    <w:rsid w:val="000E25A1"/>
    <w:rsid w:val="000E2958"/>
    <w:rsid w:val="000E2FA0"/>
    <w:rsid w:val="000E37C3"/>
    <w:rsid w:val="000E397B"/>
    <w:rsid w:val="000E47D1"/>
    <w:rsid w:val="000E5ECA"/>
    <w:rsid w:val="000E7D5F"/>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15B9"/>
    <w:rsid w:val="00132C80"/>
    <w:rsid w:val="00132F59"/>
    <w:rsid w:val="001343F7"/>
    <w:rsid w:val="00135032"/>
    <w:rsid w:val="00135175"/>
    <w:rsid w:val="0013657F"/>
    <w:rsid w:val="0013715F"/>
    <w:rsid w:val="00137A78"/>
    <w:rsid w:val="00140AFF"/>
    <w:rsid w:val="0014202E"/>
    <w:rsid w:val="00142759"/>
    <w:rsid w:val="0014279E"/>
    <w:rsid w:val="0014343A"/>
    <w:rsid w:val="001434E6"/>
    <w:rsid w:val="00143CC1"/>
    <w:rsid w:val="0014472B"/>
    <w:rsid w:val="00145643"/>
    <w:rsid w:val="00145FE9"/>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21E9"/>
    <w:rsid w:val="00173E7B"/>
    <w:rsid w:val="001763C9"/>
    <w:rsid w:val="00177527"/>
    <w:rsid w:val="00177FA8"/>
    <w:rsid w:val="0018120D"/>
    <w:rsid w:val="00183D6D"/>
    <w:rsid w:val="001841AA"/>
    <w:rsid w:val="0018656A"/>
    <w:rsid w:val="001865B8"/>
    <w:rsid w:val="00186C20"/>
    <w:rsid w:val="00187B63"/>
    <w:rsid w:val="00187C49"/>
    <w:rsid w:val="00190CFA"/>
    <w:rsid w:val="001913E8"/>
    <w:rsid w:val="001928E6"/>
    <w:rsid w:val="00193662"/>
    <w:rsid w:val="00194BA7"/>
    <w:rsid w:val="00195014"/>
    <w:rsid w:val="00195189"/>
    <w:rsid w:val="00195336"/>
    <w:rsid w:val="001961ED"/>
    <w:rsid w:val="001969E5"/>
    <w:rsid w:val="00197278"/>
    <w:rsid w:val="00197FB4"/>
    <w:rsid w:val="001A0A50"/>
    <w:rsid w:val="001A0FA0"/>
    <w:rsid w:val="001A185C"/>
    <w:rsid w:val="001A19FC"/>
    <w:rsid w:val="001A1A7C"/>
    <w:rsid w:val="001A27B4"/>
    <w:rsid w:val="001A28B1"/>
    <w:rsid w:val="001A45BD"/>
    <w:rsid w:val="001A54F1"/>
    <w:rsid w:val="001A6AA9"/>
    <w:rsid w:val="001A7919"/>
    <w:rsid w:val="001B06AB"/>
    <w:rsid w:val="001B1813"/>
    <w:rsid w:val="001B27AF"/>
    <w:rsid w:val="001B281F"/>
    <w:rsid w:val="001B2C8C"/>
    <w:rsid w:val="001B5833"/>
    <w:rsid w:val="001C0343"/>
    <w:rsid w:val="001C1215"/>
    <w:rsid w:val="001C1FBB"/>
    <w:rsid w:val="001C28D1"/>
    <w:rsid w:val="001C33E1"/>
    <w:rsid w:val="001C37C6"/>
    <w:rsid w:val="001C4590"/>
    <w:rsid w:val="001C4942"/>
    <w:rsid w:val="001C50C9"/>
    <w:rsid w:val="001C51AE"/>
    <w:rsid w:val="001C5668"/>
    <w:rsid w:val="001C6AEB"/>
    <w:rsid w:val="001D00B3"/>
    <w:rsid w:val="001D1C93"/>
    <w:rsid w:val="001D1E21"/>
    <w:rsid w:val="001D30CB"/>
    <w:rsid w:val="001D4934"/>
    <w:rsid w:val="001D56D0"/>
    <w:rsid w:val="001D5D78"/>
    <w:rsid w:val="001D766C"/>
    <w:rsid w:val="001D7794"/>
    <w:rsid w:val="001E17B4"/>
    <w:rsid w:val="001E2326"/>
    <w:rsid w:val="001E3400"/>
    <w:rsid w:val="001E35D0"/>
    <w:rsid w:val="001E3A75"/>
    <w:rsid w:val="001E48B7"/>
    <w:rsid w:val="001E60C9"/>
    <w:rsid w:val="001E7C43"/>
    <w:rsid w:val="001F069B"/>
    <w:rsid w:val="001F0B93"/>
    <w:rsid w:val="001F1177"/>
    <w:rsid w:val="001F34E8"/>
    <w:rsid w:val="001F4E70"/>
    <w:rsid w:val="001F4ECA"/>
    <w:rsid w:val="001F546F"/>
    <w:rsid w:val="001F58BE"/>
    <w:rsid w:val="001F7B28"/>
    <w:rsid w:val="0020169D"/>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5E7"/>
    <w:rsid w:val="002220C6"/>
    <w:rsid w:val="00223579"/>
    <w:rsid w:val="002235C3"/>
    <w:rsid w:val="0022449A"/>
    <w:rsid w:val="00225281"/>
    <w:rsid w:val="00225BD6"/>
    <w:rsid w:val="00225C78"/>
    <w:rsid w:val="002274FD"/>
    <w:rsid w:val="00227A33"/>
    <w:rsid w:val="0023065A"/>
    <w:rsid w:val="0023142C"/>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6EC"/>
    <w:rsid w:val="0028138C"/>
    <w:rsid w:val="00281B04"/>
    <w:rsid w:val="0028263B"/>
    <w:rsid w:val="00282801"/>
    <w:rsid w:val="0028417B"/>
    <w:rsid w:val="002873AF"/>
    <w:rsid w:val="002878D4"/>
    <w:rsid w:val="00287FB8"/>
    <w:rsid w:val="00290F39"/>
    <w:rsid w:val="00290F62"/>
    <w:rsid w:val="00291334"/>
    <w:rsid w:val="00294083"/>
    <w:rsid w:val="002954BF"/>
    <w:rsid w:val="00297BA3"/>
    <w:rsid w:val="00297F77"/>
    <w:rsid w:val="002A0A0E"/>
    <w:rsid w:val="002A1872"/>
    <w:rsid w:val="002A1C8E"/>
    <w:rsid w:val="002A1E71"/>
    <w:rsid w:val="002A2C3A"/>
    <w:rsid w:val="002A4FE3"/>
    <w:rsid w:val="002A69CD"/>
    <w:rsid w:val="002A76ED"/>
    <w:rsid w:val="002A7BDE"/>
    <w:rsid w:val="002A7FA0"/>
    <w:rsid w:val="002B3F36"/>
    <w:rsid w:val="002B407E"/>
    <w:rsid w:val="002B6829"/>
    <w:rsid w:val="002B702B"/>
    <w:rsid w:val="002B71B1"/>
    <w:rsid w:val="002C09C9"/>
    <w:rsid w:val="002C1ABD"/>
    <w:rsid w:val="002C276D"/>
    <w:rsid w:val="002C34FC"/>
    <w:rsid w:val="002C4B4A"/>
    <w:rsid w:val="002C4CC5"/>
    <w:rsid w:val="002C5094"/>
    <w:rsid w:val="002C570F"/>
    <w:rsid w:val="002C6233"/>
    <w:rsid w:val="002C6C9B"/>
    <w:rsid w:val="002C7F95"/>
    <w:rsid w:val="002D00E4"/>
    <w:rsid w:val="002D0462"/>
    <w:rsid w:val="002D069D"/>
    <w:rsid w:val="002D1739"/>
    <w:rsid w:val="002D1DBA"/>
    <w:rsid w:val="002D1FDC"/>
    <w:rsid w:val="002D2C4B"/>
    <w:rsid w:val="002D45CE"/>
    <w:rsid w:val="002D4766"/>
    <w:rsid w:val="002D51B5"/>
    <w:rsid w:val="002D52BF"/>
    <w:rsid w:val="002D6F60"/>
    <w:rsid w:val="002D7E38"/>
    <w:rsid w:val="002E02CB"/>
    <w:rsid w:val="002E2623"/>
    <w:rsid w:val="002E4030"/>
    <w:rsid w:val="002E4D15"/>
    <w:rsid w:val="002E4EF4"/>
    <w:rsid w:val="002E6611"/>
    <w:rsid w:val="002E690C"/>
    <w:rsid w:val="002E7DBE"/>
    <w:rsid w:val="002F0111"/>
    <w:rsid w:val="002F08B7"/>
    <w:rsid w:val="002F0A48"/>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26AE0"/>
    <w:rsid w:val="00330341"/>
    <w:rsid w:val="0033156E"/>
    <w:rsid w:val="00331D17"/>
    <w:rsid w:val="00331E7F"/>
    <w:rsid w:val="00332559"/>
    <w:rsid w:val="0033314E"/>
    <w:rsid w:val="00334654"/>
    <w:rsid w:val="003353DE"/>
    <w:rsid w:val="0033667D"/>
    <w:rsid w:val="00337141"/>
    <w:rsid w:val="00341812"/>
    <w:rsid w:val="00341E68"/>
    <w:rsid w:val="003426E4"/>
    <w:rsid w:val="00342F89"/>
    <w:rsid w:val="00343045"/>
    <w:rsid w:val="0034304F"/>
    <w:rsid w:val="00343C42"/>
    <w:rsid w:val="00346029"/>
    <w:rsid w:val="00350631"/>
    <w:rsid w:val="00350F6D"/>
    <w:rsid w:val="00351E31"/>
    <w:rsid w:val="003527BC"/>
    <w:rsid w:val="00353000"/>
    <w:rsid w:val="0035353B"/>
    <w:rsid w:val="00353C45"/>
    <w:rsid w:val="0035479B"/>
    <w:rsid w:val="00354F02"/>
    <w:rsid w:val="003552EC"/>
    <w:rsid w:val="003553A3"/>
    <w:rsid w:val="0035554B"/>
    <w:rsid w:val="00355A7E"/>
    <w:rsid w:val="00355AA9"/>
    <w:rsid w:val="00356330"/>
    <w:rsid w:val="00356349"/>
    <w:rsid w:val="00356690"/>
    <w:rsid w:val="00356DB5"/>
    <w:rsid w:val="00356F8A"/>
    <w:rsid w:val="003573FC"/>
    <w:rsid w:val="0035743A"/>
    <w:rsid w:val="00357A4B"/>
    <w:rsid w:val="00357CD1"/>
    <w:rsid w:val="0036039C"/>
    <w:rsid w:val="003621A4"/>
    <w:rsid w:val="00362629"/>
    <w:rsid w:val="00362ABC"/>
    <w:rsid w:val="00362AF3"/>
    <w:rsid w:val="00363A9D"/>
    <w:rsid w:val="003644C1"/>
    <w:rsid w:val="003644CF"/>
    <w:rsid w:val="003647A0"/>
    <w:rsid w:val="00364AA3"/>
    <w:rsid w:val="00365F9E"/>
    <w:rsid w:val="00366A41"/>
    <w:rsid w:val="00366FDF"/>
    <w:rsid w:val="00367A57"/>
    <w:rsid w:val="00367FE3"/>
    <w:rsid w:val="00371977"/>
    <w:rsid w:val="00371FD4"/>
    <w:rsid w:val="00371FD7"/>
    <w:rsid w:val="0037220B"/>
    <w:rsid w:val="003729D8"/>
    <w:rsid w:val="00372AEC"/>
    <w:rsid w:val="00373086"/>
    <w:rsid w:val="00373147"/>
    <w:rsid w:val="003743D5"/>
    <w:rsid w:val="00374D72"/>
    <w:rsid w:val="00377092"/>
    <w:rsid w:val="00377FE2"/>
    <w:rsid w:val="003802A4"/>
    <w:rsid w:val="003802C3"/>
    <w:rsid w:val="0038101D"/>
    <w:rsid w:val="0038124E"/>
    <w:rsid w:val="00382FD3"/>
    <w:rsid w:val="00382FE0"/>
    <w:rsid w:val="00383376"/>
    <w:rsid w:val="00383A3D"/>
    <w:rsid w:val="00383F56"/>
    <w:rsid w:val="00385D49"/>
    <w:rsid w:val="003867C7"/>
    <w:rsid w:val="00386A3B"/>
    <w:rsid w:val="003872A7"/>
    <w:rsid w:val="00391119"/>
    <w:rsid w:val="003921BC"/>
    <w:rsid w:val="00392798"/>
    <w:rsid w:val="00393472"/>
    <w:rsid w:val="00394803"/>
    <w:rsid w:val="00394E77"/>
    <w:rsid w:val="00396DAF"/>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4CC"/>
    <w:rsid w:val="003B658A"/>
    <w:rsid w:val="003B6CCF"/>
    <w:rsid w:val="003B7A52"/>
    <w:rsid w:val="003B7A73"/>
    <w:rsid w:val="003B7D3C"/>
    <w:rsid w:val="003C0C15"/>
    <w:rsid w:val="003C0DBC"/>
    <w:rsid w:val="003C13BB"/>
    <w:rsid w:val="003C4E23"/>
    <w:rsid w:val="003C55C2"/>
    <w:rsid w:val="003C6675"/>
    <w:rsid w:val="003C6E72"/>
    <w:rsid w:val="003C79C7"/>
    <w:rsid w:val="003D03B0"/>
    <w:rsid w:val="003D1EAD"/>
    <w:rsid w:val="003D210D"/>
    <w:rsid w:val="003D2D48"/>
    <w:rsid w:val="003D3373"/>
    <w:rsid w:val="003D46B6"/>
    <w:rsid w:val="003D4B50"/>
    <w:rsid w:val="003D4D48"/>
    <w:rsid w:val="003D7D44"/>
    <w:rsid w:val="003E217F"/>
    <w:rsid w:val="003E299D"/>
    <w:rsid w:val="003E2BF5"/>
    <w:rsid w:val="003E31A4"/>
    <w:rsid w:val="003E4F96"/>
    <w:rsid w:val="003E5E11"/>
    <w:rsid w:val="003E6A12"/>
    <w:rsid w:val="003E734D"/>
    <w:rsid w:val="003E79F7"/>
    <w:rsid w:val="003E7DBD"/>
    <w:rsid w:val="003F0765"/>
    <w:rsid w:val="003F0785"/>
    <w:rsid w:val="003F2763"/>
    <w:rsid w:val="003F30F0"/>
    <w:rsid w:val="003F39A4"/>
    <w:rsid w:val="003F4127"/>
    <w:rsid w:val="003F4B27"/>
    <w:rsid w:val="003F50A0"/>
    <w:rsid w:val="003F59B8"/>
    <w:rsid w:val="003F6626"/>
    <w:rsid w:val="003F6B71"/>
    <w:rsid w:val="003F6DFC"/>
    <w:rsid w:val="003F785F"/>
    <w:rsid w:val="003F7ECC"/>
    <w:rsid w:val="00400157"/>
    <w:rsid w:val="00400D83"/>
    <w:rsid w:val="00403446"/>
    <w:rsid w:val="00403D08"/>
    <w:rsid w:val="00403FA1"/>
    <w:rsid w:val="00404BBC"/>
    <w:rsid w:val="00405909"/>
    <w:rsid w:val="00405A20"/>
    <w:rsid w:val="00406853"/>
    <w:rsid w:val="0040768E"/>
    <w:rsid w:val="00411013"/>
    <w:rsid w:val="00411DD9"/>
    <w:rsid w:val="0041355A"/>
    <w:rsid w:val="00414452"/>
    <w:rsid w:val="00415AD8"/>
    <w:rsid w:val="00415BE2"/>
    <w:rsid w:val="00415E67"/>
    <w:rsid w:val="00417711"/>
    <w:rsid w:val="004206A0"/>
    <w:rsid w:val="00422A7B"/>
    <w:rsid w:val="00422D84"/>
    <w:rsid w:val="0042336B"/>
    <w:rsid w:val="00423B01"/>
    <w:rsid w:val="00424C42"/>
    <w:rsid w:val="00425589"/>
    <w:rsid w:val="00426602"/>
    <w:rsid w:val="00426A19"/>
    <w:rsid w:val="00427839"/>
    <w:rsid w:val="00427A7A"/>
    <w:rsid w:val="0043266A"/>
    <w:rsid w:val="00433B46"/>
    <w:rsid w:val="004340B1"/>
    <w:rsid w:val="004342AD"/>
    <w:rsid w:val="00435B77"/>
    <w:rsid w:val="00435F29"/>
    <w:rsid w:val="00436C1A"/>
    <w:rsid w:val="00440710"/>
    <w:rsid w:val="004421A8"/>
    <w:rsid w:val="00442F80"/>
    <w:rsid w:val="00444277"/>
    <w:rsid w:val="004445B0"/>
    <w:rsid w:val="0044485E"/>
    <w:rsid w:val="00444A89"/>
    <w:rsid w:val="00445819"/>
    <w:rsid w:val="00445AE2"/>
    <w:rsid w:val="00447D98"/>
    <w:rsid w:val="00451554"/>
    <w:rsid w:val="0045198D"/>
    <w:rsid w:val="00452B1C"/>
    <w:rsid w:val="00452E43"/>
    <w:rsid w:val="004531BB"/>
    <w:rsid w:val="00455E16"/>
    <w:rsid w:val="00456588"/>
    <w:rsid w:val="00456919"/>
    <w:rsid w:val="00456BDF"/>
    <w:rsid w:val="00461C94"/>
    <w:rsid w:val="00461DAF"/>
    <w:rsid w:val="004621E3"/>
    <w:rsid w:val="0046341C"/>
    <w:rsid w:val="00466D41"/>
    <w:rsid w:val="00470EFC"/>
    <w:rsid w:val="004729B5"/>
    <w:rsid w:val="0047318B"/>
    <w:rsid w:val="004732A8"/>
    <w:rsid w:val="00473374"/>
    <w:rsid w:val="00473AE1"/>
    <w:rsid w:val="004744BA"/>
    <w:rsid w:val="004762DB"/>
    <w:rsid w:val="0047661C"/>
    <w:rsid w:val="00477805"/>
    <w:rsid w:val="00477B8D"/>
    <w:rsid w:val="004802A9"/>
    <w:rsid w:val="00481177"/>
    <w:rsid w:val="00482476"/>
    <w:rsid w:val="004834D3"/>
    <w:rsid w:val="00483B91"/>
    <w:rsid w:val="00484E6F"/>
    <w:rsid w:val="00485020"/>
    <w:rsid w:val="004853D3"/>
    <w:rsid w:val="004861B6"/>
    <w:rsid w:val="004870FE"/>
    <w:rsid w:val="00487D97"/>
    <w:rsid w:val="00491009"/>
    <w:rsid w:val="004916ED"/>
    <w:rsid w:val="004939B0"/>
    <w:rsid w:val="00494988"/>
    <w:rsid w:val="00496682"/>
    <w:rsid w:val="00496A38"/>
    <w:rsid w:val="004A0D04"/>
    <w:rsid w:val="004A10E3"/>
    <w:rsid w:val="004A2AC0"/>
    <w:rsid w:val="004A308A"/>
    <w:rsid w:val="004A3776"/>
    <w:rsid w:val="004A4A26"/>
    <w:rsid w:val="004A5AA1"/>
    <w:rsid w:val="004A644E"/>
    <w:rsid w:val="004A67A4"/>
    <w:rsid w:val="004A6923"/>
    <w:rsid w:val="004A6A9A"/>
    <w:rsid w:val="004A70C1"/>
    <w:rsid w:val="004A75B8"/>
    <w:rsid w:val="004B06C4"/>
    <w:rsid w:val="004B1085"/>
    <w:rsid w:val="004B20DB"/>
    <w:rsid w:val="004B2534"/>
    <w:rsid w:val="004B268B"/>
    <w:rsid w:val="004B3102"/>
    <w:rsid w:val="004B33DA"/>
    <w:rsid w:val="004B3D91"/>
    <w:rsid w:val="004B5F20"/>
    <w:rsid w:val="004B6BEC"/>
    <w:rsid w:val="004B7971"/>
    <w:rsid w:val="004C0083"/>
    <w:rsid w:val="004C1FE5"/>
    <w:rsid w:val="004C2448"/>
    <w:rsid w:val="004C2D20"/>
    <w:rsid w:val="004C32A2"/>
    <w:rsid w:val="004C5244"/>
    <w:rsid w:val="004C52B3"/>
    <w:rsid w:val="004C53BF"/>
    <w:rsid w:val="004C58C5"/>
    <w:rsid w:val="004C5D3F"/>
    <w:rsid w:val="004C6EE8"/>
    <w:rsid w:val="004D0DF2"/>
    <w:rsid w:val="004D5202"/>
    <w:rsid w:val="004D54B3"/>
    <w:rsid w:val="004D5BE8"/>
    <w:rsid w:val="004D6618"/>
    <w:rsid w:val="004D7C7D"/>
    <w:rsid w:val="004E1674"/>
    <w:rsid w:val="004E1A1D"/>
    <w:rsid w:val="004E209E"/>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2ED"/>
    <w:rsid w:val="0050667C"/>
    <w:rsid w:val="0051120A"/>
    <w:rsid w:val="0051128C"/>
    <w:rsid w:val="0051209F"/>
    <w:rsid w:val="0051319C"/>
    <w:rsid w:val="00515C98"/>
    <w:rsid w:val="00516300"/>
    <w:rsid w:val="0051641A"/>
    <w:rsid w:val="00516CD3"/>
    <w:rsid w:val="00516E56"/>
    <w:rsid w:val="005177E2"/>
    <w:rsid w:val="005208F4"/>
    <w:rsid w:val="00520FB7"/>
    <w:rsid w:val="005211B8"/>
    <w:rsid w:val="0052199B"/>
    <w:rsid w:val="005226CF"/>
    <w:rsid w:val="00523569"/>
    <w:rsid w:val="00523739"/>
    <w:rsid w:val="00523B17"/>
    <w:rsid w:val="005247B6"/>
    <w:rsid w:val="00527839"/>
    <w:rsid w:val="00527D16"/>
    <w:rsid w:val="0053091E"/>
    <w:rsid w:val="00531036"/>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40A"/>
    <w:rsid w:val="0054493E"/>
    <w:rsid w:val="005452D8"/>
    <w:rsid w:val="00545609"/>
    <w:rsid w:val="00545D9A"/>
    <w:rsid w:val="00545F5A"/>
    <w:rsid w:val="00546D53"/>
    <w:rsid w:val="005500CB"/>
    <w:rsid w:val="00553578"/>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B1"/>
    <w:rsid w:val="005810B3"/>
    <w:rsid w:val="00581792"/>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0A3"/>
    <w:rsid w:val="00595FA5"/>
    <w:rsid w:val="005965D1"/>
    <w:rsid w:val="00597414"/>
    <w:rsid w:val="00597F04"/>
    <w:rsid w:val="00597F11"/>
    <w:rsid w:val="005A082B"/>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B0A"/>
    <w:rsid w:val="005B7958"/>
    <w:rsid w:val="005C0865"/>
    <w:rsid w:val="005C1775"/>
    <w:rsid w:val="005C19AF"/>
    <w:rsid w:val="005C2A1D"/>
    <w:rsid w:val="005C2ACB"/>
    <w:rsid w:val="005C31C9"/>
    <w:rsid w:val="005C3FD4"/>
    <w:rsid w:val="005C44E1"/>
    <w:rsid w:val="005C47F7"/>
    <w:rsid w:val="005C4BA8"/>
    <w:rsid w:val="005C6198"/>
    <w:rsid w:val="005C6C23"/>
    <w:rsid w:val="005C6F34"/>
    <w:rsid w:val="005D18BA"/>
    <w:rsid w:val="005D1ACB"/>
    <w:rsid w:val="005D2363"/>
    <w:rsid w:val="005D2E30"/>
    <w:rsid w:val="005D3C4E"/>
    <w:rsid w:val="005D3D32"/>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7B6D"/>
    <w:rsid w:val="00600B92"/>
    <w:rsid w:val="006021D9"/>
    <w:rsid w:val="00602597"/>
    <w:rsid w:val="00602BA5"/>
    <w:rsid w:val="00603543"/>
    <w:rsid w:val="006048CC"/>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81E"/>
    <w:rsid w:val="00655058"/>
    <w:rsid w:val="00655580"/>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98A"/>
    <w:rsid w:val="00677287"/>
    <w:rsid w:val="00677EDC"/>
    <w:rsid w:val="00680DE8"/>
    <w:rsid w:val="00681173"/>
    <w:rsid w:val="00681BE8"/>
    <w:rsid w:val="00682F9A"/>
    <w:rsid w:val="0068474E"/>
    <w:rsid w:val="006857F5"/>
    <w:rsid w:val="00685D76"/>
    <w:rsid w:val="00686842"/>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C41"/>
    <w:rsid w:val="006A5B35"/>
    <w:rsid w:val="006A6332"/>
    <w:rsid w:val="006A6709"/>
    <w:rsid w:val="006A6E0F"/>
    <w:rsid w:val="006B0182"/>
    <w:rsid w:val="006B0E03"/>
    <w:rsid w:val="006B10A4"/>
    <w:rsid w:val="006B1168"/>
    <w:rsid w:val="006B133B"/>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872"/>
    <w:rsid w:val="006E2CCD"/>
    <w:rsid w:val="006E3D4B"/>
    <w:rsid w:val="006E52F3"/>
    <w:rsid w:val="006E5655"/>
    <w:rsid w:val="006E662E"/>
    <w:rsid w:val="006E67D0"/>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B53"/>
    <w:rsid w:val="007065B1"/>
    <w:rsid w:val="0070685C"/>
    <w:rsid w:val="00707090"/>
    <w:rsid w:val="00707692"/>
    <w:rsid w:val="00707D66"/>
    <w:rsid w:val="00710245"/>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5931"/>
    <w:rsid w:val="007462F1"/>
    <w:rsid w:val="00746BB9"/>
    <w:rsid w:val="00747880"/>
    <w:rsid w:val="00747A82"/>
    <w:rsid w:val="00750A5D"/>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255"/>
    <w:rsid w:val="0076577E"/>
    <w:rsid w:val="00766747"/>
    <w:rsid w:val="00766B18"/>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B3A"/>
    <w:rsid w:val="00777D1F"/>
    <w:rsid w:val="00777E06"/>
    <w:rsid w:val="00777F63"/>
    <w:rsid w:val="0078064E"/>
    <w:rsid w:val="007808D3"/>
    <w:rsid w:val="00782FD3"/>
    <w:rsid w:val="007850E8"/>
    <w:rsid w:val="00785496"/>
    <w:rsid w:val="00786A1A"/>
    <w:rsid w:val="00786ECC"/>
    <w:rsid w:val="007903F7"/>
    <w:rsid w:val="00790B4D"/>
    <w:rsid w:val="007917D2"/>
    <w:rsid w:val="00792041"/>
    <w:rsid w:val="007933CD"/>
    <w:rsid w:val="007936ED"/>
    <w:rsid w:val="00794631"/>
    <w:rsid w:val="0079496E"/>
    <w:rsid w:val="007951A6"/>
    <w:rsid w:val="0079529B"/>
    <w:rsid w:val="0079598C"/>
    <w:rsid w:val="007A01E8"/>
    <w:rsid w:val="007A26DB"/>
    <w:rsid w:val="007A34FA"/>
    <w:rsid w:val="007A3DEA"/>
    <w:rsid w:val="007A48B8"/>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B7C"/>
    <w:rsid w:val="007B7C97"/>
    <w:rsid w:val="007C022E"/>
    <w:rsid w:val="007C0767"/>
    <w:rsid w:val="007C0FDB"/>
    <w:rsid w:val="007C2B02"/>
    <w:rsid w:val="007C30F1"/>
    <w:rsid w:val="007C319C"/>
    <w:rsid w:val="007C4858"/>
    <w:rsid w:val="007C51D0"/>
    <w:rsid w:val="007C53AB"/>
    <w:rsid w:val="007C667D"/>
    <w:rsid w:val="007C6F5B"/>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7F7B98"/>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0325"/>
    <w:rsid w:val="00821808"/>
    <w:rsid w:val="00827E82"/>
    <w:rsid w:val="0083026E"/>
    <w:rsid w:val="00831800"/>
    <w:rsid w:val="0083244B"/>
    <w:rsid w:val="00832CAF"/>
    <w:rsid w:val="0083352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6573"/>
    <w:rsid w:val="00846765"/>
    <w:rsid w:val="008478D6"/>
    <w:rsid w:val="008501DB"/>
    <w:rsid w:val="00850798"/>
    <w:rsid w:val="00852B89"/>
    <w:rsid w:val="00853958"/>
    <w:rsid w:val="00854171"/>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28"/>
    <w:rsid w:val="00877585"/>
    <w:rsid w:val="00877AF8"/>
    <w:rsid w:val="00880586"/>
    <w:rsid w:val="0088161B"/>
    <w:rsid w:val="00881C81"/>
    <w:rsid w:val="00882280"/>
    <w:rsid w:val="00882E30"/>
    <w:rsid w:val="008847A5"/>
    <w:rsid w:val="00886423"/>
    <w:rsid w:val="008868A4"/>
    <w:rsid w:val="00887246"/>
    <w:rsid w:val="00887AA5"/>
    <w:rsid w:val="00890656"/>
    <w:rsid w:val="00890CA7"/>
    <w:rsid w:val="0089133D"/>
    <w:rsid w:val="008921B8"/>
    <w:rsid w:val="00893663"/>
    <w:rsid w:val="0089368A"/>
    <w:rsid w:val="00893A1B"/>
    <w:rsid w:val="00893AF1"/>
    <w:rsid w:val="0089479B"/>
    <w:rsid w:val="00894815"/>
    <w:rsid w:val="008955A6"/>
    <w:rsid w:val="00896807"/>
    <w:rsid w:val="00897648"/>
    <w:rsid w:val="00897EE3"/>
    <w:rsid w:val="00897FFB"/>
    <w:rsid w:val="008A048E"/>
    <w:rsid w:val="008A27BC"/>
    <w:rsid w:val="008A33DF"/>
    <w:rsid w:val="008A4D38"/>
    <w:rsid w:val="008A5121"/>
    <w:rsid w:val="008A548D"/>
    <w:rsid w:val="008A593D"/>
    <w:rsid w:val="008A5B3D"/>
    <w:rsid w:val="008A67B2"/>
    <w:rsid w:val="008A71E5"/>
    <w:rsid w:val="008A72B6"/>
    <w:rsid w:val="008B05F2"/>
    <w:rsid w:val="008B1CA5"/>
    <w:rsid w:val="008B30DF"/>
    <w:rsid w:val="008B32EE"/>
    <w:rsid w:val="008B55CB"/>
    <w:rsid w:val="008B5FEA"/>
    <w:rsid w:val="008B7CAB"/>
    <w:rsid w:val="008C16EB"/>
    <w:rsid w:val="008C1831"/>
    <w:rsid w:val="008C1AA2"/>
    <w:rsid w:val="008C27E1"/>
    <w:rsid w:val="008C3C3D"/>
    <w:rsid w:val="008C3C62"/>
    <w:rsid w:val="008C4188"/>
    <w:rsid w:val="008C4F1F"/>
    <w:rsid w:val="008C5246"/>
    <w:rsid w:val="008C5B2B"/>
    <w:rsid w:val="008C6C8A"/>
    <w:rsid w:val="008C7670"/>
    <w:rsid w:val="008D01E0"/>
    <w:rsid w:val="008D0E17"/>
    <w:rsid w:val="008D1F53"/>
    <w:rsid w:val="008D2205"/>
    <w:rsid w:val="008D2A46"/>
    <w:rsid w:val="008D35CD"/>
    <w:rsid w:val="008D35F1"/>
    <w:rsid w:val="008D3AAC"/>
    <w:rsid w:val="008D734B"/>
    <w:rsid w:val="008D7B8E"/>
    <w:rsid w:val="008E05A0"/>
    <w:rsid w:val="008E3795"/>
    <w:rsid w:val="008E50C9"/>
    <w:rsid w:val="008E5B8C"/>
    <w:rsid w:val="008F01E0"/>
    <w:rsid w:val="008F0A14"/>
    <w:rsid w:val="008F266E"/>
    <w:rsid w:val="008F26B3"/>
    <w:rsid w:val="008F3227"/>
    <w:rsid w:val="008F3AD6"/>
    <w:rsid w:val="008F5971"/>
    <w:rsid w:val="008F6135"/>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0A9"/>
    <w:rsid w:val="009123FA"/>
    <w:rsid w:val="00913018"/>
    <w:rsid w:val="0091484C"/>
    <w:rsid w:val="00914D0D"/>
    <w:rsid w:val="00915890"/>
    <w:rsid w:val="0091634E"/>
    <w:rsid w:val="0091700D"/>
    <w:rsid w:val="00920049"/>
    <w:rsid w:val="00920CF6"/>
    <w:rsid w:val="00921F5C"/>
    <w:rsid w:val="00921F6B"/>
    <w:rsid w:val="00923690"/>
    <w:rsid w:val="00924023"/>
    <w:rsid w:val="00924084"/>
    <w:rsid w:val="009251FD"/>
    <w:rsid w:val="00925A30"/>
    <w:rsid w:val="009261E1"/>
    <w:rsid w:val="0092639F"/>
    <w:rsid w:val="009267A8"/>
    <w:rsid w:val="00927615"/>
    <w:rsid w:val="009278CB"/>
    <w:rsid w:val="00927F5C"/>
    <w:rsid w:val="00931373"/>
    <w:rsid w:val="00931CC0"/>
    <w:rsid w:val="00932840"/>
    <w:rsid w:val="00932988"/>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4219"/>
    <w:rsid w:val="00954474"/>
    <w:rsid w:val="0095504D"/>
    <w:rsid w:val="0095598A"/>
    <w:rsid w:val="009559DC"/>
    <w:rsid w:val="00955CEA"/>
    <w:rsid w:val="0095765D"/>
    <w:rsid w:val="00957DD0"/>
    <w:rsid w:val="009604A4"/>
    <w:rsid w:val="00960963"/>
    <w:rsid w:val="00960A57"/>
    <w:rsid w:val="00961C81"/>
    <w:rsid w:val="0096208F"/>
    <w:rsid w:val="009626AB"/>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9153B"/>
    <w:rsid w:val="00992379"/>
    <w:rsid w:val="0099262D"/>
    <w:rsid w:val="00993611"/>
    <w:rsid w:val="009945D6"/>
    <w:rsid w:val="009949D1"/>
    <w:rsid w:val="00994D15"/>
    <w:rsid w:val="00995461"/>
    <w:rsid w:val="00995C67"/>
    <w:rsid w:val="009960F8"/>
    <w:rsid w:val="00996A61"/>
    <w:rsid w:val="009976E5"/>
    <w:rsid w:val="00997A16"/>
    <w:rsid w:val="009A2782"/>
    <w:rsid w:val="009A341A"/>
    <w:rsid w:val="009A3A36"/>
    <w:rsid w:val="009A6465"/>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9FE"/>
    <w:rsid w:val="009D5AD3"/>
    <w:rsid w:val="009D5B26"/>
    <w:rsid w:val="009D5BA8"/>
    <w:rsid w:val="009D60DC"/>
    <w:rsid w:val="009D6AAF"/>
    <w:rsid w:val="009D70CC"/>
    <w:rsid w:val="009D7F94"/>
    <w:rsid w:val="009E0031"/>
    <w:rsid w:val="009E29EC"/>
    <w:rsid w:val="009E2B50"/>
    <w:rsid w:val="009E2CE6"/>
    <w:rsid w:val="009E35EA"/>
    <w:rsid w:val="009E598D"/>
    <w:rsid w:val="009E5AB3"/>
    <w:rsid w:val="009E6344"/>
    <w:rsid w:val="009E65D1"/>
    <w:rsid w:val="009E78F2"/>
    <w:rsid w:val="009F02FB"/>
    <w:rsid w:val="009F2348"/>
    <w:rsid w:val="009F5AED"/>
    <w:rsid w:val="00A00A5F"/>
    <w:rsid w:val="00A00EAE"/>
    <w:rsid w:val="00A013F7"/>
    <w:rsid w:val="00A01931"/>
    <w:rsid w:val="00A03C4D"/>
    <w:rsid w:val="00A042A9"/>
    <w:rsid w:val="00A047E6"/>
    <w:rsid w:val="00A072D4"/>
    <w:rsid w:val="00A07662"/>
    <w:rsid w:val="00A07DF0"/>
    <w:rsid w:val="00A10536"/>
    <w:rsid w:val="00A1097E"/>
    <w:rsid w:val="00A11915"/>
    <w:rsid w:val="00A14546"/>
    <w:rsid w:val="00A14BC7"/>
    <w:rsid w:val="00A16ADF"/>
    <w:rsid w:val="00A16BA7"/>
    <w:rsid w:val="00A16EF2"/>
    <w:rsid w:val="00A202B1"/>
    <w:rsid w:val="00A2097A"/>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E2E"/>
    <w:rsid w:val="00A35AA6"/>
    <w:rsid w:val="00A35DCB"/>
    <w:rsid w:val="00A366B3"/>
    <w:rsid w:val="00A374AE"/>
    <w:rsid w:val="00A37F81"/>
    <w:rsid w:val="00A400FB"/>
    <w:rsid w:val="00A40A2B"/>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6F61"/>
    <w:rsid w:val="00A57DD8"/>
    <w:rsid w:val="00A61720"/>
    <w:rsid w:val="00A61C33"/>
    <w:rsid w:val="00A6205F"/>
    <w:rsid w:val="00A6236A"/>
    <w:rsid w:val="00A62B55"/>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277"/>
    <w:rsid w:val="00A73550"/>
    <w:rsid w:val="00A742B7"/>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581"/>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4E9D"/>
    <w:rsid w:val="00AA61A5"/>
    <w:rsid w:val="00AA6B4E"/>
    <w:rsid w:val="00AA7089"/>
    <w:rsid w:val="00AA76CD"/>
    <w:rsid w:val="00AA7A5B"/>
    <w:rsid w:val="00AB0AF6"/>
    <w:rsid w:val="00AB0F13"/>
    <w:rsid w:val="00AB18ED"/>
    <w:rsid w:val="00AB1BAE"/>
    <w:rsid w:val="00AB20DA"/>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C6F61"/>
    <w:rsid w:val="00AD00AB"/>
    <w:rsid w:val="00AD04E4"/>
    <w:rsid w:val="00AD2DEE"/>
    <w:rsid w:val="00AD35F6"/>
    <w:rsid w:val="00AD3FA1"/>
    <w:rsid w:val="00AD4D6A"/>
    <w:rsid w:val="00AD4DA9"/>
    <w:rsid w:val="00AD552C"/>
    <w:rsid w:val="00AD6F48"/>
    <w:rsid w:val="00AE05A9"/>
    <w:rsid w:val="00AE0F72"/>
    <w:rsid w:val="00AE11E4"/>
    <w:rsid w:val="00AE14AC"/>
    <w:rsid w:val="00AE1745"/>
    <w:rsid w:val="00AE17DA"/>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CCB"/>
    <w:rsid w:val="00B00DFE"/>
    <w:rsid w:val="00B0103D"/>
    <w:rsid w:val="00B01186"/>
    <w:rsid w:val="00B05907"/>
    <w:rsid w:val="00B107A3"/>
    <w:rsid w:val="00B1255D"/>
    <w:rsid w:val="00B1293D"/>
    <w:rsid w:val="00B13CFB"/>
    <w:rsid w:val="00B1403E"/>
    <w:rsid w:val="00B1488F"/>
    <w:rsid w:val="00B14C83"/>
    <w:rsid w:val="00B15A6E"/>
    <w:rsid w:val="00B16414"/>
    <w:rsid w:val="00B16F8A"/>
    <w:rsid w:val="00B17646"/>
    <w:rsid w:val="00B20C7E"/>
    <w:rsid w:val="00B211C7"/>
    <w:rsid w:val="00B2284B"/>
    <w:rsid w:val="00B23C8A"/>
    <w:rsid w:val="00B2593E"/>
    <w:rsid w:val="00B25A8E"/>
    <w:rsid w:val="00B26ED4"/>
    <w:rsid w:val="00B301D9"/>
    <w:rsid w:val="00B326E8"/>
    <w:rsid w:val="00B32A49"/>
    <w:rsid w:val="00B32E73"/>
    <w:rsid w:val="00B375C1"/>
    <w:rsid w:val="00B37A13"/>
    <w:rsid w:val="00B4182A"/>
    <w:rsid w:val="00B41DA9"/>
    <w:rsid w:val="00B42445"/>
    <w:rsid w:val="00B42B9A"/>
    <w:rsid w:val="00B43137"/>
    <w:rsid w:val="00B432B9"/>
    <w:rsid w:val="00B436B7"/>
    <w:rsid w:val="00B43753"/>
    <w:rsid w:val="00B43E43"/>
    <w:rsid w:val="00B441C8"/>
    <w:rsid w:val="00B44493"/>
    <w:rsid w:val="00B4587A"/>
    <w:rsid w:val="00B45BAA"/>
    <w:rsid w:val="00B46AFA"/>
    <w:rsid w:val="00B471FB"/>
    <w:rsid w:val="00B4770B"/>
    <w:rsid w:val="00B5022F"/>
    <w:rsid w:val="00B5031E"/>
    <w:rsid w:val="00B5136F"/>
    <w:rsid w:val="00B52252"/>
    <w:rsid w:val="00B5287F"/>
    <w:rsid w:val="00B52DA3"/>
    <w:rsid w:val="00B544A5"/>
    <w:rsid w:val="00B60A29"/>
    <w:rsid w:val="00B60CF7"/>
    <w:rsid w:val="00B6177E"/>
    <w:rsid w:val="00B629FC"/>
    <w:rsid w:val="00B62DE1"/>
    <w:rsid w:val="00B62E3E"/>
    <w:rsid w:val="00B62E87"/>
    <w:rsid w:val="00B65A02"/>
    <w:rsid w:val="00B65F7A"/>
    <w:rsid w:val="00B6667F"/>
    <w:rsid w:val="00B66A22"/>
    <w:rsid w:val="00B7172C"/>
    <w:rsid w:val="00B719B8"/>
    <w:rsid w:val="00B737D9"/>
    <w:rsid w:val="00B7413C"/>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758"/>
    <w:rsid w:val="00BE2ADA"/>
    <w:rsid w:val="00BE38CD"/>
    <w:rsid w:val="00BE45F4"/>
    <w:rsid w:val="00BE5367"/>
    <w:rsid w:val="00BE5837"/>
    <w:rsid w:val="00BE5B80"/>
    <w:rsid w:val="00BE6A4F"/>
    <w:rsid w:val="00BF3796"/>
    <w:rsid w:val="00BF3D81"/>
    <w:rsid w:val="00BF428F"/>
    <w:rsid w:val="00BF4674"/>
    <w:rsid w:val="00BF4BEB"/>
    <w:rsid w:val="00BF618F"/>
    <w:rsid w:val="00BF65E0"/>
    <w:rsid w:val="00BF6961"/>
    <w:rsid w:val="00BF78E8"/>
    <w:rsid w:val="00C00D1E"/>
    <w:rsid w:val="00C02EE3"/>
    <w:rsid w:val="00C04272"/>
    <w:rsid w:val="00C046E5"/>
    <w:rsid w:val="00C0491D"/>
    <w:rsid w:val="00C04DAF"/>
    <w:rsid w:val="00C04E5D"/>
    <w:rsid w:val="00C05B12"/>
    <w:rsid w:val="00C07481"/>
    <w:rsid w:val="00C12648"/>
    <w:rsid w:val="00C128C3"/>
    <w:rsid w:val="00C12AA1"/>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B8D"/>
    <w:rsid w:val="00C42196"/>
    <w:rsid w:val="00C4242D"/>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D12"/>
    <w:rsid w:val="00C549BB"/>
    <w:rsid w:val="00C56E07"/>
    <w:rsid w:val="00C575B1"/>
    <w:rsid w:val="00C603A4"/>
    <w:rsid w:val="00C6093B"/>
    <w:rsid w:val="00C610E6"/>
    <w:rsid w:val="00C63772"/>
    <w:rsid w:val="00C63B41"/>
    <w:rsid w:val="00C64184"/>
    <w:rsid w:val="00C642AC"/>
    <w:rsid w:val="00C651E7"/>
    <w:rsid w:val="00C667F4"/>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16E"/>
    <w:rsid w:val="00C77A17"/>
    <w:rsid w:val="00C80087"/>
    <w:rsid w:val="00C80BE4"/>
    <w:rsid w:val="00C811D7"/>
    <w:rsid w:val="00C817D0"/>
    <w:rsid w:val="00C82DBB"/>
    <w:rsid w:val="00C83EA6"/>
    <w:rsid w:val="00C84B5D"/>
    <w:rsid w:val="00C84BBF"/>
    <w:rsid w:val="00C852F7"/>
    <w:rsid w:val="00C870D1"/>
    <w:rsid w:val="00C8747F"/>
    <w:rsid w:val="00C90EE0"/>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5D70"/>
    <w:rsid w:val="00CA6B41"/>
    <w:rsid w:val="00CA756D"/>
    <w:rsid w:val="00CA773A"/>
    <w:rsid w:val="00CA7C2F"/>
    <w:rsid w:val="00CB0BCA"/>
    <w:rsid w:val="00CB27A6"/>
    <w:rsid w:val="00CB2F5E"/>
    <w:rsid w:val="00CB495C"/>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FF7"/>
    <w:rsid w:val="00CD261B"/>
    <w:rsid w:val="00CD2793"/>
    <w:rsid w:val="00CD352B"/>
    <w:rsid w:val="00CD4CE4"/>
    <w:rsid w:val="00CD54CE"/>
    <w:rsid w:val="00CD5BBF"/>
    <w:rsid w:val="00CD692E"/>
    <w:rsid w:val="00CD7F65"/>
    <w:rsid w:val="00CE0966"/>
    <w:rsid w:val="00CE0A8B"/>
    <w:rsid w:val="00CE0E42"/>
    <w:rsid w:val="00CE0EEC"/>
    <w:rsid w:val="00CE1E76"/>
    <w:rsid w:val="00CE36D1"/>
    <w:rsid w:val="00CE39B1"/>
    <w:rsid w:val="00CE3D40"/>
    <w:rsid w:val="00CE54B2"/>
    <w:rsid w:val="00CE5E85"/>
    <w:rsid w:val="00CE7BBB"/>
    <w:rsid w:val="00CF103F"/>
    <w:rsid w:val="00CF1F4D"/>
    <w:rsid w:val="00CF2199"/>
    <w:rsid w:val="00CF2C8A"/>
    <w:rsid w:val="00CF501A"/>
    <w:rsid w:val="00CF62DC"/>
    <w:rsid w:val="00CF69C6"/>
    <w:rsid w:val="00CF78BE"/>
    <w:rsid w:val="00D004AE"/>
    <w:rsid w:val="00D00BD3"/>
    <w:rsid w:val="00D010B7"/>
    <w:rsid w:val="00D013E7"/>
    <w:rsid w:val="00D02651"/>
    <w:rsid w:val="00D027A5"/>
    <w:rsid w:val="00D0317E"/>
    <w:rsid w:val="00D0322A"/>
    <w:rsid w:val="00D03A6C"/>
    <w:rsid w:val="00D03AB1"/>
    <w:rsid w:val="00D04293"/>
    <w:rsid w:val="00D047BD"/>
    <w:rsid w:val="00D04C0F"/>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BE"/>
    <w:rsid w:val="00D30E85"/>
    <w:rsid w:val="00D311F5"/>
    <w:rsid w:val="00D329BB"/>
    <w:rsid w:val="00D331B9"/>
    <w:rsid w:val="00D33F7C"/>
    <w:rsid w:val="00D34A62"/>
    <w:rsid w:val="00D35248"/>
    <w:rsid w:val="00D35E54"/>
    <w:rsid w:val="00D3650D"/>
    <w:rsid w:val="00D366FB"/>
    <w:rsid w:val="00D36E4D"/>
    <w:rsid w:val="00D37033"/>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777D"/>
    <w:rsid w:val="00D60096"/>
    <w:rsid w:val="00D609CE"/>
    <w:rsid w:val="00D60A81"/>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6774"/>
    <w:rsid w:val="00D87984"/>
    <w:rsid w:val="00D910F7"/>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C13"/>
    <w:rsid w:val="00DA3F1F"/>
    <w:rsid w:val="00DA48D9"/>
    <w:rsid w:val="00DA5C72"/>
    <w:rsid w:val="00DA61A6"/>
    <w:rsid w:val="00DA688B"/>
    <w:rsid w:val="00DA68F9"/>
    <w:rsid w:val="00DB0C32"/>
    <w:rsid w:val="00DB14F9"/>
    <w:rsid w:val="00DB37F0"/>
    <w:rsid w:val="00DB4843"/>
    <w:rsid w:val="00DB64B1"/>
    <w:rsid w:val="00DB6657"/>
    <w:rsid w:val="00DB750E"/>
    <w:rsid w:val="00DB77E0"/>
    <w:rsid w:val="00DC21A1"/>
    <w:rsid w:val="00DC24E3"/>
    <w:rsid w:val="00DC29B4"/>
    <w:rsid w:val="00DC343F"/>
    <w:rsid w:val="00DC47D2"/>
    <w:rsid w:val="00DC4C32"/>
    <w:rsid w:val="00DC59E1"/>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FAA"/>
    <w:rsid w:val="00DE3083"/>
    <w:rsid w:val="00DE3F8F"/>
    <w:rsid w:val="00DE47DB"/>
    <w:rsid w:val="00DE498D"/>
    <w:rsid w:val="00DE597F"/>
    <w:rsid w:val="00DE6E6D"/>
    <w:rsid w:val="00DE75DA"/>
    <w:rsid w:val="00DE7AAC"/>
    <w:rsid w:val="00DE7FB4"/>
    <w:rsid w:val="00DF0441"/>
    <w:rsid w:val="00DF06F3"/>
    <w:rsid w:val="00DF30FF"/>
    <w:rsid w:val="00DF448E"/>
    <w:rsid w:val="00DF5D69"/>
    <w:rsid w:val="00DF6722"/>
    <w:rsid w:val="00DF6C2E"/>
    <w:rsid w:val="00DF7CC9"/>
    <w:rsid w:val="00E00D8B"/>
    <w:rsid w:val="00E01011"/>
    <w:rsid w:val="00E025C2"/>
    <w:rsid w:val="00E0299F"/>
    <w:rsid w:val="00E02C69"/>
    <w:rsid w:val="00E02F39"/>
    <w:rsid w:val="00E037C3"/>
    <w:rsid w:val="00E039FD"/>
    <w:rsid w:val="00E03AF7"/>
    <w:rsid w:val="00E03B18"/>
    <w:rsid w:val="00E0415C"/>
    <w:rsid w:val="00E0504A"/>
    <w:rsid w:val="00E05727"/>
    <w:rsid w:val="00E05890"/>
    <w:rsid w:val="00E067A5"/>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859"/>
    <w:rsid w:val="00E84B17"/>
    <w:rsid w:val="00E85B57"/>
    <w:rsid w:val="00E863DB"/>
    <w:rsid w:val="00E8657E"/>
    <w:rsid w:val="00E86FC4"/>
    <w:rsid w:val="00E9062E"/>
    <w:rsid w:val="00E90709"/>
    <w:rsid w:val="00E9132F"/>
    <w:rsid w:val="00E917C5"/>
    <w:rsid w:val="00E91A09"/>
    <w:rsid w:val="00E92060"/>
    <w:rsid w:val="00E92D5C"/>
    <w:rsid w:val="00E92FDF"/>
    <w:rsid w:val="00E93271"/>
    <w:rsid w:val="00E93761"/>
    <w:rsid w:val="00E9376B"/>
    <w:rsid w:val="00E93D2E"/>
    <w:rsid w:val="00E947E9"/>
    <w:rsid w:val="00E94BCA"/>
    <w:rsid w:val="00E96985"/>
    <w:rsid w:val="00E971EE"/>
    <w:rsid w:val="00E979F9"/>
    <w:rsid w:val="00EA0305"/>
    <w:rsid w:val="00EA0E70"/>
    <w:rsid w:val="00EA1348"/>
    <w:rsid w:val="00EA1F15"/>
    <w:rsid w:val="00EA2B30"/>
    <w:rsid w:val="00EA385F"/>
    <w:rsid w:val="00EA3CA9"/>
    <w:rsid w:val="00EA52BD"/>
    <w:rsid w:val="00EA789F"/>
    <w:rsid w:val="00EB115E"/>
    <w:rsid w:val="00EB1540"/>
    <w:rsid w:val="00EB1905"/>
    <w:rsid w:val="00EB19DE"/>
    <w:rsid w:val="00EB1E30"/>
    <w:rsid w:val="00EB29C7"/>
    <w:rsid w:val="00EB33FF"/>
    <w:rsid w:val="00EB3887"/>
    <w:rsid w:val="00EB4396"/>
    <w:rsid w:val="00EB55D8"/>
    <w:rsid w:val="00EB7C32"/>
    <w:rsid w:val="00EB7D16"/>
    <w:rsid w:val="00EB7D20"/>
    <w:rsid w:val="00EC0287"/>
    <w:rsid w:val="00EC06A5"/>
    <w:rsid w:val="00EC0C29"/>
    <w:rsid w:val="00EC1356"/>
    <w:rsid w:val="00EC2564"/>
    <w:rsid w:val="00EC2ED4"/>
    <w:rsid w:val="00EC3265"/>
    <w:rsid w:val="00EC4A8B"/>
    <w:rsid w:val="00EC5036"/>
    <w:rsid w:val="00EC52BD"/>
    <w:rsid w:val="00EC6CFE"/>
    <w:rsid w:val="00EC7201"/>
    <w:rsid w:val="00EC7B20"/>
    <w:rsid w:val="00ED0745"/>
    <w:rsid w:val="00ED08BF"/>
    <w:rsid w:val="00ED34CF"/>
    <w:rsid w:val="00ED3696"/>
    <w:rsid w:val="00ED3894"/>
    <w:rsid w:val="00ED3AE4"/>
    <w:rsid w:val="00ED41D8"/>
    <w:rsid w:val="00ED54F6"/>
    <w:rsid w:val="00ED5553"/>
    <w:rsid w:val="00ED6D0F"/>
    <w:rsid w:val="00EE0D0B"/>
    <w:rsid w:val="00EE1214"/>
    <w:rsid w:val="00EE1BDB"/>
    <w:rsid w:val="00EE2187"/>
    <w:rsid w:val="00EE259C"/>
    <w:rsid w:val="00EE303D"/>
    <w:rsid w:val="00EE31DA"/>
    <w:rsid w:val="00EE5A1E"/>
    <w:rsid w:val="00EE65AF"/>
    <w:rsid w:val="00EE65B7"/>
    <w:rsid w:val="00EE6F08"/>
    <w:rsid w:val="00EE7672"/>
    <w:rsid w:val="00EF0719"/>
    <w:rsid w:val="00EF166C"/>
    <w:rsid w:val="00EF3020"/>
    <w:rsid w:val="00EF32E9"/>
    <w:rsid w:val="00EF35FC"/>
    <w:rsid w:val="00EF3BCD"/>
    <w:rsid w:val="00EF53B5"/>
    <w:rsid w:val="00EF59D8"/>
    <w:rsid w:val="00F006DC"/>
    <w:rsid w:val="00F0339C"/>
    <w:rsid w:val="00F03D63"/>
    <w:rsid w:val="00F060FF"/>
    <w:rsid w:val="00F066FF"/>
    <w:rsid w:val="00F107FE"/>
    <w:rsid w:val="00F10826"/>
    <w:rsid w:val="00F11A3C"/>
    <w:rsid w:val="00F11BF1"/>
    <w:rsid w:val="00F11C24"/>
    <w:rsid w:val="00F12221"/>
    <w:rsid w:val="00F1322C"/>
    <w:rsid w:val="00F142A4"/>
    <w:rsid w:val="00F14367"/>
    <w:rsid w:val="00F154BB"/>
    <w:rsid w:val="00F164DE"/>
    <w:rsid w:val="00F16A28"/>
    <w:rsid w:val="00F1794B"/>
    <w:rsid w:val="00F17FB5"/>
    <w:rsid w:val="00F2046D"/>
    <w:rsid w:val="00F20A13"/>
    <w:rsid w:val="00F22538"/>
    <w:rsid w:val="00F22B8A"/>
    <w:rsid w:val="00F25313"/>
    <w:rsid w:val="00F2618E"/>
    <w:rsid w:val="00F304B0"/>
    <w:rsid w:val="00F31ACE"/>
    <w:rsid w:val="00F31CD4"/>
    <w:rsid w:val="00F3223F"/>
    <w:rsid w:val="00F323B3"/>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C82"/>
    <w:rsid w:val="00F42ED5"/>
    <w:rsid w:val="00F4300D"/>
    <w:rsid w:val="00F43149"/>
    <w:rsid w:val="00F46206"/>
    <w:rsid w:val="00F46821"/>
    <w:rsid w:val="00F47353"/>
    <w:rsid w:val="00F474B3"/>
    <w:rsid w:val="00F478AC"/>
    <w:rsid w:val="00F5044F"/>
    <w:rsid w:val="00F50931"/>
    <w:rsid w:val="00F5101B"/>
    <w:rsid w:val="00F517CE"/>
    <w:rsid w:val="00F51A87"/>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2C9C"/>
    <w:rsid w:val="00F63FBB"/>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040"/>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C0A"/>
    <w:rsid w:val="00F96FF3"/>
    <w:rsid w:val="00F9766A"/>
    <w:rsid w:val="00F97944"/>
    <w:rsid w:val="00F97D7E"/>
    <w:rsid w:val="00F97FB4"/>
    <w:rsid w:val="00FA03FA"/>
    <w:rsid w:val="00FA048F"/>
    <w:rsid w:val="00FA0C9E"/>
    <w:rsid w:val="00FA195B"/>
    <w:rsid w:val="00FA200F"/>
    <w:rsid w:val="00FA337F"/>
    <w:rsid w:val="00FA42E7"/>
    <w:rsid w:val="00FA5710"/>
    <w:rsid w:val="00FA63E7"/>
    <w:rsid w:val="00FA6983"/>
    <w:rsid w:val="00FB10F4"/>
    <w:rsid w:val="00FB158E"/>
    <w:rsid w:val="00FB2497"/>
    <w:rsid w:val="00FB5810"/>
    <w:rsid w:val="00FB5E39"/>
    <w:rsid w:val="00FB685B"/>
    <w:rsid w:val="00FB69C8"/>
    <w:rsid w:val="00FB6EC2"/>
    <w:rsid w:val="00FB7850"/>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8C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8CF" w:themeFill="background1"/>
      </w:tcPr>
    </w:tblStylePr>
    <w:tblStylePr w:type="lastRow">
      <w:rPr>
        <w:b/>
        <w:bCs/>
      </w:rPr>
      <w:tblPr/>
      <w:tcPr>
        <w:tcBorders>
          <w:top w:val="double" w:sz="2" w:space="0" w:color="9CC2E5" w:themeColor="accent5" w:themeTint="99"/>
          <w:bottom w:val="nil"/>
          <w:insideH w:val="nil"/>
          <w:insideV w:val="nil"/>
        </w:tcBorders>
        <w:shd w:val="clear" w:color="auto" w:fill="CCE8C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8C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8CF" w:themeFill="background1"/>
      </w:tcPr>
    </w:tblStylePr>
    <w:tblStylePr w:type="firstCol">
      <w:rPr>
        <w:b/>
        <w:bCs/>
      </w:rPr>
      <w:tblPr/>
      <w:tcPr>
        <w:tcBorders>
          <w:right w:val="nil"/>
        </w:tcBorders>
        <w:shd w:val="clear" w:color="auto" w:fill="CCE8CF" w:themeFill="background1"/>
      </w:tcPr>
    </w:tblStylePr>
    <w:tblStylePr w:type="lastCol">
      <w:rPr>
        <w:b/>
        <w:bCs/>
      </w:rPr>
      <w:tblPr/>
      <w:tcPr>
        <w:tcBorders>
          <w:left w:val="nil"/>
        </w:tcBorders>
        <w:shd w:val="clear" w:color="auto" w:fill="CCE8C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8C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19920-19BD-41C3-A55C-67BECAC45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Suzanna, ZHANG(R&amp;D TECH&amp;INNO 5G LAB (CN)-SZ-TCT)</cp:lastModifiedBy>
  <cp:revision>109</cp:revision>
  <cp:lastPrinted>2019-02-06T17:41:00Z</cp:lastPrinted>
  <dcterms:created xsi:type="dcterms:W3CDTF">2020-08-06T07:02:00Z</dcterms:created>
  <dcterms:modified xsi:type="dcterms:W3CDTF">2020-10-23T02:25:00Z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