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BCD2D43" w:rsidR="001E41F3" w:rsidRDefault="001E41F3">
      <w:pPr>
        <w:pStyle w:val="CRCoverPage"/>
        <w:tabs>
          <w:tab w:val="right" w:pos="9639"/>
        </w:tabs>
        <w:spacing w:after="0"/>
        <w:rPr>
          <w:b/>
          <w:i/>
          <w:noProof/>
          <w:sz w:val="28"/>
          <w:lang w:eastAsia="zh-CN"/>
        </w:rPr>
      </w:pPr>
      <w:r>
        <w:rPr>
          <w:b/>
          <w:noProof/>
          <w:sz w:val="24"/>
        </w:rPr>
        <w:t>3GPP TSG-</w:t>
      </w:r>
      <w:r w:rsidR="00901F70">
        <w:rPr>
          <w:b/>
          <w:noProof/>
          <w:sz w:val="24"/>
        </w:rPr>
        <w:t>RAN WG2</w:t>
      </w:r>
      <w:r w:rsidR="00C66BA2">
        <w:rPr>
          <w:b/>
          <w:noProof/>
          <w:sz w:val="24"/>
        </w:rPr>
        <w:t xml:space="preserve"> </w:t>
      </w:r>
      <w:r>
        <w:rPr>
          <w:b/>
          <w:noProof/>
          <w:sz w:val="24"/>
        </w:rPr>
        <w:t>Meeting #</w:t>
      </w:r>
      <w:r w:rsidR="00901F70">
        <w:rPr>
          <w:b/>
          <w:noProof/>
          <w:sz w:val="24"/>
        </w:rPr>
        <w:t>112-e</w:t>
      </w:r>
      <w:r>
        <w:rPr>
          <w:b/>
          <w:i/>
          <w:noProof/>
          <w:sz w:val="28"/>
        </w:rPr>
        <w:tab/>
      </w:r>
      <w:r w:rsidR="00901F70">
        <w:rPr>
          <w:b/>
          <w:i/>
          <w:noProof/>
          <w:sz w:val="28"/>
        </w:rPr>
        <w:t>R2-20088</w:t>
      </w:r>
      <w:r w:rsidR="00D42013">
        <w:rPr>
          <w:rFonts w:hint="eastAsia"/>
          <w:b/>
          <w:i/>
          <w:noProof/>
          <w:sz w:val="28"/>
          <w:lang w:eastAsia="zh-CN"/>
        </w:rPr>
        <w:t>62</w:t>
      </w:r>
    </w:p>
    <w:p w14:paraId="7CB45193" w14:textId="51B8ED22" w:rsidR="001E41F3" w:rsidRDefault="00901F70" w:rsidP="005E2C44">
      <w:pPr>
        <w:pStyle w:val="CRCoverPage"/>
        <w:outlineLvl w:val="0"/>
        <w:rPr>
          <w:b/>
          <w:noProof/>
          <w:sz w:val="24"/>
        </w:rPr>
      </w:pPr>
      <w:r w:rsidRPr="00037E84">
        <w:rPr>
          <w:rFonts w:eastAsia="SimSun" w:cs="Arial" w:hint="eastAsia"/>
          <w:b/>
          <w:sz w:val="24"/>
          <w:lang w:val="de-DE" w:eastAsia="zh-CN"/>
        </w:rPr>
        <w:t>Electronic meeting</w:t>
      </w:r>
      <w:r w:rsidRPr="00037E84">
        <w:rPr>
          <w:rFonts w:eastAsia="SimSun" w:cs="Arial"/>
          <w:b/>
          <w:sz w:val="24"/>
          <w:lang w:val="de-DE" w:eastAsia="zh-CN"/>
        </w:rPr>
        <w:t>,</w:t>
      </w:r>
      <w:r w:rsidRPr="00037E84">
        <w:rPr>
          <w:rFonts w:eastAsia="SimSun" w:cs="Arial" w:hint="eastAsia"/>
          <w:b/>
          <w:sz w:val="24"/>
          <w:lang w:val="de-DE" w:eastAsia="zh-CN"/>
        </w:rPr>
        <w:t xml:space="preserve"> </w:t>
      </w:r>
      <w:r>
        <w:rPr>
          <w:rFonts w:eastAsia="SimSun" w:cs="Arial"/>
          <w:b/>
          <w:sz w:val="24"/>
          <w:lang w:val="de-DE" w:eastAsia="zh-CN"/>
        </w:rPr>
        <w:t>November</w:t>
      </w:r>
      <w:r w:rsidRPr="00037E84">
        <w:rPr>
          <w:rFonts w:eastAsia="SimSun" w:cs="Arial"/>
          <w:b/>
          <w:sz w:val="24"/>
          <w:lang w:val="de-DE" w:eastAsia="zh-CN"/>
        </w:rPr>
        <w:t xml:space="preserve"> </w:t>
      </w:r>
      <w:r>
        <w:rPr>
          <w:rFonts w:eastAsia="SimSun" w:cs="Arial"/>
          <w:b/>
          <w:sz w:val="24"/>
          <w:lang w:val="de-DE" w:eastAsia="zh-CN"/>
        </w:rPr>
        <w:t>2</w:t>
      </w:r>
      <w:r w:rsidRPr="00E0507E">
        <w:rPr>
          <w:rFonts w:eastAsia="SimSun" w:cs="Arial"/>
          <w:b/>
          <w:sz w:val="24"/>
          <w:vertAlign w:val="superscript"/>
          <w:lang w:val="de-DE" w:eastAsia="zh-CN"/>
        </w:rPr>
        <w:t>nd</w:t>
      </w:r>
      <w:r>
        <w:rPr>
          <w:rFonts w:eastAsia="SimSun" w:cs="Arial"/>
          <w:b/>
          <w:sz w:val="24"/>
          <w:lang w:val="de-DE" w:eastAsia="zh-CN"/>
        </w:rPr>
        <w:t xml:space="preserve"> –</w:t>
      </w:r>
      <w:r w:rsidRPr="00037E84">
        <w:rPr>
          <w:rFonts w:eastAsia="SimSun" w:cs="Arial"/>
          <w:b/>
          <w:sz w:val="24"/>
          <w:lang w:val="de-DE" w:eastAsia="zh-CN"/>
        </w:rPr>
        <w:t xml:space="preserve"> </w:t>
      </w:r>
      <w:r>
        <w:rPr>
          <w:rFonts w:eastAsia="SimSun" w:cs="Arial"/>
          <w:b/>
          <w:sz w:val="24"/>
          <w:lang w:val="de-DE" w:eastAsia="zh-CN"/>
        </w:rPr>
        <w:t>13</w:t>
      </w:r>
      <w:r w:rsidRPr="00E0507E">
        <w:rPr>
          <w:rFonts w:eastAsia="SimSun" w:cs="Arial"/>
          <w:b/>
          <w:sz w:val="24"/>
          <w:vertAlign w:val="superscript"/>
          <w:lang w:val="de-DE" w:eastAsia="zh-CN"/>
        </w:rPr>
        <w:t>th</w:t>
      </w:r>
      <w:r w:rsidRPr="00037E84">
        <w:rPr>
          <w:rFonts w:eastAsia="SimSun" w:cs="Arial"/>
          <w:b/>
          <w:sz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D15C2" w:rsidR="001E41F3" w:rsidRPr="00410371" w:rsidRDefault="00901F70" w:rsidP="00374556">
            <w:pPr>
              <w:pStyle w:val="CRCoverPage"/>
              <w:spacing w:after="0"/>
              <w:jc w:val="right"/>
              <w:rPr>
                <w:b/>
                <w:noProof/>
                <w:sz w:val="28"/>
                <w:lang w:eastAsia="zh-CN"/>
              </w:rPr>
            </w:pPr>
            <w:r>
              <w:rPr>
                <w:b/>
                <w:noProof/>
                <w:sz w:val="28"/>
              </w:rPr>
              <w:t>38.3</w:t>
            </w:r>
            <w:r w:rsidR="00374556">
              <w:rPr>
                <w:rFonts w:hint="eastAsia"/>
                <w:b/>
                <w:noProof/>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B23F2" w:rsidR="001E41F3" w:rsidRPr="00DA265D" w:rsidRDefault="00DA265D" w:rsidP="00386805">
            <w:pPr>
              <w:pStyle w:val="CRCoverPage"/>
              <w:spacing w:after="0"/>
              <w:rPr>
                <w:noProof/>
                <w:lang w:eastAsia="zh-CN"/>
              </w:rPr>
            </w:pPr>
            <w:r>
              <w:rPr>
                <w:rFonts w:hint="eastAsia"/>
                <w:b/>
                <w:noProof/>
                <w:sz w:val="28"/>
                <w:lang w:eastAsia="zh-CN"/>
              </w:rPr>
              <w:t>0</w:t>
            </w:r>
            <w:r w:rsidR="00386805">
              <w:rPr>
                <w:rFonts w:hint="eastAsia"/>
                <w:b/>
                <w:noProof/>
                <w:sz w:val="28"/>
                <w:lang w:eastAsia="zh-CN"/>
              </w:rPr>
              <w:t>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891D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BB005" w:rsidR="001E41F3" w:rsidRPr="00BB65E6" w:rsidRDefault="00901F70" w:rsidP="00D75655">
            <w:pPr>
              <w:pStyle w:val="CRCoverPage"/>
              <w:spacing w:after="0"/>
              <w:jc w:val="center"/>
              <w:rPr>
                <w:b/>
                <w:noProof/>
                <w:sz w:val="28"/>
                <w:lang w:eastAsia="zh-CN"/>
              </w:rPr>
            </w:pPr>
            <w:r w:rsidRPr="00BB65E6">
              <w:rPr>
                <w:b/>
                <w:noProof/>
                <w:sz w:val="28"/>
              </w:rPr>
              <w:t>16.2.</w:t>
            </w:r>
            <w:r w:rsidR="00D7565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C9363A" w:rsidR="00F25D98" w:rsidRDefault="00901F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24096" w:rsidR="00F25D98" w:rsidRDefault="00901F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5A843" w:rsidR="001E41F3" w:rsidRDefault="00D42013">
            <w:pPr>
              <w:pStyle w:val="CRCoverPage"/>
              <w:spacing w:after="0"/>
              <w:ind w:left="100"/>
              <w:rPr>
                <w:noProof/>
              </w:rPr>
            </w:pPr>
            <w:r w:rsidRPr="009625C6">
              <w:rPr>
                <w:noProof/>
                <w:lang w:eastAsia="zh-CN"/>
              </w:rPr>
              <w:t xml:space="preserve">Correction on </w:t>
            </w:r>
            <w:r>
              <w:rPr>
                <w:rFonts w:hint="eastAsia"/>
                <w:noProof/>
                <w:lang w:eastAsia="zh-CN"/>
              </w:rPr>
              <w:t>dynamic PUSCH skipping when PUCCH with UCI overlap</w:t>
            </w:r>
            <w:r>
              <w:rPr>
                <w:noProof/>
                <w:lang w:eastAsia="zh-CN"/>
              </w:rPr>
              <w:t>s</w:t>
            </w:r>
            <w:r>
              <w:rPr>
                <w:rFonts w:hint="eastAsia"/>
                <w:noProof/>
                <w:lang w:eastAsia="zh-CN"/>
              </w:rPr>
              <w:t xml:space="preserve"> with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C6645" w:rsidR="001E41F3" w:rsidRDefault="00901F70">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F8726" w:rsidR="001E41F3" w:rsidRDefault="00901F7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A0CAD" w:rsidR="001E41F3" w:rsidRDefault="00901F70">
            <w:pPr>
              <w:pStyle w:val="CRCoverPage"/>
              <w:spacing w:after="0"/>
              <w:ind w:left="100"/>
              <w:rPr>
                <w:noProof/>
              </w:rPr>
            </w:pPr>
            <w:proofErr w:type="spellStart"/>
            <w:r w:rsidRPr="00066AC1">
              <w:t>NR_unlic</w:t>
            </w:r>
            <w:proofErr w:type="spellEnd"/>
            <w:r w:rsidRPr="00066AC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9B52A" w:rsidR="001E41F3" w:rsidRDefault="00901F70">
            <w:pPr>
              <w:pStyle w:val="CRCoverPage"/>
              <w:spacing w:after="0"/>
              <w:ind w:left="100"/>
              <w:rPr>
                <w:noProof/>
              </w:rPr>
            </w:pPr>
            <w:r>
              <w:t>2020-10-10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3DC9D" w:rsidR="001E41F3" w:rsidRDefault="00901F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09005" w:rsidR="001E41F3" w:rsidRDefault="00901F70">
            <w:pPr>
              <w:pStyle w:val="CRCoverPage"/>
              <w:spacing w:after="0"/>
              <w:ind w:left="100"/>
              <w:rPr>
                <w:noProof/>
              </w:rPr>
            </w:pPr>
            <w:r>
              <w:t>R-16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CE81A" w14:textId="77777777" w:rsidR="00CC7DA7" w:rsidRPr="006E44FA" w:rsidRDefault="00CC7DA7" w:rsidP="00CC7DA7">
            <w:pPr>
              <w:pStyle w:val="TH"/>
              <w:jc w:val="both"/>
              <w:rPr>
                <w:rFonts w:cs="Arial"/>
                <w:b w:val="0"/>
                <w:lang w:val="en-US" w:eastAsia="zh-CN"/>
              </w:rPr>
            </w:pPr>
            <w:r>
              <w:rPr>
                <w:rFonts w:cs="Arial" w:hint="eastAsia"/>
                <w:b w:val="0"/>
                <w:lang w:eastAsia="zh-CN"/>
              </w:rPr>
              <w:t>In RAN1#102-e meeting, an LS was agreed to be sent to RAN2 (R1-2007338) indicating  that:</w:t>
            </w:r>
          </w:p>
          <w:tbl>
            <w:tblPr>
              <w:tblStyle w:val="TableGrid"/>
              <w:tblW w:w="0" w:type="auto"/>
              <w:tblLayout w:type="fixed"/>
              <w:tblLook w:val="04A0" w:firstRow="1" w:lastRow="0" w:firstColumn="1" w:lastColumn="0" w:noHBand="0" w:noVBand="1"/>
            </w:tblPr>
            <w:tblGrid>
              <w:gridCol w:w="6847"/>
            </w:tblGrid>
            <w:tr w:rsidR="00CC7DA7" w14:paraId="6585E8E5" w14:textId="77777777" w:rsidTr="00DF2A15">
              <w:tc>
                <w:tcPr>
                  <w:tcW w:w="6847" w:type="dxa"/>
                </w:tcPr>
                <w:p w14:paraId="25211958" w14:textId="77777777" w:rsidR="00CC7DA7" w:rsidRPr="0035539E" w:rsidRDefault="00CC7DA7" w:rsidP="00DF2A15">
                  <w:pPr>
                    <w:pStyle w:val="TH"/>
                    <w:jc w:val="both"/>
                    <w:rPr>
                      <w:rFonts w:ascii="Times New Roman" w:hAnsi="Times New Roman"/>
                      <w:b w:val="0"/>
                      <w:lang w:eastAsia="zh-CN"/>
                    </w:rPr>
                  </w:pPr>
                  <w:r w:rsidRPr="0035539E">
                    <w:rPr>
                      <w:rFonts w:cs="Arial"/>
                      <w:b w:val="0"/>
                      <w:highlight w:val="green"/>
                      <w:lang w:eastAsia="zh-CN"/>
                    </w:rPr>
                    <w:t>Agreement</w:t>
                  </w:r>
                </w:p>
                <w:p w14:paraId="01D60E07" w14:textId="77777777" w:rsidR="00CC7DA7" w:rsidRPr="0035539E" w:rsidRDefault="00CC7DA7" w:rsidP="00DF2A15">
                  <w:pPr>
                    <w:pStyle w:val="TH"/>
                    <w:jc w:val="both"/>
                    <w:rPr>
                      <w:rFonts w:ascii="Times New Roman" w:hAnsi="Times New Roman"/>
                      <w:b w:val="0"/>
                      <w:lang w:eastAsia="zh-CN"/>
                    </w:rPr>
                  </w:pPr>
                  <w:r w:rsidRPr="0035539E">
                    <w:rPr>
                      <w:rFonts w:ascii="Times New Roman" w:hAnsi="Times New Roman"/>
                      <w:b w:val="0"/>
                      <w:lang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0BE4D9D8" w14:textId="77777777" w:rsidR="00CC7DA7" w:rsidRPr="006E44FA" w:rsidRDefault="00CC7DA7" w:rsidP="00DF2A15">
                  <w:pPr>
                    <w:overflowPunct w:val="0"/>
                    <w:autoSpaceDE w:val="0"/>
                    <w:autoSpaceDN w:val="0"/>
                    <w:adjustRightInd w:val="0"/>
                    <w:snapToGrid w:val="0"/>
                    <w:spacing w:before="100" w:beforeAutospacing="1" w:after="100" w:afterAutospacing="1"/>
                    <w:jc w:val="both"/>
                    <w:rPr>
                      <w:rFonts w:eastAsia="SimSun"/>
                      <w:sz w:val="22"/>
                      <w:szCs w:val="22"/>
                      <w:lang w:val="en-US" w:eastAsia="zh-CN"/>
                    </w:rPr>
                  </w:pPr>
                  <w:r w:rsidRPr="006E44FA">
                    <w:rPr>
                      <w:rFonts w:eastAsia="SimSun" w:hint="eastAsia"/>
                      <w:sz w:val="22"/>
                      <w:szCs w:val="22"/>
                      <w:lang w:val="en-US" w:eastAsia="zh-CN"/>
                    </w:rPr>
                    <w:t>B</w:t>
                  </w:r>
                  <w:r w:rsidRPr="006E44FA">
                    <w:rPr>
                      <w:rFonts w:eastAsia="SimSun"/>
                      <w:sz w:val="22"/>
                      <w:szCs w:val="22"/>
                      <w:lang w:val="en-US" w:eastAsia="zh-CN"/>
                    </w:rPr>
                    <w:t xml:space="preserve">ased on above agreements, RAN1 in principle agreed the corrections for Rel-16 TS 38.214 (R1-200xxxx), assuming that RAN2 will update the Rel-16 </w:t>
                  </w:r>
                  <w:proofErr w:type="spellStart"/>
                  <w:r w:rsidRPr="006E44FA">
                    <w:rPr>
                      <w:rFonts w:eastAsia="SimSun"/>
                      <w:sz w:val="22"/>
                      <w:szCs w:val="22"/>
                      <w:lang w:val="en-US" w:eastAsia="zh-CN"/>
                    </w:rPr>
                    <w:t>sepcification</w:t>
                  </w:r>
                  <w:proofErr w:type="spellEnd"/>
                  <w:r w:rsidRPr="006E44FA">
                    <w:rPr>
                      <w:rFonts w:eastAsia="SimSun"/>
                      <w:sz w:val="22"/>
                      <w:szCs w:val="22"/>
                      <w:lang w:val="en-US" w:eastAsia="zh-CN"/>
                    </w:rPr>
                    <w:t xml:space="preserve"> TS 38.321 corresponding to the above agreement so that UE generates the MAC PDU for the PUSCH with UCI multiplexing. </w:t>
                  </w:r>
                </w:p>
              </w:tc>
            </w:tr>
          </w:tbl>
          <w:p w14:paraId="5D447737" w14:textId="77777777" w:rsidR="00CC7DA7" w:rsidRDefault="00CC7DA7" w:rsidP="00CC7DA7">
            <w:pPr>
              <w:pStyle w:val="TH"/>
              <w:jc w:val="both"/>
              <w:rPr>
                <w:rFonts w:cs="Arial"/>
                <w:b w:val="0"/>
                <w:lang w:val="en-US" w:eastAsia="zh-CN"/>
              </w:rPr>
            </w:pPr>
            <w:r>
              <w:rPr>
                <w:rFonts w:cs="Arial" w:hint="eastAsia"/>
                <w:b w:val="0"/>
                <w:lang w:val="en-US" w:eastAsia="zh-CN"/>
              </w:rPr>
              <w:t>It can be seen that when there is PUCCH carrying UCI overlapping with a set of PUSCHs, the UCI is multiplexed on one PUSCH, which cannot be skipped.</w:t>
            </w:r>
          </w:p>
          <w:p w14:paraId="269E6853" w14:textId="77777777" w:rsidR="00CC7DA7" w:rsidRDefault="00CC7DA7" w:rsidP="00CC7DA7">
            <w:pPr>
              <w:pStyle w:val="TH"/>
              <w:jc w:val="both"/>
              <w:rPr>
                <w:rFonts w:cs="Arial"/>
                <w:b w:val="0"/>
                <w:lang w:val="en-US" w:eastAsia="zh-CN"/>
              </w:rPr>
            </w:pPr>
            <w:r>
              <w:rPr>
                <w:rFonts w:cs="Arial" w:hint="eastAsia"/>
                <w:b w:val="0"/>
                <w:lang w:val="en-US" w:eastAsia="zh-CN"/>
              </w:rPr>
              <w:t xml:space="preserve">RAN1 also provides two options addressing the UE capability </w:t>
            </w:r>
            <w:r w:rsidRPr="00A16E67">
              <w:rPr>
                <w:rFonts w:cs="Arial"/>
                <w:b w:val="0"/>
                <w:lang w:val="en-US" w:eastAsia="zh-CN"/>
              </w:rPr>
              <w:t>the capability design for Rel-16 dynamic UL skipping</w:t>
            </w:r>
          </w:p>
          <w:tbl>
            <w:tblPr>
              <w:tblStyle w:val="TableGrid"/>
              <w:tblW w:w="0" w:type="auto"/>
              <w:tblLayout w:type="fixed"/>
              <w:tblLook w:val="04A0" w:firstRow="1" w:lastRow="0" w:firstColumn="1" w:lastColumn="0" w:noHBand="0" w:noVBand="1"/>
            </w:tblPr>
            <w:tblGrid>
              <w:gridCol w:w="6847"/>
            </w:tblGrid>
            <w:tr w:rsidR="00CC7DA7" w14:paraId="159CD3E6" w14:textId="77777777" w:rsidTr="00DF2A15">
              <w:tc>
                <w:tcPr>
                  <w:tcW w:w="6847" w:type="dxa"/>
                </w:tcPr>
                <w:p w14:paraId="26150ED9" w14:textId="77777777" w:rsidR="00CC7DA7" w:rsidRPr="00A16E67" w:rsidRDefault="00CC7DA7" w:rsidP="00CC7DA7">
                  <w:pPr>
                    <w:numPr>
                      <w:ilvl w:val="0"/>
                      <w:numId w:val="3"/>
                    </w:numPr>
                    <w:overflowPunct w:val="0"/>
                    <w:autoSpaceDE w:val="0"/>
                    <w:autoSpaceDN w:val="0"/>
                    <w:adjustRightInd w:val="0"/>
                    <w:snapToGrid w:val="0"/>
                    <w:spacing w:before="100" w:beforeAutospacing="1" w:after="100" w:afterAutospacing="1"/>
                    <w:contextualSpacing/>
                    <w:jc w:val="both"/>
                    <w:textAlignment w:val="baseline"/>
                    <w:rPr>
                      <w:rFonts w:eastAsia="SimSun"/>
                      <w:sz w:val="22"/>
                      <w:szCs w:val="22"/>
                      <w:lang w:eastAsia="zh-CN"/>
                    </w:rPr>
                  </w:pPr>
                  <w:r w:rsidRPr="00A16E67">
                    <w:rPr>
                      <w:rFonts w:eastAsia="SimSun"/>
                      <w:sz w:val="22"/>
                      <w:szCs w:val="22"/>
                      <w:lang w:eastAsia="zh-CN"/>
                    </w:rPr>
                    <w:t xml:space="preserve">Option 1: introduce a new UE capability for Rel-16 dynamic UL skipping </w:t>
                  </w:r>
                </w:p>
                <w:p w14:paraId="10E75461" w14:textId="77777777" w:rsidR="00CC7DA7" w:rsidRPr="00A16E67" w:rsidRDefault="00CC7DA7" w:rsidP="00CC7DA7">
                  <w:pPr>
                    <w:numPr>
                      <w:ilvl w:val="0"/>
                      <w:numId w:val="3"/>
                    </w:numPr>
                    <w:overflowPunct w:val="0"/>
                    <w:autoSpaceDE w:val="0"/>
                    <w:autoSpaceDN w:val="0"/>
                    <w:adjustRightInd w:val="0"/>
                    <w:snapToGrid w:val="0"/>
                    <w:spacing w:before="100" w:beforeAutospacing="1" w:after="100" w:afterAutospacing="1"/>
                    <w:contextualSpacing/>
                    <w:jc w:val="both"/>
                    <w:textAlignment w:val="baseline"/>
                    <w:rPr>
                      <w:rFonts w:eastAsia="SimSun"/>
                      <w:sz w:val="22"/>
                      <w:szCs w:val="22"/>
                      <w:lang w:eastAsia="zh-CN"/>
                    </w:rPr>
                  </w:pPr>
                  <w:r w:rsidRPr="00A16E67">
                    <w:rPr>
                      <w:rFonts w:eastAsia="SimSun"/>
                      <w:sz w:val="22"/>
                      <w:szCs w:val="22"/>
                      <w:lang w:eastAsia="zh-CN"/>
                    </w:rPr>
                    <w:t xml:space="preserve">Option 2: Reuse Rel-15 UE capability with the understanding that Rel-15 dynamic UL skipping is not implementable therefore UEs indicating this capability should implement Rel-16 </w:t>
                  </w:r>
                  <w:proofErr w:type="spellStart"/>
                  <w:r w:rsidRPr="00A16E67">
                    <w:rPr>
                      <w:rFonts w:eastAsia="SimSun"/>
                      <w:sz w:val="22"/>
                      <w:szCs w:val="22"/>
                      <w:lang w:eastAsia="zh-CN"/>
                    </w:rPr>
                    <w:t>behavior</w:t>
                  </w:r>
                  <w:proofErr w:type="spellEnd"/>
                  <w:r w:rsidRPr="00A16E67">
                    <w:rPr>
                      <w:rFonts w:eastAsia="SimSun"/>
                      <w:sz w:val="22"/>
                      <w:szCs w:val="22"/>
                      <w:lang w:eastAsia="zh-CN"/>
                    </w:rPr>
                    <w:t xml:space="preserve">.  </w:t>
                  </w:r>
                </w:p>
              </w:tc>
            </w:tr>
          </w:tbl>
          <w:p w14:paraId="3C79DD0C" w14:textId="77777777" w:rsidR="00CC7DA7" w:rsidRDefault="00CC7DA7" w:rsidP="00CC7DA7">
            <w:pPr>
              <w:pStyle w:val="TH"/>
              <w:jc w:val="both"/>
              <w:rPr>
                <w:rFonts w:cs="Arial"/>
                <w:b w:val="0"/>
                <w:lang w:eastAsia="zh-CN"/>
              </w:rPr>
            </w:pPr>
            <w:r>
              <w:rPr>
                <w:rFonts w:cs="Arial" w:hint="eastAsia"/>
                <w:b w:val="0"/>
                <w:lang w:eastAsia="zh-CN"/>
              </w:rPr>
              <w:t xml:space="preserve">Considering </w:t>
            </w:r>
            <w:r w:rsidRPr="00DF2A15">
              <w:rPr>
                <w:rFonts w:cs="Arial"/>
                <w:b w:val="0"/>
                <w:lang w:eastAsia="zh-CN"/>
              </w:rPr>
              <w:t>dynamic UL skipping</w:t>
            </w:r>
            <w:r>
              <w:rPr>
                <w:rFonts w:cs="Arial" w:hint="eastAsia"/>
                <w:b w:val="0"/>
                <w:lang w:eastAsia="zh-CN"/>
              </w:rPr>
              <w:t xml:space="preserve"> is implemented according to Rel-16 </w:t>
            </w:r>
            <w:proofErr w:type="spellStart"/>
            <w:r>
              <w:rPr>
                <w:rFonts w:cs="Arial" w:hint="eastAsia"/>
                <w:b w:val="0"/>
                <w:lang w:eastAsia="zh-CN"/>
              </w:rPr>
              <w:t>specifcation</w:t>
            </w:r>
            <w:proofErr w:type="spellEnd"/>
            <w:r>
              <w:rPr>
                <w:rFonts w:cs="Arial" w:hint="eastAsia"/>
                <w:b w:val="0"/>
                <w:lang w:eastAsia="zh-CN"/>
              </w:rPr>
              <w:t xml:space="preserve"> instead of that in Rel-15, , we prefer </w:t>
            </w:r>
            <w:proofErr w:type="spellStart"/>
            <w:r>
              <w:rPr>
                <w:rFonts w:cs="Arial" w:hint="eastAsia"/>
                <w:b w:val="0"/>
                <w:lang w:eastAsia="zh-CN"/>
              </w:rPr>
              <w:t>opition</w:t>
            </w:r>
            <w:proofErr w:type="spellEnd"/>
            <w:r>
              <w:rPr>
                <w:rFonts w:cs="Arial" w:hint="eastAsia"/>
                <w:b w:val="0"/>
                <w:lang w:eastAsia="zh-CN"/>
              </w:rPr>
              <w:t xml:space="preserve"> 2.</w:t>
            </w:r>
          </w:p>
          <w:p w14:paraId="708AA7DE" w14:textId="0607E3DA" w:rsidR="00901F70" w:rsidRPr="00901F70" w:rsidRDefault="00901F70" w:rsidP="00FB1DA3">
            <w:pPr>
              <w:pStyle w:val="TH"/>
              <w:jc w:val="left"/>
              <w:rPr>
                <w:rFonts w:cs="Arial"/>
                <w:b w:val="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34F60" w14:textId="77777777" w:rsidR="00CC7DA7" w:rsidRPr="006D7535" w:rsidRDefault="00CC7DA7" w:rsidP="00CC7DA7">
            <w:pPr>
              <w:pStyle w:val="CRCoverPage"/>
              <w:spacing w:after="0"/>
              <w:rPr>
                <w:rFonts w:cs="Arial"/>
                <w:lang w:eastAsia="zh-CN"/>
              </w:rPr>
            </w:pPr>
            <w:r>
              <w:rPr>
                <w:rFonts w:cs="Arial" w:hint="eastAsia"/>
                <w:lang w:eastAsia="zh-CN"/>
              </w:rPr>
              <w:t>Change</w:t>
            </w:r>
            <w:r w:rsidRPr="00D34359">
              <w:rPr>
                <w:rFonts w:cs="Arial" w:hint="eastAsia"/>
                <w:lang w:eastAsia="zh-CN"/>
              </w:rPr>
              <w:t xml:space="preserve"> </w:t>
            </w:r>
            <w:proofErr w:type="spellStart"/>
            <w:r w:rsidRPr="00DF2A15">
              <w:rPr>
                <w:rFonts w:eastAsia="Times New Roman" w:cs="Arial"/>
                <w:bCs/>
                <w:i/>
                <w:iCs/>
                <w:lang w:eastAsia="ja-JP"/>
              </w:rPr>
              <w:t>skipUplinkTxDynamic</w:t>
            </w:r>
            <w:proofErr w:type="spellEnd"/>
            <w:r w:rsidRPr="00450A8F">
              <w:rPr>
                <w:rFonts w:cs="Arial" w:hint="eastAsia"/>
                <w:lang w:eastAsia="zh-CN"/>
              </w:rPr>
              <w:t xml:space="preserve"> </w:t>
            </w:r>
            <w:r>
              <w:rPr>
                <w:rFonts w:cs="Arial" w:hint="eastAsia"/>
                <w:lang w:eastAsia="zh-CN"/>
              </w:rPr>
              <w:t xml:space="preserve">capability to address the UE </w:t>
            </w:r>
            <w:r>
              <w:rPr>
                <w:rFonts w:cs="Arial"/>
                <w:lang w:eastAsia="zh-CN"/>
              </w:rPr>
              <w:t>behaviour</w:t>
            </w:r>
            <w:r>
              <w:rPr>
                <w:rFonts w:cs="Arial" w:hint="eastAsia"/>
                <w:lang w:eastAsia="zh-CN"/>
              </w:rPr>
              <w:t xml:space="preserve"> that the UE generates MAC PDU when </w:t>
            </w:r>
            <w:r w:rsidRPr="006D7535">
              <w:rPr>
                <w:rFonts w:cs="Arial" w:hint="eastAsia"/>
                <w:lang w:eastAsia="zh-CN"/>
              </w:rPr>
              <w:t>PUCCH carrying UCI overlap</w:t>
            </w:r>
            <w:r>
              <w:rPr>
                <w:rFonts w:cs="Arial" w:hint="eastAsia"/>
                <w:lang w:eastAsia="zh-CN"/>
              </w:rPr>
              <w:t>s</w:t>
            </w:r>
            <w:r w:rsidRPr="006D7535">
              <w:rPr>
                <w:rFonts w:cs="Arial" w:hint="eastAsia"/>
                <w:lang w:eastAsia="zh-CN"/>
              </w:rPr>
              <w:t xml:space="preserve"> with a set of PUSCHs</w:t>
            </w:r>
            <w:r>
              <w:rPr>
                <w:rFonts w:cs="Arial" w:hint="eastAsia"/>
                <w:lang w:eastAsia="zh-CN"/>
              </w:rPr>
              <w:t xml:space="preserve"> with dynamic grant skipping.</w:t>
            </w:r>
          </w:p>
          <w:p w14:paraId="423CC4EF" w14:textId="77777777" w:rsidR="00901F70" w:rsidRDefault="00901F70" w:rsidP="00901F70">
            <w:pPr>
              <w:pStyle w:val="CRCoverPage"/>
              <w:spacing w:after="0"/>
              <w:rPr>
                <w:rFonts w:cs="Arial"/>
                <w:lang w:eastAsia="zh-CN"/>
              </w:rPr>
            </w:pPr>
          </w:p>
          <w:p w14:paraId="305BEAA7" w14:textId="77777777" w:rsidR="00901F70" w:rsidRPr="002A64DF" w:rsidRDefault="00901F70" w:rsidP="00901F70">
            <w:pPr>
              <w:pStyle w:val="CRCoverPage"/>
              <w:spacing w:after="0"/>
              <w:ind w:left="100"/>
              <w:rPr>
                <w:lang w:val="en-US"/>
              </w:rPr>
            </w:pPr>
            <w:r w:rsidRPr="002A64DF">
              <w:rPr>
                <w:b/>
                <w:lang w:val="en-US"/>
              </w:rPr>
              <w:t>Impact Analysis</w:t>
            </w:r>
          </w:p>
          <w:p w14:paraId="5145DCBD" w14:textId="77777777" w:rsidR="00901F70" w:rsidRPr="002A64DF" w:rsidRDefault="00901F70" w:rsidP="00901F70">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14:paraId="003210DC" w14:textId="77777777" w:rsidR="00901F70" w:rsidRPr="00195FE1" w:rsidRDefault="00901F70" w:rsidP="00901F70">
            <w:pPr>
              <w:ind w:left="100"/>
              <w:rPr>
                <w:rFonts w:ascii="Arial" w:hAnsi="Arial" w:cs="Arial"/>
                <w:lang w:val="fr-FR" w:eastAsia="zh-CN"/>
              </w:rPr>
            </w:pPr>
            <w:r w:rsidRPr="00195FE1">
              <w:rPr>
                <w:rFonts w:ascii="Arial" w:hAnsi="Arial" w:cs="Arial"/>
                <w:lang w:val="fr-FR" w:eastAsia="zh-CN"/>
              </w:rPr>
              <w:t>(NG) EN-DC, Standalone, NE-DC, NR-DC</w:t>
            </w:r>
          </w:p>
          <w:p w14:paraId="1BBD855E" w14:textId="77777777" w:rsidR="00901F70" w:rsidRPr="002A64DF" w:rsidRDefault="00901F70" w:rsidP="00901F70">
            <w:pPr>
              <w:pStyle w:val="CRCoverPage"/>
              <w:spacing w:after="0"/>
              <w:ind w:left="100"/>
              <w:rPr>
                <w:rFonts w:cs="Arial"/>
                <w:u w:val="single"/>
                <w:lang w:val="en-US"/>
              </w:rPr>
            </w:pPr>
            <w:r w:rsidRPr="002A64DF">
              <w:rPr>
                <w:rFonts w:cs="Arial"/>
                <w:u w:val="single"/>
                <w:lang w:val="en-US"/>
              </w:rPr>
              <w:t>Impacted functionality:</w:t>
            </w:r>
          </w:p>
          <w:p w14:paraId="7A54E565" w14:textId="293B1A96" w:rsidR="00FB1DA3" w:rsidRPr="00FB1DA3" w:rsidRDefault="00D75655" w:rsidP="00FB1DA3">
            <w:pPr>
              <w:ind w:left="100"/>
              <w:rPr>
                <w:rFonts w:ascii="Arial" w:hAnsi="Arial" w:cs="Arial"/>
                <w:lang w:val="en-US" w:eastAsia="zh-CN"/>
              </w:rPr>
            </w:pPr>
            <w:r>
              <w:rPr>
                <w:rFonts w:ascii="Arial" w:hAnsi="Arial" w:cs="Arial" w:hint="eastAsia"/>
                <w:lang w:val="en-US" w:eastAsia="zh-CN"/>
              </w:rPr>
              <w:t>MAC parameters</w:t>
            </w:r>
            <w:r w:rsidR="00FB1DA3" w:rsidRPr="00FB1DA3">
              <w:rPr>
                <w:rFonts w:ascii="Arial" w:hAnsi="Arial" w:cs="Arial" w:hint="eastAsia"/>
                <w:lang w:val="en-US" w:eastAsia="zh-CN"/>
              </w:rPr>
              <w:t>.</w:t>
            </w:r>
            <w:r w:rsidR="00FB1DA3" w:rsidRPr="00FB1DA3">
              <w:rPr>
                <w:rFonts w:ascii="Arial" w:hAnsi="Arial" w:cs="Arial"/>
                <w:lang w:val="en-US" w:eastAsia="zh-CN"/>
              </w:rPr>
              <w:t xml:space="preserve"> </w:t>
            </w:r>
          </w:p>
          <w:p w14:paraId="5B63CFCE" w14:textId="77777777" w:rsidR="00901F70" w:rsidRDefault="00901F70" w:rsidP="00901F70">
            <w:pPr>
              <w:pStyle w:val="CRCoverPage"/>
              <w:spacing w:after="0"/>
              <w:rPr>
                <w:lang w:eastAsia="zh-CN"/>
              </w:rPr>
            </w:pPr>
            <w:r w:rsidRPr="002A64DF">
              <w:rPr>
                <w:u w:val="single"/>
                <w:lang w:val="en-US"/>
              </w:rPr>
              <w:t>Inter-operability</w:t>
            </w:r>
            <w:r w:rsidRPr="002A64DF">
              <w:rPr>
                <w:rFonts w:cs="Arial"/>
                <w:u w:val="single"/>
                <w:lang w:val="en-US"/>
              </w:rPr>
              <w:t xml:space="preserve"> for the change:</w:t>
            </w:r>
            <w:r w:rsidRPr="002A64DF">
              <w:t xml:space="preserve"> </w:t>
            </w:r>
          </w:p>
          <w:p w14:paraId="431511C4" w14:textId="77777777" w:rsidR="00FB1DA3" w:rsidRPr="00FB1DA3" w:rsidRDefault="00FB1DA3" w:rsidP="00FB1DA3">
            <w:pPr>
              <w:spacing w:after="0"/>
              <w:rPr>
                <w:rFonts w:ascii="Arial" w:hAnsi="Arial"/>
                <w:lang w:eastAsia="zh-CN"/>
              </w:rPr>
            </w:pPr>
            <w:r w:rsidRPr="00FB1DA3">
              <w:rPr>
                <w:rFonts w:ascii="Arial" w:eastAsia="Times New Roman" w:hAnsi="Arial"/>
                <w:lang w:eastAsia="zh-CN"/>
              </w:rPr>
              <w:t>I</w:t>
            </w:r>
            <w:r w:rsidRPr="00FB1DA3">
              <w:rPr>
                <w:rFonts w:ascii="Arial" w:hAnsi="Arial"/>
                <w:lang w:eastAsia="zh-CN"/>
              </w:rPr>
              <w:t>f the network is implemented according to the CR and the UE is not</w:t>
            </w:r>
            <w:r w:rsidRPr="00FB1DA3">
              <w:rPr>
                <w:rFonts w:ascii="Arial" w:hAnsi="Arial" w:hint="eastAsia"/>
                <w:lang w:eastAsia="zh-CN"/>
              </w:rPr>
              <w:t>, the</w:t>
            </w:r>
            <w:r w:rsidRPr="00FB1DA3">
              <w:rPr>
                <w:rFonts w:ascii="Arial" w:hAnsi="Arial"/>
                <w:lang w:eastAsia="zh-CN"/>
              </w:rPr>
              <w:t xml:space="preserve"> network may </w:t>
            </w:r>
            <w:r w:rsidRPr="00FB1DA3">
              <w:rPr>
                <w:rFonts w:ascii="Arial" w:hAnsi="Arial" w:hint="eastAsia"/>
                <w:lang w:eastAsia="zh-CN"/>
              </w:rPr>
              <w:t>not receive UCI</w:t>
            </w:r>
            <w:r w:rsidRPr="00FB1DA3">
              <w:rPr>
                <w:rFonts w:ascii="Arial" w:hAnsi="Arial"/>
                <w:lang w:eastAsia="zh-CN"/>
              </w:rPr>
              <w:t>.</w:t>
            </w:r>
          </w:p>
          <w:p w14:paraId="31C656EC" w14:textId="1A576EEC" w:rsidR="001E41F3" w:rsidRDefault="00FB1DA3" w:rsidP="00FB1DA3">
            <w:pPr>
              <w:spacing w:after="0"/>
              <w:rPr>
                <w:noProof/>
              </w:rPr>
            </w:pPr>
            <w:r w:rsidRPr="00FB1DA3">
              <w:rPr>
                <w:rFonts w:ascii="Arial" w:hAnsi="Arial"/>
                <w:lang w:eastAsia="zh-CN"/>
              </w:rPr>
              <w:t>If the UE is implemented according to the CR and the network is not</w:t>
            </w:r>
            <w:r w:rsidRPr="00FB1DA3">
              <w:rPr>
                <w:rFonts w:ascii="Arial" w:hAnsi="Arial" w:hint="eastAsia"/>
                <w:lang w:eastAsia="zh-CN"/>
              </w:rPr>
              <w:t xml:space="preserve">, the network can decode UCI via PUSCH. </w:t>
            </w:r>
            <w:r w:rsidRPr="00FB1DA3">
              <w:rPr>
                <w:rFonts w:ascii="Arial" w:hAnsi="Arial"/>
                <w:lang w:eastAsia="zh-CN"/>
              </w:rPr>
              <w:t>S</w:t>
            </w:r>
            <w:r w:rsidRPr="00FB1DA3">
              <w:rPr>
                <w:rFonts w:ascii="Arial" w:hAnsi="Arial" w:hint="eastAsia"/>
                <w:lang w:eastAsia="zh-CN"/>
              </w:rPr>
              <w:t>o there is no inter-operability issue</w:t>
            </w:r>
            <w:r w:rsidRPr="00FB1DA3">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GoBack"/>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013B2" w:rsidR="001E41F3" w:rsidRDefault="00D75655" w:rsidP="00A2605D">
            <w:pPr>
              <w:pStyle w:val="CRCoverPage"/>
              <w:spacing w:after="0"/>
              <w:rPr>
                <w:noProof/>
                <w:lang w:eastAsia="zh-CN"/>
              </w:rPr>
            </w:pPr>
            <w:r>
              <w:rPr>
                <w:rFonts w:hint="eastAsia"/>
                <w:noProof/>
                <w:lang w:eastAsia="zh-CN"/>
              </w:rPr>
              <w:t>Function generating one padding MAC PDU to send UCI when PUSCH overlaps with PUCCH  with UCI will not be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22950" w:rsidR="001E41F3" w:rsidRDefault="00D75655">
            <w:pPr>
              <w:pStyle w:val="CRCoverPage"/>
              <w:spacing w:after="0"/>
              <w:ind w:left="100"/>
              <w:rPr>
                <w:noProof/>
              </w:rPr>
            </w:pPr>
            <w:r>
              <w:rPr>
                <w:rFonts w:hint="eastAsia"/>
                <w:lang w:eastAsia="zh-CN"/>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212BE" w14:paraId="34ACE2EB" w14:textId="77777777" w:rsidTr="00547111">
        <w:tc>
          <w:tcPr>
            <w:tcW w:w="2694" w:type="dxa"/>
            <w:gridSpan w:val="2"/>
            <w:tcBorders>
              <w:left w:val="single" w:sz="4" w:space="0" w:color="auto"/>
            </w:tcBorders>
          </w:tcPr>
          <w:p w14:paraId="571382F3" w14:textId="77777777" w:rsidR="00E212BE" w:rsidRDefault="00E21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12BE" w:rsidRDefault="00E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9315F" w:rsidR="00E212BE" w:rsidRDefault="00E212BE">
            <w:pPr>
              <w:pStyle w:val="CRCoverPage"/>
              <w:spacing w:after="0"/>
              <w:jc w:val="center"/>
              <w:rPr>
                <w:b/>
                <w:caps/>
                <w:noProof/>
              </w:rPr>
            </w:pPr>
            <w:r>
              <w:rPr>
                <w:b/>
                <w:caps/>
                <w:noProof/>
              </w:rPr>
              <w:t>X</w:t>
            </w:r>
          </w:p>
        </w:tc>
        <w:tc>
          <w:tcPr>
            <w:tcW w:w="2977" w:type="dxa"/>
            <w:gridSpan w:val="4"/>
          </w:tcPr>
          <w:p w14:paraId="7DB274D8" w14:textId="77777777" w:rsidR="00E212BE" w:rsidRDefault="00E212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12BE" w:rsidRDefault="00E212BE">
            <w:pPr>
              <w:pStyle w:val="CRCoverPage"/>
              <w:spacing w:after="0"/>
              <w:ind w:left="99"/>
              <w:rPr>
                <w:noProof/>
              </w:rPr>
            </w:pPr>
            <w:r>
              <w:rPr>
                <w:noProof/>
              </w:rPr>
              <w:t xml:space="preserve">TS/TR ... CR ... </w:t>
            </w:r>
          </w:p>
        </w:tc>
      </w:tr>
      <w:tr w:rsidR="00E212BE" w14:paraId="446DDBAC" w14:textId="77777777" w:rsidTr="00547111">
        <w:tc>
          <w:tcPr>
            <w:tcW w:w="2694" w:type="dxa"/>
            <w:gridSpan w:val="2"/>
            <w:tcBorders>
              <w:left w:val="single" w:sz="4" w:space="0" w:color="auto"/>
            </w:tcBorders>
          </w:tcPr>
          <w:p w14:paraId="678A1AA6" w14:textId="77777777" w:rsidR="00E212BE" w:rsidRDefault="00E21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12BE" w:rsidRDefault="00E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7F197" w:rsidR="00E212BE" w:rsidRDefault="00E212BE">
            <w:pPr>
              <w:pStyle w:val="CRCoverPage"/>
              <w:spacing w:after="0"/>
              <w:jc w:val="center"/>
              <w:rPr>
                <w:b/>
                <w:caps/>
                <w:noProof/>
              </w:rPr>
            </w:pPr>
            <w:r w:rsidRPr="009E0C93">
              <w:rPr>
                <w:rFonts w:hint="eastAsia"/>
                <w:b/>
                <w:caps/>
                <w:noProof/>
                <w:lang w:eastAsia="zh-CN"/>
              </w:rPr>
              <w:t>X</w:t>
            </w:r>
          </w:p>
        </w:tc>
        <w:tc>
          <w:tcPr>
            <w:tcW w:w="2977" w:type="dxa"/>
            <w:gridSpan w:val="4"/>
          </w:tcPr>
          <w:p w14:paraId="1A4306D9" w14:textId="77777777" w:rsidR="00E212BE" w:rsidRDefault="00E212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12BE" w:rsidRDefault="00E212BE">
            <w:pPr>
              <w:pStyle w:val="CRCoverPage"/>
              <w:spacing w:after="0"/>
              <w:ind w:left="99"/>
              <w:rPr>
                <w:noProof/>
              </w:rPr>
            </w:pPr>
            <w:r>
              <w:rPr>
                <w:noProof/>
              </w:rPr>
              <w:t xml:space="preserve">TS/TR ... CR ... </w:t>
            </w:r>
          </w:p>
        </w:tc>
      </w:tr>
      <w:tr w:rsidR="00E212BE" w14:paraId="55C714D2" w14:textId="77777777" w:rsidTr="00547111">
        <w:tc>
          <w:tcPr>
            <w:tcW w:w="2694" w:type="dxa"/>
            <w:gridSpan w:val="2"/>
            <w:tcBorders>
              <w:left w:val="single" w:sz="4" w:space="0" w:color="auto"/>
            </w:tcBorders>
          </w:tcPr>
          <w:p w14:paraId="45913E62" w14:textId="77777777" w:rsidR="00E212BE" w:rsidRDefault="00E21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12BE" w:rsidRDefault="00E21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2BECDF" w:rsidR="00E212BE" w:rsidRDefault="00E212BE">
            <w:pPr>
              <w:pStyle w:val="CRCoverPage"/>
              <w:spacing w:after="0"/>
              <w:jc w:val="center"/>
              <w:rPr>
                <w:b/>
                <w:caps/>
                <w:noProof/>
              </w:rPr>
            </w:pPr>
            <w:r w:rsidRPr="009E0C93">
              <w:rPr>
                <w:rFonts w:hint="eastAsia"/>
                <w:b/>
                <w:caps/>
                <w:noProof/>
                <w:lang w:eastAsia="zh-CN"/>
              </w:rPr>
              <w:t>X</w:t>
            </w:r>
          </w:p>
        </w:tc>
        <w:tc>
          <w:tcPr>
            <w:tcW w:w="2977" w:type="dxa"/>
            <w:gridSpan w:val="4"/>
          </w:tcPr>
          <w:p w14:paraId="1B4FF921" w14:textId="77777777" w:rsidR="00E212BE" w:rsidRDefault="00E212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12BE" w:rsidRDefault="00E212BE">
            <w:pPr>
              <w:pStyle w:val="CRCoverPage"/>
              <w:spacing w:after="0"/>
              <w:ind w:left="99"/>
              <w:rPr>
                <w:noProof/>
              </w:rPr>
            </w:pPr>
            <w:r>
              <w:rPr>
                <w:noProof/>
              </w:rPr>
              <w:t xml:space="preserve">TS/TR ... CR ... </w:t>
            </w:r>
          </w:p>
        </w:tc>
      </w:tr>
      <w:tr w:rsidR="00E212BE" w14:paraId="60DF82CC" w14:textId="77777777" w:rsidTr="008863B9">
        <w:tc>
          <w:tcPr>
            <w:tcW w:w="2694" w:type="dxa"/>
            <w:gridSpan w:val="2"/>
            <w:tcBorders>
              <w:left w:val="single" w:sz="4" w:space="0" w:color="auto"/>
            </w:tcBorders>
          </w:tcPr>
          <w:p w14:paraId="517696CD" w14:textId="77777777" w:rsidR="00E212BE" w:rsidRDefault="00E212BE">
            <w:pPr>
              <w:pStyle w:val="CRCoverPage"/>
              <w:spacing w:after="0"/>
              <w:rPr>
                <w:b/>
                <w:i/>
                <w:noProof/>
              </w:rPr>
            </w:pPr>
          </w:p>
        </w:tc>
        <w:tc>
          <w:tcPr>
            <w:tcW w:w="6946" w:type="dxa"/>
            <w:gridSpan w:val="9"/>
            <w:tcBorders>
              <w:right w:val="single" w:sz="4" w:space="0" w:color="auto"/>
            </w:tcBorders>
          </w:tcPr>
          <w:p w14:paraId="4D84207F" w14:textId="77777777" w:rsidR="00E212BE" w:rsidRDefault="00E212BE">
            <w:pPr>
              <w:pStyle w:val="CRCoverPage"/>
              <w:spacing w:after="0"/>
              <w:rPr>
                <w:noProof/>
              </w:rPr>
            </w:pPr>
          </w:p>
        </w:tc>
      </w:tr>
      <w:tr w:rsidR="00E212BE" w14:paraId="556B87B6" w14:textId="77777777" w:rsidTr="008863B9">
        <w:tc>
          <w:tcPr>
            <w:tcW w:w="2694" w:type="dxa"/>
            <w:gridSpan w:val="2"/>
            <w:tcBorders>
              <w:left w:val="single" w:sz="4" w:space="0" w:color="auto"/>
              <w:bottom w:val="single" w:sz="4" w:space="0" w:color="auto"/>
            </w:tcBorders>
          </w:tcPr>
          <w:p w14:paraId="79A9C411" w14:textId="77777777" w:rsidR="00E212BE" w:rsidRDefault="00E212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12BE" w:rsidRDefault="00E212BE">
            <w:pPr>
              <w:pStyle w:val="CRCoverPage"/>
              <w:spacing w:after="0"/>
              <w:ind w:left="100"/>
              <w:rPr>
                <w:noProof/>
              </w:rPr>
            </w:pPr>
          </w:p>
        </w:tc>
      </w:tr>
      <w:tr w:rsidR="00E212BE" w:rsidRPr="008863B9" w14:paraId="45BFE792" w14:textId="77777777" w:rsidTr="008863B9">
        <w:tc>
          <w:tcPr>
            <w:tcW w:w="2694" w:type="dxa"/>
            <w:gridSpan w:val="2"/>
            <w:tcBorders>
              <w:top w:val="single" w:sz="4" w:space="0" w:color="auto"/>
              <w:bottom w:val="single" w:sz="4" w:space="0" w:color="auto"/>
            </w:tcBorders>
          </w:tcPr>
          <w:p w14:paraId="194242DD" w14:textId="77777777" w:rsidR="00E212BE" w:rsidRPr="008863B9" w:rsidRDefault="00E212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12BE" w:rsidRPr="008863B9" w:rsidRDefault="00E212BE">
            <w:pPr>
              <w:pStyle w:val="CRCoverPage"/>
              <w:spacing w:after="0"/>
              <w:ind w:left="100"/>
              <w:rPr>
                <w:noProof/>
                <w:sz w:val="8"/>
                <w:szCs w:val="8"/>
              </w:rPr>
            </w:pPr>
          </w:p>
        </w:tc>
      </w:tr>
      <w:tr w:rsidR="00E212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12BE" w:rsidRDefault="00E212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12BE" w:rsidRDefault="00E212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5329836" w14:textId="77777777" w:rsidR="00E212BE" w:rsidRDefault="00E212BE">
      <w:pPr>
        <w:rPr>
          <w:noProof/>
        </w:rPr>
      </w:pPr>
    </w:p>
    <w:p w14:paraId="194256D3" w14:textId="77777777" w:rsidR="00E212BE" w:rsidRDefault="00E212BE" w:rsidP="00E212BE">
      <w:pPr>
        <w:rPr>
          <w:noProof/>
        </w:rPr>
        <w:sectPr w:rsidR="00E212BE">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Ind w:w="108" w:type="dxa"/>
        <w:tblLook w:val="04A0" w:firstRow="1" w:lastRow="0" w:firstColumn="1" w:lastColumn="0" w:noHBand="0" w:noVBand="1"/>
      </w:tblPr>
      <w:tblGrid>
        <w:gridCol w:w="9639"/>
      </w:tblGrid>
      <w:tr w:rsidR="00E212BE" w:rsidRPr="003E41A3" w14:paraId="096EF6B2" w14:textId="77777777" w:rsidTr="00195FE1">
        <w:trPr>
          <w:trHeight w:val="282"/>
        </w:trPr>
        <w:tc>
          <w:tcPr>
            <w:tcW w:w="9639" w:type="dxa"/>
            <w:shd w:val="clear" w:color="auto" w:fill="FFFF00"/>
          </w:tcPr>
          <w:p w14:paraId="2109A0EA" w14:textId="77777777" w:rsidR="00E212BE" w:rsidRPr="00E8005D" w:rsidRDefault="00E212BE" w:rsidP="00195FE1">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bookmarkStart w:id="2" w:name="_Toc29239852"/>
            <w:bookmarkStart w:id="3" w:name="_Toc37296211"/>
            <w:bookmarkStart w:id="4" w:name="_Toc46490338"/>
            <w:r w:rsidRPr="00E8005D">
              <w:rPr>
                <w:rFonts w:ascii="Arial" w:hAnsi="Arial" w:hint="eastAsia"/>
                <w:b/>
                <w:i/>
                <w:color w:val="FF0000"/>
                <w:lang w:eastAsia="zh-CN"/>
              </w:rPr>
              <w:lastRenderedPageBreak/>
              <w:t>Start of change</w:t>
            </w:r>
          </w:p>
        </w:tc>
      </w:tr>
    </w:tbl>
    <w:p w14:paraId="106B1A68" w14:textId="77777777" w:rsidR="00851ABD" w:rsidRPr="00851ABD" w:rsidRDefault="00851ABD" w:rsidP="00851A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12750891"/>
      <w:bookmarkStart w:id="6" w:name="_Toc29382255"/>
      <w:bookmarkStart w:id="7" w:name="_Toc37093372"/>
      <w:bookmarkStart w:id="8" w:name="_Toc37238648"/>
      <w:bookmarkStart w:id="9" w:name="_Toc37238762"/>
      <w:bookmarkStart w:id="10" w:name="_Toc46488657"/>
      <w:bookmarkStart w:id="11" w:name="_Toc52574078"/>
      <w:bookmarkStart w:id="12" w:name="_Toc52574164"/>
      <w:bookmarkEnd w:id="2"/>
      <w:bookmarkEnd w:id="3"/>
      <w:bookmarkEnd w:id="4"/>
      <w:r w:rsidRPr="00851ABD">
        <w:rPr>
          <w:rFonts w:ascii="Arial" w:eastAsia="Times New Roman" w:hAnsi="Arial"/>
          <w:sz w:val="28"/>
          <w:lang w:eastAsia="ja-JP"/>
        </w:rPr>
        <w:t>4.2.6</w:t>
      </w:r>
      <w:r w:rsidRPr="00851ABD">
        <w:rPr>
          <w:rFonts w:ascii="Arial" w:eastAsia="Times New Roman" w:hAnsi="Arial"/>
          <w:sz w:val="28"/>
          <w:lang w:eastAsia="ja-JP"/>
        </w:rPr>
        <w:tab/>
        <w:t>MAC parameters</w:t>
      </w:r>
      <w:bookmarkEnd w:id="5"/>
      <w:bookmarkEnd w:id="6"/>
      <w:bookmarkEnd w:id="7"/>
      <w:bookmarkEnd w:id="8"/>
      <w:bookmarkEnd w:id="9"/>
      <w:bookmarkEnd w:id="10"/>
      <w:bookmarkEnd w:id="11"/>
      <w:bookmarkEnd w:id="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851ABD" w:rsidRPr="00851ABD" w14:paraId="4F24D5B4" w14:textId="77777777" w:rsidTr="00DF2A15">
        <w:trPr>
          <w:cantSplit/>
          <w:tblHeader/>
        </w:trPr>
        <w:tc>
          <w:tcPr>
            <w:tcW w:w="7088" w:type="dxa"/>
          </w:tcPr>
          <w:p w14:paraId="77E0CEF6"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51ABD">
              <w:rPr>
                <w:rFonts w:ascii="Arial" w:eastAsia="Times New Roman" w:hAnsi="Arial" w:cs="Arial"/>
                <w:b/>
                <w:sz w:val="18"/>
                <w:szCs w:val="18"/>
                <w:lang w:eastAsia="ja-JP"/>
              </w:rPr>
              <w:t>Definitions for parameters</w:t>
            </w:r>
          </w:p>
        </w:tc>
        <w:tc>
          <w:tcPr>
            <w:tcW w:w="567" w:type="dxa"/>
          </w:tcPr>
          <w:p w14:paraId="0670A2A4"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51ABD">
              <w:rPr>
                <w:rFonts w:ascii="Arial" w:eastAsia="Times New Roman" w:hAnsi="Arial" w:cs="Arial"/>
                <w:b/>
                <w:sz w:val="18"/>
                <w:szCs w:val="18"/>
                <w:lang w:eastAsia="ja-JP"/>
              </w:rPr>
              <w:t>Per</w:t>
            </w:r>
          </w:p>
        </w:tc>
        <w:tc>
          <w:tcPr>
            <w:tcW w:w="567" w:type="dxa"/>
          </w:tcPr>
          <w:p w14:paraId="2A1C1704"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51ABD">
              <w:rPr>
                <w:rFonts w:ascii="Arial" w:eastAsia="Times New Roman" w:hAnsi="Arial" w:cs="Arial"/>
                <w:b/>
                <w:sz w:val="18"/>
                <w:szCs w:val="18"/>
                <w:lang w:eastAsia="ja-JP"/>
              </w:rPr>
              <w:t>M</w:t>
            </w:r>
          </w:p>
        </w:tc>
        <w:tc>
          <w:tcPr>
            <w:tcW w:w="709" w:type="dxa"/>
          </w:tcPr>
          <w:p w14:paraId="12ABB917"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51ABD">
              <w:rPr>
                <w:rFonts w:ascii="Arial" w:eastAsia="Times New Roman" w:hAnsi="Arial" w:cs="Arial"/>
                <w:b/>
                <w:sz w:val="18"/>
                <w:szCs w:val="18"/>
                <w:lang w:eastAsia="ja-JP"/>
              </w:rPr>
              <w:t>FDD-TDD DIFF</w:t>
            </w:r>
          </w:p>
        </w:tc>
        <w:tc>
          <w:tcPr>
            <w:tcW w:w="708" w:type="dxa"/>
          </w:tcPr>
          <w:p w14:paraId="60E86984"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51ABD">
              <w:rPr>
                <w:rFonts w:ascii="Arial" w:eastAsia="Times New Roman" w:hAnsi="Arial" w:cs="Arial"/>
                <w:b/>
                <w:sz w:val="18"/>
                <w:szCs w:val="18"/>
                <w:lang w:eastAsia="ja-JP"/>
              </w:rPr>
              <w:t>FR1-FR2 DIFF</w:t>
            </w:r>
          </w:p>
        </w:tc>
      </w:tr>
      <w:tr w:rsidR="00851ABD" w:rsidRPr="00851ABD" w14:paraId="72FF6CA0" w14:textId="77777777" w:rsidTr="00DF2A15">
        <w:trPr>
          <w:cantSplit/>
          <w:tblHeader/>
        </w:trPr>
        <w:tc>
          <w:tcPr>
            <w:tcW w:w="7088" w:type="dxa"/>
          </w:tcPr>
          <w:p w14:paraId="532731AE"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i/>
                <w:sz w:val="18"/>
                <w:lang w:eastAsia="ja-JP"/>
              </w:rPr>
            </w:pPr>
            <w:r w:rsidRPr="00851ABD">
              <w:rPr>
                <w:rFonts w:ascii="Arial" w:eastAsia="Times New Roman" w:hAnsi="Arial"/>
                <w:b/>
                <w:i/>
                <w:sz w:val="18"/>
                <w:lang w:eastAsia="ja-JP"/>
              </w:rPr>
              <w:t>autonomousTransmission-r16</w:t>
            </w:r>
          </w:p>
          <w:p w14:paraId="21A9D181"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851ABD">
              <w:rPr>
                <w:rFonts w:ascii="Arial" w:eastAsia="Times New Roman" w:hAnsi="Arial"/>
                <w:i/>
                <w:iCs/>
                <w:sz w:val="18"/>
                <w:lang w:eastAsia="ja-JP"/>
              </w:rPr>
              <w:t>lch-priorityBasedPrioritization-r16</w:t>
            </w:r>
            <w:r w:rsidRPr="00851ABD">
              <w:rPr>
                <w:rFonts w:ascii="Arial" w:eastAsia="Times New Roman" w:hAnsi="Arial"/>
                <w:sz w:val="18"/>
                <w:lang w:eastAsia="ja-JP"/>
              </w:rPr>
              <w:t>.</w:t>
            </w:r>
          </w:p>
        </w:tc>
        <w:tc>
          <w:tcPr>
            <w:tcW w:w="567" w:type="dxa"/>
          </w:tcPr>
          <w:p w14:paraId="0AD70DEB"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UE</w:t>
            </w:r>
          </w:p>
        </w:tc>
        <w:tc>
          <w:tcPr>
            <w:tcW w:w="567" w:type="dxa"/>
          </w:tcPr>
          <w:p w14:paraId="773DB1DB"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9" w:type="dxa"/>
          </w:tcPr>
          <w:p w14:paraId="14DD1553"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8" w:type="dxa"/>
          </w:tcPr>
          <w:p w14:paraId="0087C0E3"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r>
      <w:tr w:rsidR="00851ABD" w:rsidRPr="00851ABD" w14:paraId="2F47608C" w14:textId="77777777" w:rsidTr="00DF2A15">
        <w:trPr>
          <w:cantSplit/>
          <w:tblHeader/>
        </w:trPr>
        <w:tc>
          <w:tcPr>
            <w:tcW w:w="7088" w:type="dxa"/>
          </w:tcPr>
          <w:p w14:paraId="4BF71DC0"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cs="Arial"/>
                <w:b/>
                <w:bCs/>
                <w:i/>
                <w:iCs/>
                <w:sz w:val="18"/>
                <w:szCs w:val="18"/>
                <w:lang w:eastAsia="ja-JP"/>
              </w:rPr>
              <w:t>directMCG-SCellActivation-r16</w:t>
            </w:r>
          </w:p>
          <w:p w14:paraId="623D3C12"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bCs/>
                <w:iCs/>
                <w:sz w:val="18"/>
                <w:szCs w:val="18"/>
                <w:lang w:eastAsia="ja-JP"/>
              </w:rPr>
              <w:t xml:space="preserve">Indicates whether the UE supports direct NR MCG </w:t>
            </w:r>
            <w:proofErr w:type="spellStart"/>
            <w:r w:rsidRPr="00851ABD">
              <w:rPr>
                <w:rFonts w:ascii="Arial" w:eastAsia="Times New Roman" w:hAnsi="Arial" w:cs="Arial"/>
                <w:bCs/>
                <w:iCs/>
                <w:sz w:val="18"/>
                <w:szCs w:val="18"/>
                <w:lang w:eastAsia="ja-JP"/>
              </w:rPr>
              <w:t>SCell</w:t>
            </w:r>
            <w:proofErr w:type="spellEnd"/>
            <w:r w:rsidRPr="00851ABD">
              <w:rPr>
                <w:rFonts w:ascii="Arial" w:eastAsia="Times New Roman" w:hAnsi="Arial" w:cs="Arial"/>
                <w:bCs/>
                <w:iCs/>
                <w:sz w:val="18"/>
                <w:szCs w:val="18"/>
                <w:lang w:eastAsia="ja-JP"/>
              </w:rPr>
              <w:t xml:space="preserve"> activation, </w:t>
            </w:r>
            <w:r w:rsidRPr="00851ABD">
              <w:rPr>
                <w:rFonts w:ascii="Arial" w:eastAsia="Times New Roman" w:hAnsi="Arial"/>
                <w:sz w:val="18"/>
                <w:lang w:eastAsia="ja-JP"/>
              </w:rPr>
              <w:t xml:space="preserve">as specified in TS 38.321 [8], </w:t>
            </w:r>
            <w:r w:rsidRPr="00851ABD">
              <w:rPr>
                <w:rFonts w:ascii="Arial" w:eastAsia="Times New Roman" w:hAnsi="Arial" w:cs="Arial"/>
                <w:bCs/>
                <w:iCs/>
                <w:sz w:val="18"/>
                <w:szCs w:val="18"/>
                <w:lang w:eastAsia="ja-JP"/>
              </w:rPr>
              <w:t xml:space="preserve">upon </w:t>
            </w:r>
            <w:proofErr w:type="spellStart"/>
            <w:r w:rsidRPr="00851ABD">
              <w:rPr>
                <w:rFonts w:ascii="Arial" w:eastAsia="Times New Roman" w:hAnsi="Arial" w:cs="Arial"/>
                <w:bCs/>
                <w:iCs/>
                <w:sz w:val="18"/>
                <w:szCs w:val="18"/>
                <w:lang w:eastAsia="ja-JP"/>
              </w:rPr>
              <w:t>SCell</w:t>
            </w:r>
            <w:proofErr w:type="spellEnd"/>
            <w:r w:rsidRPr="00851ABD">
              <w:rPr>
                <w:rFonts w:ascii="Arial" w:eastAsia="Times New Roman" w:hAnsi="Arial" w:cs="Arial"/>
                <w:bCs/>
                <w:iCs/>
                <w:sz w:val="18"/>
                <w:szCs w:val="18"/>
                <w:lang w:eastAsia="ja-JP"/>
              </w:rPr>
              <w:t xml:space="preserve"> addition, upon reconfiguration with sync of the MCG,</w:t>
            </w:r>
            <w:r w:rsidRPr="00851ABD">
              <w:rPr>
                <w:rFonts w:ascii="Arial" w:eastAsia="Times New Roman" w:hAnsi="Arial"/>
                <w:sz w:val="18"/>
                <w:lang w:eastAsia="ja-JP"/>
              </w:rPr>
              <w:t xml:space="preserve"> as specified in TS 38.331 [9]</w:t>
            </w:r>
            <w:r w:rsidRPr="00851ABD">
              <w:rPr>
                <w:rFonts w:ascii="Arial" w:eastAsia="Times New Roman" w:hAnsi="Arial" w:cs="Arial"/>
                <w:bCs/>
                <w:iCs/>
                <w:sz w:val="18"/>
                <w:szCs w:val="18"/>
                <w:lang w:eastAsia="ja-JP"/>
              </w:rPr>
              <w:t>.</w:t>
            </w:r>
          </w:p>
        </w:tc>
        <w:tc>
          <w:tcPr>
            <w:tcW w:w="567" w:type="dxa"/>
          </w:tcPr>
          <w:p w14:paraId="623658E7"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UE</w:t>
            </w:r>
          </w:p>
        </w:tc>
        <w:tc>
          <w:tcPr>
            <w:tcW w:w="567" w:type="dxa"/>
          </w:tcPr>
          <w:p w14:paraId="59FD7201"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9" w:type="dxa"/>
          </w:tcPr>
          <w:p w14:paraId="6B0B7344"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8" w:type="dxa"/>
          </w:tcPr>
          <w:p w14:paraId="3151EEEA"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Yes</w:t>
            </w:r>
          </w:p>
        </w:tc>
      </w:tr>
      <w:tr w:rsidR="00851ABD" w:rsidRPr="00851ABD" w14:paraId="3135CC68" w14:textId="77777777" w:rsidTr="00DF2A15">
        <w:trPr>
          <w:cantSplit/>
          <w:tblHeader/>
        </w:trPr>
        <w:tc>
          <w:tcPr>
            <w:tcW w:w="7088" w:type="dxa"/>
          </w:tcPr>
          <w:p w14:paraId="604FB705"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cs="Arial"/>
                <w:b/>
                <w:bCs/>
                <w:i/>
                <w:iCs/>
                <w:sz w:val="18"/>
                <w:szCs w:val="18"/>
                <w:lang w:eastAsia="ja-JP"/>
              </w:rPr>
              <w:t>directMCG-SCellActivationResume-r16</w:t>
            </w:r>
          </w:p>
          <w:p w14:paraId="6D2D24B0"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bCs/>
                <w:iCs/>
                <w:sz w:val="18"/>
                <w:szCs w:val="18"/>
                <w:lang w:eastAsia="ja-JP"/>
              </w:rPr>
              <w:t xml:space="preserve">Indicates whether the UE supports direct NR MCG </w:t>
            </w:r>
            <w:proofErr w:type="spellStart"/>
            <w:r w:rsidRPr="00851ABD">
              <w:rPr>
                <w:rFonts w:ascii="Arial" w:eastAsia="Times New Roman" w:hAnsi="Arial" w:cs="Arial"/>
                <w:bCs/>
                <w:iCs/>
                <w:sz w:val="18"/>
                <w:szCs w:val="18"/>
                <w:lang w:eastAsia="ja-JP"/>
              </w:rPr>
              <w:t>SCell</w:t>
            </w:r>
            <w:proofErr w:type="spellEnd"/>
            <w:r w:rsidRPr="00851ABD">
              <w:rPr>
                <w:rFonts w:ascii="Arial" w:eastAsia="Times New Roman" w:hAnsi="Arial" w:cs="Arial"/>
                <w:bCs/>
                <w:iCs/>
                <w:sz w:val="18"/>
                <w:szCs w:val="18"/>
                <w:lang w:eastAsia="ja-JP"/>
              </w:rPr>
              <w:t xml:space="preserve"> activation, </w:t>
            </w:r>
            <w:r w:rsidRPr="00851ABD">
              <w:rPr>
                <w:rFonts w:ascii="Arial" w:eastAsia="Times New Roman" w:hAnsi="Arial"/>
                <w:sz w:val="18"/>
                <w:lang w:eastAsia="ja-JP"/>
              </w:rPr>
              <w:t xml:space="preserve">as specified in TS 38.321 [8], </w:t>
            </w:r>
            <w:r w:rsidRPr="00851ABD">
              <w:rPr>
                <w:rFonts w:ascii="Arial" w:eastAsia="Times New Roman" w:hAnsi="Arial" w:cs="Arial"/>
                <w:bCs/>
                <w:iCs/>
                <w:sz w:val="18"/>
                <w:szCs w:val="18"/>
                <w:lang w:eastAsia="ja-JP"/>
              </w:rPr>
              <w:t xml:space="preserve">upon reception of an </w:t>
            </w:r>
            <w:proofErr w:type="spellStart"/>
            <w:r w:rsidRPr="00851ABD">
              <w:rPr>
                <w:rFonts w:ascii="Arial" w:eastAsia="Times New Roman" w:hAnsi="Arial" w:cs="Arial"/>
                <w:bCs/>
                <w:i/>
                <w:iCs/>
                <w:sz w:val="18"/>
                <w:szCs w:val="18"/>
                <w:lang w:eastAsia="ja-JP"/>
              </w:rPr>
              <w:t>RRCResume</w:t>
            </w:r>
            <w:proofErr w:type="spellEnd"/>
            <w:r w:rsidRPr="00851ABD">
              <w:rPr>
                <w:rFonts w:ascii="Arial" w:eastAsia="Times New Roman" w:hAnsi="Arial"/>
                <w:sz w:val="18"/>
                <w:lang w:eastAsia="ja-JP"/>
              </w:rPr>
              <w:t xml:space="preserve"> message, as specified in TS 38.331 [9].</w:t>
            </w:r>
          </w:p>
        </w:tc>
        <w:tc>
          <w:tcPr>
            <w:tcW w:w="567" w:type="dxa"/>
          </w:tcPr>
          <w:p w14:paraId="77E56706"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UE</w:t>
            </w:r>
          </w:p>
        </w:tc>
        <w:tc>
          <w:tcPr>
            <w:tcW w:w="567" w:type="dxa"/>
          </w:tcPr>
          <w:p w14:paraId="36AE5162"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9" w:type="dxa"/>
          </w:tcPr>
          <w:p w14:paraId="5874EE59"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8" w:type="dxa"/>
          </w:tcPr>
          <w:p w14:paraId="18E8ACB1"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Yes</w:t>
            </w:r>
          </w:p>
        </w:tc>
      </w:tr>
      <w:tr w:rsidR="00851ABD" w:rsidRPr="00851ABD" w14:paraId="71A4C251" w14:textId="77777777" w:rsidTr="00DF2A15">
        <w:trPr>
          <w:cantSplit/>
          <w:tblHeader/>
        </w:trPr>
        <w:tc>
          <w:tcPr>
            <w:tcW w:w="7088" w:type="dxa"/>
          </w:tcPr>
          <w:p w14:paraId="77EF7DE8"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cs="Arial"/>
                <w:b/>
                <w:bCs/>
                <w:i/>
                <w:iCs/>
                <w:sz w:val="18"/>
                <w:szCs w:val="18"/>
                <w:lang w:eastAsia="ja-JP"/>
              </w:rPr>
              <w:t>directSCG-SCellActivation-r16</w:t>
            </w:r>
          </w:p>
          <w:p w14:paraId="39BE1C1A"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 xml:space="preserve">Indicates whether the UE supports </w:t>
            </w:r>
            <w:r w:rsidRPr="00851ABD">
              <w:rPr>
                <w:rFonts w:ascii="Arial" w:eastAsia="Times New Roman" w:hAnsi="Arial"/>
                <w:sz w:val="18"/>
                <w:lang w:eastAsia="ja-JP"/>
              </w:rPr>
              <w:t xml:space="preserve">direct NR SCG </w:t>
            </w:r>
            <w:proofErr w:type="spellStart"/>
            <w:r w:rsidRPr="00851ABD">
              <w:rPr>
                <w:rFonts w:ascii="Arial" w:eastAsia="Times New Roman" w:hAnsi="Arial"/>
                <w:sz w:val="18"/>
                <w:lang w:eastAsia="ja-JP"/>
              </w:rPr>
              <w:t>SCell</w:t>
            </w:r>
            <w:proofErr w:type="spellEnd"/>
            <w:r w:rsidRPr="00851ABD">
              <w:rPr>
                <w:rFonts w:ascii="Arial" w:eastAsia="Times New Roman" w:hAnsi="Arial"/>
                <w:sz w:val="18"/>
                <w:lang w:eastAsia="ja-JP"/>
              </w:rPr>
              <w:t xml:space="preserve"> activation, as specified in TS 38.321 [8], </w:t>
            </w:r>
            <w:r w:rsidRPr="00851ABD">
              <w:rPr>
                <w:rFonts w:ascii="Arial" w:eastAsia="Times New Roman" w:hAnsi="Arial" w:cs="Arial"/>
                <w:bCs/>
                <w:iCs/>
                <w:sz w:val="18"/>
                <w:szCs w:val="18"/>
                <w:lang w:eastAsia="ja-JP"/>
              </w:rPr>
              <w:t xml:space="preserve">upon </w:t>
            </w:r>
            <w:proofErr w:type="spellStart"/>
            <w:r w:rsidRPr="00851ABD">
              <w:rPr>
                <w:rFonts w:ascii="Arial" w:eastAsia="Times New Roman" w:hAnsi="Arial" w:cs="Arial"/>
                <w:bCs/>
                <w:iCs/>
                <w:sz w:val="18"/>
                <w:szCs w:val="18"/>
                <w:lang w:eastAsia="ja-JP"/>
              </w:rPr>
              <w:t>SCell</w:t>
            </w:r>
            <w:proofErr w:type="spellEnd"/>
            <w:r w:rsidRPr="00851ABD">
              <w:rPr>
                <w:rFonts w:ascii="Arial" w:eastAsia="Times New Roman" w:hAnsi="Arial" w:cs="Arial"/>
                <w:bCs/>
                <w:iCs/>
                <w:sz w:val="18"/>
                <w:szCs w:val="18"/>
                <w:lang w:eastAsia="ja-JP"/>
              </w:rPr>
              <w:t xml:space="preserve"> addition and upon reconfiguration with sync of the SCG, both performed via an </w:t>
            </w:r>
            <w:proofErr w:type="spellStart"/>
            <w:r w:rsidRPr="00851ABD">
              <w:rPr>
                <w:rFonts w:ascii="Arial" w:eastAsia="Times New Roman" w:hAnsi="Arial" w:cs="Arial"/>
                <w:bCs/>
                <w:i/>
                <w:iCs/>
                <w:sz w:val="18"/>
                <w:szCs w:val="18"/>
                <w:lang w:eastAsia="ja-JP"/>
              </w:rPr>
              <w:t>RRCReconfiguration</w:t>
            </w:r>
            <w:proofErr w:type="spellEnd"/>
            <w:r w:rsidRPr="00851ABD">
              <w:rPr>
                <w:rFonts w:ascii="Arial" w:eastAsia="Times New Roman" w:hAnsi="Arial" w:cs="Arial"/>
                <w:bCs/>
                <w:iCs/>
                <w:sz w:val="18"/>
                <w:szCs w:val="18"/>
                <w:lang w:eastAsia="ja-JP"/>
              </w:rPr>
              <w:t xml:space="preserve"> message received via SRB3 or contained in an </w:t>
            </w:r>
            <w:r w:rsidRPr="00851ABD">
              <w:rPr>
                <w:rFonts w:ascii="Arial" w:eastAsia="Times New Roman" w:hAnsi="Arial" w:cs="Arial"/>
                <w:bCs/>
                <w:i/>
                <w:iCs/>
                <w:sz w:val="18"/>
                <w:szCs w:val="18"/>
                <w:lang w:eastAsia="ja-JP"/>
              </w:rPr>
              <w:t>RRC(Connection)Reconfiguration</w:t>
            </w:r>
            <w:r w:rsidRPr="00851ABD">
              <w:rPr>
                <w:rFonts w:ascii="Arial" w:eastAsia="Times New Roman" w:hAnsi="Arial" w:cs="Arial"/>
                <w:bCs/>
                <w:iCs/>
                <w:sz w:val="18"/>
                <w:szCs w:val="18"/>
                <w:lang w:eastAsia="ja-JP"/>
              </w:rPr>
              <w:t xml:space="preserve"> message received via SRB1, as specified in </w:t>
            </w:r>
            <w:r w:rsidRPr="00851ABD">
              <w:rPr>
                <w:rFonts w:ascii="Arial" w:eastAsia="Times New Roman" w:hAnsi="Arial"/>
                <w:sz w:val="18"/>
                <w:lang w:eastAsia="ja-JP"/>
              </w:rPr>
              <w:t>TS 38.331 [9] and TS 36.331 [17]</w:t>
            </w:r>
            <w:r w:rsidRPr="00851ABD">
              <w:rPr>
                <w:rFonts w:ascii="Arial" w:eastAsia="Times New Roman" w:hAnsi="Arial" w:cs="Arial"/>
                <w:bCs/>
                <w:iCs/>
                <w:sz w:val="18"/>
                <w:szCs w:val="18"/>
                <w:lang w:eastAsia="ja-JP"/>
              </w:rPr>
              <w:t>.</w:t>
            </w:r>
          </w:p>
          <w:p w14:paraId="4D48DDCC"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bCs/>
                <w:iCs/>
                <w:sz w:val="18"/>
                <w:szCs w:val="18"/>
                <w:lang w:eastAsia="ja-JP"/>
              </w:rPr>
              <w:t xml:space="preserve">A UE indicating support of </w:t>
            </w:r>
            <w:r w:rsidRPr="00851ABD">
              <w:rPr>
                <w:rFonts w:ascii="Arial" w:eastAsia="Times New Roman" w:hAnsi="Arial" w:cs="Arial"/>
                <w:bCs/>
                <w:i/>
                <w:iCs/>
                <w:sz w:val="18"/>
                <w:szCs w:val="18"/>
                <w:lang w:eastAsia="ja-JP"/>
              </w:rPr>
              <w:t>directSCG-SCellActivation-r16</w:t>
            </w:r>
            <w:r w:rsidRPr="00851ABD">
              <w:rPr>
                <w:rFonts w:ascii="Arial" w:eastAsia="Times New Roman" w:hAnsi="Arial" w:cs="Arial"/>
                <w:bCs/>
                <w:iCs/>
                <w:sz w:val="18"/>
                <w:szCs w:val="18"/>
                <w:lang w:eastAsia="ja-JP"/>
              </w:rPr>
              <w:t xml:space="preserve"> shall indicate support of EN-DC or support of NGEN-DC as specified in TS 36.331 [17] or support of </w:t>
            </w:r>
            <w:r w:rsidRPr="00851ABD">
              <w:rPr>
                <w:rFonts w:ascii="Arial" w:eastAsia="Times New Roman" w:hAnsi="Arial" w:cs="Arial"/>
                <w:bCs/>
                <w:i/>
                <w:iCs/>
                <w:sz w:val="18"/>
                <w:szCs w:val="18"/>
                <w:lang w:eastAsia="ja-JP"/>
              </w:rPr>
              <w:t>nr-dc</w:t>
            </w:r>
            <w:r w:rsidRPr="00851ABD">
              <w:rPr>
                <w:rFonts w:ascii="Arial" w:eastAsia="Times New Roman" w:hAnsi="Arial" w:cs="Arial"/>
                <w:bCs/>
                <w:iCs/>
                <w:sz w:val="18"/>
                <w:szCs w:val="18"/>
                <w:lang w:eastAsia="ja-JP"/>
              </w:rPr>
              <w:t xml:space="preserve"> as specified in TS 38.331 [9].</w:t>
            </w:r>
          </w:p>
        </w:tc>
        <w:tc>
          <w:tcPr>
            <w:tcW w:w="567" w:type="dxa"/>
          </w:tcPr>
          <w:p w14:paraId="7F71B877"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UE</w:t>
            </w:r>
          </w:p>
        </w:tc>
        <w:tc>
          <w:tcPr>
            <w:tcW w:w="567" w:type="dxa"/>
          </w:tcPr>
          <w:p w14:paraId="48BEB9DF"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9" w:type="dxa"/>
          </w:tcPr>
          <w:p w14:paraId="57ED779A"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8" w:type="dxa"/>
          </w:tcPr>
          <w:p w14:paraId="4C1235BF"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Yes</w:t>
            </w:r>
          </w:p>
        </w:tc>
      </w:tr>
      <w:tr w:rsidR="00851ABD" w:rsidRPr="00851ABD" w14:paraId="69CB8379" w14:textId="77777777" w:rsidTr="00DF2A15">
        <w:trPr>
          <w:cantSplit/>
          <w:tblHeader/>
        </w:trPr>
        <w:tc>
          <w:tcPr>
            <w:tcW w:w="7088" w:type="dxa"/>
          </w:tcPr>
          <w:p w14:paraId="58BF86C6"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cs="Arial"/>
                <w:b/>
                <w:bCs/>
                <w:i/>
                <w:iCs/>
                <w:sz w:val="18"/>
                <w:szCs w:val="18"/>
                <w:lang w:eastAsia="ja-JP"/>
              </w:rPr>
              <w:t>directSCG-SCellActivationResume-r16</w:t>
            </w:r>
          </w:p>
          <w:p w14:paraId="46A2429B"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Indicates whether the UE supports</w:t>
            </w:r>
            <w:r w:rsidRPr="00851ABD">
              <w:rPr>
                <w:rFonts w:ascii="Arial" w:eastAsia="Times New Roman" w:hAnsi="Arial"/>
                <w:sz w:val="18"/>
                <w:lang w:eastAsia="ja-JP"/>
              </w:rPr>
              <w:t xml:space="preserve"> direct NR SCG </w:t>
            </w:r>
            <w:proofErr w:type="spellStart"/>
            <w:r w:rsidRPr="00851ABD">
              <w:rPr>
                <w:rFonts w:ascii="Arial" w:eastAsia="Times New Roman" w:hAnsi="Arial"/>
                <w:sz w:val="18"/>
                <w:lang w:eastAsia="ja-JP"/>
              </w:rPr>
              <w:t>SCell</w:t>
            </w:r>
            <w:proofErr w:type="spellEnd"/>
            <w:r w:rsidRPr="00851ABD">
              <w:rPr>
                <w:rFonts w:ascii="Arial" w:eastAsia="Times New Roman" w:hAnsi="Arial"/>
                <w:sz w:val="18"/>
                <w:lang w:eastAsia="ja-JP"/>
              </w:rPr>
              <w:t xml:space="preserve"> activation, as specified in TS 38.321 [8]:</w:t>
            </w:r>
          </w:p>
          <w:p w14:paraId="59E204A1"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w:t>
            </w:r>
            <w:r w:rsidRPr="00851ABD">
              <w:rPr>
                <w:rFonts w:ascii="Arial" w:eastAsia="Times New Roman" w:hAnsi="Arial" w:cs="Arial"/>
                <w:bCs/>
                <w:iCs/>
                <w:sz w:val="18"/>
                <w:szCs w:val="18"/>
                <w:lang w:eastAsia="ja-JP"/>
              </w:rPr>
              <w:tab/>
              <w:t xml:space="preserve">upon reception of an </w:t>
            </w:r>
            <w:proofErr w:type="spellStart"/>
            <w:r w:rsidRPr="00851ABD">
              <w:rPr>
                <w:rFonts w:ascii="Arial" w:eastAsia="Times New Roman" w:hAnsi="Arial" w:cs="Arial"/>
                <w:bCs/>
                <w:i/>
                <w:iCs/>
                <w:sz w:val="18"/>
                <w:szCs w:val="18"/>
                <w:lang w:eastAsia="ja-JP"/>
              </w:rPr>
              <w:t>RRCReconfiguration</w:t>
            </w:r>
            <w:proofErr w:type="spellEnd"/>
            <w:r w:rsidRPr="00851ABD">
              <w:rPr>
                <w:rFonts w:ascii="Arial" w:eastAsia="Times New Roman" w:hAnsi="Arial" w:cs="Arial"/>
                <w:bCs/>
                <w:iCs/>
                <w:sz w:val="18"/>
                <w:szCs w:val="18"/>
                <w:lang w:eastAsia="ja-JP"/>
              </w:rPr>
              <w:t xml:space="preserve"> included in an </w:t>
            </w:r>
            <w:proofErr w:type="spellStart"/>
            <w:r w:rsidRPr="00851ABD">
              <w:rPr>
                <w:rFonts w:ascii="Arial" w:eastAsia="Times New Roman" w:hAnsi="Arial" w:cs="Arial"/>
                <w:bCs/>
                <w:i/>
                <w:iCs/>
                <w:sz w:val="18"/>
                <w:szCs w:val="18"/>
                <w:lang w:eastAsia="ja-JP"/>
              </w:rPr>
              <w:t>RRCConnectionResume</w:t>
            </w:r>
            <w:proofErr w:type="spellEnd"/>
            <w:r w:rsidRPr="00851ABD">
              <w:rPr>
                <w:rFonts w:ascii="Arial" w:eastAsia="Times New Roman" w:hAnsi="Arial" w:cs="Arial"/>
                <w:bCs/>
                <w:iCs/>
                <w:sz w:val="18"/>
                <w:szCs w:val="18"/>
                <w:lang w:eastAsia="ja-JP"/>
              </w:rPr>
              <w:t xml:space="preserve"> message, </w:t>
            </w:r>
            <w:r w:rsidRPr="00851ABD">
              <w:rPr>
                <w:rFonts w:ascii="Arial" w:eastAsia="Times New Roman" w:hAnsi="Arial"/>
                <w:sz w:val="18"/>
                <w:lang w:eastAsia="ja-JP"/>
              </w:rPr>
              <w:t>as specified in TS 38.331 [9] and TS 36.331 [17],</w:t>
            </w:r>
            <w:r w:rsidRPr="00851ABD">
              <w:rPr>
                <w:rFonts w:ascii="Arial" w:eastAsia="Times New Roman" w:hAnsi="Arial" w:cs="Arial"/>
                <w:bCs/>
                <w:iCs/>
                <w:sz w:val="18"/>
                <w:szCs w:val="18"/>
                <w:lang w:eastAsia="ja-JP"/>
              </w:rPr>
              <w:t xml:space="preserve"> if the UE indicates support of </w:t>
            </w:r>
            <w:r w:rsidRPr="00851ABD">
              <w:rPr>
                <w:rFonts w:ascii="Arial" w:eastAsia="Times New Roman" w:hAnsi="Arial" w:cs="Arial"/>
                <w:bCs/>
                <w:i/>
                <w:iCs/>
                <w:sz w:val="18"/>
                <w:szCs w:val="18"/>
                <w:lang w:eastAsia="ja-JP"/>
              </w:rPr>
              <w:t>en-dc</w:t>
            </w:r>
            <w:r w:rsidRPr="00851ABD">
              <w:rPr>
                <w:rFonts w:ascii="Arial" w:eastAsia="Times New Roman" w:hAnsi="Arial" w:cs="Arial"/>
                <w:bCs/>
                <w:iCs/>
                <w:sz w:val="18"/>
                <w:szCs w:val="18"/>
                <w:lang w:eastAsia="ja-JP"/>
              </w:rPr>
              <w:t xml:space="preserve"> and of </w:t>
            </w:r>
            <w:r w:rsidRPr="00851ABD">
              <w:rPr>
                <w:rFonts w:ascii="Arial" w:eastAsia="Times New Roman" w:hAnsi="Arial" w:cs="Arial"/>
                <w:bCs/>
                <w:i/>
                <w:iCs/>
                <w:sz w:val="18"/>
                <w:szCs w:val="18"/>
                <w:lang w:eastAsia="ja-JP"/>
              </w:rPr>
              <w:t>resumeWithSCG-Config-r16</w:t>
            </w:r>
            <w:r w:rsidRPr="00851ABD">
              <w:rPr>
                <w:rFonts w:ascii="Arial" w:eastAsia="Times New Roman" w:hAnsi="Arial" w:cs="Arial"/>
                <w:bCs/>
                <w:iCs/>
                <w:sz w:val="18"/>
                <w:szCs w:val="18"/>
                <w:lang w:eastAsia="ja-JP"/>
              </w:rPr>
              <w:t xml:space="preserve"> as specified in TS 36.331 [17],</w:t>
            </w:r>
          </w:p>
          <w:p w14:paraId="4ED889E6"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w:t>
            </w:r>
            <w:r w:rsidRPr="00851ABD">
              <w:rPr>
                <w:rFonts w:ascii="Arial" w:eastAsia="Times New Roman" w:hAnsi="Arial" w:cs="Arial"/>
                <w:bCs/>
                <w:iCs/>
                <w:sz w:val="18"/>
                <w:szCs w:val="18"/>
                <w:lang w:eastAsia="ja-JP"/>
              </w:rPr>
              <w:tab/>
              <w:t xml:space="preserve">upon reception of an </w:t>
            </w:r>
            <w:proofErr w:type="spellStart"/>
            <w:r w:rsidRPr="00851ABD">
              <w:rPr>
                <w:rFonts w:ascii="Arial" w:eastAsia="Times New Roman" w:hAnsi="Arial" w:cs="Arial"/>
                <w:bCs/>
                <w:i/>
                <w:iCs/>
                <w:sz w:val="18"/>
                <w:szCs w:val="18"/>
                <w:lang w:eastAsia="ja-JP"/>
              </w:rPr>
              <w:t>RRCReconfiguration</w:t>
            </w:r>
            <w:proofErr w:type="spellEnd"/>
            <w:r w:rsidRPr="00851ABD">
              <w:rPr>
                <w:rFonts w:ascii="Arial" w:eastAsia="Times New Roman" w:hAnsi="Arial" w:cs="Arial"/>
                <w:bCs/>
                <w:iCs/>
                <w:sz w:val="18"/>
                <w:szCs w:val="18"/>
                <w:lang w:eastAsia="ja-JP"/>
              </w:rPr>
              <w:t xml:space="preserve"> included in an </w:t>
            </w:r>
            <w:proofErr w:type="spellStart"/>
            <w:r w:rsidRPr="00851ABD">
              <w:rPr>
                <w:rFonts w:ascii="Arial" w:eastAsia="Times New Roman" w:hAnsi="Arial" w:cs="Arial"/>
                <w:bCs/>
                <w:i/>
                <w:iCs/>
                <w:sz w:val="18"/>
                <w:szCs w:val="18"/>
                <w:lang w:eastAsia="ja-JP"/>
              </w:rPr>
              <w:t>RRCResume</w:t>
            </w:r>
            <w:proofErr w:type="spellEnd"/>
            <w:r w:rsidRPr="00851ABD">
              <w:rPr>
                <w:rFonts w:ascii="Arial" w:eastAsia="Times New Roman" w:hAnsi="Arial" w:cs="Arial"/>
                <w:bCs/>
                <w:iCs/>
                <w:sz w:val="18"/>
                <w:szCs w:val="18"/>
                <w:lang w:eastAsia="ja-JP"/>
              </w:rPr>
              <w:t xml:space="preserve"> message, </w:t>
            </w:r>
            <w:r w:rsidRPr="00851ABD">
              <w:rPr>
                <w:rFonts w:ascii="Arial" w:eastAsia="Times New Roman" w:hAnsi="Arial"/>
                <w:sz w:val="18"/>
                <w:lang w:eastAsia="ja-JP"/>
              </w:rPr>
              <w:t xml:space="preserve">as specified in TS 38.331 [9], </w:t>
            </w:r>
            <w:r w:rsidRPr="00851ABD">
              <w:rPr>
                <w:rFonts w:ascii="Arial" w:eastAsia="Times New Roman" w:hAnsi="Arial" w:cs="Arial"/>
                <w:bCs/>
                <w:iCs/>
                <w:sz w:val="18"/>
                <w:szCs w:val="18"/>
                <w:lang w:eastAsia="ja-JP"/>
              </w:rPr>
              <w:t xml:space="preserve">if the UE indicates support of </w:t>
            </w:r>
            <w:r w:rsidRPr="00851ABD">
              <w:rPr>
                <w:rFonts w:ascii="Arial" w:eastAsia="Times New Roman" w:hAnsi="Arial" w:cs="Arial"/>
                <w:bCs/>
                <w:i/>
                <w:iCs/>
                <w:sz w:val="18"/>
                <w:szCs w:val="18"/>
                <w:lang w:eastAsia="ja-JP"/>
              </w:rPr>
              <w:t>nr-dc</w:t>
            </w:r>
            <w:r w:rsidRPr="00851ABD">
              <w:rPr>
                <w:rFonts w:ascii="Arial" w:eastAsia="Times New Roman" w:hAnsi="Arial" w:cs="Arial"/>
                <w:bCs/>
                <w:iCs/>
                <w:sz w:val="18"/>
                <w:szCs w:val="18"/>
                <w:lang w:eastAsia="ja-JP"/>
              </w:rPr>
              <w:t xml:space="preserve"> and of </w:t>
            </w:r>
            <w:r w:rsidRPr="00851ABD">
              <w:rPr>
                <w:rFonts w:ascii="Arial" w:eastAsia="Times New Roman" w:hAnsi="Arial" w:cs="Arial"/>
                <w:bCs/>
                <w:i/>
                <w:iCs/>
                <w:sz w:val="18"/>
                <w:szCs w:val="18"/>
                <w:lang w:eastAsia="ja-JP"/>
              </w:rPr>
              <w:t>resumeWithSCG-Config-r16</w:t>
            </w:r>
            <w:r w:rsidRPr="00851ABD">
              <w:rPr>
                <w:rFonts w:ascii="Arial" w:eastAsia="Times New Roman" w:hAnsi="Arial" w:cs="Arial"/>
                <w:bCs/>
                <w:iCs/>
                <w:sz w:val="18"/>
                <w:szCs w:val="18"/>
                <w:lang w:eastAsia="ja-JP"/>
              </w:rPr>
              <w:t xml:space="preserve"> as specified in TS 38.331 [9]</w:t>
            </w:r>
            <w:r w:rsidRPr="00851ABD">
              <w:rPr>
                <w:rFonts w:ascii="Arial" w:eastAsia="Times New Roman" w:hAnsi="Arial"/>
                <w:sz w:val="18"/>
                <w:lang w:eastAsia="ja-JP"/>
              </w:rPr>
              <w:t>.</w:t>
            </w:r>
          </w:p>
          <w:p w14:paraId="642F2E98"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bCs/>
                <w:iCs/>
                <w:sz w:val="18"/>
                <w:szCs w:val="18"/>
                <w:lang w:eastAsia="ja-JP"/>
              </w:rPr>
              <w:t xml:space="preserve">A UE indicating support of </w:t>
            </w:r>
            <w:r w:rsidRPr="00851ABD">
              <w:rPr>
                <w:rFonts w:ascii="Arial" w:eastAsia="Times New Roman" w:hAnsi="Arial" w:cs="Arial"/>
                <w:bCs/>
                <w:i/>
                <w:iCs/>
                <w:sz w:val="18"/>
                <w:szCs w:val="18"/>
                <w:lang w:eastAsia="ja-JP"/>
              </w:rPr>
              <w:t>directSCG-SCellActivationResume-r16</w:t>
            </w:r>
            <w:r w:rsidRPr="00851ABD">
              <w:rPr>
                <w:rFonts w:ascii="Arial" w:eastAsia="Times New Roman" w:hAnsi="Arial" w:cs="Arial"/>
                <w:bCs/>
                <w:iCs/>
                <w:sz w:val="18"/>
                <w:szCs w:val="18"/>
                <w:lang w:eastAsia="ja-JP"/>
              </w:rPr>
              <w:t xml:space="preserve"> shall indicate support of EN-DC or NGEN-DC and support of </w:t>
            </w:r>
            <w:r w:rsidRPr="00851ABD">
              <w:rPr>
                <w:rFonts w:ascii="Arial" w:eastAsia="Times New Roman" w:hAnsi="Arial" w:cs="Arial"/>
                <w:bCs/>
                <w:i/>
                <w:iCs/>
                <w:sz w:val="18"/>
                <w:szCs w:val="18"/>
                <w:lang w:eastAsia="ja-JP"/>
              </w:rPr>
              <w:t>resumeWithSCG-Config-r16</w:t>
            </w:r>
            <w:r w:rsidRPr="00851ABD">
              <w:rPr>
                <w:rFonts w:ascii="Arial" w:eastAsia="Times New Roman" w:hAnsi="Arial" w:cs="Arial"/>
                <w:bCs/>
                <w:iCs/>
                <w:sz w:val="18"/>
                <w:szCs w:val="18"/>
                <w:lang w:eastAsia="ja-JP"/>
              </w:rPr>
              <w:t xml:space="preserve"> as specified in TS 36.331 [17] or indicate support of </w:t>
            </w:r>
            <w:r w:rsidRPr="00851ABD">
              <w:rPr>
                <w:rFonts w:ascii="Arial" w:eastAsia="Times New Roman" w:hAnsi="Arial" w:cs="Arial"/>
                <w:bCs/>
                <w:i/>
                <w:iCs/>
                <w:sz w:val="18"/>
                <w:szCs w:val="18"/>
                <w:lang w:eastAsia="ja-JP"/>
              </w:rPr>
              <w:t>nr-dc</w:t>
            </w:r>
            <w:r w:rsidRPr="00851ABD">
              <w:rPr>
                <w:rFonts w:ascii="Arial" w:eastAsia="Times New Roman" w:hAnsi="Arial" w:cs="Arial"/>
                <w:bCs/>
                <w:iCs/>
                <w:sz w:val="18"/>
                <w:szCs w:val="18"/>
                <w:lang w:eastAsia="ja-JP"/>
              </w:rPr>
              <w:t xml:space="preserve"> and of </w:t>
            </w:r>
            <w:r w:rsidRPr="00851ABD">
              <w:rPr>
                <w:rFonts w:ascii="Arial" w:eastAsia="Times New Roman" w:hAnsi="Arial" w:cs="Arial"/>
                <w:bCs/>
                <w:i/>
                <w:iCs/>
                <w:sz w:val="18"/>
                <w:szCs w:val="18"/>
                <w:lang w:eastAsia="ja-JP"/>
              </w:rPr>
              <w:t>resumeWithSCG-Config-r16</w:t>
            </w:r>
            <w:r w:rsidRPr="00851ABD">
              <w:rPr>
                <w:rFonts w:ascii="Arial" w:eastAsia="Times New Roman" w:hAnsi="Arial" w:cs="Arial"/>
                <w:bCs/>
                <w:iCs/>
                <w:sz w:val="18"/>
                <w:szCs w:val="18"/>
                <w:lang w:eastAsia="ja-JP"/>
              </w:rPr>
              <w:t xml:space="preserve"> as specified in TS 38.331 [9]</w:t>
            </w:r>
            <w:r w:rsidRPr="00851ABD">
              <w:rPr>
                <w:rFonts w:ascii="Arial" w:eastAsia="Times New Roman" w:hAnsi="Arial"/>
                <w:sz w:val="18"/>
                <w:lang w:eastAsia="ja-JP"/>
              </w:rPr>
              <w:t>.</w:t>
            </w:r>
          </w:p>
        </w:tc>
        <w:tc>
          <w:tcPr>
            <w:tcW w:w="567" w:type="dxa"/>
          </w:tcPr>
          <w:p w14:paraId="011B6898"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UE</w:t>
            </w:r>
          </w:p>
        </w:tc>
        <w:tc>
          <w:tcPr>
            <w:tcW w:w="567" w:type="dxa"/>
          </w:tcPr>
          <w:p w14:paraId="13884DDD"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9" w:type="dxa"/>
          </w:tcPr>
          <w:p w14:paraId="6F1FC511"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8" w:type="dxa"/>
          </w:tcPr>
          <w:p w14:paraId="30D801D8"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Yes</w:t>
            </w:r>
          </w:p>
        </w:tc>
      </w:tr>
      <w:tr w:rsidR="00851ABD" w:rsidRPr="00851ABD" w14:paraId="0FDE9596" w14:textId="77777777" w:rsidTr="00DF2A15">
        <w:trPr>
          <w:cantSplit/>
          <w:tblHeader/>
        </w:trPr>
        <w:tc>
          <w:tcPr>
            <w:tcW w:w="7088" w:type="dxa"/>
          </w:tcPr>
          <w:p w14:paraId="3F7FA827"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cs="Arial"/>
                <w:b/>
                <w:bCs/>
                <w:i/>
                <w:iCs/>
                <w:sz w:val="18"/>
                <w:szCs w:val="18"/>
                <w:lang w:eastAsia="ja-JP"/>
              </w:rPr>
              <w:t>drx-Adaptation-r16</w:t>
            </w:r>
          </w:p>
          <w:p w14:paraId="1F62A8ED"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Indicates whether the UE supports DRX adaptation comprised of the following functional components:</w:t>
            </w:r>
          </w:p>
          <w:p w14:paraId="26F74DE3" w14:textId="77777777" w:rsidR="00851ABD" w:rsidRPr="00851ABD" w:rsidRDefault="00851ABD" w:rsidP="00851AB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51ABD">
              <w:rPr>
                <w:rFonts w:ascii="Arial" w:eastAsia="Times New Roman" w:hAnsi="Arial" w:cs="Arial"/>
                <w:sz w:val="18"/>
                <w:szCs w:val="18"/>
                <w:lang w:eastAsia="ja-JP"/>
              </w:rPr>
              <w:t>-</w:t>
            </w:r>
            <w:r w:rsidRPr="00851ABD">
              <w:rPr>
                <w:rFonts w:ascii="Arial" w:eastAsia="Times New Roman" w:hAnsi="Arial" w:cs="Arial"/>
                <w:sz w:val="18"/>
                <w:szCs w:val="18"/>
                <w:lang w:eastAsia="ja-JP"/>
              </w:rPr>
              <w:tab/>
              <w:t>Configured</w:t>
            </w:r>
            <w:r w:rsidRPr="00851ABD">
              <w:rPr>
                <w:rFonts w:ascii="Arial" w:eastAsia="Times New Roman" w:hAnsi="Arial" w:cs="Arial"/>
                <w:i/>
                <w:sz w:val="18"/>
                <w:szCs w:val="18"/>
                <w:lang w:eastAsia="ja-JP"/>
              </w:rPr>
              <w:t xml:space="preserve"> </w:t>
            </w:r>
            <w:proofErr w:type="spellStart"/>
            <w:r w:rsidRPr="00851ABD">
              <w:rPr>
                <w:rFonts w:ascii="Arial" w:eastAsia="Times New Roman" w:hAnsi="Arial" w:cs="Arial"/>
                <w:i/>
                <w:sz w:val="18"/>
                <w:szCs w:val="18"/>
                <w:lang w:eastAsia="ja-JP"/>
              </w:rPr>
              <w:t>PS_offset</w:t>
            </w:r>
            <w:proofErr w:type="spellEnd"/>
            <w:r w:rsidRPr="00851ABD">
              <w:rPr>
                <w:rFonts w:ascii="Arial" w:eastAsia="Times New Roman" w:hAnsi="Arial" w:cs="Arial"/>
                <w:i/>
                <w:sz w:val="18"/>
                <w:szCs w:val="18"/>
                <w:lang w:eastAsia="ja-JP"/>
              </w:rPr>
              <w:t xml:space="preserve"> </w:t>
            </w:r>
            <w:r w:rsidRPr="00851ABD">
              <w:rPr>
                <w:rFonts w:ascii="Arial" w:eastAsia="Times New Roman" w:hAnsi="Arial" w:cs="Arial"/>
                <w:sz w:val="18"/>
                <w:szCs w:val="18"/>
                <w:lang w:eastAsia="ja-JP"/>
              </w:rPr>
              <w:t xml:space="preserve">for the detection of DCI format 2_6  with CRC scrambling by PS-RNTI and reported minimum time gap before the start of </w:t>
            </w:r>
            <w:proofErr w:type="spellStart"/>
            <w:r w:rsidRPr="00851ABD">
              <w:rPr>
                <w:rFonts w:ascii="Arial" w:eastAsia="Times New Roman" w:hAnsi="Arial" w:cs="Arial"/>
                <w:i/>
                <w:sz w:val="18"/>
                <w:szCs w:val="18"/>
                <w:lang w:eastAsia="ja-JP"/>
              </w:rPr>
              <w:t>drx_onDurationTimer</w:t>
            </w:r>
            <w:proofErr w:type="spellEnd"/>
          </w:p>
          <w:p w14:paraId="7873C35F" w14:textId="77777777" w:rsidR="00851ABD" w:rsidRPr="00851ABD" w:rsidRDefault="00851ABD" w:rsidP="00851AB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51ABD">
              <w:rPr>
                <w:rFonts w:ascii="Arial" w:eastAsia="Times New Roman" w:hAnsi="Arial" w:cs="Arial"/>
                <w:sz w:val="18"/>
                <w:szCs w:val="18"/>
                <w:lang w:eastAsia="ja-JP"/>
              </w:rPr>
              <w:t>-</w:t>
            </w:r>
            <w:r w:rsidRPr="00851ABD">
              <w:rPr>
                <w:rFonts w:ascii="Arial" w:eastAsia="Times New Roman" w:hAnsi="Arial" w:cs="Arial"/>
                <w:sz w:val="18"/>
                <w:szCs w:val="18"/>
                <w:lang w:eastAsia="ja-JP"/>
              </w:rPr>
              <w:tab/>
              <w:t xml:space="preserve">Indication of UE whether  or not to start </w:t>
            </w:r>
            <w:proofErr w:type="spellStart"/>
            <w:r w:rsidRPr="00851ABD">
              <w:rPr>
                <w:rFonts w:ascii="Arial" w:eastAsia="Times New Roman" w:hAnsi="Arial" w:cs="Arial"/>
                <w:i/>
                <w:sz w:val="18"/>
                <w:szCs w:val="18"/>
                <w:lang w:eastAsia="ja-JP"/>
              </w:rPr>
              <w:t>drx_OnDuration</w:t>
            </w:r>
            <w:proofErr w:type="spellEnd"/>
            <w:r w:rsidRPr="00851ABD">
              <w:rPr>
                <w:rFonts w:ascii="Arial" w:eastAsia="Times New Roman" w:hAnsi="Arial" w:cs="Arial"/>
                <w:i/>
                <w:sz w:val="18"/>
                <w:szCs w:val="18"/>
                <w:lang w:eastAsia="ja-JP"/>
              </w:rPr>
              <w:t xml:space="preserve"> timer</w:t>
            </w:r>
            <w:r w:rsidRPr="00851ABD">
              <w:rPr>
                <w:rFonts w:ascii="Arial" w:eastAsia="Times New Roman" w:hAnsi="Arial" w:cs="Arial"/>
                <w:sz w:val="18"/>
                <w:szCs w:val="18"/>
                <w:lang w:eastAsia="ja-JP"/>
              </w:rPr>
              <w:t xml:space="preserve"> for the next DRX cycle by detection of DCI format 2_6</w:t>
            </w:r>
          </w:p>
          <w:p w14:paraId="0C1AFF69" w14:textId="77777777" w:rsidR="00851ABD" w:rsidRPr="00851ABD" w:rsidRDefault="00851ABD" w:rsidP="00851AB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51ABD">
              <w:rPr>
                <w:rFonts w:ascii="Arial" w:eastAsia="Times New Roman" w:hAnsi="Arial" w:cs="Arial"/>
                <w:sz w:val="18"/>
                <w:szCs w:val="18"/>
                <w:lang w:eastAsia="ja-JP"/>
              </w:rPr>
              <w:t>-</w:t>
            </w:r>
            <w:r w:rsidRPr="00851ABD">
              <w:rPr>
                <w:rFonts w:ascii="Arial" w:eastAsia="Times New Roman" w:hAnsi="Arial" w:cs="Arial"/>
                <w:sz w:val="18"/>
                <w:szCs w:val="18"/>
                <w:lang w:eastAsia="ja-JP"/>
              </w:rPr>
              <w:tab/>
              <w:t>Configured UE wakeup or not when DCI format 2_6 is not detected at all monitoring occasions outside Active time</w:t>
            </w:r>
          </w:p>
          <w:p w14:paraId="02C52834" w14:textId="77777777" w:rsidR="00851ABD" w:rsidRPr="00851ABD" w:rsidRDefault="00851ABD" w:rsidP="00851AB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51ABD">
              <w:rPr>
                <w:rFonts w:ascii="Arial" w:eastAsia="Times New Roman" w:hAnsi="Arial" w:cs="Arial"/>
                <w:sz w:val="18"/>
                <w:szCs w:val="18"/>
                <w:lang w:eastAsia="ja-JP"/>
              </w:rPr>
              <w:t>-</w:t>
            </w:r>
            <w:r w:rsidRPr="00851ABD">
              <w:rPr>
                <w:rFonts w:ascii="Arial" w:eastAsia="Times New Roman" w:hAnsi="Arial" w:cs="Arial"/>
                <w:sz w:val="18"/>
                <w:szCs w:val="18"/>
                <w:lang w:eastAsia="ja-JP"/>
              </w:rPr>
              <w:tab/>
              <w:t>Configured periodic CSI report apart from L1-RSRP when impacted by DCI format 2_6 that</w:t>
            </w:r>
            <w:r w:rsidRPr="00851ABD">
              <w:rPr>
                <w:rFonts w:ascii="Arial" w:eastAsia="Times New Roman" w:hAnsi="Arial" w:cs="Arial"/>
                <w:i/>
                <w:sz w:val="18"/>
                <w:szCs w:val="18"/>
                <w:lang w:eastAsia="ja-JP"/>
              </w:rPr>
              <w:t xml:space="preserve"> </w:t>
            </w:r>
            <w:proofErr w:type="spellStart"/>
            <w:r w:rsidRPr="00851ABD">
              <w:rPr>
                <w:rFonts w:ascii="Arial" w:eastAsia="Times New Roman" w:hAnsi="Arial" w:cs="Arial"/>
                <w:i/>
                <w:sz w:val="18"/>
                <w:szCs w:val="18"/>
                <w:lang w:eastAsia="ja-JP"/>
              </w:rPr>
              <w:t>drx_OnDurationTimer</w:t>
            </w:r>
            <w:proofErr w:type="spellEnd"/>
            <w:r w:rsidRPr="00851ABD">
              <w:rPr>
                <w:rFonts w:ascii="Arial" w:eastAsia="Times New Roman" w:hAnsi="Arial" w:cs="Arial"/>
                <w:sz w:val="18"/>
                <w:szCs w:val="18"/>
                <w:lang w:eastAsia="ja-JP"/>
              </w:rPr>
              <w:t xml:space="preserve"> does not start for the next DRX cycle</w:t>
            </w:r>
          </w:p>
          <w:p w14:paraId="60A40A30" w14:textId="77777777" w:rsidR="00851ABD" w:rsidRPr="00851ABD" w:rsidRDefault="00851ABD" w:rsidP="00851AB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851ABD">
              <w:rPr>
                <w:rFonts w:ascii="Arial" w:eastAsia="Times New Roman" w:hAnsi="Arial" w:cs="Arial"/>
                <w:sz w:val="18"/>
                <w:szCs w:val="18"/>
                <w:lang w:eastAsia="ja-JP"/>
              </w:rPr>
              <w:t>-</w:t>
            </w:r>
            <w:r w:rsidRPr="00851ABD">
              <w:rPr>
                <w:rFonts w:ascii="Arial" w:eastAsia="Times New Roman" w:hAnsi="Arial" w:cs="Arial"/>
                <w:sz w:val="18"/>
                <w:szCs w:val="18"/>
                <w:lang w:eastAsia="ja-JP"/>
              </w:rPr>
              <w:tab/>
              <w:t xml:space="preserve">Configured periodic L1-RSRP report when impacted by DCI format 2_6 that </w:t>
            </w:r>
            <w:proofErr w:type="spellStart"/>
            <w:r w:rsidRPr="00851ABD">
              <w:rPr>
                <w:rFonts w:ascii="Arial" w:eastAsia="Times New Roman" w:hAnsi="Arial" w:cs="Arial"/>
                <w:i/>
                <w:sz w:val="18"/>
                <w:szCs w:val="18"/>
                <w:lang w:eastAsia="ja-JP"/>
              </w:rPr>
              <w:t>drx_OnDurationTimer</w:t>
            </w:r>
            <w:proofErr w:type="spellEnd"/>
            <w:r w:rsidRPr="00851ABD">
              <w:rPr>
                <w:rFonts w:ascii="Arial" w:eastAsia="Times New Roman" w:hAnsi="Arial" w:cs="Arial"/>
                <w:sz w:val="18"/>
                <w:szCs w:val="18"/>
                <w:lang w:eastAsia="ja-JP"/>
              </w:rPr>
              <w:t xml:space="preserve"> does not start for the next DRX cycle</w:t>
            </w:r>
          </w:p>
          <w:p w14:paraId="1027AF3B"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851ABD">
              <w:rPr>
                <w:rFonts w:ascii="Arial" w:eastAsia="Times New Roman" w:hAnsi="Arial" w:cs="Arial"/>
                <w:bCs/>
                <w:i/>
                <w:sz w:val="18"/>
                <w:szCs w:val="18"/>
                <w:lang w:eastAsia="ja-JP"/>
              </w:rPr>
              <w:t>drx_onDurationTimer</w:t>
            </w:r>
            <w:proofErr w:type="spellEnd"/>
            <w:r w:rsidRPr="00851ABD">
              <w:rPr>
                <w:rFonts w:ascii="Arial" w:eastAsia="Times New Roman" w:hAnsi="Arial" w:cs="Arial"/>
                <w:bCs/>
                <w:iCs/>
                <w:sz w:val="18"/>
                <w:szCs w:val="18"/>
                <w:lang w:eastAsia="ja-JP"/>
              </w:rPr>
              <w:t xml:space="preserve"> for each SCS. The value </w:t>
            </w:r>
            <w:r w:rsidRPr="00851ABD">
              <w:rPr>
                <w:rFonts w:ascii="Arial" w:eastAsia="Times New Roman" w:hAnsi="Arial" w:cs="Arial"/>
                <w:bCs/>
                <w:i/>
                <w:sz w:val="18"/>
                <w:szCs w:val="18"/>
                <w:lang w:eastAsia="ja-JP"/>
              </w:rPr>
              <w:t>sl1</w:t>
            </w:r>
            <w:r w:rsidRPr="00851ABD">
              <w:rPr>
                <w:rFonts w:ascii="Arial" w:eastAsia="Times New Roman" w:hAnsi="Arial" w:cs="Arial"/>
                <w:bCs/>
                <w:iCs/>
                <w:sz w:val="18"/>
                <w:szCs w:val="18"/>
                <w:lang w:eastAsia="ja-JP"/>
              </w:rPr>
              <w:t xml:space="preserve"> indicates 1 slot. The value </w:t>
            </w:r>
            <w:r w:rsidRPr="00851ABD">
              <w:rPr>
                <w:rFonts w:ascii="Arial" w:eastAsia="Times New Roman" w:hAnsi="Arial" w:cs="Arial"/>
                <w:bCs/>
                <w:i/>
                <w:sz w:val="18"/>
                <w:szCs w:val="18"/>
                <w:lang w:eastAsia="ja-JP"/>
              </w:rPr>
              <w:t>sl2</w:t>
            </w:r>
            <w:r w:rsidRPr="00851ABD">
              <w:rPr>
                <w:rFonts w:ascii="Arial" w:eastAsia="Times New Roman" w:hAnsi="Arial" w:cs="Arial"/>
                <w:bCs/>
                <w:iCs/>
                <w:sz w:val="18"/>
                <w:szCs w:val="18"/>
                <w:lang w:eastAsia="ja-JP"/>
              </w:rPr>
              <w:t xml:space="preserve"> indicates 2 slots, and so on. Support of this feature is reported for licensed and unlicensed bands, respectively. When this field is reported, either of </w:t>
            </w:r>
            <w:r w:rsidRPr="00851ABD">
              <w:rPr>
                <w:rFonts w:ascii="Arial" w:eastAsia="Times New Roman" w:hAnsi="Arial" w:cs="Arial"/>
                <w:bCs/>
                <w:i/>
                <w:iCs/>
                <w:sz w:val="18"/>
                <w:szCs w:val="18"/>
                <w:lang w:eastAsia="ja-JP"/>
              </w:rPr>
              <w:t>licensedBand-r16</w:t>
            </w:r>
            <w:r w:rsidRPr="00851ABD">
              <w:rPr>
                <w:rFonts w:ascii="Arial" w:eastAsia="Times New Roman" w:hAnsi="Arial" w:cs="Arial"/>
                <w:bCs/>
                <w:iCs/>
                <w:sz w:val="18"/>
                <w:szCs w:val="18"/>
                <w:lang w:eastAsia="ja-JP"/>
              </w:rPr>
              <w:t xml:space="preserve"> or </w:t>
            </w:r>
            <w:r w:rsidRPr="00851ABD">
              <w:rPr>
                <w:rFonts w:ascii="Arial" w:eastAsia="Times New Roman" w:hAnsi="Arial" w:cs="Arial"/>
                <w:bCs/>
                <w:i/>
                <w:iCs/>
                <w:sz w:val="18"/>
                <w:szCs w:val="18"/>
                <w:lang w:eastAsia="ja-JP"/>
              </w:rPr>
              <w:t>unlicensedBand-r16</w:t>
            </w:r>
            <w:r w:rsidRPr="00851ABD">
              <w:rPr>
                <w:rFonts w:ascii="Arial" w:eastAsia="Times New Roman" w:hAnsi="Arial" w:cs="Arial"/>
                <w:bCs/>
                <w:iCs/>
                <w:sz w:val="18"/>
                <w:szCs w:val="18"/>
                <w:lang w:eastAsia="ja-JP"/>
              </w:rPr>
              <w:t xml:space="preserve"> shall be reported, at least.</w:t>
            </w:r>
          </w:p>
        </w:tc>
        <w:tc>
          <w:tcPr>
            <w:tcW w:w="567" w:type="dxa"/>
          </w:tcPr>
          <w:p w14:paraId="5D7A221B"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UE</w:t>
            </w:r>
          </w:p>
        </w:tc>
        <w:tc>
          <w:tcPr>
            <w:tcW w:w="567" w:type="dxa"/>
          </w:tcPr>
          <w:p w14:paraId="317B3E13"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9" w:type="dxa"/>
          </w:tcPr>
          <w:p w14:paraId="600937B1"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8" w:type="dxa"/>
          </w:tcPr>
          <w:p w14:paraId="5CAA6481"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Yes</w:t>
            </w:r>
          </w:p>
        </w:tc>
      </w:tr>
      <w:tr w:rsidR="00851ABD" w:rsidRPr="00851ABD" w14:paraId="62F4AACB" w14:textId="77777777" w:rsidTr="00DF2A15">
        <w:trPr>
          <w:cantSplit/>
          <w:tblHeader/>
        </w:trPr>
        <w:tc>
          <w:tcPr>
            <w:tcW w:w="7088" w:type="dxa"/>
          </w:tcPr>
          <w:p w14:paraId="691D6478"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i/>
                <w:sz w:val="18"/>
                <w:lang w:eastAsia="ja-JP"/>
              </w:rPr>
            </w:pPr>
            <w:r w:rsidRPr="00851ABD">
              <w:rPr>
                <w:rFonts w:ascii="Arial" w:eastAsia="Times New Roman" w:hAnsi="Arial"/>
                <w:b/>
                <w:i/>
                <w:sz w:val="18"/>
                <w:lang w:eastAsia="ja-JP"/>
              </w:rPr>
              <w:lastRenderedPageBreak/>
              <w:t>lch-PriorityBasedPrioritization-r16</w:t>
            </w:r>
          </w:p>
          <w:p w14:paraId="27A44CA7"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651D5C36"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UE</w:t>
            </w:r>
          </w:p>
        </w:tc>
        <w:tc>
          <w:tcPr>
            <w:tcW w:w="567" w:type="dxa"/>
          </w:tcPr>
          <w:p w14:paraId="326770A4"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9" w:type="dxa"/>
          </w:tcPr>
          <w:p w14:paraId="45590211"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8" w:type="dxa"/>
          </w:tcPr>
          <w:p w14:paraId="02B132C0"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r>
      <w:tr w:rsidR="00851ABD" w:rsidRPr="00851ABD" w14:paraId="3B785691" w14:textId="77777777" w:rsidTr="00DF2A15">
        <w:trPr>
          <w:cantSplit/>
          <w:tblHeader/>
        </w:trPr>
        <w:tc>
          <w:tcPr>
            <w:tcW w:w="7088" w:type="dxa"/>
          </w:tcPr>
          <w:p w14:paraId="5F490CAE"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i/>
                <w:sz w:val="18"/>
                <w:lang w:eastAsia="ja-JP"/>
              </w:rPr>
            </w:pPr>
            <w:r w:rsidRPr="00851ABD">
              <w:rPr>
                <w:rFonts w:ascii="Arial" w:eastAsia="Times New Roman" w:hAnsi="Arial"/>
                <w:b/>
                <w:i/>
                <w:sz w:val="18"/>
                <w:lang w:eastAsia="ja-JP"/>
              </w:rPr>
              <w:t>lch-ToConfiguredGrantMapping-r16</w:t>
            </w:r>
          </w:p>
          <w:p w14:paraId="10786560"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851ABD">
              <w:rPr>
                <w:rFonts w:ascii="Arial" w:eastAsia="Times New Roman" w:hAnsi="Arial"/>
                <w:i/>
                <w:iCs/>
                <w:sz w:val="18"/>
                <w:lang w:eastAsia="ja-JP"/>
              </w:rPr>
              <w:t>allowedCG-List-r16</w:t>
            </w:r>
            <w:r w:rsidRPr="00851ABD">
              <w:rPr>
                <w:rFonts w:ascii="Arial" w:eastAsia="Times New Roman" w:hAnsi="Arial"/>
                <w:sz w:val="18"/>
                <w:lang w:eastAsia="ja-JP"/>
              </w:rPr>
              <w:t xml:space="preserve"> in </w:t>
            </w:r>
            <w:proofErr w:type="spellStart"/>
            <w:r w:rsidRPr="00851ABD">
              <w:rPr>
                <w:rFonts w:ascii="Arial" w:eastAsia="Times New Roman" w:hAnsi="Arial"/>
                <w:i/>
                <w:iCs/>
                <w:sz w:val="18"/>
                <w:lang w:eastAsia="ja-JP"/>
              </w:rPr>
              <w:t>LogicalChannelConfig</w:t>
            </w:r>
            <w:proofErr w:type="spellEnd"/>
            <w:r w:rsidRPr="00851ABD">
              <w:rPr>
                <w:rFonts w:ascii="Arial" w:eastAsia="Times New Roman" w:hAnsi="Arial"/>
                <w:sz w:val="18"/>
                <w:lang w:eastAsia="ja-JP"/>
              </w:rPr>
              <w:t xml:space="preserve"> in TS 38.331 [9]) as specified in TS 38.321 [8]. </w:t>
            </w:r>
          </w:p>
        </w:tc>
        <w:tc>
          <w:tcPr>
            <w:tcW w:w="567" w:type="dxa"/>
          </w:tcPr>
          <w:p w14:paraId="75D5D882"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UE</w:t>
            </w:r>
          </w:p>
        </w:tc>
        <w:tc>
          <w:tcPr>
            <w:tcW w:w="567" w:type="dxa"/>
          </w:tcPr>
          <w:p w14:paraId="27DFDBC1"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9" w:type="dxa"/>
          </w:tcPr>
          <w:p w14:paraId="51FE3D93"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8" w:type="dxa"/>
          </w:tcPr>
          <w:p w14:paraId="218D0EAA"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r>
      <w:tr w:rsidR="00851ABD" w:rsidRPr="00851ABD" w14:paraId="391147B4" w14:textId="77777777" w:rsidTr="00DF2A15">
        <w:trPr>
          <w:cantSplit/>
          <w:tblHeader/>
        </w:trPr>
        <w:tc>
          <w:tcPr>
            <w:tcW w:w="7088" w:type="dxa"/>
          </w:tcPr>
          <w:p w14:paraId="129DC51B"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i/>
                <w:sz w:val="18"/>
                <w:lang w:eastAsia="ja-JP"/>
              </w:rPr>
            </w:pPr>
            <w:r w:rsidRPr="00851ABD">
              <w:rPr>
                <w:rFonts w:ascii="Arial" w:eastAsia="Times New Roman" w:hAnsi="Arial"/>
                <w:b/>
                <w:i/>
                <w:sz w:val="18"/>
                <w:lang w:eastAsia="ja-JP"/>
              </w:rPr>
              <w:t>lch-ToGrantPriorityRestriction-r16</w:t>
            </w:r>
          </w:p>
          <w:p w14:paraId="499F5AC6"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sz w:val="18"/>
                <w:lang w:eastAsia="ja-JP"/>
              </w:rPr>
              <w:t xml:space="preserve">Indicates whether the UE supports restricting data transmission from a given LCH to a configured (sub-) set of dynamic grant priority levels (see </w:t>
            </w:r>
            <w:r w:rsidRPr="00851ABD">
              <w:rPr>
                <w:rFonts w:ascii="Arial" w:eastAsia="Times New Roman" w:hAnsi="Arial"/>
                <w:i/>
                <w:iCs/>
                <w:sz w:val="18"/>
                <w:lang w:eastAsia="ja-JP"/>
              </w:rPr>
              <w:t>allowedPHY-PriorityIndex-r16</w:t>
            </w:r>
            <w:r w:rsidRPr="00851ABD">
              <w:rPr>
                <w:rFonts w:ascii="Arial" w:eastAsia="Times New Roman" w:hAnsi="Arial"/>
                <w:sz w:val="18"/>
                <w:lang w:eastAsia="ja-JP"/>
              </w:rPr>
              <w:t xml:space="preserve"> in </w:t>
            </w:r>
            <w:proofErr w:type="spellStart"/>
            <w:r w:rsidRPr="00851ABD">
              <w:rPr>
                <w:rFonts w:ascii="Arial" w:eastAsia="Times New Roman" w:hAnsi="Arial"/>
                <w:i/>
                <w:iCs/>
                <w:sz w:val="18"/>
                <w:lang w:eastAsia="ja-JP"/>
              </w:rPr>
              <w:t>LogicalChannelConfig</w:t>
            </w:r>
            <w:proofErr w:type="spellEnd"/>
            <w:r w:rsidRPr="00851ABD">
              <w:rPr>
                <w:rFonts w:ascii="Arial" w:eastAsia="Times New Roman" w:hAnsi="Arial"/>
                <w:sz w:val="18"/>
                <w:lang w:eastAsia="ja-JP"/>
              </w:rPr>
              <w:t xml:space="preserve"> in TS 38.331 [9]) as specified in TS 38.321 [8].</w:t>
            </w:r>
            <w:r w:rsidRPr="00851ABD">
              <w:rPr>
                <w:rFonts w:ascii="Arial" w:eastAsia="Times New Roman" w:hAnsi="Arial"/>
                <w:sz w:val="18"/>
                <w:lang w:eastAsia="zh-CN"/>
              </w:rPr>
              <w:t xml:space="preserve"> </w:t>
            </w:r>
          </w:p>
        </w:tc>
        <w:tc>
          <w:tcPr>
            <w:tcW w:w="567" w:type="dxa"/>
          </w:tcPr>
          <w:p w14:paraId="016A4017"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UE</w:t>
            </w:r>
          </w:p>
        </w:tc>
        <w:tc>
          <w:tcPr>
            <w:tcW w:w="567" w:type="dxa"/>
          </w:tcPr>
          <w:p w14:paraId="642963E2"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9" w:type="dxa"/>
          </w:tcPr>
          <w:p w14:paraId="22E9B16B"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c>
          <w:tcPr>
            <w:tcW w:w="708" w:type="dxa"/>
          </w:tcPr>
          <w:p w14:paraId="7A480C6A"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cs="Arial"/>
                <w:sz w:val="18"/>
                <w:szCs w:val="18"/>
                <w:lang w:eastAsia="ja-JP"/>
              </w:rPr>
              <w:t>No</w:t>
            </w:r>
          </w:p>
        </w:tc>
      </w:tr>
      <w:tr w:rsidR="00851ABD" w:rsidRPr="00851ABD" w14:paraId="06224B44" w14:textId="77777777" w:rsidTr="00DF2A15">
        <w:trPr>
          <w:cantSplit/>
          <w:tblHeader/>
        </w:trPr>
        <w:tc>
          <w:tcPr>
            <w:tcW w:w="7088" w:type="dxa"/>
          </w:tcPr>
          <w:p w14:paraId="66F88E58"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51ABD">
              <w:rPr>
                <w:rFonts w:ascii="Arial" w:eastAsia="Times New Roman" w:hAnsi="Arial"/>
                <w:b/>
                <w:i/>
                <w:sz w:val="18"/>
                <w:lang w:eastAsia="ja-JP"/>
              </w:rPr>
              <w:t>lch-ToSCellRestriction</w:t>
            </w:r>
            <w:proofErr w:type="spellEnd"/>
          </w:p>
          <w:p w14:paraId="6879AA85"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51ABD">
              <w:rPr>
                <w:rFonts w:ascii="Arial" w:eastAsia="Times New Roman" w:hAnsi="Arial"/>
                <w:sz w:val="18"/>
                <w:lang w:eastAsia="ja-JP"/>
              </w:rPr>
              <w:t xml:space="preserve">Indicates whether the UE supports restricting data transmission from a given LCH to a configured (sub-) set of serving cells (see </w:t>
            </w:r>
            <w:proofErr w:type="spellStart"/>
            <w:r w:rsidRPr="00851ABD">
              <w:rPr>
                <w:rFonts w:ascii="Arial" w:eastAsia="Times New Roman" w:hAnsi="Arial"/>
                <w:sz w:val="18"/>
                <w:lang w:eastAsia="ja-JP"/>
              </w:rPr>
              <w:t>allowedServingCells</w:t>
            </w:r>
            <w:proofErr w:type="spellEnd"/>
            <w:r w:rsidRPr="00851ABD">
              <w:rPr>
                <w:rFonts w:ascii="Arial" w:eastAsia="Times New Roman" w:hAnsi="Arial"/>
                <w:sz w:val="18"/>
                <w:lang w:eastAsia="ja-JP"/>
              </w:rPr>
              <w:t xml:space="preserve"> in </w:t>
            </w:r>
            <w:proofErr w:type="spellStart"/>
            <w:r w:rsidRPr="00851ABD">
              <w:rPr>
                <w:rFonts w:ascii="Arial" w:eastAsia="Times New Roman" w:hAnsi="Arial"/>
                <w:sz w:val="18"/>
                <w:lang w:eastAsia="ja-JP"/>
              </w:rPr>
              <w:t>LogicalChannelConfig</w:t>
            </w:r>
            <w:proofErr w:type="spellEnd"/>
            <w:r w:rsidRPr="00851ABD">
              <w:rPr>
                <w:rFonts w:ascii="Arial" w:eastAsia="Times New Roman" w:hAnsi="Arial"/>
                <w:sz w:val="18"/>
                <w:lang w:eastAsia="ja-JP"/>
              </w:rPr>
              <w:t xml:space="preserve">). A UE supporting </w:t>
            </w:r>
            <w:proofErr w:type="spellStart"/>
            <w:r w:rsidRPr="00851ABD">
              <w:rPr>
                <w:rFonts w:ascii="Arial" w:eastAsia="Times New Roman" w:hAnsi="Arial"/>
                <w:sz w:val="18"/>
                <w:lang w:eastAsia="ja-JP"/>
              </w:rPr>
              <w:t>pdcp</w:t>
            </w:r>
            <w:proofErr w:type="spellEnd"/>
            <w:r w:rsidRPr="00851ABD">
              <w:rPr>
                <w:rFonts w:ascii="Arial" w:eastAsia="Times New Roman" w:hAnsi="Arial"/>
                <w:sz w:val="18"/>
                <w:lang w:eastAsia="ja-JP"/>
              </w:rPr>
              <w:t>-</w:t>
            </w:r>
            <w:proofErr w:type="spellStart"/>
            <w:r w:rsidRPr="00851ABD">
              <w:rPr>
                <w:rFonts w:ascii="Arial" w:eastAsia="Times New Roman" w:hAnsi="Arial"/>
                <w:sz w:val="18"/>
                <w:lang w:eastAsia="ja-JP"/>
              </w:rPr>
              <w:t>DuplicationMCG</w:t>
            </w:r>
            <w:proofErr w:type="spellEnd"/>
            <w:r w:rsidRPr="00851ABD">
              <w:rPr>
                <w:rFonts w:ascii="Arial" w:eastAsia="Times New Roman" w:hAnsi="Arial"/>
                <w:sz w:val="18"/>
                <w:lang w:eastAsia="ja-JP"/>
              </w:rPr>
              <w:t>-</w:t>
            </w:r>
            <w:proofErr w:type="spellStart"/>
            <w:r w:rsidRPr="00851ABD">
              <w:rPr>
                <w:rFonts w:ascii="Arial" w:eastAsia="Times New Roman" w:hAnsi="Arial"/>
                <w:sz w:val="18"/>
                <w:lang w:eastAsia="ja-JP"/>
              </w:rPr>
              <w:t>OrSCG</w:t>
            </w:r>
            <w:proofErr w:type="spellEnd"/>
            <w:r w:rsidRPr="00851ABD">
              <w:rPr>
                <w:rFonts w:ascii="Arial" w:eastAsia="Times New Roman" w:hAnsi="Arial"/>
                <w:sz w:val="18"/>
                <w:lang w:eastAsia="ja-JP"/>
              </w:rPr>
              <w:t xml:space="preserve">-DRB </w:t>
            </w:r>
            <w:r w:rsidRPr="00851ABD">
              <w:rPr>
                <w:rFonts w:ascii="Arial" w:eastAsia="Times New Roman" w:hAnsi="Arial"/>
                <w:sz w:val="18"/>
                <w:lang w:eastAsia="zh-CN"/>
              </w:rPr>
              <w:t>or</w:t>
            </w:r>
            <w:r w:rsidRPr="00851ABD">
              <w:rPr>
                <w:rFonts w:ascii="Arial" w:eastAsia="Times New Roman" w:hAnsi="Arial"/>
                <w:sz w:val="18"/>
                <w:lang w:eastAsia="ja-JP"/>
              </w:rPr>
              <w:t xml:space="preserve"> </w:t>
            </w:r>
            <w:proofErr w:type="spellStart"/>
            <w:r w:rsidRPr="00851ABD">
              <w:rPr>
                <w:rFonts w:ascii="Arial" w:eastAsia="Times New Roman" w:hAnsi="Arial"/>
                <w:sz w:val="18"/>
                <w:lang w:eastAsia="ja-JP"/>
              </w:rPr>
              <w:t>pdcp-DuplicationSRB</w:t>
            </w:r>
            <w:proofErr w:type="spellEnd"/>
            <w:r w:rsidRPr="00851ABD">
              <w:rPr>
                <w:rFonts w:ascii="Arial" w:eastAsia="Times New Roman" w:hAnsi="Arial"/>
                <w:sz w:val="18"/>
                <w:lang w:eastAsia="ja-JP"/>
              </w:rPr>
              <w:t xml:space="preserve"> (see PDCP-</w:t>
            </w:r>
            <w:proofErr w:type="spellStart"/>
            <w:r w:rsidRPr="00851ABD">
              <w:rPr>
                <w:rFonts w:ascii="Arial" w:eastAsia="Times New Roman" w:hAnsi="Arial"/>
                <w:sz w:val="18"/>
                <w:lang w:eastAsia="ja-JP"/>
              </w:rPr>
              <w:t>Config</w:t>
            </w:r>
            <w:proofErr w:type="spellEnd"/>
            <w:r w:rsidRPr="00851ABD">
              <w:rPr>
                <w:rFonts w:ascii="Arial" w:eastAsia="Times New Roman" w:hAnsi="Arial"/>
                <w:sz w:val="18"/>
                <w:lang w:eastAsia="ja-JP"/>
              </w:rPr>
              <w:t xml:space="preserve">) shall also support </w:t>
            </w:r>
            <w:proofErr w:type="spellStart"/>
            <w:r w:rsidRPr="00851ABD">
              <w:rPr>
                <w:rFonts w:ascii="Arial" w:eastAsia="Times New Roman" w:hAnsi="Arial"/>
                <w:sz w:val="18"/>
                <w:lang w:eastAsia="ja-JP"/>
              </w:rPr>
              <w:t>lch-ToSCellRestriction</w:t>
            </w:r>
            <w:proofErr w:type="spellEnd"/>
            <w:r w:rsidRPr="00851ABD">
              <w:rPr>
                <w:rFonts w:ascii="Arial" w:eastAsia="Times New Roman" w:hAnsi="Arial"/>
                <w:sz w:val="18"/>
                <w:lang w:eastAsia="ja-JP"/>
              </w:rPr>
              <w:t>.</w:t>
            </w:r>
          </w:p>
        </w:tc>
        <w:tc>
          <w:tcPr>
            <w:tcW w:w="567" w:type="dxa"/>
          </w:tcPr>
          <w:p w14:paraId="1E8FA761"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51ABD">
              <w:rPr>
                <w:rFonts w:ascii="Arial" w:eastAsia="Times New Roman" w:hAnsi="Arial" w:cs="Arial"/>
                <w:sz w:val="18"/>
                <w:szCs w:val="18"/>
                <w:lang w:eastAsia="ja-JP"/>
              </w:rPr>
              <w:t>UE</w:t>
            </w:r>
          </w:p>
        </w:tc>
        <w:tc>
          <w:tcPr>
            <w:tcW w:w="567" w:type="dxa"/>
          </w:tcPr>
          <w:p w14:paraId="0814FFC5"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51ABD">
              <w:rPr>
                <w:rFonts w:ascii="Arial" w:eastAsia="Times New Roman" w:hAnsi="Arial" w:cs="Arial"/>
                <w:sz w:val="18"/>
                <w:szCs w:val="18"/>
                <w:lang w:eastAsia="ja-JP"/>
              </w:rPr>
              <w:t>No</w:t>
            </w:r>
          </w:p>
        </w:tc>
        <w:tc>
          <w:tcPr>
            <w:tcW w:w="709" w:type="dxa"/>
          </w:tcPr>
          <w:p w14:paraId="28A4DFA4"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51ABD">
              <w:rPr>
                <w:rFonts w:ascii="Arial" w:eastAsia="Times New Roman" w:hAnsi="Arial" w:cs="Arial"/>
                <w:sz w:val="18"/>
                <w:szCs w:val="18"/>
                <w:lang w:eastAsia="ja-JP"/>
              </w:rPr>
              <w:t>No</w:t>
            </w:r>
          </w:p>
        </w:tc>
        <w:tc>
          <w:tcPr>
            <w:tcW w:w="708" w:type="dxa"/>
          </w:tcPr>
          <w:p w14:paraId="58245D76"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51ABD">
              <w:rPr>
                <w:rFonts w:ascii="Arial" w:eastAsia="Times New Roman" w:hAnsi="Arial" w:cs="Arial"/>
                <w:sz w:val="18"/>
                <w:szCs w:val="18"/>
                <w:lang w:eastAsia="ja-JP"/>
              </w:rPr>
              <w:t>No</w:t>
            </w:r>
          </w:p>
        </w:tc>
      </w:tr>
      <w:tr w:rsidR="00851ABD" w:rsidRPr="00851ABD" w14:paraId="0A673655" w14:textId="77777777" w:rsidTr="00DF2A15">
        <w:trPr>
          <w:cantSplit/>
        </w:trPr>
        <w:tc>
          <w:tcPr>
            <w:tcW w:w="7088" w:type="dxa"/>
          </w:tcPr>
          <w:p w14:paraId="6CAE298C"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51ABD">
              <w:rPr>
                <w:rFonts w:ascii="Arial" w:eastAsia="Times New Roman" w:hAnsi="Arial" w:cs="Arial"/>
                <w:b/>
                <w:bCs/>
                <w:i/>
                <w:iCs/>
                <w:sz w:val="18"/>
                <w:szCs w:val="18"/>
                <w:lang w:eastAsia="ja-JP"/>
              </w:rPr>
              <w:t>lcp</w:t>
            </w:r>
            <w:proofErr w:type="spellEnd"/>
            <w:r w:rsidRPr="00851ABD">
              <w:rPr>
                <w:rFonts w:ascii="Arial" w:eastAsia="Times New Roman" w:hAnsi="Arial" w:cs="Arial"/>
                <w:b/>
                <w:bCs/>
                <w:i/>
                <w:iCs/>
                <w:sz w:val="18"/>
                <w:szCs w:val="18"/>
                <w:lang w:eastAsia="ja-JP"/>
              </w:rPr>
              <w:t>-Restriction</w:t>
            </w:r>
          </w:p>
          <w:p w14:paraId="707CC263"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851ABD">
              <w:rPr>
                <w:rFonts w:ascii="Arial" w:eastAsia="Times New Roman" w:hAnsi="Arial"/>
                <w:sz w:val="18"/>
                <w:lang w:eastAsia="ja-JP"/>
              </w:rPr>
              <w:t>Indicates whether UE supports the selection of logical channels for each UL grant based on RRC configured restriction.</w:t>
            </w:r>
          </w:p>
        </w:tc>
        <w:tc>
          <w:tcPr>
            <w:tcW w:w="567" w:type="dxa"/>
          </w:tcPr>
          <w:p w14:paraId="7D3A4AC5"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UE</w:t>
            </w:r>
          </w:p>
        </w:tc>
        <w:tc>
          <w:tcPr>
            <w:tcW w:w="567" w:type="dxa"/>
          </w:tcPr>
          <w:p w14:paraId="40535CAE"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No</w:t>
            </w:r>
          </w:p>
        </w:tc>
        <w:tc>
          <w:tcPr>
            <w:tcW w:w="709" w:type="dxa"/>
          </w:tcPr>
          <w:p w14:paraId="59175574"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No</w:t>
            </w:r>
          </w:p>
        </w:tc>
        <w:tc>
          <w:tcPr>
            <w:tcW w:w="708" w:type="dxa"/>
          </w:tcPr>
          <w:p w14:paraId="6F361F99"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No</w:t>
            </w:r>
          </w:p>
        </w:tc>
      </w:tr>
      <w:tr w:rsidR="00851ABD" w:rsidRPr="00851ABD" w14:paraId="4F91F15C" w14:textId="77777777" w:rsidTr="00DF2A15">
        <w:trPr>
          <w:cantSplit/>
        </w:trPr>
        <w:tc>
          <w:tcPr>
            <w:tcW w:w="7088" w:type="dxa"/>
          </w:tcPr>
          <w:p w14:paraId="349C1732"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51ABD">
              <w:rPr>
                <w:rFonts w:ascii="Arial" w:eastAsia="Times New Roman" w:hAnsi="Arial" w:cs="Arial"/>
                <w:b/>
                <w:bCs/>
                <w:i/>
                <w:iCs/>
                <w:sz w:val="18"/>
                <w:szCs w:val="18"/>
                <w:lang w:eastAsia="ja-JP"/>
              </w:rPr>
              <w:t>logicalChannelSR-DelayTimer</w:t>
            </w:r>
            <w:proofErr w:type="spellEnd"/>
          </w:p>
          <w:p w14:paraId="6332BB78"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sz w:val="18"/>
                <w:lang w:eastAsia="ja-JP"/>
              </w:rPr>
              <w:t xml:space="preserve">Indicates whether the UE supports the </w:t>
            </w:r>
            <w:proofErr w:type="spellStart"/>
            <w:r w:rsidRPr="00851ABD">
              <w:rPr>
                <w:rFonts w:ascii="Arial" w:eastAsia="Times New Roman" w:hAnsi="Arial"/>
                <w:sz w:val="18"/>
                <w:lang w:eastAsia="ja-JP"/>
              </w:rPr>
              <w:t>logicalChannelSR-DelayTimer</w:t>
            </w:r>
            <w:proofErr w:type="spellEnd"/>
            <w:r w:rsidRPr="00851ABD">
              <w:rPr>
                <w:rFonts w:ascii="Arial" w:eastAsia="Times New Roman" w:hAnsi="Arial"/>
                <w:sz w:val="18"/>
                <w:lang w:eastAsia="ja-JP"/>
              </w:rPr>
              <w:t xml:space="preserve"> as specified in TS 38.321 [8].</w:t>
            </w:r>
          </w:p>
        </w:tc>
        <w:tc>
          <w:tcPr>
            <w:tcW w:w="567" w:type="dxa"/>
          </w:tcPr>
          <w:p w14:paraId="2C4ED06C"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UE</w:t>
            </w:r>
          </w:p>
        </w:tc>
        <w:tc>
          <w:tcPr>
            <w:tcW w:w="567" w:type="dxa"/>
          </w:tcPr>
          <w:p w14:paraId="669E934D"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No</w:t>
            </w:r>
          </w:p>
        </w:tc>
        <w:tc>
          <w:tcPr>
            <w:tcW w:w="709" w:type="dxa"/>
          </w:tcPr>
          <w:p w14:paraId="6C85E988"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Yes</w:t>
            </w:r>
          </w:p>
        </w:tc>
        <w:tc>
          <w:tcPr>
            <w:tcW w:w="708" w:type="dxa"/>
          </w:tcPr>
          <w:p w14:paraId="685CEA35"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No</w:t>
            </w:r>
          </w:p>
        </w:tc>
      </w:tr>
      <w:tr w:rsidR="00851ABD" w:rsidRPr="00851ABD" w14:paraId="2CD3573C" w14:textId="77777777" w:rsidTr="00DF2A15">
        <w:trPr>
          <w:cantSplit/>
        </w:trPr>
        <w:tc>
          <w:tcPr>
            <w:tcW w:w="7088" w:type="dxa"/>
          </w:tcPr>
          <w:p w14:paraId="2CE524CC"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51ABD">
              <w:rPr>
                <w:rFonts w:ascii="Arial" w:eastAsia="Times New Roman" w:hAnsi="Arial" w:cs="Arial"/>
                <w:b/>
                <w:bCs/>
                <w:i/>
                <w:iCs/>
                <w:sz w:val="18"/>
                <w:szCs w:val="18"/>
                <w:lang w:eastAsia="ja-JP"/>
              </w:rPr>
              <w:t>longDRX</w:t>
            </w:r>
            <w:proofErr w:type="spellEnd"/>
            <w:r w:rsidRPr="00851ABD">
              <w:rPr>
                <w:rFonts w:ascii="Arial" w:eastAsia="Times New Roman" w:hAnsi="Arial" w:cs="Arial"/>
                <w:b/>
                <w:bCs/>
                <w:i/>
                <w:iCs/>
                <w:sz w:val="18"/>
                <w:szCs w:val="18"/>
                <w:lang w:eastAsia="ja-JP"/>
              </w:rPr>
              <w:t>-Cycle</w:t>
            </w:r>
          </w:p>
          <w:p w14:paraId="6DC17FCC"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sz w:val="18"/>
                <w:lang w:eastAsia="ja-JP"/>
              </w:rPr>
              <w:t>Indicates whether UE supports long DRX cycle as specified in TS 38.321 [8].</w:t>
            </w:r>
          </w:p>
        </w:tc>
        <w:tc>
          <w:tcPr>
            <w:tcW w:w="567" w:type="dxa"/>
          </w:tcPr>
          <w:p w14:paraId="33509F35"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UE</w:t>
            </w:r>
          </w:p>
        </w:tc>
        <w:tc>
          <w:tcPr>
            <w:tcW w:w="567" w:type="dxa"/>
          </w:tcPr>
          <w:p w14:paraId="36F895E3"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Yes</w:t>
            </w:r>
          </w:p>
        </w:tc>
        <w:tc>
          <w:tcPr>
            <w:tcW w:w="709" w:type="dxa"/>
          </w:tcPr>
          <w:p w14:paraId="799AF2F0"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Yes</w:t>
            </w:r>
          </w:p>
        </w:tc>
        <w:tc>
          <w:tcPr>
            <w:tcW w:w="708" w:type="dxa"/>
          </w:tcPr>
          <w:p w14:paraId="4866DA59"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No</w:t>
            </w:r>
          </w:p>
        </w:tc>
      </w:tr>
      <w:tr w:rsidR="00851ABD" w:rsidRPr="00851ABD" w14:paraId="03EB7A02" w14:textId="77777777" w:rsidTr="00DF2A15">
        <w:trPr>
          <w:cantSplit/>
        </w:trPr>
        <w:tc>
          <w:tcPr>
            <w:tcW w:w="7088" w:type="dxa"/>
          </w:tcPr>
          <w:p w14:paraId="42C6568A"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51ABD">
              <w:rPr>
                <w:rFonts w:ascii="Arial" w:eastAsia="Times New Roman" w:hAnsi="Arial" w:cs="Arial"/>
                <w:b/>
                <w:bCs/>
                <w:i/>
                <w:iCs/>
                <w:sz w:val="18"/>
                <w:szCs w:val="18"/>
                <w:lang w:eastAsia="ja-JP"/>
              </w:rPr>
              <w:t>multipleConfiguredGrants</w:t>
            </w:r>
            <w:proofErr w:type="spellEnd"/>
          </w:p>
          <w:p w14:paraId="4DF2B962"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73BEC8DA"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UE</w:t>
            </w:r>
          </w:p>
        </w:tc>
        <w:tc>
          <w:tcPr>
            <w:tcW w:w="567" w:type="dxa"/>
          </w:tcPr>
          <w:p w14:paraId="792C54BE"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No</w:t>
            </w:r>
          </w:p>
        </w:tc>
        <w:tc>
          <w:tcPr>
            <w:tcW w:w="709" w:type="dxa"/>
          </w:tcPr>
          <w:p w14:paraId="34BBFF7A"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Yes</w:t>
            </w:r>
          </w:p>
        </w:tc>
        <w:tc>
          <w:tcPr>
            <w:tcW w:w="708" w:type="dxa"/>
          </w:tcPr>
          <w:p w14:paraId="2B44A7F0"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No</w:t>
            </w:r>
          </w:p>
        </w:tc>
      </w:tr>
      <w:tr w:rsidR="00851ABD" w:rsidRPr="00851ABD" w14:paraId="0F60460F" w14:textId="77777777" w:rsidTr="00DF2A15">
        <w:trPr>
          <w:cantSplit/>
        </w:trPr>
        <w:tc>
          <w:tcPr>
            <w:tcW w:w="7088" w:type="dxa"/>
          </w:tcPr>
          <w:p w14:paraId="7BB44DB4"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51ABD">
              <w:rPr>
                <w:rFonts w:ascii="Arial" w:eastAsia="Times New Roman" w:hAnsi="Arial" w:cs="Arial"/>
                <w:b/>
                <w:bCs/>
                <w:i/>
                <w:iCs/>
                <w:sz w:val="18"/>
                <w:szCs w:val="18"/>
                <w:lang w:eastAsia="ja-JP"/>
              </w:rPr>
              <w:t>multipleSR</w:t>
            </w:r>
            <w:proofErr w:type="spellEnd"/>
            <w:r w:rsidRPr="00851ABD">
              <w:rPr>
                <w:rFonts w:ascii="Arial" w:eastAsia="Times New Roman" w:hAnsi="Arial" w:cs="Arial"/>
                <w:b/>
                <w:bCs/>
                <w:i/>
                <w:iCs/>
                <w:sz w:val="18"/>
                <w:szCs w:val="18"/>
                <w:lang w:eastAsia="ja-JP"/>
              </w:rPr>
              <w:t>-Configurations</w:t>
            </w:r>
          </w:p>
          <w:p w14:paraId="4F15EE52"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sz w:val="18"/>
                <w:lang w:eastAsia="ja-JP"/>
              </w:rPr>
              <w:t>Indicates whether the UE supports 8 SR configurations per PUCCH cell group as specified in TS 38.321 [8].</w:t>
            </w:r>
          </w:p>
        </w:tc>
        <w:tc>
          <w:tcPr>
            <w:tcW w:w="567" w:type="dxa"/>
          </w:tcPr>
          <w:p w14:paraId="1764AA44"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UE</w:t>
            </w:r>
          </w:p>
        </w:tc>
        <w:tc>
          <w:tcPr>
            <w:tcW w:w="567" w:type="dxa"/>
          </w:tcPr>
          <w:p w14:paraId="0BE4AA74"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No</w:t>
            </w:r>
          </w:p>
        </w:tc>
        <w:tc>
          <w:tcPr>
            <w:tcW w:w="709" w:type="dxa"/>
          </w:tcPr>
          <w:p w14:paraId="5E6BDD02"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Yes</w:t>
            </w:r>
          </w:p>
        </w:tc>
        <w:tc>
          <w:tcPr>
            <w:tcW w:w="708" w:type="dxa"/>
          </w:tcPr>
          <w:p w14:paraId="6B0A90C2"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No</w:t>
            </w:r>
          </w:p>
        </w:tc>
      </w:tr>
      <w:tr w:rsidR="00851ABD" w:rsidRPr="00851ABD" w14:paraId="09FCAF36" w14:textId="77777777" w:rsidTr="00DF2A15">
        <w:trPr>
          <w:cantSplit/>
        </w:trPr>
        <w:tc>
          <w:tcPr>
            <w:tcW w:w="7088" w:type="dxa"/>
          </w:tcPr>
          <w:p w14:paraId="7B6C705B"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51ABD">
              <w:rPr>
                <w:rFonts w:ascii="Arial" w:eastAsia="Times New Roman" w:hAnsi="Arial"/>
                <w:b/>
                <w:i/>
                <w:sz w:val="18"/>
                <w:lang w:eastAsia="ja-JP"/>
              </w:rPr>
              <w:t>recommendedBitRate</w:t>
            </w:r>
            <w:proofErr w:type="spellEnd"/>
          </w:p>
          <w:p w14:paraId="0A1F5B22"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sz w:val="18"/>
                <w:lang w:eastAsia="ja-JP"/>
              </w:rPr>
              <w:t xml:space="preserve">Indicates whether the UE supports the bit rate recommendation message from the </w:t>
            </w:r>
            <w:proofErr w:type="spellStart"/>
            <w:r w:rsidRPr="00851ABD">
              <w:rPr>
                <w:rFonts w:ascii="Arial" w:eastAsia="Times New Roman" w:hAnsi="Arial"/>
                <w:sz w:val="18"/>
                <w:lang w:eastAsia="ja-JP"/>
              </w:rPr>
              <w:t>gNB</w:t>
            </w:r>
            <w:proofErr w:type="spellEnd"/>
            <w:r w:rsidRPr="00851ABD">
              <w:rPr>
                <w:rFonts w:ascii="Arial" w:eastAsia="Times New Roman" w:hAnsi="Arial"/>
                <w:sz w:val="18"/>
                <w:lang w:eastAsia="ja-JP"/>
              </w:rPr>
              <w:t xml:space="preserve"> to the UE as specified in TS 38.321 [8].</w:t>
            </w:r>
          </w:p>
        </w:tc>
        <w:tc>
          <w:tcPr>
            <w:tcW w:w="567" w:type="dxa"/>
          </w:tcPr>
          <w:p w14:paraId="6FF7D56E"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UE</w:t>
            </w:r>
          </w:p>
        </w:tc>
        <w:tc>
          <w:tcPr>
            <w:tcW w:w="567" w:type="dxa"/>
          </w:tcPr>
          <w:p w14:paraId="11C3D201"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No</w:t>
            </w:r>
          </w:p>
        </w:tc>
        <w:tc>
          <w:tcPr>
            <w:tcW w:w="709" w:type="dxa"/>
          </w:tcPr>
          <w:p w14:paraId="205C1934"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No</w:t>
            </w:r>
          </w:p>
        </w:tc>
        <w:tc>
          <w:tcPr>
            <w:tcW w:w="708" w:type="dxa"/>
          </w:tcPr>
          <w:p w14:paraId="083F9325"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No</w:t>
            </w:r>
          </w:p>
        </w:tc>
      </w:tr>
      <w:tr w:rsidR="00851ABD" w:rsidRPr="00851ABD" w14:paraId="16F51127" w14:textId="77777777" w:rsidTr="00DF2A15">
        <w:trPr>
          <w:cantSplit/>
        </w:trPr>
        <w:tc>
          <w:tcPr>
            <w:tcW w:w="7088" w:type="dxa"/>
          </w:tcPr>
          <w:p w14:paraId="3DDA6A02"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51ABD">
              <w:rPr>
                <w:rFonts w:ascii="Arial" w:eastAsia="Times New Roman" w:hAnsi="Arial"/>
                <w:b/>
                <w:bCs/>
                <w:i/>
                <w:noProof/>
                <w:sz w:val="18"/>
                <w:lang w:eastAsia="en-GB"/>
              </w:rPr>
              <w:t>recommendedBitRateMultiplier-r16</w:t>
            </w:r>
          </w:p>
          <w:p w14:paraId="7F219BD3"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i/>
                <w:sz w:val="18"/>
                <w:lang w:eastAsia="ja-JP"/>
              </w:rPr>
            </w:pPr>
            <w:r w:rsidRPr="00851ABD">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851ABD">
              <w:rPr>
                <w:rFonts w:ascii="Arial" w:eastAsia="Times New Roman" w:hAnsi="Arial"/>
                <w:sz w:val="18"/>
                <w:lang w:eastAsia="ja-JP"/>
              </w:rPr>
              <w:t xml:space="preserve">This field is only applicable if the UE supports </w:t>
            </w:r>
            <w:proofErr w:type="spellStart"/>
            <w:r w:rsidRPr="00851ABD">
              <w:rPr>
                <w:rFonts w:ascii="Arial" w:eastAsia="Times New Roman" w:hAnsi="Arial"/>
                <w:sz w:val="18"/>
                <w:lang w:eastAsia="ja-JP"/>
              </w:rPr>
              <w:t>recommendedBitRate</w:t>
            </w:r>
            <w:proofErr w:type="spellEnd"/>
            <w:r w:rsidRPr="00851ABD">
              <w:rPr>
                <w:rFonts w:ascii="Arial" w:eastAsia="Times New Roman" w:hAnsi="Arial"/>
                <w:sz w:val="18"/>
                <w:lang w:eastAsia="zh-CN"/>
              </w:rPr>
              <w:t>.</w:t>
            </w:r>
          </w:p>
        </w:tc>
        <w:tc>
          <w:tcPr>
            <w:tcW w:w="567" w:type="dxa"/>
          </w:tcPr>
          <w:p w14:paraId="4763EA55"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UE</w:t>
            </w:r>
          </w:p>
        </w:tc>
        <w:tc>
          <w:tcPr>
            <w:tcW w:w="567" w:type="dxa"/>
          </w:tcPr>
          <w:p w14:paraId="5F21A24F"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No</w:t>
            </w:r>
          </w:p>
        </w:tc>
        <w:tc>
          <w:tcPr>
            <w:tcW w:w="709" w:type="dxa"/>
          </w:tcPr>
          <w:p w14:paraId="285C8BF7"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No</w:t>
            </w:r>
          </w:p>
        </w:tc>
        <w:tc>
          <w:tcPr>
            <w:tcW w:w="708" w:type="dxa"/>
          </w:tcPr>
          <w:p w14:paraId="01723F5A"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No</w:t>
            </w:r>
          </w:p>
        </w:tc>
      </w:tr>
      <w:tr w:rsidR="00851ABD" w:rsidRPr="00851ABD" w14:paraId="00EFAC6C" w14:textId="77777777" w:rsidTr="00DF2A15">
        <w:trPr>
          <w:cantSplit/>
        </w:trPr>
        <w:tc>
          <w:tcPr>
            <w:tcW w:w="7088" w:type="dxa"/>
          </w:tcPr>
          <w:p w14:paraId="529FB426"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51ABD">
              <w:rPr>
                <w:rFonts w:ascii="Arial" w:eastAsia="Times New Roman" w:hAnsi="Arial"/>
                <w:b/>
                <w:i/>
                <w:sz w:val="18"/>
                <w:lang w:eastAsia="ja-JP"/>
              </w:rPr>
              <w:t>recommendedBitRateQuery</w:t>
            </w:r>
            <w:proofErr w:type="spellEnd"/>
          </w:p>
          <w:p w14:paraId="53CEF6E0"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sz w:val="18"/>
                <w:lang w:eastAsia="ja-JP"/>
              </w:rPr>
              <w:t xml:space="preserve">Indicates whether the UE supports the bit rate recommendation query message from the UE to the </w:t>
            </w:r>
            <w:proofErr w:type="spellStart"/>
            <w:r w:rsidRPr="00851ABD">
              <w:rPr>
                <w:rFonts w:ascii="Arial" w:eastAsia="Times New Roman" w:hAnsi="Arial"/>
                <w:sz w:val="18"/>
                <w:lang w:eastAsia="ja-JP"/>
              </w:rPr>
              <w:t>gNB</w:t>
            </w:r>
            <w:proofErr w:type="spellEnd"/>
            <w:r w:rsidRPr="00851ABD">
              <w:rPr>
                <w:rFonts w:ascii="Arial" w:eastAsia="Times New Roman" w:hAnsi="Arial"/>
                <w:sz w:val="18"/>
                <w:lang w:eastAsia="ja-JP"/>
              </w:rPr>
              <w:t xml:space="preserve"> as specified in TS 38.321 [8]. This field is only applicable if the UE supports </w:t>
            </w:r>
            <w:proofErr w:type="spellStart"/>
            <w:r w:rsidRPr="00851ABD">
              <w:rPr>
                <w:rFonts w:ascii="Arial" w:eastAsia="Times New Roman" w:hAnsi="Arial"/>
                <w:sz w:val="18"/>
                <w:lang w:eastAsia="ja-JP"/>
              </w:rPr>
              <w:t>recommendedBitRate</w:t>
            </w:r>
            <w:proofErr w:type="spellEnd"/>
            <w:r w:rsidRPr="00851ABD">
              <w:rPr>
                <w:rFonts w:ascii="Arial" w:eastAsia="Times New Roman" w:hAnsi="Arial"/>
                <w:sz w:val="18"/>
                <w:lang w:eastAsia="ja-JP"/>
              </w:rPr>
              <w:t>.</w:t>
            </w:r>
          </w:p>
        </w:tc>
        <w:tc>
          <w:tcPr>
            <w:tcW w:w="567" w:type="dxa"/>
          </w:tcPr>
          <w:p w14:paraId="45E1C22C"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UE</w:t>
            </w:r>
          </w:p>
        </w:tc>
        <w:tc>
          <w:tcPr>
            <w:tcW w:w="567" w:type="dxa"/>
          </w:tcPr>
          <w:p w14:paraId="00E2E0D0"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No</w:t>
            </w:r>
          </w:p>
        </w:tc>
        <w:tc>
          <w:tcPr>
            <w:tcW w:w="709" w:type="dxa"/>
          </w:tcPr>
          <w:p w14:paraId="1AD74256"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No</w:t>
            </w:r>
          </w:p>
        </w:tc>
        <w:tc>
          <w:tcPr>
            <w:tcW w:w="708" w:type="dxa"/>
          </w:tcPr>
          <w:p w14:paraId="4F18AE9D"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No</w:t>
            </w:r>
          </w:p>
        </w:tc>
      </w:tr>
      <w:tr w:rsidR="00851ABD" w:rsidRPr="00851ABD" w14:paraId="31E30C7E" w14:textId="77777777" w:rsidTr="00DF2A15">
        <w:trPr>
          <w:cantSplit/>
        </w:trPr>
        <w:tc>
          <w:tcPr>
            <w:tcW w:w="7088" w:type="dxa"/>
          </w:tcPr>
          <w:p w14:paraId="05B64BE8"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cs="Arial"/>
                <w:b/>
                <w:bCs/>
                <w:i/>
                <w:iCs/>
                <w:sz w:val="18"/>
                <w:szCs w:val="18"/>
                <w:lang w:eastAsia="ja-JP"/>
              </w:rPr>
              <w:t>secondaryDRX-Group-r16</w:t>
            </w:r>
          </w:p>
          <w:p w14:paraId="3D8ABE40"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i/>
                <w:sz w:val="18"/>
                <w:lang w:eastAsia="ja-JP"/>
              </w:rPr>
            </w:pPr>
            <w:r w:rsidRPr="00851ABD">
              <w:rPr>
                <w:rFonts w:ascii="Arial" w:eastAsia="Times New Roman" w:hAnsi="Arial" w:cs="Arial"/>
                <w:sz w:val="18"/>
                <w:szCs w:val="18"/>
                <w:lang w:eastAsia="ja-JP"/>
              </w:rPr>
              <w:t>Indicates whether UE supports secondary DRX group as specified in TS 38.321 [8].</w:t>
            </w:r>
          </w:p>
        </w:tc>
        <w:tc>
          <w:tcPr>
            <w:tcW w:w="567" w:type="dxa"/>
          </w:tcPr>
          <w:p w14:paraId="0EB180B8"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cs="Arial"/>
                <w:bCs/>
                <w:iCs/>
                <w:sz w:val="18"/>
                <w:szCs w:val="18"/>
                <w:lang w:eastAsia="ja-JP"/>
              </w:rPr>
              <w:t>UE</w:t>
            </w:r>
          </w:p>
        </w:tc>
        <w:tc>
          <w:tcPr>
            <w:tcW w:w="567" w:type="dxa"/>
          </w:tcPr>
          <w:p w14:paraId="4AA3DE72"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cs="Arial"/>
                <w:bCs/>
                <w:iCs/>
                <w:sz w:val="18"/>
                <w:szCs w:val="18"/>
                <w:lang w:eastAsia="ja-JP"/>
              </w:rPr>
              <w:t>No</w:t>
            </w:r>
          </w:p>
        </w:tc>
        <w:tc>
          <w:tcPr>
            <w:tcW w:w="709" w:type="dxa"/>
          </w:tcPr>
          <w:p w14:paraId="0B999FD2"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cs="Arial"/>
                <w:bCs/>
                <w:iCs/>
                <w:sz w:val="18"/>
                <w:szCs w:val="18"/>
                <w:lang w:eastAsia="ja-JP"/>
              </w:rPr>
              <w:t>Yes</w:t>
            </w:r>
          </w:p>
        </w:tc>
        <w:tc>
          <w:tcPr>
            <w:tcW w:w="708" w:type="dxa"/>
          </w:tcPr>
          <w:p w14:paraId="1F94FE0D"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No</w:t>
            </w:r>
          </w:p>
        </w:tc>
      </w:tr>
      <w:tr w:rsidR="00851ABD" w:rsidRPr="00851ABD" w14:paraId="1FA1BCA7" w14:textId="77777777" w:rsidTr="00DF2A15">
        <w:trPr>
          <w:cantSplit/>
        </w:trPr>
        <w:tc>
          <w:tcPr>
            <w:tcW w:w="7088" w:type="dxa"/>
          </w:tcPr>
          <w:p w14:paraId="6E631A75"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51ABD">
              <w:rPr>
                <w:rFonts w:ascii="Arial" w:eastAsia="Times New Roman" w:hAnsi="Arial" w:cs="Arial"/>
                <w:b/>
                <w:bCs/>
                <w:i/>
                <w:iCs/>
                <w:sz w:val="18"/>
                <w:szCs w:val="18"/>
                <w:lang w:eastAsia="ja-JP"/>
              </w:rPr>
              <w:t>shortDRX</w:t>
            </w:r>
            <w:proofErr w:type="spellEnd"/>
            <w:r w:rsidRPr="00851ABD">
              <w:rPr>
                <w:rFonts w:ascii="Arial" w:eastAsia="Times New Roman" w:hAnsi="Arial" w:cs="Arial"/>
                <w:b/>
                <w:bCs/>
                <w:i/>
                <w:iCs/>
                <w:sz w:val="18"/>
                <w:szCs w:val="18"/>
                <w:lang w:eastAsia="ja-JP"/>
              </w:rPr>
              <w:t>-Cycle</w:t>
            </w:r>
          </w:p>
          <w:p w14:paraId="6AFAEECA"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sz w:val="18"/>
                <w:lang w:eastAsia="ja-JP"/>
              </w:rPr>
              <w:t>Indicates whether UE supports short DRX cycle as specified in TS 38.321 [8].</w:t>
            </w:r>
          </w:p>
        </w:tc>
        <w:tc>
          <w:tcPr>
            <w:tcW w:w="567" w:type="dxa"/>
          </w:tcPr>
          <w:p w14:paraId="37A7B7FD"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UE</w:t>
            </w:r>
          </w:p>
        </w:tc>
        <w:tc>
          <w:tcPr>
            <w:tcW w:w="567" w:type="dxa"/>
          </w:tcPr>
          <w:p w14:paraId="384A4173"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Yes</w:t>
            </w:r>
          </w:p>
        </w:tc>
        <w:tc>
          <w:tcPr>
            <w:tcW w:w="709" w:type="dxa"/>
          </w:tcPr>
          <w:p w14:paraId="13BD98C5"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Yes</w:t>
            </w:r>
          </w:p>
        </w:tc>
        <w:tc>
          <w:tcPr>
            <w:tcW w:w="708" w:type="dxa"/>
          </w:tcPr>
          <w:p w14:paraId="6B9A75AF"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sz w:val="18"/>
                <w:lang w:eastAsia="ja-JP"/>
              </w:rPr>
              <w:t>No</w:t>
            </w:r>
          </w:p>
        </w:tc>
      </w:tr>
      <w:tr w:rsidR="00851ABD" w:rsidRPr="00851ABD" w14:paraId="71DFCBCE" w14:textId="77777777" w:rsidTr="00DF2A15">
        <w:trPr>
          <w:cantSplit/>
        </w:trPr>
        <w:tc>
          <w:tcPr>
            <w:tcW w:w="7088" w:type="dxa"/>
          </w:tcPr>
          <w:p w14:paraId="1ACF12BC"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851ABD">
              <w:rPr>
                <w:rFonts w:ascii="Arial" w:eastAsia="Times New Roman" w:hAnsi="Arial"/>
                <w:b/>
                <w:bCs/>
                <w:i/>
                <w:iCs/>
                <w:sz w:val="18"/>
                <w:lang w:eastAsia="ko-KR"/>
              </w:rPr>
              <w:t>singlePHR-P-r16</w:t>
            </w:r>
          </w:p>
          <w:p w14:paraId="150E7564"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cs="Arial"/>
                <w:sz w:val="18"/>
                <w:szCs w:val="18"/>
                <w:lang w:eastAsia="zh-CN"/>
              </w:rPr>
              <w:t xml:space="preserve">Indicates whether UE supports the P bit in single PHR MAC CE as </w:t>
            </w:r>
            <w:r w:rsidRPr="00851ABD">
              <w:rPr>
                <w:rFonts w:ascii="Arial" w:eastAsia="Times New Roman" w:hAnsi="Arial"/>
                <w:sz w:val="18"/>
                <w:lang w:eastAsia="ja-JP"/>
              </w:rPr>
              <w:t>specified in TS 38.321 [8].</w:t>
            </w:r>
          </w:p>
        </w:tc>
        <w:tc>
          <w:tcPr>
            <w:tcW w:w="567" w:type="dxa"/>
          </w:tcPr>
          <w:p w14:paraId="66BA2E8E"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sz w:val="18"/>
                <w:lang w:eastAsia="ja-JP"/>
              </w:rPr>
              <w:t>UE</w:t>
            </w:r>
          </w:p>
        </w:tc>
        <w:tc>
          <w:tcPr>
            <w:tcW w:w="567" w:type="dxa"/>
          </w:tcPr>
          <w:p w14:paraId="0F98E464"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sz w:val="18"/>
                <w:lang w:eastAsia="ja-JP"/>
              </w:rPr>
              <w:t>No</w:t>
            </w:r>
          </w:p>
        </w:tc>
        <w:tc>
          <w:tcPr>
            <w:tcW w:w="709" w:type="dxa"/>
          </w:tcPr>
          <w:p w14:paraId="777E8BE5"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sz w:val="18"/>
                <w:lang w:eastAsia="ja-JP"/>
              </w:rPr>
              <w:t>No</w:t>
            </w:r>
          </w:p>
        </w:tc>
        <w:tc>
          <w:tcPr>
            <w:tcW w:w="708" w:type="dxa"/>
          </w:tcPr>
          <w:p w14:paraId="4CC9B98A"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lang w:eastAsia="ja-JP"/>
              </w:rPr>
              <w:t>No</w:t>
            </w:r>
          </w:p>
        </w:tc>
      </w:tr>
      <w:tr w:rsidR="00851ABD" w:rsidRPr="00851ABD" w14:paraId="283B439C" w14:textId="77777777" w:rsidTr="00DF2A15">
        <w:trPr>
          <w:cantSplit/>
        </w:trPr>
        <w:tc>
          <w:tcPr>
            <w:tcW w:w="7088" w:type="dxa"/>
          </w:tcPr>
          <w:p w14:paraId="319A9486"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51ABD">
              <w:rPr>
                <w:rFonts w:ascii="Arial" w:eastAsia="Times New Roman" w:hAnsi="Arial" w:cs="Arial"/>
                <w:b/>
                <w:bCs/>
                <w:i/>
                <w:iCs/>
                <w:sz w:val="18"/>
                <w:szCs w:val="18"/>
                <w:lang w:eastAsia="ja-JP"/>
              </w:rPr>
              <w:t>skipUplinkTxDynamic</w:t>
            </w:r>
            <w:proofErr w:type="spellEnd"/>
          </w:p>
          <w:p w14:paraId="1240A7BB" w14:textId="1DB01F83" w:rsidR="00851ABD" w:rsidRPr="00E34927" w:rsidRDefault="00851ABD" w:rsidP="0006698B">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851ABD">
              <w:rPr>
                <w:rFonts w:ascii="Arial" w:eastAsia="Times New Roman" w:hAnsi="Arial"/>
                <w:sz w:val="18"/>
                <w:lang w:eastAsia="ja-JP"/>
              </w:rPr>
              <w:t>Indicates whether the UE supports skipping of UL transmission for an uplink grant indicated on PDCCH if no data is available for transmission as specified in TS 38.321 [8]</w:t>
            </w:r>
            <w:ins w:id="13" w:author="CATT" w:date="2020-10-22T16:49:00Z">
              <w:r w:rsidR="0006698B" w:rsidRPr="0006698B">
                <w:rPr>
                  <w:rFonts w:ascii="Arial" w:eastAsia="Times New Roman" w:hAnsi="Arial"/>
                  <w:sz w:val="18"/>
                  <w:lang w:eastAsia="ja-JP"/>
                </w:rPr>
                <w:t xml:space="preserve"> </w:t>
              </w:r>
            </w:ins>
            <w:ins w:id="14" w:author="CATT" w:date="2020-10-22T17:29:00Z">
              <w:r w:rsidR="00E34927">
                <w:rPr>
                  <w:rFonts w:ascii="Arial" w:hAnsi="Arial" w:cs="Arial"/>
                  <w:color w:val="FF0000"/>
                  <w:sz w:val="18"/>
                  <w:szCs w:val="18"/>
                  <w:u w:val="single"/>
                </w:rPr>
                <w:t xml:space="preserve">In this release, this field </w:t>
              </w:r>
              <w:r w:rsidR="00E34927">
                <w:rPr>
                  <w:rFonts w:ascii="Arial" w:hAnsi="Arial" w:cs="Arial"/>
                  <w:color w:val="1F497D"/>
                  <w:sz w:val="18"/>
                  <w:szCs w:val="18"/>
                  <w:u w:val="single"/>
                </w:rPr>
                <w:t xml:space="preserve">additionally </w:t>
              </w:r>
              <w:r w:rsidR="00E34927">
                <w:rPr>
                  <w:rFonts w:ascii="Arial" w:hAnsi="Arial" w:cs="Arial"/>
                  <w:color w:val="FF0000"/>
                  <w:sz w:val="18"/>
                  <w:szCs w:val="18"/>
                  <w:u w:val="single"/>
                </w:rPr>
                <w:t xml:space="preserve">indicates whether the UE supports generating one MAC PDU for the PUSCH which overlaps with PUCCH with UCI </w:t>
              </w:r>
              <w:r w:rsidR="00E34927">
                <w:rPr>
                  <w:rFonts w:ascii="Arial" w:hAnsi="Arial" w:cs="Arial"/>
                  <w:color w:val="1F497D"/>
                  <w:sz w:val="18"/>
                  <w:szCs w:val="18"/>
                  <w:u w:val="single"/>
                </w:rPr>
                <w:t>for an uplink grant indicated on PDCCH if no data is available for transmission</w:t>
              </w:r>
              <w:r w:rsidR="00E34927">
                <w:rPr>
                  <w:rFonts w:ascii="Arial" w:hAnsi="Arial" w:cs="Arial"/>
                  <w:color w:val="FF0000"/>
                  <w:sz w:val="18"/>
                  <w:szCs w:val="18"/>
                  <w:u w:val="single"/>
                </w:rPr>
                <w:t xml:space="preserve"> as specified in TS 38.321[8]</w:t>
              </w:r>
              <w:r w:rsidR="00E34927">
                <w:rPr>
                  <w:rFonts w:ascii="Arial" w:hAnsi="Arial" w:cs="Arial"/>
                  <w:sz w:val="18"/>
                  <w:szCs w:val="18"/>
                </w:rPr>
                <w:t>.</w:t>
              </w:r>
            </w:ins>
            <w:del w:id="15" w:author="CATT" w:date="2020-10-22T17:29:00Z">
              <w:r w:rsidRPr="00851ABD" w:rsidDel="00E34927">
                <w:rPr>
                  <w:rFonts w:ascii="Arial" w:eastAsia="Times New Roman" w:hAnsi="Arial"/>
                  <w:sz w:val="18"/>
                  <w:lang w:eastAsia="ja-JP"/>
                </w:rPr>
                <w:delText>.</w:delText>
              </w:r>
            </w:del>
          </w:p>
        </w:tc>
        <w:tc>
          <w:tcPr>
            <w:tcW w:w="567" w:type="dxa"/>
          </w:tcPr>
          <w:p w14:paraId="556F7C9C"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UE</w:t>
            </w:r>
          </w:p>
        </w:tc>
        <w:tc>
          <w:tcPr>
            <w:tcW w:w="567" w:type="dxa"/>
          </w:tcPr>
          <w:p w14:paraId="310C580C"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No</w:t>
            </w:r>
          </w:p>
        </w:tc>
        <w:tc>
          <w:tcPr>
            <w:tcW w:w="709" w:type="dxa"/>
          </w:tcPr>
          <w:p w14:paraId="419A8300"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bCs/>
                <w:iCs/>
                <w:sz w:val="18"/>
                <w:szCs w:val="18"/>
                <w:lang w:eastAsia="ja-JP"/>
              </w:rPr>
              <w:t>Yes</w:t>
            </w:r>
          </w:p>
        </w:tc>
        <w:tc>
          <w:tcPr>
            <w:tcW w:w="708" w:type="dxa"/>
          </w:tcPr>
          <w:p w14:paraId="5FA06B25"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sz w:val="18"/>
                <w:lang w:eastAsia="ja-JP"/>
              </w:rPr>
              <w:t>No</w:t>
            </w:r>
          </w:p>
        </w:tc>
      </w:tr>
      <w:tr w:rsidR="00851ABD" w:rsidRPr="00851ABD" w14:paraId="79520201" w14:textId="77777777" w:rsidTr="00DF2A15">
        <w:trPr>
          <w:cantSplit/>
        </w:trPr>
        <w:tc>
          <w:tcPr>
            <w:tcW w:w="7088" w:type="dxa"/>
          </w:tcPr>
          <w:p w14:paraId="049D70FF"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i/>
                <w:sz w:val="18"/>
                <w:lang w:eastAsia="ja-JP"/>
              </w:rPr>
            </w:pPr>
            <w:r w:rsidRPr="00851ABD">
              <w:rPr>
                <w:rFonts w:ascii="Arial" w:eastAsia="Times New Roman" w:hAnsi="Arial"/>
                <w:b/>
                <w:i/>
                <w:sz w:val="18"/>
                <w:lang w:eastAsia="ja-JP"/>
              </w:rPr>
              <w:t>tdd-MPE-P-MPR-Reporting-r16</w:t>
            </w:r>
          </w:p>
          <w:p w14:paraId="27049864"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51ABD">
              <w:rPr>
                <w:rFonts w:ascii="Arial" w:eastAsia="Times New Roman" w:hAnsi="Arial"/>
                <w:sz w:val="18"/>
                <w:lang w:eastAsia="ja-JP"/>
              </w:rPr>
              <w:t>Indicates whether the UE supports P-MPR reporting for Maximum Permissible Exposure, as specified in TS38.321 [8].</w:t>
            </w:r>
          </w:p>
        </w:tc>
        <w:tc>
          <w:tcPr>
            <w:tcW w:w="567" w:type="dxa"/>
          </w:tcPr>
          <w:p w14:paraId="7656FF2E"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sz w:val="18"/>
                <w:szCs w:val="18"/>
                <w:lang w:eastAsia="ja-JP"/>
              </w:rPr>
              <w:t>UE</w:t>
            </w:r>
          </w:p>
        </w:tc>
        <w:tc>
          <w:tcPr>
            <w:tcW w:w="567" w:type="dxa"/>
          </w:tcPr>
          <w:p w14:paraId="0288732A"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sz w:val="18"/>
                <w:szCs w:val="18"/>
                <w:lang w:eastAsia="ja-JP"/>
              </w:rPr>
              <w:t>No</w:t>
            </w:r>
          </w:p>
        </w:tc>
        <w:tc>
          <w:tcPr>
            <w:tcW w:w="709" w:type="dxa"/>
          </w:tcPr>
          <w:p w14:paraId="47B6B181"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cs="Arial"/>
                <w:sz w:val="18"/>
                <w:szCs w:val="18"/>
                <w:lang w:eastAsia="ja-JP"/>
              </w:rPr>
              <w:t>TDD only</w:t>
            </w:r>
          </w:p>
        </w:tc>
        <w:tc>
          <w:tcPr>
            <w:tcW w:w="708" w:type="dxa"/>
          </w:tcPr>
          <w:p w14:paraId="46C471E4"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cs="Arial"/>
                <w:sz w:val="18"/>
                <w:szCs w:val="18"/>
                <w:lang w:eastAsia="ja-JP"/>
              </w:rPr>
              <w:t>FR2 only</w:t>
            </w:r>
          </w:p>
        </w:tc>
      </w:tr>
      <w:tr w:rsidR="00851ABD" w:rsidRPr="00851ABD" w14:paraId="6A404D60" w14:textId="77777777" w:rsidTr="00DF2A15">
        <w:trPr>
          <w:cantSplit/>
        </w:trPr>
        <w:tc>
          <w:tcPr>
            <w:tcW w:w="7088" w:type="dxa"/>
          </w:tcPr>
          <w:p w14:paraId="5A23D9D2"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b/>
                <w:i/>
                <w:sz w:val="18"/>
                <w:lang w:eastAsia="ja-JP"/>
              </w:rPr>
            </w:pPr>
            <w:r w:rsidRPr="00851ABD">
              <w:rPr>
                <w:rFonts w:ascii="Arial" w:eastAsia="Times New Roman" w:hAnsi="Arial"/>
                <w:b/>
                <w:i/>
                <w:sz w:val="18"/>
                <w:lang w:eastAsia="ja-JP"/>
              </w:rPr>
              <w:t>ul-LBT-FailureDetectionRecovery-r16</w:t>
            </w:r>
          </w:p>
          <w:p w14:paraId="2C683810"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sz w:val="18"/>
                <w:lang w:eastAsia="ja-JP"/>
              </w:rPr>
            </w:pPr>
            <w:r w:rsidRPr="00851ABD">
              <w:rPr>
                <w:rFonts w:ascii="Arial" w:eastAsia="Times New Roman" w:hAnsi="Arial"/>
                <w:sz w:val="18"/>
                <w:lang w:eastAsia="ja-JP"/>
              </w:rPr>
              <w:t>Indicates whether the UE supports consistent uplink LBT detection and recovery, as specified in TS 38.321 [8], for cells operating with shared spectrum channel access [8].</w:t>
            </w:r>
          </w:p>
          <w:p w14:paraId="353B916F" w14:textId="77777777" w:rsidR="00851ABD" w:rsidRPr="00851ABD" w:rsidRDefault="00851ABD" w:rsidP="00851AB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6" w:name="_Hlk42151165"/>
            <w:r w:rsidRPr="00851ABD">
              <w:rPr>
                <w:rFonts w:ascii="Arial" w:eastAsia="Times New Roman" w:hAnsi="Arial"/>
                <w:sz w:val="18"/>
                <w:lang w:eastAsia="ja-JP"/>
              </w:rPr>
              <w:t>This field applies to all serving cells with which the UE is configured with shared spectrum channel access.</w:t>
            </w:r>
            <w:bookmarkEnd w:id="16"/>
          </w:p>
        </w:tc>
        <w:tc>
          <w:tcPr>
            <w:tcW w:w="567" w:type="dxa"/>
          </w:tcPr>
          <w:p w14:paraId="49471E13"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sz w:val="18"/>
                <w:szCs w:val="18"/>
                <w:lang w:eastAsia="ja-JP"/>
              </w:rPr>
              <w:t>UE</w:t>
            </w:r>
          </w:p>
        </w:tc>
        <w:tc>
          <w:tcPr>
            <w:tcW w:w="567" w:type="dxa"/>
          </w:tcPr>
          <w:p w14:paraId="48599512"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sz w:val="18"/>
                <w:szCs w:val="18"/>
                <w:lang w:eastAsia="ja-JP"/>
              </w:rPr>
              <w:t>No</w:t>
            </w:r>
          </w:p>
        </w:tc>
        <w:tc>
          <w:tcPr>
            <w:tcW w:w="709" w:type="dxa"/>
          </w:tcPr>
          <w:p w14:paraId="2FB8A909"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51ABD">
              <w:rPr>
                <w:rFonts w:ascii="Arial" w:eastAsia="Times New Roman" w:hAnsi="Arial"/>
                <w:sz w:val="18"/>
                <w:szCs w:val="18"/>
                <w:lang w:eastAsia="ja-JP"/>
              </w:rPr>
              <w:t>No</w:t>
            </w:r>
          </w:p>
        </w:tc>
        <w:tc>
          <w:tcPr>
            <w:tcW w:w="708" w:type="dxa"/>
          </w:tcPr>
          <w:p w14:paraId="5A397B69" w14:textId="77777777" w:rsidR="00851ABD" w:rsidRPr="00851ABD" w:rsidRDefault="00851ABD" w:rsidP="00851AB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1ABD">
              <w:rPr>
                <w:rFonts w:ascii="Arial" w:eastAsia="Times New Roman" w:hAnsi="Arial"/>
                <w:sz w:val="18"/>
                <w:szCs w:val="18"/>
                <w:lang w:eastAsia="ja-JP"/>
              </w:rPr>
              <w:t>No</w:t>
            </w:r>
          </w:p>
        </w:tc>
      </w:tr>
    </w:tbl>
    <w:p w14:paraId="3FE53ABC" w14:textId="77777777" w:rsidR="00851ABD" w:rsidRPr="00851ABD" w:rsidRDefault="00851ABD" w:rsidP="00851ABD">
      <w:pPr>
        <w:overflowPunct w:val="0"/>
        <w:autoSpaceDE w:val="0"/>
        <w:autoSpaceDN w:val="0"/>
        <w:adjustRightInd w:val="0"/>
        <w:textAlignment w:val="baseline"/>
        <w:rPr>
          <w:rFonts w:eastAsia="Times New Roman"/>
          <w:lang w:eastAsia="ja-JP"/>
        </w:rPr>
      </w:pPr>
    </w:p>
    <w:tbl>
      <w:tblPr>
        <w:tblStyle w:val="TableGrid"/>
        <w:tblW w:w="0" w:type="auto"/>
        <w:tblLook w:val="04A0" w:firstRow="1" w:lastRow="0" w:firstColumn="1" w:lastColumn="0" w:noHBand="0" w:noVBand="1"/>
      </w:tblPr>
      <w:tblGrid>
        <w:gridCol w:w="9855"/>
      </w:tblGrid>
      <w:tr w:rsidR="00E212BE" w14:paraId="130539D2" w14:textId="77777777" w:rsidTr="00195FE1">
        <w:tc>
          <w:tcPr>
            <w:tcW w:w="9855" w:type="dxa"/>
            <w:shd w:val="clear" w:color="auto" w:fill="FFFF00"/>
          </w:tcPr>
          <w:p w14:paraId="6E677BCC" w14:textId="77777777" w:rsidR="00E212BE" w:rsidRPr="00E8005D" w:rsidRDefault="00E212BE" w:rsidP="00195FE1">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r w:rsidRPr="00E8005D">
              <w:rPr>
                <w:rFonts w:ascii="Arial" w:hAnsi="Arial" w:hint="eastAsia"/>
                <w:b/>
                <w:i/>
                <w:color w:val="FF0000"/>
                <w:lang w:eastAsia="zh-CN"/>
              </w:rPr>
              <w:t>End of change</w:t>
            </w:r>
          </w:p>
        </w:tc>
      </w:tr>
    </w:tbl>
    <w:p w14:paraId="4A87F8BE" w14:textId="77777777" w:rsidR="00E212BE" w:rsidRPr="00F430B8" w:rsidRDefault="00E212BE" w:rsidP="00E212BE">
      <w:pPr>
        <w:rPr>
          <w:lang w:eastAsia="zh-CN"/>
        </w:rPr>
      </w:pPr>
    </w:p>
    <w:p w14:paraId="6D3EB212" w14:textId="77777777" w:rsidR="00E212BE" w:rsidRDefault="00E212BE">
      <w:pPr>
        <w:rPr>
          <w:noProof/>
        </w:rPr>
        <w:sectPr w:rsidR="00E212BE">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5F26E" w14:textId="77777777" w:rsidR="00F65EC7" w:rsidRDefault="00F65EC7">
      <w:r>
        <w:separator/>
      </w:r>
    </w:p>
  </w:endnote>
  <w:endnote w:type="continuationSeparator" w:id="0">
    <w:p w14:paraId="13F7A81F" w14:textId="77777777" w:rsidR="00F65EC7" w:rsidRDefault="00F6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AAC322" w14:textId="77777777" w:rsidR="00F65EC7" w:rsidRDefault="00F65EC7">
      <w:r>
        <w:separator/>
      </w:r>
    </w:p>
  </w:footnote>
  <w:footnote w:type="continuationSeparator" w:id="0">
    <w:p w14:paraId="0343EF4F" w14:textId="77777777" w:rsidR="00F65EC7" w:rsidRDefault="00F65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E677D" w14:textId="77777777" w:rsidR="00E212BE" w:rsidRDefault="00E21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B2786C"/>
    <w:multiLevelType w:val="hybridMultilevel"/>
    <w:tmpl w:val="07F24284"/>
    <w:lvl w:ilvl="0" w:tplc="C83E8440">
      <w:start w:val="1"/>
      <w:numFmt w:val="decimal"/>
      <w:lvlText w:val="%1."/>
      <w:lvlJc w:val="left"/>
      <w:pPr>
        <w:ind w:left="720" w:hanging="360"/>
      </w:pPr>
      <w:rPr>
        <w:rFonts w:ascii="Arial" w:eastAsiaTheme="minorEastAsia"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BA7565"/>
    <w:multiLevelType w:val="hybridMultilevel"/>
    <w:tmpl w:val="151EA2C6"/>
    <w:lvl w:ilvl="0" w:tplc="69CAD21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ADE"/>
    <w:rsid w:val="0006698B"/>
    <w:rsid w:val="000A6394"/>
    <w:rsid w:val="000B7FED"/>
    <w:rsid w:val="000C038A"/>
    <w:rsid w:val="000C6598"/>
    <w:rsid w:val="000D44B3"/>
    <w:rsid w:val="00145D43"/>
    <w:rsid w:val="00192C46"/>
    <w:rsid w:val="001A08B3"/>
    <w:rsid w:val="001A7B60"/>
    <w:rsid w:val="001B52F0"/>
    <w:rsid w:val="001B7A65"/>
    <w:rsid w:val="001E41F3"/>
    <w:rsid w:val="0026004D"/>
    <w:rsid w:val="00260A6D"/>
    <w:rsid w:val="002640DD"/>
    <w:rsid w:val="00275D12"/>
    <w:rsid w:val="0028239C"/>
    <w:rsid w:val="00284FEB"/>
    <w:rsid w:val="002860C4"/>
    <w:rsid w:val="002B5741"/>
    <w:rsid w:val="002D1795"/>
    <w:rsid w:val="002E472E"/>
    <w:rsid w:val="00305409"/>
    <w:rsid w:val="003609EF"/>
    <w:rsid w:val="0036231A"/>
    <w:rsid w:val="00374556"/>
    <w:rsid w:val="00374DD4"/>
    <w:rsid w:val="00386805"/>
    <w:rsid w:val="003D3C6C"/>
    <w:rsid w:val="003E1A36"/>
    <w:rsid w:val="00410371"/>
    <w:rsid w:val="00411576"/>
    <w:rsid w:val="004242F1"/>
    <w:rsid w:val="004B75B7"/>
    <w:rsid w:val="0051580D"/>
    <w:rsid w:val="00547111"/>
    <w:rsid w:val="00592D74"/>
    <w:rsid w:val="005E2C44"/>
    <w:rsid w:val="00621188"/>
    <w:rsid w:val="006257ED"/>
    <w:rsid w:val="00665C47"/>
    <w:rsid w:val="00695808"/>
    <w:rsid w:val="006A44FB"/>
    <w:rsid w:val="006B46FB"/>
    <w:rsid w:val="006E21FB"/>
    <w:rsid w:val="00730746"/>
    <w:rsid w:val="0075194C"/>
    <w:rsid w:val="00792342"/>
    <w:rsid w:val="007977A8"/>
    <w:rsid w:val="007B512A"/>
    <w:rsid w:val="007C2097"/>
    <w:rsid w:val="007C6B7E"/>
    <w:rsid w:val="007D1E54"/>
    <w:rsid w:val="007D6A07"/>
    <w:rsid w:val="007F7259"/>
    <w:rsid w:val="008040A8"/>
    <w:rsid w:val="00817C72"/>
    <w:rsid w:val="008279FA"/>
    <w:rsid w:val="00851ABD"/>
    <w:rsid w:val="008626E7"/>
    <w:rsid w:val="00870EE7"/>
    <w:rsid w:val="008863B9"/>
    <w:rsid w:val="008A45A6"/>
    <w:rsid w:val="008F3789"/>
    <w:rsid w:val="008F686C"/>
    <w:rsid w:val="00901F70"/>
    <w:rsid w:val="009148DE"/>
    <w:rsid w:val="00941E30"/>
    <w:rsid w:val="009777D9"/>
    <w:rsid w:val="00991B88"/>
    <w:rsid w:val="009A5753"/>
    <w:rsid w:val="009A579D"/>
    <w:rsid w:val="009E3297"/>
    <w:rsid w:val="009F734F"/>
    <w:rsid w:val="00A246B6"/>
    <w:rsid w:val="00A2605D"/>
    <w:rsid w:val="00A47E70"/>
    <w:rsid w:val="00A50CF0"/>
    <w:rsid w:val="00A7671C"/>
    <w:rsid w:val="00A770E0"/>
    <w:rsid w:val="00AA2CBC"/>
    <w:rsid w:val="00AC5820"/>
    <w:rsid w:val="00AD1CD8"/>
    <w:rsid w:val="00B258BB"/>
    <w:rsid w:val="00B67B97"/>
    <w:rsid w:val="00B968C8"/>
    <w:rsid w:val="00BA3EC5"/>
    <w:rsid w:val="00BA51D9"/>
    <w:rsid w:val="00BB5DFC"/>
    <w:rsid w:val="00BB65E6"/>
    <w:rsid w:val="00BD279D"/>
    <w:rsid w:val="00BD6BB8"/>
    <w:rsid w:val="00BF6073"/>
    <w:rsid w:val="00BF6F09"/>
    <w:rsid w:val="00C27E0C"/>
    <w:rsid w:val="00C66BA2"/>
    <w:rsid w:val="00C8137C"/>
    <w:rsid w:val="00C85F12"/>
    <w:rsid w:val="00C917DA"/>
    <w:rsid w:val="00C95985"/>
    <w:rsid w:val="00CC5026"/>
    <w:rsid w:val="00CC68D0"/>
    <w:rsid w:val="00CC7DA7"/>
    <w:rsid w:val="00CF512C"/>
    <w:rsid w:val="00D03F9A"/>
    <w:rsid w:val="00D06D51"/>
    <w:rsid w:val="00D24991"/>
    <w:rsid w:val="00D42013"/>
    <w:rsid w:val="00D50255"/>
    <w:rsid w:val="00D66520"/>
    <w:rsid w:val="00D75655"/>
    <w:rsid w:val="00D97E80"/>
    <w:rsid w:val="00DA265D"/>
    <w:rsid w:val="00DE34CF"/>
    <w:rsid w:val="00E13F3D"/>
    <w:rsid w:val="00E212BE"/>
    <w:rsid w:val="00E34898"/>
    <w:rsid w:val="00E34927"/>
    <w:rsid w:val="00EB09B7"/>
    <w:rsid w:val="00EE7D7C"/>
    <w:rsid w:val="00F25D98"/>
    <w:rsid w:val="00F300FB"/>
    <w:rsid w:val="00F60117"/>
    <w:rsid w:val="00F65EC7"/>
    <w:rsid w:val="00FB1D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01F70"/>
    <w:rPr>
      <w:rFonts w:ascii="Arial" w:hAnsi="Arial"/>
      <w:b/>
      <w:lang w:val="en-GB" w:eastAsia="en-US"/>
    </w:rPr>
  </w:style>
  <w:style w:type="character" w:customStyle="1" w:styleId="CRCoverPageZchn">
    <w:name w:val="CR Cover Page Zchn"/>
    <w:link w:val="CRCoverPage"/>
    <w:qFormat/>
    <w:rsid w:val="00901F70"/>
    <w:rPr>
      <w:rFonts w:ascii="Arial" w:hAnsi="Arial"/>
      <w:lang w:val="en-GB" w:eastAsia="en-US"/>
    </w:rPr>
  </w:style>
  <w:style w:type="table" w:styleId="TableGrid">
    <w:name w:val="Table Grid"/>
    <w:basedOn w:val="TableNormal"/>
    <w:rsid w:val="00E21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01F70"/>
    <w:rPr>
      <w:rFonts w:ascii="Arial" w:hAnsi="Arial"/>
      <w:b/>
      <w:lang w:val="en-GB" w:eastAsia="en-US"/>
    </w:rPr>
  </w:style>
  <w:style w:type="character" w:customStyle="1" w:styleId="CRCoverPageZchn">
    <w:name w:val="CR Cover Page Zchn"/>
    <w:link w:val="CRCoverPage"/>
    <w:qFormat/>
    <w:rsid w:val="00901F70"/>
    <w:rPr>
      <w:rFonts w:ascii="Arial" w:hAnsi="Arial"/>
      <w:lang w:val="en-GB" w:eastAsia="en-US"/>
    </w:rPr>
  </w:style>
  <w:style w:type="table" w:styleId="TableGrid">
    <w:name w:val="Table Grid"/>
    <w:basedOn w:val="TableNormal"/>
    <w:rsid w:val="00E21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C741C-F10F-4516-B7B9-5C6066C1E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1687</Words>
  <Characters>9618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PB</cp:lastModifiedBy>
  <cp:revision>2</cp:revision>
  <cp:lastPrinted>1900-12-31T22:00:00Z</cp:lastPrinted>
  <dcterms:created xsi:type="dcterms:W3CDTF">2020-10-22T14:46:00Z</dcterms:created>
  <dcterms:modified xsi:type="dcterms:W3CDTF">2020-10-22T14:46:00Z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