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3A6DA6" w:rsidRDefault="00762C3B" w:rsidP="00762C3B">
      <w:pPr>
        <w:pStyle w:val="a4"/>
        <w:rPr>
          <w:sz w:val="22"/>
          <w:szCs w:val="22"/>
          <w:lang w:val="en-GB"/>
        </w:rPr>
      </w:pPr>
      <w:r>
        <w:rPr>
          <w:sz w:val="22"/>
          <w:szCs w:val="22"/>
          <w:lang w:val="en-GB"/>
        </w:rPr>
        <w:t>3GPP TSG-RAN WG2</w:t>
      </w:r>
      <w:r w:rsidRPr="003A6DA6">
        <w:rPr>
          <w:sz w:val="22"/>
          <w:szCs w:val="22"/>
          <w:lang w:val="en-GB"/>
        </w:rPr>
        <w:t xml:space="preserve"> Meeting #1</w:t>
      </w:r>
      <w:r w:rsidR="00917F59" w:rsidRPr="003A6DA6">
        <w:rPr>
          <w:rFonts w:hint="eastAsia"/>
          <w:sz w:val="22"/>
          <w:szCs w:val="22"/>
          <w:lang w:val="en-GB"/>
        </w:rPr>
        <w:t>1</w:t>
      </w:r>
      <w:r w:rsidR="00890A44" w:rsidRPr="003A6DA6">
        <w:rPr>
          <w:rFonts w:hint="eastAsia"/>
          <w:sz w:val="22"/>
          <w:szCs w:val="22"/>
          <w:lang w:val="en-GB"/>
        </w:rPr>
        <w:t>2</w:t>
      </w:r>
      <w:r w:rsidR="006D1973" w:rsidRPr="003A6DA6">
        <w:rPr>
          <w:rFonts w:hint="eastAsia"/>
          <w:sz w:val="22"/>
          <w:szCs w:val="22"/>
          <w:lang w:val="en-GB"/>
        </w:rPr>
        <w:t>-e</w:t>
      </w:r>
      <w:r w:rsidR="00D13AC1" w:rsidRPr="003A6DA6">
        <w:rPr>
          <w:rFonts w:hint="eastAsia"/>
          <w:sz w:val="22"/>
          <w:szCs w:val="22"/>
          <w:lang w:val="en-GB"/>
        </w:rPr>
        <w:t xml:space="preserve">   </w:t>
      </w:r>
      <w:r>
        <w:rPr>
          <w:sz w:val="22"/>
          <w:szCs w:val="22"/>
          <w:lang w:val="en-GB"/>
        </w:rPr>
        <w:t xml:space="preserve">                    </w:t>
      </w:r>
      <w:r w:rsidRPr="003A6DA6">
        <w:rPr>
          <w:sz w:val="22"/>
          <w:szCs w:val="22"/>
          <w:lang w:val="en-GB"/>
        </w:rPr>
        <w:t xml:space="preserve">        </w:t>
      </w:r>
      <w:r w:rsidRPr="003A6DA6">
        <w:rPr>
          <w:rFonts w:hint="eastAsia"/>
          <w:sz w:val="22"/>
          <w:szCs w:val="22"/>
          <w:lang w:val="en-GB"/>
        </w:rPr>
        <w:t xml:space="preserve">                </w:t>
      </w:r>
      <w:r w:rsidR="003C04F0" w:rsidRPr="003A6DA6">
        <w:rPr>
          <w:rFonts w:hint="eastAsia"/>
          <w:sz w:val="22"/>
          <w:szCs w:val="22"/>
          <w:lang w:val="en-GB"/>
        </w:rPr>
        <w:t xml:space="preserve">    </w:t>
      </w:r>
      <w:r>
        <w:rPr>
          <w:sz w:val="22"/>
          <w:szCs w:val="22"/>
          <w:lang w:val="en-GB"/>
        </w:rPr>
        <w:t>R2-</w:t>
      </w:r>
      <w:r w:rsidR="00674FA3" w:rsidRPr="003A6DA6">
        <w:rPr>
          <w:rFonts w:hint="eastAsia"/>
          <w:sz w:val="22"/>
          <w:szCs w:val="22"/>
          <w:lang w:val="en-GB"/>
        </w:rPr>
        <w:t>200</w:t>
      </w:r>
      <w:r w:rsidR="00A31CC5" w:rsidRPr="003A6DA6">
        <w:rPr>
          <w:rFonts w:hint="eastAsia"/>
          <w:sz w:val="22"/>
          <w:szCs w:val="22"/>
          <w:lang w:val="en-GB"/>
        </w:rPr>
        <w:t>8850</w:t>
      </w:r>
    </w:p>
    <w:p w:rsidR="00762C3B" w:rsidRPr="003A6DA6" w:rsidRDefault="00DA00E3" w:rsidP="003A6DA6">
      <w:pPr>
        <w:pStyle w:val="a4"/>
        <w:rPr>
          <w:sz w:val="22"/>
          <w:szCs w:val="22"/>
          <w:lang w:val="en-GB"/>
        </w:rPr>
      </w:pPr>
      <w:r w:rsidRPr="003A6DA6">
        <w:rPr>
          <w:sz w:val="22"/>
          <w:szCs w:val="22"/>
          <w:lang w:val="en-GB"/>
        </w:rPr>
        <w:t>Electronic</w:t>
      </w:r>
      <w:r w:rsidR="00762C3B" w:rsidRPr="003A6DA6">
        <w:rPr>
          <w:sz w:val="22"/>
          <w:szCs w:val="22"/>
          <w:lang w:val="en-GB"/>
        </w:rPr>
        <w:t xml:space="preserve">, </w:t>
      </w:r>
      <w:r w:rsidR="00AA3758" w:rsidRPr="003A6DA6">
        <w:rPr>
          <w:rFonts w:hint="eastAsia"/>
          <w:sz w:val="22"/>
          <w:szCs w:val="22"/>
          <w:lang w:val="en-GB"/>
        </w:rPr>
        <w:t>2</w:t>
      </w:r>
      <w:r w:rsidR="00AA3758" w:rsidRPr="000551AB">
        <w:rPr>
          <w:sz w:val="22"/>
          <w:szCs w:val="22"/>
          <w:lang w:val="en-GB"/>
        </w:rPr>
        <w:t xml:space="preserve"> </w:t>
      </w:r>
      <w:r w:rsidR="00AA3758" w:rsidRPr="00550ED5">
        <w:rPr>
          <w:sz w:val="22"/>
          <w:szCs w:val="22"/>
          <w:lang w:val="en-GB"/>
        </w:rPr>
        <w:t>November</w:t>
      </w:r>
      <w:r w:rsidR="00AA3758" w:rsidRPr="000551AB">
        <w:rPr>
          <w:sz w:val="22"/>
          <w:szCs w:val="22"/>
          <w:lang w:val="en-GB"/>
        </w:rPr>
        <w:t xml:space="preserve"> - </w:t>
      </w:r>
      <w:r w:rsidR="00AA3758" w:rsidRPr="003A6DA6">
        <w:rPr>
          <w:rFonts w:hint="eastAsia"/>
          <w:sz w:val="22"/>
          <w:szCs w:val="22"/>
          <w:lang w:val="en-GB"/>
        </w:rPr>
        <w:t>13</w:t>
      </w:r>
      <w:r w:rsidR="00AA3758" w:rsidRPr="000551AB">
        <w:rPr>
          <w:sz w:val="22"/>
          <w:szCs w:val="22"/>
          <w:lang w:val="en-GB"/>
        </w:rPr>
        <w:t xml:space="preserve"> </w:t>
      </w:r>
      <w:r w:rsidR="00AA3758" w:rsidRPr="00550ED5">
        <w:rPr>
          <w:sz w:val="22"/>
          <w:szCs w:val="22"/>
          <w:lang w:val="en-GB"/>
        </w:rPr>
        <w:t>November</w:t>
      </w:r>
      <w:r w:rsidR="00AA3758" w:rsidRPr="00550ED5">
        <w:rPr>
          <w:rFonts w:hint="eastAsia"/>
          <w:sz w:val="22"/>
          <w:szCs w:val="22"/>
          <w:lang w:val="en-GB"/>
        </w:rPr>
        <w:t>,</w:t>
      </w:r>
      <w:r w:rsidR="00AA3758" w:rsidRPr="000551AB">
        <w:rPr>
          <w:sz w:val="22"/>
          <w:szCs w:val="22"/>
          <w:lang w:val="en-GB"/>
        </w:rPr>
        <w:t xml:space="preserve"> 2020</w:t>
      </w:r>
      <w:r w:rsidR="00762C3B" w:rsidRPr="003A6DA6">
        <w:rPr>
          <w:sz w:val="22"/>
          <w:szCs w:val="22"/>
          <w:lang w:val="en-GB"/>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5019F7" w:rsidRDefault="004F6A36" w:rsidP="004F6A36">
      <w:pPr>
        <w:pStyle w:val="a4"/>
        <w:tabs>
          <w:tab w:val="clear" w:pos="4536"/>
          <w:tab w:val="left" w:pos="1800"/>
        </w:tabs>
        <w:jc w:val="both"/>
        <w:rPr>
          <w:rFonts w:cs="Arial"/>
          <w:sz w:val="22"/>
          <w:szCs w:val="22"/>
        </w:rPr>
      </w:pPr>
      <w:r>
        <w:rPr>
          <w:rFonts w:cs="Arial"/>
          <w:sz w:val="22"/>
          <w:szCs w:val="22"/>
        </w:rPr>
        <w:t>Title:</w:t>
      </w:r>
      <w:bookmarkStart w:id="0" w:name="Title"/>
      <w:bookmarkEnd w:id="0"/>
      <w:r>
        <w:rPr>
          <w:rFonts w:cs="Arial"/>
          <w:sz w:val="22"/>
          <w:szCs w:val="22"/>
        </w:rPr>
        <w:tab/>
      </w:r>
      <w:r w:rsidR="0066308A">
        <w:rPr>
          <w:rFonts w:cs="Arial"/>
          <w:sz w:val="22"/>
          <w:szCs w:val="22"/>
        </w:rPr>
        <w:t>D</w:t>
      </w:r>
      <w:r w:rsidR="00C6795D">
        <w:rPr>
          <w:rFonts w:cs="Arial"/>
          <w:sz w:val="22"/>
          <w:szCs w:val="22"/>
        </w:rPr>
        <w:t>iscussion on</w:t>
      </w:r>
      <w:r w:rsidR="002259DB">
        <w:rPr>
          <w:rFonts w:cs="Arial"/>
          <w:sz w:val="22"/>
          <w:szCs w:val="22"/>
        </w:rPr>
        <w:t xml:space="preserve"> </w:t>
      </w:r>
      <w:r w:rsidR="005019F7">
        <w:rPr>
          <w:rFonts w:cs="Arial"/>
          <w:sz w:val="22"/>
          <w:szCs w:val="22"/>
        </w:rPr>
        <w:t>Sidelink DRX</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1D3DA6">
        <w:rPr>
          <w:rFonts w:eastAsia="宋体" w:cs="Arial" w:hint="eastAsia"/>
          <w:sz w:val="22"/>
          <w:szCs w:val="22"/>
          <w:lang w:eastAsia="zh-CN"/>
        </w:rPr>
        <w:t>8.</w:t>
      </w:r>
      <w:r w:rsidR="00647280">
        <w:rPr>
          <w:rFonts w:eastAsia="宋体" w:cs="Arial" w:hint="eastAsia"/>
          <w:sz w:val="22"/>
          <w:szCs w:val="22"/>
          <w:lang w:eastAsia="zh-CN"/>
        </w:rPr>
        <w:t>15</w:t>
      </w:r>
      <w:r w:rsidR="001D3DA6">
        <w:rPr>
          <w:rFonts w:eastAsia="宋体" w:cs="Arial" w:hint="eastAsia"/>
          <w:sz w:val="22"/>
          <w:szCs w:val="22"/>
          <w:lang w:eastAsia="zh-CN"/>
        </w:rPr>
        <w:t>.</w:t>
      </w:r>
      <w:r w:rsidR="00647280">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51FC6" w:rsidRDefault="00151FC6" w:rsidP="00151FC6">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_Ref53586560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one of the objectives is as below:</w:t>
      </w:r>
    </w:p>
    <w:tbl>
      <w:tblPr>
        <w:tblStyle w:val="a7"/>
        <w:tblW w:w="0" w:type="auto"/>
        <w:tblInd w:w="108" w:type="dxa"/>
        <w:tblLook w:val="04A0" w:firstRow="1" w:lastRow="0" w:firstColumn="1" w:lastColumn="0" w:noHBand="0" w:noVBand="1"/>
      </w:tblPr>
      <w:tblGrid>
        <w:gridCol w:w="8414"/>
      </w:tblGrid>
      <w:tr w:rsidR="00151FC6" w:rsidTr="00E25DFA">
        <w:tc>
          <w:tcPr>
            <w:tcW w:w="8414" w:type="dxa"/>
          </w:tcPr>
          <w:p w:rsidR="00151FC6" w:rsidRDefault="00151FC6" w:rsidP="00E25DFA">
            <w:pPr>
              <w:rPr>
                <w:lang w:eastAsia="ko-KR"/>
              </w:rPr>
            </w:pPr>
            <w:r w:rsidRPr="00A70DAA">
              <w:rPr>
                <w:lang w:eastAsia="ko-KR"/>
              </w:rPr>
              <w:t>4</w:t>
            </w:r>
            <w:r>
              <w:rPr>
                <w:rFonts w:hint="eastAsia"/>
                <w:lang w:eastAsia="ko-KR"/>
              </w:rPr>
              <w:t xml:space="preserve">. </w:t>
            </w:r>
            <w:r w:rsidRPr="004308D1">
              <w:rPr>
                <w:lang w:eastAsia="ko-KR"/>
              </w:rPr>
              <w:t>Sidelink DRX</w:t>
            </w:r>
            <w:r>
              <w:rPr>
                <w:lang w:eastAsia="ko-KR"/>
              </w:rPr>
              <w:t xml:space="preserve"> [RAN2]</w:t>
            </w:r>
          </w:p>
          <w:p w:rsidR="00151FC6" w:rsidRDefault="00151FC6" w:rsidP="00151FC6">
            <w:pPr>
              <w:numPr>
                <w:ilvl w:val="0"/>
                <w:numId w:val="18"/>
              </w:numPr>
              <w:overflowPunct w:val="0"/>
              <w:autoSpaceDE w:val="0"/>
              <w:autoSpaceDN w:val="0"/>
              <w:adjustRightInd w:val="0"/>
              <w:spacing w:after="180"/>
              <w:textAlignment w:val="baseline"/>
              <w:rPr>
                <w:lang w:eastAsia="ko-KR"/>
              </w:rPr>
            </w:pPr>
            <w:r>
              <w:rPr>
                <w:lang w:eastAsia="ko-KR"/>
              </w:rPr>
              <w:t>Define on- and off-durations in sidelink and specify the corresponding UE procedure</w:t>
            </w:r>
          </w:p>
          <w:p w:rsidR="00151FC6" w:rsidRDefault="00151FC6" w:rsidP="00151FC6">
            <w:pPr>
              <w:numPr>
                <w:ilvl w:val="0"/>
                <w:numId w:val="18"/>
              </w:numPr>
              <w:overflowPunct w:val="0"/>
              <w:autoSpaceDE w:val="0"/>
              <w:autoSpaceDN w:val="0"/>
              <w:adjustRightInd w:val="0"/>
              <w:spacing w:after="180"/>
              <w:textAlignment w:val="baseline"/>
              <w:rPr>
                <w:lang w:eastAsia="ko-KR"/>
              </w:rPr>
            </w:pPr>
            <w:r w:rsidRPr="00EE65B4">
              <w:rPr>
                <w:lang w:eastAsia="ko-KR"/>
              </w:rPr>
              <w:t>Specify mechanism aiming to align sidelink DRX wake-up time among the UEs communicating with each other</w:t>
            </w:r>
          </w:p>
          <w:p w:rsidR="00151FC6" w:rsidRDefault="00151FC6" w:rsidP="00151FC6">
            <w:pPr>
              <w:numPr>
                <w:ilvl w:val="0"/>
                <w:numId w:val="18"/>
              </w:numPr>
              <w:overflowPunct w:val="0"/>
              <w:autoSpaceDE w:val="0"/>
              <w:autoSpaceDN w:val="0"/>
              <w:adjustRightInd w:val="0"/>
              <w:spacing w:after="180"/>
              <w:textAlignment w:val="baseline"/>
              <w:rPr>
                <w:lang w:eastAsia="ko-KR"/>
              </w:rPr>
            </w:pPr>
            <w:r w:rsidRPr="00EE65B4">
              <w:rPr>
                <w:lang w:eastAsia="ko-KR"/>
              </w:rPr>
              <w:t>Specify mechanism aiming to align sidelink DRX wake-up time with Uu DRX wake-up time in an in-coverage UE</w:t>
            </w:r>
          </w:p>
          <w:p w:rsidR="00151FC6" w:rsidRPr="005E765D" w:rsidRDefault="00151FC6" w:rsidP="00151FC6">
            <w:pPr>
              <w:numPr>
                <w:ilvl w:val="0"/>
                <w:numId w:val="18"/>
              </w:numPr>
              <w:overflowPunct w:val="0"/>
              <w:autoSpaceDE w:val="0"/>
              <w:autoSpaceDN w:val="0"/>
              <w:adjustRightInd w:val="0"/>
              <w:spacing w:beforeLines="50" w:before="120" w:after="180"/>
              <w:textAlignment w:val="baseline"/>
              <w:rPr>
                <w:rFonts w:eastAsiaTheme="minorEastAsia"/>
                <w:lang w:eastAsia="zh-CN"/>
              </w:rPr>
            </w:pPr>
            <w:r>
              <w:rPr>
                <w:rFonts w:hint="eastAsia"/>
                <w:lang w:eastAsia="ko-KR"/>
              </w:rPr>
              <w:t>[</w:t>
            </w:r>
            <w:r w:rsidRPr="004308D1">
              <w:rPr>
                <w:lang w:eastAsia="ko-KR"/>
              </w:rPr>
              <w:t>Whether to define sidel</w:t>
            </w:r>
            <w:r w:rsidR="003E6D98">
              <w:rPr>
                <w:rFonts w:eastAsiaTheme="minorEastAsia" w:hint="eastAsia"/>
                <w:lang w:eastAsia="zh-CN"/>
              </w:rPr>
              <w:t>i</w:t>
            </w:r>
            <w:r w:rsidRPr="004308D1">
              <w:rPr>
                <w:lang w:eastAsia="ko-KR"/>
              </w:rPr>
              <w:t>nk RRC states and the corresponding functionality</w:t>
            </w:r>
            <w:r>
              <w:rPr>
                <w:lang w:eastAsia="ko-KR"/>
              </w:rPr>
              <w:t>].</w:t>
            </w:r>
          </w:p>
        </w:tc>
      </w:tr>
    </w:tbl>
    <w:p w:rsidR="00151FC6" w:rsidRDefault="00151FC6" w:rsidP="00151FC6">
      <w:pPr>
        <w:pStyle w:val="a0"/>
        <w:spacing w:beforeLines="50" w:before="120"/>
        <w:rPr>
          <w:rFonts w:eastAsiaTheme="minorEastAsia"/>
          <w:lang w:val="en-GB" w:eastAsia="zh-CN"/>
        </w:rPr>
      </w:pPr>
      <w:r>
        <w:rPr>
          <w:rFonts w:eastAsiaTheme="minorEastAsia" w:hint="eastAsia"/>
          <w:lang w:val="en-GB" w:eastAsia="zh-CN"/>
        </w:rPr>
        <w:t xml:space="preserve">In </w:t>
      </w:r>
      <w:r>
        <w:rPr>
          <w:rFonts w:eastAsiaTheme="minorEastAsia"/>
          <w:lang w:val="en-GB" w:eastAsia="zh-CN"/>
        </w:rPr>
        <w:t>this contribution</w:t>
      </w:r>
      <w:r>
        <w:rPr>
          <w:rFonts w:eastAsiaTheme="minorEastAsia" w:hint="eastAsia"/>
          <w:lang w:val="en-GB" w:eastAsia="zh-CN"/>
        </w:rPr>
        <w:t xml:space="preserve">, we will discuss the sidelink DRX </w:t>
      </w:r>
      <w:r>
        <w:rPr>
          <w:rFonts w:eastAsiaTheme="minorEastAsia"/>
          <w:lang w:val="en-GB" w:eastAsia="zh-CN"/>
        </w:rPr>
        <w:t>mechanism</w:t>
      </w:r>
      <w:r>
        <w:rPr>
          <w:rFonts w:eastAsiaTheme="minorEastAsia" w:hint="eastAsia"/>
          <w:lang w:val="en-GB" w:eastAsia="zh-CN"/>
        </w:rPr>
        <w:t xml:space="preserve"> in the following </w:t>
      </w:r>
      <w:r w:rsidR="00A70DAA">
        <w:rPr>
          <w:rFonts w:eastAsiaTheme="minorEastAsia" w:hint="eastAsia"/>
          <w:lang w:val="en-GB" w:eastAsia="zh-CN"/>
        </w:rPr>
        <w:t xml:space="preserve">four </w:t>
      </w:r>
      <w:r>
        <w:rPr>
          <w:rFonts w:eastAsiaTheme="minorEastAsia" w:hint="eastAsia"/>
          <w:lang w:val="en-GB" w:eastAsia="zh-CN"/>
        </w:rPr>
        <w:t>parts:</w:t>
      </w:r>
    </w:p>
    <w:p w:rsidR="00151FC6" w:rsidRDefault="00151FC6" w:rsidP="00151FC6">
      <w:pPr>
        <w:pStyle w:val="a0"/>
        <w:numPr>
          <w:ilvl w:val="0"/>
          <w:numId w:val="19"/>
        </w:numPr>
        <w:spacing w:beforeLines="50" w:before="120"/>
        <w:rPr>
          <w:rFonts w:eastAsiaTheme="minorEastAsia"/>
          <w:lang w:val="en-GB" w:eastAsia="zh-CN"/>
        </w:rPr>
      </w:pPr>
      <w:r>
        <w:rPr>
          <w:rFonts w:eastAsiaTheme="minorEastAsia" w:hint="eastAsia"/>
          <w:lang w:val="en-GB" w:eastAsia="zh-CN"/>
        </w:rPr>
        <w:t>Sidelink DRX pattern</w:t>
      </w:r>
    </w:p>
    <w:p w:rsidR="00151FC6" w:rsidRDefault="00151FC6" w:rsidP="00151FC6">
      <w:pPr>
        <w:pStyle w:val="a0"/>
        <w:numPr>
          <w:ilvl w:val="0"/>
          <w:numId w:val="19"/>
        </w:numPr>
        <w:spacing w:beforeLines="50" w:before="120"/>
        <w:rPr>
          <w:rFonts w:eastAsiaTheme="minorEastAsia"/>
          <w:lang w:val="en-GB" w:eastAsia="zh-CN"/>
        </w:rPr>
      </w:pPr>
      <w:r>
        <w:rPr>
          <w:rFonts w:eastAsiaTheme="minorEastAsia"/>
          <w:lang w:val="en-GB" w:eastAsia="zh-CN"/>
        </w:rPr>
        <w:t>Configuration of sidelink DRX</w:t>
      </w:r>
    </w:p>
    <w:p w:rsidR="003F48F6" w:rsidRPr="003F48F6" w:rsidRDefault="003F48F6" w:rsidP="003F48F6">
      <w:pPr>
        <w:pStyle w:val="a0"/>
        <w:numPr>
          <w:ilvl w:val="0"/>
          <w:numId w:val="19"/>
        </w:numPr>
        <w:spacing w:beforeLines="50" w:before="120"/>
        <w:rPr>
          <w:rFonts w:eastAsiaTheme="minorEastAsia"/>
          <w:lang w:val="en-GB" w:eastAsia="zh-CN"/>
        </w:rPr>
      </w:pPr>
      <w:r w:rsidRPr="003F48F6">
        <w:rPr>
          <w:rFonts w:eastAsiaTheme="minorEastAsia"/>
          <w:lang w:val="en-GB" w:eastAsia="zh-CN"/>
        </w:rPr>
        <w:t>Alignments of sidelink DRX</w:t>
      </w:r>
    </w:p>
    <w:p w:rsidR="003F48F6" w:rsidRDefault="003F48F6" w:rsidP="00151FC6">
      <w:pPr>
        <w:pStyle w:val="a0"/>
        <w:numPr>
          <w:ilvl w:val="0"/>
          <w:numId w:val="19"/>
        </w:numPr>
        <w:spacing w:beforeLines="50" w:before="120"/>
        <w:rPr>
          <w:rFonts w:eastAsiaTheme="minorEastAsia"/>
          <w:lang w:val="en-GB" w:eastAsia="zh-CN"/>
        </w:rPr>
      </w:pPr>
      <w:r>
        <w:rPr>
          <w:rFonts w:eastAsiaTheme="minorEastAsia" w:hint="eastAsia"/>
          <w:lang w:val="en-GB" w:eastAsia="zh-CN"/>
        </w:rPr>
        <w:t>Further enhancements</w:t>
      </w:r>
    </w:p>
    <w:p w:rsidR="00E3725B" w:rsidRDefault="00E3725B" w:rsidP="00E3725B">
      <w:pPr>
        <w:pStyle w:val="1"/>
        <w:jc w:val="both"/>
      </w:pPr>
      <w:r w:rsidRPr="00AA54B6">
        <w:rPr>
          <w:rFonts w:hint="eastAsia"/>
        </w:rPr>
        <w:t>Discussion</w:t>
      </w:r>
    </w:p>
    <w:p w:rsidR="00336D11" w:rsidRDefault="00336D11" w:rsidP="00336D11">
      <w:pPr>
        <w:pStyle w:val="20"/>
        <w:ind w:left="562" w:hanging="562"/>
        <w:jc w:val="both"/>
        <w:rPr>
          <w:rFonts w:eastAsiaTheme="minorEastAsia"/>
          <w:noProof/>
          <w:szCs w:val="20"/>
        </w:rPr>
      </w:pPr>
      <w:r w:rsidRPr="00336D11">
        <w:rPr>
          <w:rFonts w:eastAsiaTheme="minorEastAsia"/>
          <w:noProof/>
          <w:szCs w:val="20"/>
        </w:rPr>
        <w:t>Sidelink DRX pattern</w:t>
      </w:r>
    </w:p>
    <w:p w:rsidR="00614F25" w:rsidRDefault="00F81938" w:rsidP="00A70DAA">
      <w:pPr>
        <w:pStyle w:val="a0"/>
        <w:rPr>
          <w:rFonts w:eastAsiaTheme="minorEastAsia"/>
          <w:lang w:eastAsia="zh-CN"/>
        </w:rPr>
      </w:pPr>
      <w:r>
        <w:rPr>
          <w:rFonts w:eastAsiaTheme="minorEastAsia" w:hint="eastAsia"/>
          <w:lang w:eastAsia="zh-CN"/>
        </w:rPr>
        <w:t>Different fr</w:t>
      </w:r>
      <w:r w:rsidR="000E08A2">
        <w:rPr>
          <w:rFonts w:eastAsiaTheme="minorEastAsia" w:hint="eastAsia"/>
          <w:lang w:eastAsia="zh-CN"/>
        </w:rPr>
        <w:t>om</w:t>
      </w:r>
      <w:r>
        <w:rPr>
          <w:rFonts w:eastAsiaTheme="minorEastAsia" w:hint="eastAsia"/>
          <w:lang w:eastAsia="zh-CN"/>
        </w:rPr>
        <w:t xml:space="preserve"> NR Uu, NR sidelink </w:t>
      </w:r>
      <w:r>
        <w:rPr>
          <w:rFonts w:eastAsiaTheme="minorEastAsia"/>
          <w:lang w:eastAsia="zh-CN"/>
        </w:rPr>
        <w:t>support</w:t>
      </w:r>
      <w:r>
        <w:rPr>
          <w:rFonts w:eastAsiaTheme="minorEastAsia" w:hint="eastAsia"/>
          <w:lang w:eastAsia="zh-CN"/>
        </w:rPr>
        <w:t>s</w:t>
      </w:r>
      <w:r w:rsidR="00614F25">
        <w:rPr>
          <w:rFonts w:eastAsiaTheme="minorEastAsia" w:hint="eastAsia"/>
          <w:lang w:eastAsia="zh-CN"/>
        </w:rPr>
        <w:t xml:space="preserve"> three types of cast type: </w:t>
      </w:r>
      <w:r>
        <w:rPr>
          <w:rFonts w:eastAsiaTheme="minorEastAsia" w:hint="eastAsia"/>
          <w:lang w:eastAsia="zh-CN"/>
        </w:rPr>
        <w:t>unicast, broadcast and groupcast</w:t>
      </w:r>
      <w:r w:rsidR="00BF7C88">
        <w:rPr>
          <w:rFonts w:eastAsiaTheme="minorEastAsia" w:hint="eastAsia"/>
          <w:lang w:eastAsia="zh-CN"/>
        </w:rPr>
        <w:t>.</w:t>
      </w:r>
      <w:r w:rsidR="00012095">
        <w:rPr>
          <w:rFonts w:eastAsiaTheme="minorEastAsia" w:hint="eastAsia"/>
          <w:lang w:eastAsia="zh-CN"/>
        </w:rPr>
        <w:t xml:space="preserve"> </w:t>
      </w:r>
      <w:r w:rsidR="00BF7C88">
        <w:rPr>
          <w:rFonts w:eastAsiaTheme="minorEastAsia" w:hint="eastAsia"/>
          <w:lang w:eastAsia="zh-CN"/>
        </w:rPr>
        <w:t>I</w:t>
      </w:r>
      <w:r w:rsidR="00614F25">
        <w:rPr>
          <w:rFonts w:eastAsiaTheme="minorEastAsia" w:hint="eastAsia"/>
          <w:lang w:eastAsia="zh-CN"/>
        </w:rPr>
        <w:t>n the following, we will discuss the sidelink DRX patt</w:t>
      </w:r>
      <w:r w:rsidR="00665C00">
        <w:rPr>
          <w:rFonts w:eastAsiaTheme="minorEastAsia" w:hint="eastAsia"/>
          <w:lang w:eastAsia="zh-CN"/>
        </w:rPr>
        <w:t>ern for each sidelink cast type.</w:t>
      </w:r>
    </w:p>
    <w:p w:rsidR="008A11EF" w:rsidRDefault="003050BC" w:rsidP="00F40EA1">
      <w:pPr>
        <w:pStyle w:val="a0"/>
        <w:rPr>
          <w:rFonts w:eastAsiaTheme="minorEastAsia"/>
          <w:lang w:eastAsia="zh-CN"/>
        </w:rPr>
      </w:pPr>
      <w:r>
        <w:rPr>
          <w:rFonts w:eastAsiaTheme="minorEastAsia" w:hint="eastAsia"/>
          <w:lang w:eastAsia="zh-CN"/>
        </w:rPr>
        <w:t>For</w:t>
      </w:r>
      <w:r w:rsidRPr="00103947">
        <w:rPr>
          <w:rFonts w:eastAsiaTheme="minorEastAsia"/>
          <w:lang w:eastAsia="zh-CN"/>
        </w:rPr>
        <w:t xml:space="preserve"> </w:t>
      </w:r>
      <w:r w:rsidR="00614F25">
        <w:rPr>
          <w:rFonts w:eastAsiaTheme="minorEastAsia" w:hint="eastAsia"/>
          <w:lang w:eastAsia="zh-CN"/>
        </w:rPr>
        <w:t xml:space="preserve">sidelink </w:t>
      </w:r>
      <w:r w:rsidRPr="00103947">
        <w:rPr>
          <w:rFonts w:eastAsiaTheme="minorEastAsia"/>
          <w:lang w:eastAsia="zh-CN"/>
        </w:rPr>
        <w:t>unicast</w:t>
      </w:r>
      <w:r w:rsidR="008A11EF">
        <w:rPr>
          <w:rFonts w:eastAsiaTheme="minorEastAsia"/>
          <w:lang w:eastAsia="zh-CN"/>
        </w:rPr>
        <w:t xml:space="preserve">, similar </w:t>
      </w:r>
      <w:r w:rsidR="00614F25">
        <w:rPr>
          <w:rFonts w:eastAsiaTheme="minorEastAsia" w:hint="eastAsia"/>
          <w:lang w:eastAsia="zh-CN"/>
        </w:rPr>
        <w:t>as</w:t>
      </w:r>
      <w:r w:rsidR="008A11EF">
        <w:rPr>
          <w:rFonts w:eastAsiaTheme="minorEastAsia" w:hint="eastAsia"/>
          <w:lang w:eastAsia="zh-CN"/>
        </w:rPr>
        <w:t xml:space="preserve"> NR Uu, there is a PC5-RRC connection between the Tx UE and the Rx UE, </w:t>
      </w:r>
      <w:r w:rsidR="00614F25">
        <w:rPr>
          <w:rFonts w:eastAsiaTheme="minorEastAsia" w:hint="eastAsia"/>
          <w:lang w:eastAsia="zh-CN"/>
        </w:rPr>
        <w:t>Tx UE and Rx UE can keep consistent understanding on the scheduling and HARQ related information. Hence, flexible sidelink DRX pattern same as NR Uu can be used.</w:t>
      </w:r>
    </w:p>
    <w:p w:rsidR="008A11EF" w:rsidRPr="00746E4A" w:rsidRDefault="008A11EF" w:rsidP="00F40EA1">
      <w:pPr>
        <w:pStyle w:val="a0"/>
        <w:rPr>
          <w:rFonts w:eastAsiaTheme="minorEastAsia"/>
          <w:b/>
          <w:lang w:eastAsia="zh-CN"/>
        </w:rPr>
      </w:pPr>
      <w:r w:rsidRPr="00746E4A">
        <w:rPr>
          <w:rFonts w:eastAsiaTheme="minorEastAsia" w:hint="eastAsia"/>
          <w:b/>
          <w:lang w:eastAsia="zh-CN"/>
        </w:rPr>
        <w:t>Proposal</w:t>
      </w:r>
      <w:r w:rsidR="005E3329">
        <w:rPr>
          <w:rFonts w:eastAsiaTheme="minorEastAsia" w:hint="eastAsia"/>
          <w:b/>
          <w:lang w:eastAsia="zh-CN"/>
        </w:rPr>
        <w:t xml:space="preserve"> </w:t>
      </w:r>
      <w:r w:rsidRPr="00746E4A">
        <w:rPr>
          <w:rFonts w:eastAsiaTheme="minorEastAsia" w:hint="eastAsia"/>
          <w:b/>
          <w:lang w:eastAsia="zh-CN"/>
        </w:rPr>
        <w:t>1</w:t>
      </w:r>
      <w:r w:rsidR="00D21A45">
        <w:rPr>
          <w:rFonts w:eastAsiaTheme="minorEastAsia" w:hint="eastAsia"/>
          <w:b/>
          <w:lang w:eastAsia="zh-CN"/>
        </w:rPr>
        <w:t xml:space="preserve">: </w:t>
      </w:r>
      <w:r w:rsidR="00741AB1">
        <w:rPr>
          <w:rFonts w:eastAsiaTheme="minorEastAsia"/>
          <w:b/>
          <w:lang w:eastAsia="zh-CN"/>
        </w:rPr>
        <w:t>F</w:t>
      </w:r>
      <w:r w:rsidR="00741AB1">
        <w:rPr>
          <w:rFonts w:eastAsiaTheme="minorEastAsia" w:hint="eastAsia"/>
          <w:b/>
          <w:lang w:eastAsia="zh-CN"/>
        </w:rPr>
        <w:t>or sidelink unicast</w:t>
      </w:r>
      <w:r w:rsidR="00665C00">
        <w:rPr>
          <w:rFonts w:eastAsiaTheme="minorEastAsia"/>
          <w:b/>
          <w:lang w:eastAsia="zh-CN"/>
        </w:rPr>
        <w:t xml:space="preserve">, </w:t>
      </w:r>
      <w:r w:rsidR="00665C00" w:rsidRPr="00746E4A">
        <w:rPr>
          <w:rFonts w:eastAsiaTheme="minorEastAsia"/>
          <w:b/>
          <w:lang w:eastAsia="zh-CN"/>
        </w:rPr>
        <w:t>legacy</w:t>
      </w:r>
      <w:r w:rsidRPr="00746E4A">
        <w:rPr>
          <w:rFonts w:eastAsiaTheme="minorEastAsia" w:hint="eastAsia"/>
          <w:b/>
          <w:lang w:eastAsia="zh-CN"/>
        </w:rPr>
        <w:t xml:space="preserve"> Uu DRX mechanism </w:t>
      </w:r>
      <w:r w:rsidR="00614F25">
        <w:rPr>
          <w:rFonts w:eastAsiaTheme="minorEastAsia" w:hint="eastAsia"/>
          <w:b/>
          <w:lang w:eastAsia="zh-CN"/>
        </w:rPr>
        <w:t xml:space="preserve">can be used </w:t>
      </w:r>
      <w:r w:rsidRPr="00746E4A">
        <w:rPr>
          <w:rFonts w:eastAsiaTheme="minorEastAsia" w:hint="eastAsia"/>
          <w:b/>
          <w:lang w:eastAsia="zh-CN"/>
        </w:rPr>
        <w:t>as baseline</w:t>
      </w:r>
      <w:r w:rsidR="00E57C19">
        <w:rPr>
          <w:rFonts w:eastAsiaTheme="minorEastAsia"/>
          <w:b/>
          <w:lang w:eastAsia="zh-CN"/>
        </w:rPr>
        <w:t>.</w:t>
      </w:r>
      <w:r w:rsidR="000E08A2">
        <w:rPr>
          <w:rFonts w:eastAsiaTheme="minorEastAsia" w:hint="eastAsia"/>
          <w:b/>
          <w:lang w:eastAsia="zh-CN"/>
        </w:rPr>
        <w:t xml:space="preserve"> </w:t>
      </w:r>
    </w:p>
    <w:p w:rsidR="00B13596" w:rsidRDefault="008A11EF" w:rsidP="00F40EA1">
      <w:pPr>
        <w:pStyle w:val="a0"/>
        <w:rPr>
          <w:rFonts w:eastAsiaTheme="minorEastAsia"/>
          <w:lang w:eastAsia="zh-CN"/>
        </w:rPr>
      </w:pPr>
      <w:r>
        <w:rPr>
          <w:rFonts w:eastAsiaTheme="minorEastAsia" w:hint="eastAsia"/>
          <w:lang w:eastAsia="zh-CN"/>
        </w:rPr>
        <w:t xml:space="preserve">For </w:t>
      </w:r>
      <w:r w:rsidR="00614F25">
        <w:rPr>
          <w:rFonts w:eastAsiaTheme="minorEastAsia" w:hint="eastAsia"/>
          <w:lang w:eastAsia="zh-CN"/>
        </w:rPr>
        <w:t xml:space="preserve">sidelink </w:t>
      </w:r>
      <w:r>
        <w:rPr>
          <w:rFonts w:eastAsiaTheme="minorEastAsia" w:hint="eastAsia"/>
          <w:lang w:eastAsia="zh-CN"/>
        </w:rPr>
        <w:t>broadcast,</w:t>
      </w:r>
      <w:r w:rsidR="00665C00">
        <w:rPr>
          <w:rFonts w:eastAsiaTheme="minorEastAsia" w:hint="eastAsia"/>
          <w:lang w:eastAsia="zh-CN"/>
        </w:rPr>
        <w:t xml:space="preserve"> </w:t>
      </w:r>
      <w:r w:rsidR="008A7776">
        <w:rPr>
          <w:rFonts w:eastAsiaTheme="minorEastAsia" w:hint="eastAsia"/>
          <w:lang w:eastAsia="zh-CN"/>
        </w:rPr>
        <w:t xml:space="preserve">there is no HARQ feedback and HARQ-based retransmission. </w:t>
      </w:r>
      <w:r w:rsidR="00B13596">
        <w:rPr>
          <w:rFonts w:eastAsiaTheme="minorEastAsia" w:hint="eastAsia"/>
          <w:lang w:eastAsia="zh-CN"/>
        </w:rPr>
        <w:t>And t</w:t>
      </w:r>
      <w:r w:rsidR="008A7776">
        <w:rPr>
          <w:rFonts w:eastAsiaTheme="minorEastAsia" w:hint="eastAsia"/>
          <w:lang w:eastAsia="zh-CN"/>
        </w:rPr>
        <w:t>he scheduling</w:t>
      </w:r>
      <w:r w:rsidR="00B13596">
        <w:rPr>
          <w:rFonts w:eastAsiaTheme="minorEastAsia" w:hint="eastAsia"/>
          <w:lang w:eastAsia="zh-CN"/>
        </w:rPr>
        <w:t xml:space="preserve"> information between </w:t>
      </w:r>
      <w:proofErr w:type="gramStart"/>
      <w:r w:rsidR="00B13596">
        <w:rPr>
          <w:rFonts w:eastAsiaTheme="minorEastAsia" w:hint="eastAsia"/>
          <w:lang w:eastAsia="zh-CN"/>
        </w:rPr>
        <w:t>Tx</w:t>
      </w:r>
      <w:proofErr w:type="gramEnd"/>
      <w:r w:rsidR="00B13596">
        <w:rPr>
          <w:rFonts w:eastAsiaTheme="minorEastAsia" w:hint="eastAsia"/>
          <w:lang w:eastAsia="zh-CN"/>
        </w:rPr>
        <w:t xml:space="preserve"> and Rx UE may also not consistent. Hence, flexible DRX pattern based on </w:t>
      </w:r>
      <w:proofErr w:type="spellStart"/>
      <w:r w:rsidR="00B13596">
        <w:rPr>
          <w:rFonts w:eastAsiaTheme="minorEastAsia" w:hint="eastAsia"/>
          <w:lang w:eastAsia="zh-CN"/>
        </w:rPr>
        <w:t>drx</w:t>
      </w:r>
      <w:proofErr w:type="spellEnd"/>
      <w:r w:rsidR="00B13596">
        <w:rPr>
          <w:rFonts w:eastAsiaTheme="minorEastAsia" w:hint="eastAsia"/>
          <w:lang w:eastAsia="zh-CN"/>
        </w:rPr>
        <w:t>-inactivity timer and HARQ related timer is not feasible.</w:t>
      </w:r>
    </w:p>
    <w:p w:rsidR="00395EAC" w:rsidRDefault="00614F25" w:rsidP="00F40EA1">
      <w:pPr>
        <w:pStyle w:val="a0"/>
        <w:rPr>
          <w:rFonts w:eastAsiaTheme="minorEastAsia"/>
          <w:lang w:eastAsia="zh-CN"/>
        </w:rPr>
      </w:pPr>
      <w:r>
        <w:rPr>
          <w:rFonts w:eastAsiaTheme="minorEastAsia" w:hint="eastAsia"/>
          <w:lang w:eastAsia="zh-CN"/>
        </w:rPr>
        <w:t>For sidelink groupcast</w:t>
      </w:r>
      <w:r w:rsidR="00665C00">
        <w:rPr>
          <w:rFonts w:eastAsiaTheme="minorEastAsia" w:hint="eastAsia"/>
          <w:lang w:eastAsia="zh-CN"/>
        </w:rPr>
        <w:t xml:space="preserve">, </w:t>
      </w:r>
      <w:r w:rsidR="002E01DC">
        <w:rPr>
          <w:rFonts w:eastAsiaTheme="minorEastAsia" w:hint="eastAsia"/>
          <w:lang w:eastAsia="zh-CN"/>
        </w:rPr>
        <w:t>HARQ feedback and HARQ-based retransmission can be supported</w:t>
      </w:r>
      <w:r w:rsidR="00665C00">
        <w:rPr>
          <w:rFonts w:eastAsiaTheme="minorEastAsia" w:hint="eastAsia"/>
          <w:lang w:eastAsia="zh-CN"/>
        </w:rPr>
        <w:t>, but since it is one</w:t>
      </w:r>
      <w:r w:rsidR="002E01DC">
        <w:rPr>
          <w:rFonts w:eastAsiaTheme="minorEastAsia" w:hint="eastAsia"/>
          <w:lang w:eastAsia="zh-CN"/>
        </w:rPr>
        <w:t xml:space="preserve"> to many, not all the Rx UE have the same understanding on the HARQ retransmission. Hence </w:t>
      </w:r>
      <w:r w:rsidR="006F7EEE">
        <w:rPr>
          <w:rFonts w:eastAsiaTheme="minorEastAsia" w:hint="eastAsia"/>
          <w:lang w:eastAsia="zh-CN"/>
        </w:rPr>
        <w:t>t</w:t>
      </w:r>
      <w:r w:rsidR="00395EAC">
        <w:rPr>
          <w:rFonts w:eastAsiaTheme="minorEastAsia"/>
          <w:lang w:eastAsia="zh-CN"/>
        </w:rPr>
        <w:t xml:space="preserve">here are two ways to </w:t>
      </w:r>
      <w:r w:rsidR="00395EAC">
        <w:rPr>
          <w:rFonts w:eastAsiaTheme="minorEastAsia" w:hint="eastAsia"/>
          <w:lang w:eastAsia="zh-CN"/>
        </w:rPr>
        <w:t xml:space="preserve">handle </w:t>
      </w:r>
      <w:r w:rsidR="002E01DC">
        <w:rPr>
          <w:rFonts w:eastAsiaTheme="minorEastAsia" w:hint="eastAsia"/>
          <w:lang w:eastAsia="zh-CN"/>
        </w:rPr>
        <w:t xml:space="preserve">the sidelink </w:t>
      </w:r>
      <w:r w:rsidR="006F7EEE">
        <w:rPr>
          <w:rFonts w:eastAsiaTheme="minorEastAsia" w:hint="eastAsia"/>
          <w:lang w:eastAsia="zh-CN"/>
        </w:rPr>
        <w:t>DRX:</w:t>
      </w:r>
    </w:p>
    <w:p w:rsidR="006F7EEE" w:rsidRDefault="006F7EEE" w:rsidP="006F7EEE">
      <w:pPr>
        <w:pStyle w:val="a0"/>
        <w:numPr>
          <w:ilvl w:val="0"/>
          <w:numId w:val="38"/>
        </w:numPr>
        <w:rPr>
          <w:rFonts w:eastAsiaTheme="minorEastAsia"/>
          <w:lang w:eastAsia="zh-CN"/>
        </w:rPr>
      </w:pPr>
      <w:r>
        <w:rPr>
          <w:rFonts w:eastAsiaTheme="minorEastAsia"/>
          <w:lang w:eastAsia="zh-CN"/>
        </w:rPr>
        <w:t>F</w:t>
      </w:r>
      <w:r>
        <w:rPr>
          <w:rFonts w:eastAsiaTheme="minorEastAsia" w:hint="eastAsia"/>
          <w:lang w:eastAsia="zh-CN"/>
        </w:rPr>
        <w:t>ixed pattern</w:t>
      </w:r>
      <w:r w:rsidR="00665C00">
        <w:rPr>
          <w:rFonts w:eastAsiaTheme="minorEastAsia" w:hint="eastAsia"/>
          <w:lang w:eastAsia="zh-CN"/>
        </w:rPr>
        <w:t>.</w:t>
      </w:r>
    </w:p>
    <w:p w:rsidR="00746E4A" w:rsidRDefault="006F7EEE" w:rsidP="00F40EA1">
      <w:pPr>
        <w:pStyle w:val="a0"/>
        <w:numPr>
          <w:ilvl w:val="0"/>
          <w:numId w:val="38"/>
        </w:numPr>
        <w:rPr>
          <w:rFonts w:eastAsiaTheme="minorEastAsia"/>
          <w:lang w:eastAsia="zh-CN"/>
        </w:rPr>
      </w:pPr>
      <w:r w:rsidRPr="00746E4A">
        <w:rPr>
          <w:rFonts w:eastAsiaTheme="minorEastAsia" w:hint="eastAsia"/>
          <w:lang w:eastAsia="zh-CN"/>
        </w:rPr>
        <w:t>Flexible pattern</w:t>
      </w:r>
      <w:r w:rsidR="00665C00">
        <w:rPr>
          <w:rFonts w:eastAsiaTheme="minorEastAsia" w:hint="eastAsia"/>
          <w:lang w:eastAsia="zh-CN"/>
        </w:rPr>
        <w:t>.</w:t>
      </w:r>
    </w:p>
    <w:p w:rsidR="006D77D8" w:rsidRDefault="00746E4A" w:rsidP="00746E4A">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r w:rsidR="009916D1">
        <w:rPr>
          <w:rFonts w:eastAsiaTheme="minorEastAsia"/>
          <w:lang w:eastAsia="zh-CN"/>
        </w:rPr>
        <w:t>flexible</w:t>
      </w:r>
      <w:r>
        <w:rPr>
          <w:rFonts w:eastAsiaTheme="minorEastAsia" w:hint="eastAsia"/>
          <w:lang w:eastAsia="zh-CN"/>
        </w:rPr>
        <w:t xml:space="preserve"> pattern, </w:t>
      </w:r>
      <w:r w:rsidR="009916D1">
        <w:rPr>
          <w:rFonts w:eastAsiaTheme="minorEastAsia" w:hint="eastAsia"/>
          <w:lang w:eastAsia="zh-CN"/>
        </w:rPr>
        <w:t>different Rx UE</w:t>
      </w:r>
      <w:r w:rsidR="00BF7C88">
        <w:rPr>
          <w:rFonts w:eastAsiaTheme="minorEastAsia" w:hint="eastAsia"/>
          <w:lang w:eastAsia="zh-CN"/>
        </w:rPr>
        <w:t>s</w:t>
      </w:r>
      <w:r w:rsidR="009916D1">
        <w:rPr>
          <w:rFonts w:eastAsiaTheme="minorEastAsia" w:hint="eastAsia"/>
          <w:lang w:eastAsia="zh-CN"/>
        </w:rPr>
        <w:t xml:space="preserve"> may have different understanding</w:t>
      </w:r>
      <w:r w:rsidR="00BF7C88">
        <w:rPr>
          <w:rFonts w:eastAsiaTheme="minorEastAsia" w:hint="eastAsia"/>
          <w:lang w:eastAsia="zh-CN"/>
        </w:rPr>
        <w:t>s</w:t>
      </w:r>
      <w:r w:rsidR="009916D1">
        <w:rPr>
          <w:rFonts w:eastAsiaTheme="minorEastAsia" w:hint="eastAsia"/>
          <w:lang w:eastAsia="zh-CN"/>
        </w:rPr>
        <w:t xml:space="preserve"> on whether HARQ retransmission should be performed since some </w:t>
      </w:r>
      <w:r w:rsidR="00BF7C88">
        <w:rPr>
          <w:rFonts w:eastAsiaTheme="minorEastAsia" w:hint="eastAsia"/>
          <w:lang w:eastAsia="zh-CN"/>
        </w:rPr>
        <w:t xml:space="preserve">UE </w:t>
      </w:r>
      <w:r w:rsidR="009916D1">
        <w:rPr>
          <w:rFonts w:eastAsiaTheme="minorEastAsia" w:hint="eastAsia"/>
          <w:lang w:eastAsia="zh-CN"/>
        </w:rPr>
        <w:t>may receive the sidelink data correctly while the others</w:t>
      </w:r>
      <w:r w:rsidR="00BF7C88">
        <w:rPr>
          <w:rFonts w:eastAsiaTheme="minorEastAsia" w:hint="eastAsia"/>
          <w:lang w:eastAsia="zh-CN"/>
        </w:rPr>
        <w:t xml:space="preserve"> may</w:t>
      </w:r>
      <w:r w:rsidR="009916D1">
        <w:rPr>
          <w:rFonts w:eastAsiaTheme="minorEastAsia" w:hint="eastAsia"/>
          <w:lang w:eastAsia="zh-CN"/>
        </w:rPr>
        <w:t xml:space="preserve"> receive the sidelink data </w:t>
      </w:r>
      <w:r w:rsidR="00BF7C88">
        <w:rPr>
          <w:rFonts w:eastAsiaTheme="minorEastAsia" w:hint="eastAsia"/>
          <w:lang w:eastAsia="zh-CN"/>
        </w:rPr>
        <w:t>in</w:t>
      </w:r>
      <w:r w:rsidR="009916D1">
        <w:rPr>
          <w:rFonts w:eastAsiaTheme="minorEastAsia" w:hint="eastAsia"/>
          <w:lang w:eastAsia="zh-CN"/>
        </w:rPr>
        <w:t>correctly</w:t>
      </w:r>
      <w:r>
        <w:rPr>
          <w:rFonts w:eastAsiaTheme="minorEastAsia" w:hint="eastAsia"/>
          <w:lang w:eastAsia="zh-CN"/>
        </w:rPr>
        <w:t>.</w:t>
      </w:r>
      <w:r w:rsidR="009916D1">
        <w:rPr>
          <w:rFonts w:eastAsiaTheme="minorEastAsia" w:hint="eastAsia"/>
          <w:lang w:eastAsia="zh-CN"/>
        </w:rPr>
        <w:t xml:space="preserve"> How to maintain the HARQ related timer should be further studied.</w:t>
      </w:r>
    </w:p>
    <w:p w:rsidR="00746E4A" w:rsidRPr="00746E4A" w:rsidRDefault="00746E4A" w:rsidP="006F26A0">
      <w:pPr>
        <w:pStyle w:val="a9"/>
        <w:jc w:val="both"/>
        <w:rPr>
          <w:b/>
        </w:rPr>
      </w:pPr>
      <w:r w:rsidRPr="00746E4A">
        <w:rPr>
          <w:rFonts w:eastAsiaTheme="minorEastAsia" w:hint="eastAsia"/>
          <w:b/>
          <w:lang w:eastAsia="zh-CN"/>
        </w:rPr>
        <w:lastRenderedPageBreak/>
        <w:t>Proposal</w:t>
      </w:r>
      <w:r w:rsidR="005E3329">
        <w:rPr>
          <w:rFonts w:eastAsiaTheme="minorEastAsia" w:hint="eastAsia"/>
          <w:b/>
          <w:lang w:eastAsia="zh-CN"/>
        </w:rPr>
        <w:t xml:space="preserve"> </w:t>
      </w:r>
      <w:r w:rsidRPr="00746E4A">
        <w:rPr>
          <w:rFonts w:eastAsiaTheme="minorEastAsia" w:hint="eastAsia"/>
          <w:b/>
          <w:lang w:eastAsia="zh-CN"/>
        </w:rPr>
        <w:t>2: For sidelink broadcast/groupcast</w:t>
      </w:r>
      <w:r w:rsidR="00BF7C88">
        <w:rPr>
          <w:rFonts w:eastAsiaTheme="minorEastAsia" w:hint="eastAsia"/>
          <w:b/>
          <w:lang w:eastAsia="zh-CN"/>
        </w:rPr>
        <w:t xml:space="preserve">, </w:t>
      </w:r>
      <w:r w:rsidRPr="00746E4A">
        <w:rPr>
          <w:rFonts w:eastAsiaTheme="minorEastAsia" w:hint="eastAsia"/>
          <w:b/>
          <w:lang w:eastAsia="zh-CN"/>
        </w:rPr>
        <w:t xml:space="preserve">suggest RAN2 to discuss whether </w:t>
      </w:r>
      <w:r w:rsidR="00B73496">
        <w:rPr>
          <w:rFonts w:eastAsiaTheme="minorEastAsia" w:hint="eastAsia"/>
          <w:b/>
          <w:lang w:eastAsia="zh-CN"/>
        </w:rPr>
        <w:t xml:space="preserve">it is necessary to support </w:t>
      </w:r>
      <w:r w:rsidRPr="00746E4A">
        <w:rPr>
          <w:rFonts w:eastAsiaTheme="minorEastAsia" w:hint="eastAsia"/>
          <w:b/>
          <w:lang w:eastAsia="zh-CN"/>
        </w:rPr>
        <w:t>flexible DRX pattern.</w:t>
      </w:r>
      <w:r w:rsidR="009845FD">
        <w:rPr>
          <w:rFonts w:eastAsiaTheme="minorEastAsia" w:hint="eastAsia"/>
          <w:b/>
          <w:lang w:eastAsia="zh-CN"/>
        </w:rPr>
        <w:t xml:space="preserve"> </w:t>
      </w:r>
      <w:r w:rsidR="009845FD">
        <w:rPr>
          <w:rFonts w:eastAsiaTheme="minorEastAsia"/>
          <w:b/>
          <w:lang w:eastAsia="zh-CN"/>
        </w:rPr>
        <w:t>I</w:t>
      </w:r>
      <w:r w:rsidR="009845FD">
        <w:rPr>
          <w:rFonts w:eastAsiaTheme="minorEastAsia" w:hint="eastAsia"/>
          <w:b/>
          <w:lang w:eastAsia="zh-CN"/>
        </w:rPr>
        <w:t xml:space="preserve">f not, fixed DRX pattern is </w:t>
      </w:r>
      <w:r w:rsidR="009845FD">
        <w:rPr>
          <w:rFonts w:eastAsiaTheme="minorEastAsia"/>
          <w:b/>
          <w:lang w:eastAsia="zh-CN"/>
        </w:rPr>
        <w:t>preferred</w:t>
      </w:r>
      <w:r w:rsidR="009845FD">
        <w:rPr>
          <w:rFonts w:eastAsiaTheme="minorEastAsia" w:hint="eastAsia"/>
          <w:b/>
          <w:lang w:eastAsia="zh-CN"/>
        </w:rPr>
        <w:t xml:space="preserve"> for </w:t>
      </w:r>
      <w:r w:rsidR="009845FD" w:rsidRPr="009845FD">
        <w:rPr>
          <w:rFonts w:eastAsiaTheme="minorEastAsia"/>
          <w:b/>
          <w:lang w:eastAsia="zh-CN"/>
        </w:rPr>
        <w:t>sidelink broadcast/groupcast</w:t>
      </w:r>
      <w:r w:rsidR="009845FD">
        <w:rPr>
          <w:rFonts w:eastAsiaTheme="minorEastAsia" w:hint="eastAsia"/>
          <w:b/>
          <w:lang w:eastAsia="zh-CN"/>
        </w:rPr>
        <w:t>.</w:t>
      </w:r>
    </w:p>
    <w:p w:rsidR="00B232C9" w:rsidRDefault="006840FF" w:rsidP="00B232C9">
      <w:pPr>
        <w:pStyle w:val="20"/>
        <w:ind w:left="562" w:hanging="562"/>
        <w:jc w:val="both"/>
        <w:rPr>
          <w:rFonts w:eastAsiaTheme="minorEastAsia"/>
          <w:noProof/>
          <w:szCs w:val="20"/>
        </w:rPr>
      </w:pPr>
      <w:r>
        <w:rPr>
          <w:rFonts w:eastAsiaTheme="minorEastAsia" w:hint="eastAsia"/>
          <w:noProof/>
          <w:szCs w:val="20"/>
        </w:rPr>
        <w:t>Sidelink DRX</w:t>
      </w:r>
      <w:r w:rsidR="005B4F6E">
        <w:rPr>
          <w:rFonts w:eastAsiaTheme="minorEastAsia" w:hint="eastAsia"/>
          <w:noProof/>
          <w:szCs w:val="20"/>
        </w:rPr>
        <w:t xml:space="preserve"> related</w:t>
      </w:r>
      <w:r>
        <w:rPr>
          <w:rFonts w:eastAsiaTheme="minorEastAsia" w:hint="eastAsia"/>
          <w:noProof/>
          <w:szCs w:val="20"/>
        </w:rPr>
        <w:t xml:space="preserve"> configuration</w:t>
      </w:r>
    </w:p>
    <w:p w:rsidR="00657D2C" w:rsidRDefault="00657D2C" w:rsidP="004B3FEF">
      <w:pPr>
        <w:pStyle w:val="a0"/>
        <w:rPr>
          <w:rFonts w:eastAsiaTheme="minorEastAsia"/>
          <w:lang w:eastAsia="zh-CN"/>
        </w:rPr>
      </w:pPr>
      <w:r>
        <w:rPr>
          <w:rFonts w:eastAsiaTheme="minorEastAsia" w:hint="eastAsia"/>
          <w:lang w:eastAsia="zh-CN"/>
        </w:rPr>
        <w:t xml:space="preserve">In our understanding, how to configure the sidelink </w:t>
      </w:r>
      <w:r w:rsidR="005B4F6E">
        <w:rPr>
          <w:rFonts w:eastAsiaTheme="minorEastAsia" w:hint="eastAsia"/>
          <w:lang w:eastAsia="zh-CN"/>
        </w:rPr>
        <w:t xml:space="preserve">related </w:t>
      </w:r>
      <w:r>
        <w:rPr>
          <w:rFonts w:eastAsiaTheme="minorEastAsia" w:hint="eastAsia"/>
          <w:lang w:eastAsia="zh-CN"/>
        </w:rPr>
        <w:t>DRX configuration is related to UE state. In the following, we will analyze the sidelink DRX configuration for each UE state:</w:t>
      </w:r>
    </w:p>
    <w:p w:rsidR="00D01469" w:rsidRPr="006F26A0" w:rsidRDefault="00616943" w:rsidP="004B3FEF">
      <w:pPr>
        <w:pStyle w:val="a0"/>
        <w:rPr>
          <w:rFonts w:eastAsiaTheme="minorEastAsia"/>
          <w:b/>
          <w:lang w:eastAsia="zh-CN"/>
        </w:rPr>
      </w:pPr>
      <w:r>
        <w:rPr>
          <w:lang w:eastAsia="zh-CN"/>
        </w:rPr>
        <w:t xml:space="preserve">For </w:t>
      </w:r>
      <w:r>
        <w:rPr>
          <w:rFonts w:eastAsiaTheme="minorEastAsia" w:hint="eastAsia"/>
          <w:lang w:eastAsia="zh-CN"/>
        </w:rPr>
        <w:t>RRC CONNECTED UE</w:t>
      </w:r>
      <w:r>
        <w:rPr>
          <w:rFonts w:eastAsiaTheme="minorEastAsia"/>
          <w:lang w:eastAsia="zh-CN"/>
        </w:rPr>
        <w:t xml:space="preserve">, </w:t>
      </w:r>
      <w:r w:rsidR="00D30B28">
        <w:rPr>
          <w:rFonts w:eastAsiaTheme="minorEastAsia" w:hint="eastAsia"/>
          <w:lang w:eastAsia="zh-CN"/>
        </w:rPr>
        <w:t xml:space="preserve">it needs to coordinate the Uu DRX and sidelink DRX. Considering the Uu DRX is controlled by network, hence it also </w:t>
      </w:r>
      <w:r w:rsidR="00BC7ABF">
        <w:rPr>
          <w:rFonts w:eastAsiaTheme="minorEastAsia" w:hint="eastAsia"/>
          <w:lang w:eastAsia="zh-CN"/>
        </w:rPr>
        <w:t xml:space="preserve">would be </w:t>
      </w:r>
      <w:r w:rsidR="00D30B28">
        <w:rPr>
          <w:rFonts w:eastAsiaTheme="minorEastAsia" w:hint="eastAsia"/>
          <w:lang w:eastAsia="zh-CN"/>
        </w:rPr>
        <w:t xml:space="preserve">better </w:t>
      </w:r>
      <w:r w:rsidR="00BC7ABF">
        <w:rPr>
          <w:rFonts w:eastAsiaTheme="minorEastAsia" w:hint="eastAsia"/>
          <w:lang w:eastAsia="zh-CN"/>
        </w:rPr>
        <w:t xml:space="preserve">to </w:t>
      </w:r>
      <w:r w:rsidR="00D30B28">
        <w:rPr>
          <w:rFonts w:eastAsiaTheme="minorEastAsia" w:hint="eastAsia"/>
          <w:lang w:eastAsia="zh-CN"/>
        </w:rPr>
        <w:t>control the sidelink DRX configuration</w:t>
      </w:r>
      <w:r w:rsidR="00BC7ABF">
        <w:rPr>
          <w:rFonts w:eastAsiaTheme="minorEastAsia" w:hint="eastAsia"/>
          <w:lang w:eastAsia="zh-CN"/>
        </w:rPr>
        <w:t xml:space="preserve"> by network</w:t>
      </w:r>
      <w:r w:rsidR="00D30B28">
        <w:rPr>
          <w:rFonts w:eastAsiaTheme="minorEastAsia" w:hint="eastAsia"/>
          <w:lang w:eastAsia="zh-CN"/>
        </w:rPr>
        <w:t xml:space="preserve">. If the network decides the sidelink DRX </w:t>
      </w:r>
      <w:r w:rsidR="00D30B28">
        <w:rPr>
          <w:rFonts w:eastAsiaTheme="minorEastAsia"/>
          <w:lang w:eastAsia="zh-CN"/>
        </w:rPr>
        <w:t>configuration</w:t>
      </w:r>
      <w:r w:rsidR="00D30B28">
        <w:rPr>
          <w:rFonts w:eastAsiaTheme="minorEastAsia" w:hint="eastAsia"/>
          <w:lang w:eastAsia="zh-CN"/>
        </w:rPr>
        <w:t xml:space="preserve"> for RRC_CONNECTED UE, the UE should report some assist information to help the network to make the decision. </w:t>
      </w:r>
      <w:r w:rsidR="00D01469">
        <w:rPr>
          <w:rFonts w:eastAsiaTheme="minorEastAsia" w:hint="eastAsia"/>
          <w:lang w:eastAsia="zh-CN"/>
        </w:rPr>
        <w:t>E.g., UE</w:t>
      </w:r>
      <w:r w:rsidR="00D01469">
        <w:rPr>
          <w:rFonts w:eastAsiaTheme="minorEastAsia"/>
          <w:lang w:eastAsia="zh-CN"/>
        </w:rPr>
        <w:t>’</w:t>
      </w:r>
      <w:r w:rsidR="00D01469">
        <w:rPr>
          <w:rFonts w:eastAsiaTheme="minorEastAsia" w:hint="eastAsia"/>
          <w:lang w:eastAsia="zh-CN"/>
        </w:rPr>
        <w:t>s upper</w:t>
      </w:r>
      <w:r w:rsidR="009217A5">
        <w:rPr>
          <w:rFonts w:eastAsiaTheme="minorEastAsia"/>
          <w:lang w:eastAsia="zh-CN"/>
        </w:rPr>
        <w:t xml:space="preserve"> layer may provide the</w:t>
      </w:r>
      <w:r w:rsidR="00D01469">
        <w:rPr>
          <w:rFonts w:eastAsiaTheme="minorEastAsia" w:hint="eastAsia"/>
          <w:lang w:eastAsia="zh-CN"/>
        </w:rPr>
        <w:t xml:space="preserve"> sidelink</w:t>
      </w:r>
      <w:r w:rsidR="009217A5">
        <w:rPr>
          <w:rFonts w:eastAsiaTheme="minorEastAsia"/>
          <w:lang w:eastAsia="zh-CN"/>
        </w:rPr>
        <w:t xml:space="preserve"> service </w:t>
      </w:r>
      <w:r w:rsidR="00D01469">
        <w:rPr>
          <w:rFonts w:eastAsiaTheme="minorEastAsia" w:hint="eastAsia"/>
          <w:lang w:eastAsia="zh-CN"/>
        </w:rPr>
        <w:t>pattern(s) or suggested DRX pattern(s)</w:t>
      </w:r>
      <w:r w:rsidR="00D01469">
        <w:rPr>
          <w:rFonts w:eastAsiaTheme="minorEastAsia"/>
          <w:lang w:eastAsia="zh-CN"/>
        </w:rPr>
        <w:t xml:space="preserve"> </w:t>
      </w:r>
      <w:r w:rsidR="009217A5">
        <w:rPr>
          <w:rFonts w:eastAsiaTheme="minorEastAsia"/>
          <w:lang w:eastAsia="zh-CN"/>
        </w:rPr>
        <w:t>to</w:t>
      </w:r>
      <w:r w:rsidR="00D01469">
        <w:rPr>
          <w:rFonts w:eastAsiaTheme="minorEastAsia" w:hint="eastAsia"/>
          <w:lang w:eastAsia="zh-CN"/>
        </w:rPr>
        <w:t xml:space="preserve"> UE</w:t>
      </w:r>
      <w:r w:rsidR="00D01469">
        <w:rPr>
          <w:rFonts w:eastAsiaTheme="minorEastAsia"/>
          <w:lang w:eastAsia="zh-CN"/>
        </w:rPr>
        <w:t>’</w:t>
      </w:r>
      <w:r w:rsidR="00D01469">
        <w:rPr>
          <w:rFonts w:eastAsiaTheme="minorEastAsia" w:hint="eastAsia"/>
          <w:lang w:eastAsia="zh-CN"/>
        </w:rPr>
        <w:t>s</w:t>
      </w:r>
      <w:r w:rsidR="009217A5">
        <w:rPr>
          <w:rFonts w:eastAsiaTheme="minorEastAsia"/>
          <w:lang w:eastAsia="zh-CN"/>
        </w:rPr>
        <w:t xml:space="preserve"> AS layer, and</w:t>
      </w:r>
      <w:r w:rsidR="00D01469">
        <w:rPr>
          <w:rFonts w:eastAsiaTheme="minorEastAsia" w:hint="eastAsia"/>
          <w:lang w:eastAsia="zh-CN"/>
        </w:rPr>
        <w:t xml:space="preserve"> the</w:t>
      </w:r>
      <w:r w:rsidR="009217A5">
        <w:rPr>
          <w:rFonts w:eastAsiaTheme="minorEastAsia"/>
          <w:lang w:eastAsia="zh-CN"/>
        </w:rPr>
        <w:t xml:space="preserve"> UE </w:t>
      </w:r>
      <w:r w:rsidR="004B3FEF">
        <w:rPr>
          <w:rFonts w:eastAsiaTheme="minorEastAsia"/>
          <w:lang w:eastAsia="zh-CN"/>
        </w:rPr>
        <w:t xml:space="preserve">may report </w:t>
      </w:r>
      <w:r w:rsidR="00D01469">
        <w:rPr>
          <w:rFonts w:eastAsiaTheme="minorEastAsia"/>
          <w:lang w:eastAsia="zh-CN"/>
        </w:rPr>
        <w:t>the</w:t>
      </w:r>
      <w:r w:rsidR="00D01469">
        <w:rPr>
          <w:rFonts w:eastAsiaTheme="minorEastAsia" w:hint="eastAsia"/>
          <w:lang w:eastAsia="zh-CN"/>
        </w:rPr>
        <w:t xml:space="preserve"> sidelink service pattern(s) or </w:t>
      </w:r>
      <w:r w:rsidR="004B3FEF">
        <w:rPr>
          <w:rFonts w:eastAsiaTheme="minorEastAsia"/>
          <w:lang w:eastAsia="zh-CN"/>
        </w:rPr>
        <w:t>suggested DRX configuration</w:t>
      </w:r>
      <w:r w:rsidR="00D01469">
        <w:rPr>
          <w:rFonts w:eastAsiaTheme="minorEastAsia" w:hint="eastAsia"/>
          <w:lang w:eastAsia="zh-CN"/>
        </w:rPr>
        <w:t>(s)</w:t>
      </w:r>
      <w:r w:rsidR="004B3FEF">
        <w:rPr>
          <w:rFonts w:eastAsiaTheme="minorEastAsia"/>
          <w:lang w:eastAsia="zh-CN"/>
        </w:rPr>
        <w:t xml:space="preserve"> to network</w:t>
      </w:r>
      <w:r w:rsidR="00D01469">
        <w:rPr>
          <w:rFonts w:eastAsiaTheme="minorEastAsia" w:hint="eastAsia"/>
          <w:lang w:eastAsia="zh-CN"/>
        </w:rPr>
        <w:t>.</w:t>
      </w:r>
      <w:r w:rsidR="004B3FEF">
        <w:rPr>
          <w:rFonts w:eastAsiaTheme="minorEastAsia"/>
          <w:lang w:eastAsia="zh-CN"/>
        </w:rPr>
        <w:t xml:space="preserve"> </w:t>
      </w:r>
      <w:r w:rsidR="00D01469">
        <w:rPr>
          <w:rFonts w:eastAsiaTheme="minorEastAsia" w:hint="eastAsia"/>
          <w:lang w:eastAsia="zh-CN"/>
        </w:rPr>
        <w:t>N</w:t>
      </w:r>
      <w:r w:rsidR="009217A5">
        <w:rPr>
          <w:rFonts w:eastAsiaTheme="minorEastAsia"/>
          <w:lang w:eastAsia="zh-CN"/>
        </w:rPr>
        <w:t xml:space="preserve">etwork </w:t>
      </w:r>
      <w:r w:rsidR="009217A5" w:rsidRPr="005F10BC">
        <w:t xml:space="preserve">consolidates </w:t>
      </w:r>
      <w:r w:rsidR="004B3FEF">
        <w:t>the suggested</w:t>
      </w:r>
      <w:r w:rsidR="00D01469">
        <w:rPr>
          <w:rFonts w:eastAsiaTheme="minorEastAsia" w:hint="eastAsia"/>
          <w:lang w:eastAsia="zh-CN"/>
        </w:rPr>
        <w:t xml:space="preserve"> sidelink DRX</w:t>
      </w:r>
      <w:r w:rsidR="004B3FEF">
        <w:t xml:space="preserve"> configurations</w:t>
      </w:r>
      <w:r w:rsidR="009217A5">
        <w:t xml:space="preserve"> from </w:t>
      </w:r>
      <w:r w:rsidR="004B3FEF">
        <w:t xml:space="preserve">UE and the requirements </w:t>
      </w:r>
      <w:r w:rsidR="00D01469">
        <w:rPr>
          <w:rFonts w:eastAsiaTheme="minorEastAsia" w:hint="eastAsia"/>
          <w:lang w:eastAsia="zh-CN"/>
        </w:rPr>
        <w:t>on</w:t>
      </w:r>
      <w:r w:rsidR="00D01469">
        <w:t xml:space="preserve"> </w:t>
      </w:r>
      <w:r w:rsidR="004B3FEF">
        <w:t>Uu</w:t>
      </w:r>
      <w:r w:rsidR="00D01469">
        <w:rPr>
          <w:rFonts w:eastAsiaTheme="minorEastAsia" w:hint="eastAsia"/>
          <w:lang w:eastAsia="zh-CN"/>
        </w:rPr>
        <w:t xml:space="preserve"> DRX </w:t>
      </w:r>
      <w:r w:rsidR="00665C00">
        <w:rPr>
          <w:rFonts w:eastAsiaTheme="minorEastAsia"/>
          <w:lang w:eastAsia="zh-CN"/>
        </w:rPr>
        <w:t>pattern</w:t>
      </w:r>
      <w:r w:rsidR="002970AF">
        <w:rPr>
          <w:rFonts w:eastAsiaTheme="minorEastAsia" w:hint="eastAsia"/>
          <w:lang w:eastAsia="zh-CN"/>
        </w:rPr>
        <w:t>(s)</w:t>
      </w:r>
      <w:r w:rsidR="00D01469">
        <w:rPr>
          <w:rFonts w:eastAsiaTheme="minorEastAsia" w:hint="eastAsia"/>
          <w:lang w:eastAsia="zh-CN"/>
        </w:rPr>
        <w:t xml:space="preserve"> </w:t>
      </w:r>
      <w:r w:rsidR="00665C00">
        <w:rPr>
          <w:rFonts w:eastAsiaTheme="minorEastAsia" w:hint="eastAsia"/>
          <w:lang w:eastAsia="zh-CN"/>
        </w:rPr>
        <w:t xml:space="preserve">to </w:t>
      </w:r>
      <w:r w:rsidR="004B3FEF">
        <w:t xml:space="preserve">generate a UE level </w:t>
      </w:r>
      <w:r w:rsidR="00D01469">
        <w:rPr>
          <w:rFonts w:eastAsiaTheme="minorEastAsia" w:hint="eastAsia"/>
          <w:lang w:eastAsia="zh-CN"/>
        </w:rPr>
        <w:t xml:space="preserve">sidelink </w:t>
      </w:r>
      <w:r w:rsidR="004B3FEF">
        <w:t>DRX configuration.</w:t>
      </w:r>
      <w:r w:rsidR="009217A5">
        <w:rPr>
          <w:rFonts w:eastAsiaTheme="minorEastAsia"/>
          <w:lang w:eastAsia="zh-CN"/>
        </w:rPr>
        <w:t xml:space="preserve"> </w:t>
      </w:r>
    </w:p>
    <w:p w:rsidR="0070439E" w:rsidRDefault="00CD20C8" w:rsidP="0070439E">
      <w:pPr>
        <w:pStyle w:val="a0"/>
        <w:rPr>
          <w:rFonts w:eastAsiaTheme="minorEastAsia"/>
          <w:lang w:eastAsia="zh-CN"/>
        </w:rPr>
      </w:pPr>
      <w:r w:rsidRPr="006F26A0">
        <w:rPr>
          <w:rFonts w:eastAsiaTheme="minorEastAsia"/>
          <w:b/>
          <w:lang w:eastAsia="zh-CN"/>
        </w:rPr>
        <w:t>Proposal 3:</w:t>
      </w:r>
      <w:r w:rsidR="00310B4B" w:rsidRPr="006F26A0">
        <w:rPr>
          <w:rFonts w:eastAsiaTheme="minorEastAsia"/>
          <w:b/>
          <w:lang w:eastAsia="zh-CN"/>
        </w:rPr>
        <w:t xml:space="preserve"> F</w:t>
      </w:r>
      <w:r w:rsidRPr="006F26A0">
        <w:rPr>
          <w:rFonts w:eastAsiaTheme="minorEastAsia"/>
          <w:b/>
          <w:lang w:eastAsia="zh-CN"/>
        </w:rPr>
        <w:t xml:space="preserve">or RRC CONNECTED UE, </w:t>
      </w:r>
      <w:r w:rsidR="00D01469" w:rsidRPr="00BB5BFB">
        <w:rPr>
          <w:rFonts w:eastAsiaTheme="minorEastAsia"/>
          <w:b/>
          <w:lang w:eastAsia="zh-CN"/>
        </w:rPr>
        <w:t xml:space="preserve">the sidelink </w:t>
      </w:r>
      <w:r w:rsidR="007B5FE1" w:rsidRPr="00BB5BFB">
        <w:rPr>
          <w:rFonts w:eastAsiaTheme="minorEastAsia"/>
          <w:b/>
          <w:lang w:eastAsia="zh-CN"/>
        </w:rPr>
        <w:t xml:space="preserve">DRX </w:t>
      </w:r>
      <w:r w:rsidR="005B4F6E" w:rsidRPr="00BB5BFB">
        <w:rPr>
          <w:rFonts w:eastAsiaTheme="minorEastAsia"/>
          <w:b/>
          <w:lang w:eastAsia="zh-CN"/>
        </w:rPr>
        <w:t>related</w:t>
      </w:r>
      <w:r w:rsidR="00D01469" w:rsidRPr="00BB5BFB">
        <w:rPr>
          <w:rFonts w:eastAsiaTheme="minorEastAsia"/>
          <w:b/>
          <w:lang w:eastAsia="zh-CN"/>
        </w:rPr>
        <w:t xml:space="preserve"> configuration</w:t>
      </w:r>
      <w:r w:rsidR="005B4F6E" w:rsidRPr="00BB5BFB">
        <w:rPr>
          <w:rFonts w:eastAsiaTheme="minorEastAsia"/>
          <w:b/>
          <w:lang w:eastAsia="zh-CN"/>
        </w:rPr>
        <w:t xml:space="preserve"> </w:t>
      </w:r>
      <w:r w:rsidR="007B5FE1" w:rsidRPr="00BB5BFB">
        <w:rPr>
          <w:rFonts w:eastAsiaTheme="minorEastAsia"/>
          <w:b/>
          <w:lang w:eastAsia="zh-CN"/>
        </w:rPr>
        <w:t xml:space="preserve">is configured </w:t>
      </w:r>
      <w:r w:rsidR="005B4F6E" w:rsidRPr="00BB5BFB">
        <w:rPr>
          <w:rFonts w:eastAsiaTheme="minorEastAsia"/>
          <w:b/>
          <w:lang w:eastAsia="zh-CN"/>
        </w:rPr>
        <w:t>by dedicated RRC signaling</w:t>
      </w:r>
      <w:r w:rsidRPr="006F26A0">
        <w:rPr>
          <w:rFonts w:eastAsiaTheme="minorEastAsia"/>
          <w:b/>
          <w:lang w:eastAsia="zh-CN"/>
        </w:rPr>
        <w:t>.</w:t>
      </w:r>
    </w:p>
    <w:p w:rsidR="00F96F01" w:rsidRDefault="00F96F01" w:rsidP="0070439E">
      <w:pPr>
        <w:pStyle w:val="a0"/>
        <w:rPr>
          <w:rFonts w:eastAsiaTheme="minorEastAsia"/>
          <w:lang w:eastAsia="zh-CN"/>
        </w:rPr>
      </w:pPr>
      <w:r>
        <w:rPr>
          <w:rFonts w:eastAsiaTheme="minorEastAsia"/>
          <w:lang w:eastAsia="zh-CN"/>
        </w:rPr>
        <w:t xml:space="preserve">For RRC IDLE/INACTIVE UE, sidelink DRX configuration </w:t>
      </w:r>
      <w:r w:rsidR="002A6FCA">
        <w:rPr>
          <w:rFonts w:eastAsiaTheme="minorEastAsia"/>
          <w:lang w:eastAsia="zh-CN"/>
        </w:rPr>
        <w:t xml:space="preserve">can be provided by </w:t>
      </w:r>
      <w:r>
        <w:rPr>
          <w:rFonts w:eastAsiaTheme="minorEastAsia"/>
          <w:lang w:eastAsia="zh-CN"/>
        </w:rPr>
        <w:t>SIB.</w:t>
      </w:r>
      <w:r w:rsidR="002A6FCA">
        <w:rPr>
          <w:rFonts w:eastAsiaTheme="minorEastAsia"/>
          <w:lang w:eastAsia="zh-CN"/>
        </w:rPr>
        <w:t xml:space="preserve"> Since </w:t>
      </w:r>
      <w:r w:rsidR="002A6FCA">
        <w:t>V2X</w:t>
      </w:r>
      <w:r w:rsidR="002A6FCA" w:rsidRPr="007670C2">
        <w:t xml:space="preserve"> UE may have multiple </w:t>
      </w:r>
      <w:r w:rsidR="005B4F6E">
        <w:rPr>
          <w:rFonts w:eastAsiaTheme="minorEastAsia" w:hint="eastAsia"/>
          <w:lang w:eastAsia="zh-CN"/>
        </w:rPr>
        <w:t xml:space="preserve">sidelink </w:t>
      </w:r>
      <w:r w:rsidR="002A6FCA" w:rsidRPr="007670C2">
        <w:t>services</w:t>
      </w:r>
      <w:r w:rsidR="005B4F6E">
        <w:rPr>
          <w:rFonts w:eastAsiaTheme="minorEastAsia" w:hint="eastAsia"/>
          <w:lang w:eastAsia="zh-CN"/>
        </w:rPr>
        <w:t>, the</w:t>
      </w:r>
      <w:r w:rsidR="002A6FCA">
        <w:t xml:space="preserve"> </w:t>
      </w:r>
      <w:r w:rsidR="005B4F6E">
        <w:rPr>
          <w:rFonts w:eastAsiaTheme="minorEastAsia" w:hint="eastAsia"/>
          <w:lang w:eastAsia="zh-CN"/>
        </w:rPr>
        <w:t>n</w:t>
      </w:r>
      <w:r w:rsidR="005B4F6E">
        <w:t xml:space="preserve">etwork </w:t>
      </w:r>
      <w:r w:rsidR="002A6FCA">
        <w:t xml:space="preserve">may provide several </w:t>
      </w:r>
      <w:r w:rsidR="00287635">
        <w:t xml:space="preserve">sidelink </w:t>
      </w:r>
      <w:r w:rsidR="002A6FCA">
        <w:rPr>
          <w:rFonts w:eastAsiaTheme="minorEastAsia"/>
          <w:lang w:eastAsia="zh-CN"/>
        </w:rPr>
        <w:t>DRX configuration</w:t>
      </w:r>
      <w:r w:rsidR="00287635">
        <w:rPr>
          <w:rFonts w:eastAsiaTheme="minorEastAsia"/>
          <w:lang w:eastAsia="zh-CN"/>
        </w:rPr>
        <w:t xml:space="preserve">s associated to </w:t>
      </w:r>
      <w:r w:rsidR="00764D04">
        <w:rPr>
          <w:rFonts w:eastAsiaTheme="minorEastAsia"/>
          <w:lang w:eastAsia="zh-CN"/>
        </w:rPr>
        <w:t>the</w:t>
      </w:r>
      <w:r w:rsidR="00764D04">
        <w:rPr>
          <w:rFonts w:eastAsiaTheme="minorEastAsia" w:hint="eastAsia"/>
          <w:lang w:eastAsia="zh-CN"/>
        </w:rPr>
        <w:t xml:space="preserve"> </w:t>
      </w:r>
      <w:r w:rsidR="005B4F6E">
        <w:rPr>
          <w:rFonts w:eastAsiaTheme="minorEastAsia" w:hint="eastAsia"/>
          <w:lang w:eastAsia="zh-CN"/>
        </w:rPr>
        <w:t xml:space="preserve">typical sidelink </w:t>
      </w:r>
      <w:r w:rsidR="002A6FCA">
        <w:rPr>
          <w:rFonts w:eastAsiaTheme="minorEastAsia"/>
          <w:lang w:eastAsia="zh-CN"/>
        </w:rPr>
        <w:t>service pattern</w:t>
      </w:r>
      <w:r w:rsidR="005B4F6E">
        <w:rPr>
          <w:rFonts w:eastAsiaTheme="minorEastAsia" w:hint="eastAsia"/>
          <w:lang w:eastAsia="zh-CN"/>
        </w:rPr>
        <w:t>s</w:t>
      </w:r>
      <w:r w:rsidR="002A6FCA">
        <w:rPr>
          <w:rFonts w:eastAsiaTheme="minorEastAsia"/>
          <w:lang w:eastAsia="zh-CN"/>
        </w:rPr>
        <w:t xml:space="preserve"> via SIB. RRC IDLE/INACTIVE UE </w:t>
      </w:r>
      <w:r w:rsidR="00764D04">
        <w:rPr>
          <w:rFonts w:eastAsiaTheme="minorEastAsia" w:hint="eastAsia"/>
          <w:lang w:eastAsia="zh-CN"/>
        </w:rPr>
        <w:t xml:space="preserve">can </w:t>
      </w:r>
      <w:r w:rsidR="002A6FCA">
        <w:rPr>
          <w:rFonts w:eastAsiaTheme="minorEastAsia"/>
          <w:lang w:eastAsia="zh-CN"/>
        </w:rPr>
        <w:t>choos</w:t>
      </w:r>
      <w:r w:rsidR="00764D04">
        <w:rPr>
          <w:rFonts w:eastAsiaTheme="minorEastAsia" w:hint="eastAsia"/>
          <w:lang w:eastAsia="zh-CN"/>
        </w:rPr>
        <w:t>e</w:t>
      </w:r>
      <w:r w:rsidR="00287635">
        <w:rPr>
          <w:rFonts w:eastAsiaTheme="minorEastAsia"/>
          <w:lang w:eastAsia="zh-CN"/>
        </w:rPr>
        <w:t xml:space="preserve"> one </w:t>
      </w:r>
      <w:r w:rsidR="002A6FCA">
        <w:rPr>
          <w:rFonts w:eastAsiaTheme="minorEastAsia"/>
          <w:lang w:eastAsia="zh-CN"/>
        </w:rPr>
        <w:t xml:space="preserve">configuration </w:t>
      </w:r>
      <w:r w:rsidR="00287635">
        <w:rPr>
          <w:rFonts w:eastAsiaTheme="minorEastAsia"/>
          <w:lang w:eastAsia="zh-CN"/>
        </w:rPr>
        <w:t xml:space="preserve">from SIB which </w:t>
      </w:r>
      <w:r w:rsidR="005B4F6E">
        <w:rPr>
          <w:rFonts w:eastAsiaTheme="minorEastAsia" w:hint="eastAsia"/>
          <w:lang w:eastAsia="zh-CN"/>
        </w:rPr>
        <w:t>can</w:t>
      </w:r>
      <w:r w:rsidR="005B4F6E">
        <w:rPr>
          <w:rFonts w:eastAsiaTheme="minorEastAsia"/>
          <w:lang w:eastAsia="zh-CN"/>
        </w:rPr>
        <w:t xml:space="preserve"> </w:t>
      </w:r>
      <w:r w:rsidR="00287635">
        <w:rPr>
          <w:rFonts w:eastAsiaTheme="minorEastAsia"/>
          <w:lang w:eastAsia="zh-CN"/>
        </w:rPr>
        <w:t>most</w:t>
      </w:r>
      <w:r w:rsidR="005B4F6E">
        <w:rPr>
          <w:rFonts w:eastAsiaTheme="minorEastAsia" w:hint="eastAsia"/>
          <w:lang w:eastAsia="zh-CN"/>
        </w:rPr>
        <w:t>ly</w:t>
      </w:r>
      <w:r w:rsidR="00287635">
        <w:rPr>
          <w:rFonts w:eastAsiaTheme="minorEastAsia"/>
          <w:lang w:eastAsia="zh-CN"/>
        </w:rPr>
        <w:t xml:space="preserve"> match its service pattern.</w:t>
      </w:r>
    </w:p>
    <w:p w:rsidR="00A469D1" w:rsidRPr="00A469D1" w:rsidRDefault="00A469D1" w:rsidP="0070439E">
      <w:pPr>
        <w:pStyle w:val="a0"/>
        <w:rPr>
          <w:rFonts w:eastAsiaTheme="minorEastAsia"/>
          <w:lang w:eastAsia="zh-CN"/>
        </w:rPr>
      </w:pPr>
      <w:r w:rsidRPr="00A469D1">
        <w:rPr>
          <w:b/>
          <w:lang w:eastAsia="zh-CN"/>
        </w:rPr>
        <w:t xml:space="preserve">Proposal </w:t>
      </w:r>
      <w:r w:rsidR="00A67EA8">
        <w:rPr>
          <w:b/>
          <w:lang w:eastAsia="zh-CN"/>
        </w:rPr>
        <w:t>4</w:t>
      </w:r>
      <w:r w:rsidRPr="00A469D1">
        <w:rPr>
          <w:b/>
          <w:lang w:eastAsia="zh-CN"/>
        </w:rPr>
        <w:t xml:space="preserve">: For RRC </w:t>
      </w:r>
      <w:r>
        <w:rPr>
          <w:b/>
          <w:lang w:eastAsia="zh-CN"/>
        </w:rPr>
        <w:t>IDLE/INACTVE</w:t>
      </w:r>
      <w:r w:rsidRPr="00A469D1">
        <w:rPr>
          <w:b/>
          <w:lang w:eastAsia="zh-CN"/>
        </w:rPr>
        <w:t xml:space="preserve"> UE,</w:t>
      </w:r>
      <w:r w:rsidRPr="00A469D1">
        <w:t xml:space="preserve"> </w:t>
      </w:r>
      <w:r w:rsidR="005B4F6E">
        <w:rPr>
          <w:rFonts w:eastAsiaTheme="minorEastAsia" w:hint="eastAsia"/>
          <w:b/>
          <w:lang w:eastAsia="zh-CN"/>
        </w:rPr>
        <w:t>the side</w:t>
      </w:r>
      <w:r w:rsidR="003E6D98">
        <w:rPr>
          <w:rFonts w:eastAsiaTheme="minorEastAsia" w:hint="eastAsia"/>
          <w:b/>
          <w:lang w:eastAsia="zh-CN"/>
        </w:rPr>
        <w:t>l</w:t>
      </w:r>
      <w:r w:rsidR="005B4F6E">
        <w:rPr>
          <w:rFonts w:eastAsiaTheme="minorEastAsia" w:hint="eastAsia"/>
          <w:b/>
          <w:lang w:eastAsia="zh-CN"/>
        </w:rPr>
        <w:t xml:space="preserve">ink </w:t>
      </w:r>
      <w:r w:rsidR="008E4F23">
        <w:rPr>
          <w:rFonts w:eastAsiaTheme="minorEastAsia" w:hint="eastAsia"/>
          <w:b/>
          <w:lang w:eastAsia="zh-CN"/>
        </w:rPr>
        <w:t xml:space="preserve">DRX </w:t>
      </w:r>
      <w:r w:rsidR="005B4F6E">
        <w:rPr>
          <w:rFonts w:eastAsiaTheme="minorEastAsia" w:hint="eastAsia"/>
          <w:b/>
          <w:lang w:eastAsia="zh-CN"/>
        </w:rPr>
        <w:t xml:space="preserve">related configuration(s) </w:t>
      </w:r>
      <w:r w:rsidR="008E4F23">
        <w:rPr>
          <w:rFonts w:eastAsiaTheme="minorEastAsia" w:hint="eastAsia"/>
          <w:b/>
          <w:lang w:eastAsia="zh-CN"/>
        </w:rPr>
        <w:t xml:space="preserve">is configured </w:t>
      </w:r>
      <w:r w:rsidR="005B4F6E">
        <w:rPr>
          <w:rFonts w:eastAsiaTheme="minorEastAsia" w:hint="eastAsia"/>
          <w:b/>
          <w:lang w:eastAsia="zh-CN"/>
        </w:rPr>
        <w:t>by SIB</w:t>
      </w:r>
      <w:r w:rsidR="00F279B7">
        <w:rPr>
          <w:b/>
          <w:lang w:eastAsia="zh-CN"/>
        </w:rPr>
        <w:t>.</w:t>
      </w:r>
    </w:p>
    <w:p w:rsidR="00287635" w:rsidRDefault="00287635" w:rsidP="0070439E">
      <w:pPr>
        <w:pStyle w:val="a0"/>
        <w:rPr>
          <w:rFonts w:eastAsiaTheme="minorEastAsia"/>
          <w:lang w:eastAsia="zh-CN"/>
        </w:rPr>
      </w:pPr>
      <w:r>
        <w:rPr>
          <w:rFonts w:eastAsiaTheme="minorEastAsia"/>
          <w:lang w:eastAsia="zh-CN"/>
        </w:rPr>
        <w:t>For OOC UE,</w:t>
      </w:r>
      <w:r w:rsidR="005B4F6E">
        <w:rPr>
          <w:rFonts w:eastAsiaTheme="minorEastAsia" w:hint="eastAsia"/>
          <w:lang w:eastAsia="zh-CN"/>
        </w:rPr>
        <w:t xml:space="preserve"> the analysis is similar as the RRC IDLE/INACTIVE UE, but the</w:t>
      </w:r>
      <w:r>
        <w:rPr>
          <w:rFonts w:eastAsiaTheme="minorEastAsia"/>
          <w:lang w:eastAsia="zh-CN"/>
        </w:rPr>
        <w:t xml:space="preserve"> </w:t>
      </w:r>
      <w:r>
        <w:t xml:space="preserve">sidelink </w:t>
      </w:r>
      <w:r>
        <w:rPr>
          <w:rFonts w:eastAsiaTheme="minorEastAsia"/>
          <w:lang w:eastAsia="zh-CN"/>
        </w:rPr>
        <w:t xml:space="preserve">DRX configurations </w:t>
      </w:r>
      <w:r w:rsidR="005B4F6E">
        <w:rPr>
          <w:rFonts w:eastAsiaTheme="minorEastAsia" w:hint="eastAsia"/>
          <w:lang w:eastAsia="zh-CN"/>
        </w:rPr>
        <w:t>should be pre-configured</w:t>
      </w:r>
      <w:r>
        <w:rPr>
          <w:rFonts w:eastAsiaTheme="minorEastAsia"/>
          <w:lang w:eastAsia="zh-CN"/>
        </w:rPr>
        <w:t>.</w:t>
      </w:r>
    </w:p>
    <w:p w:rsidR="00673AA4" w:rsidRDefault="00A469D1" w:rsidP="006F26A0">
      <w:pPr>
        <w:pStyle w:val="a0"/>
        <w:rPr>
          <w:rFonts w:eastAsiaTheme="minorEastAsia"/>
          <w:lang w:eastAsia="zh-CN"/>
        </w:rPr>
      </w:pPr>
      <w:r w:rsidRPr="00A469D1">
        <w:rPr>
          <w:b/>
          <w:lang w:eastAsia="zh-CN"/>
        </w:rPr>
        <w:t xml:space="preserve">Proposal </w:t>
      </w:r>
      <w:r w:rsidR="00A67EA8">
        <w:rPr>
          <w:b/>
          <w:lang w:eastAsia="zh-CN"/>
        </w:rPr>
        <w:t>5</w:t>
      </w:r>
      <w:r w:rsidRPr="00A469D1">
        <w:rPr>
          <w:b/>
          <w:lang w:eastAsia="zh-CN"/>
        </w:rPr>
        <w:t>: For</w:t>
      </w:r>
      <w:r>
        <w:rPr>
          <w:b/>
          <w:lang w:eastAsia="zh-CN"/>
        </w:rPr>
        <w:t xml:space="preserve"> OOC UE</w:t>
      </w:r>
      <w:r w:rsidR="00F279B7">
        <w:rPr>
          <w:b/>
          <w:lang w:eastAsia="zh-CN"/>
        </w:rPr>
        <w:t>,</w:t>
      </w:r>
      <w:r w:rsidRPr="00A469D1">
        <w:rPr>
          <w:b/>
        </w:rPr>
        <w:t xml:space="preserve"> </w:t>
      </w:r>
      <w:r w:rsidR="005B4F6E">
        <w:rPr>
          <w:rFonts w:eastAsiaTheme="minorEastAsia" w:hint="eastAsia"/>
          <w:b/>
          <w:lang w:eastAsia="zh-CN"/>
        </w:rPr>
        <w:t xml:space="preserve">the sidelink </w:t>
      </w:r>
      <w:r w:rsidR="00C96242">
        <w:rPr>
          <w:rFonts w:eastAsiaTheme="minorEastAsia" w:hint="eastAsia"/>
          <w:b/>
          <w:lang w:eastAsia="zh-CN"/>
        </w:rPr>
        <w:t xml:space="preserve">DRX </w:t>
      </w:r>
      <w:r w:rsidR="005B4F6E">
        <w:rPr>
          <w:rFonts w:eastAsiaTheme="minorEastAsia" w:hint="eastAsia"/>
          <w:b/>
          <w:lang w:eastAsia="zh-CN"/>
        </w:rPr>
        <w:t xml:space="preserve">related configuration </w:t>
      </w:r>
      <w:r w:rsidR="00C96242">
        <w:rPr>
          <w:rFonts w:eastAsiaTheme="minorEastAsia" w:hint="eastAsia"/>
          <w:b/>
          <w:lang w:eastAsia="zh-CN"/>
        </w:rPr>
        <w:t>is configured by pre-configuration</w:t>
      </w:r>
      <w:r>
        <w:rPr>
          <w:b/>
          <w:lang w:eastAsia="zh-CN"/>
        </w:rPr>
        <w:t>.</w:t>
      </w:r>
    </w:p>
    <w:p w:rsidR="00336D11" w:rsidRDefault="00962F0B" w:rsidP="00962F0B">
      <w:pPr>
        <w:pStyle w:val="20"/>
        <w:ind w:left="562" w:hanging="562"/>
        <w:jc w:val="both"/>
        <w:rPr>
          <w:rFonts w:eastAsiaTheme="minorEastAsia"/>
        </w:rPr>
      </w:pPr>
      <w:r>
        <w:t>Align</w:t>
      </w:r>
      <w:r w:rsidR="00545B37">
        <w:rPr>
          <w:rFonts w:eastAsiaTheme="minorEastAsia" w:hint="eastAsia"/>
        </w:rPr>
        <w:t xml:space="preserve"> sidelink DRX wake-up time</w:t>
      </w:r>
    </w:p>
    <w:p w:rsidR="0071484E" w:rsidRPr="00EC1F28" w:rsidRDefault="001D59AE" w:rsidP="0071484E">
      <w:pPr>
        <w:pStyle w:val="3"/>
        <w:ind w:left="426" w:hanging="425"/>
        <w:rPr>
          <w:sz w:val="20"/>
        </w:rPr>
      </w:pPr>
      <w:r>
        <w:rPr>
          <w:rFonts w:eastAsiaTheme="minorEastAsia" w:hint="eastAsia"/>
          <w:sz w:val="20"/>
          <w:lang w:eastAsia="zh-CN"/>
        </w:rPr>
        <w:t>Wake-up time alignment between sidelink communication</w:t>
      </w:r>
      <w:r w:rsidR="005043FA" w:rsidRPr="00EC1F28">
        <w:rPr>
          <w:sz w:val="20"/>
        </w:rPr>
        <w:t xml:space="preserve"> peer UE</w:t>
      </w:r>
      <w:r>
        <w:rPr>
          <w:rFonts w:eastAsiaTheme="minorEastAsia" w:hint="eastAsia"/>
          <w:sz w:val="20"/>
          <w:lang w:eastAsia="zh-CN"/>
        </w:rPr>
        <w:t>s</w:t>
      </w:r>
    </w:p>
    <w:p w:rsidR="00142988" w:rsidRDefault="00487288" w:rsidP="006F26A0">
      <w:pPr>
        <w:pStyle w:val="a0"/>
        <w:rPr>
          <w:rFonts w:eastAsiaTheme="minorEastAsia"/>
          <w:lang w:eastAsia="zh-CN"/>
        </w:rPr>
      </w:pPr>
      <w:r>
        <w:rPr>
          <w:rFonts w:eastAsiaTheme="minorEastAsia" w:hint="eastAsia"/>
          <w:lang w:eastAsia="zh-CN"/>
        </w:rPr>
        <w:t>U</w:t>
      </w:r>
      <w:r w:rsidR="00642953" w:rsidRPr="006F26A0">
        <w:rPr>
          <w:rFonts w:eastAsiaTheme="minorEastAsia"/>
          <w:lang w:eastAsia="zh-CN"/>
        </w:rPr>
        <w:t xml:space="preserve">ncoordinated </w:t>
      </w:r>
      <w:r>
        <w:rPr>
          <w:rFonts w:eastAsiaTheme="minorEastAsia" w:hint="eastAsia"/>
          <w:lang w:eastAsia="zh-CN"/>
        </w:rPr>
        <w:t>sidelink</w:t>
      </w:r>
      <w:r w:rsidR="00315147" w:rsidRPr="006F26A0">
        <w:rPr>
          <w:rFonts w:eastAsiaTheme="minorEastAsia"/>
          <w:lang w:eastAsia="zh-CN"/>
        </w:rPr>
        <w:t xml:space="preserve"> DRX configuration for each sidelink UE </w:t>
      </w:r>
      <w:r w:rsidR="00642953" w:rsidRPr="006F26A0">
        <w:rPr>
          <w:rFonts w:eastAsiaTheme="minorEastAsia"/>
          <w:lang w:eastAsia="zh-CN"/>
        </w:rPr>
        <w:t>may lead to misaligned DRX patterns</w:t>
      </w:r>
      <w:r w:rsidR="00142988">
        <w:rPr>
          <w:rFonts w:eastAsiaTheme="minorEastAsia" w:hint="eastAsia"/>
          <w:lang w:eastAsia="zh-CN"/>
        </w:rPr>
        <w:t xml:space="preserve"> between Tx </w:t>
      </w:r>
      <w:r w:rsidR="003E6D98">
        <w:rPr>
          <w:rFonts w:eastAsiaTheme="minorEastAsia" w:hint="eastAsia"/>
          <w:lang w:eastAsia="zh-CN"/>
        </w:rPr>
        <w:t xml:space="preserve">UE </w:t>
      </w:r>
      <w:r w:rsidR="00142988">
        <w:rPr>
          <w:rFonts w:eastAsiaTheme="minorEastAsia" w:hint="eastAsia"/>
          <w:lang w:eastAsia="zh-CN"/>
        </w:rPr>
        <w:t xml:space="preserve">and Rx UE, which may result Rx UE cannot receive the SCI and sidelink data. In order to keep alignment on the wake-up time between Tx and Rx UE, </w:t>
      </w:r>
      <w:r>
        <w:rPr>
          <w:rFonts w:eastAsiaTheme="minorEastAsia" w:hint="eastAsia"/>
          <w:lang w:eastAsia="zh-CN"/>
        </w:rPr>
        <w:t>the peer UE</w:t>
      </w:r>
      <w:r w:rsidR="00142988">
        <w:rPr>
          <w:rFonts w:eastAsiaTheme="minorEastAsia" w:hint="eastAsia"/>
          <w:lang w:eastAsia="zh-CN"/>
        </w:rPr>
        <w:t>s should</w:t>
      </w:r>
      <w:r>
        <w:rPr>
          <w:rFonts w:eastAsiaTheme="minorEastAsia" w:hint="eastAsia"/>
          <w:lang w:eastAsia="zh-CN"/>
        </w:rPr>
        <w:t xml:space="preserve"> </w:t>
      </w:r>
      <w:r w:rsidRPr="006F26A0">
        <w:rPr>
          <w:rFonts w:eastAsiaTheme="minorEastAsia"/>
          <w:lang w:eastAsia="zh-CN"/>
        </w:rPr>
        <w:t>e</w:t>
      </w:r>
      <w:r w:rsidRPr="00487288">
        <w:rPr>
          <w:rFonts w:eastAsiaTheme="minorEastAsia" w:hint="eastAsia"/>
          <w:lang w:eastAsia="zh-CN"/>
        </w:rPr>
        <w:t xml:space="preserve">xchange </w:t>
      </w:r>
      <w:r w:rsidRPr="00487288">
        <w:rPr>
          <w:rFonts w:eastAsiaTheme="minorEastAsia"/>
          <w:lang w:eastAsia="zh-CN"/>
        </w:rPr>
        <w:t>assist information</w:t>
      </w:r>
      <w:r w:rsidRPr="00487288">
        <w:rPr>
          <w:rFonts w:eastAsiaTheme="minorEastAsia" w:hint="eastAsia"/>
          <w:lang w:eastAsia="zh-CN"/>
        </w:rPr>
        <w:t xml:space="preserve"> to each other</w:t>
      </w:r>
      <w:r w:rsidRPr="00487288">
        <w:rPr>
          <w:rFonts w:eastAsiaTheme="minorEastAsia"/>
          <w:lang w:eastAsia="zh-CN"/>
        </w:rPr>
        <w:t xml:space="preserve">, </w:t>
      </w:r>
      <w:r>
        <w:rPr>
          <w:rFonts w:eastAsiaTheme="minorEastAsia" w:hint="eastAsia"/>
          <w:lang w:eastAsia="zh-CN"/>
        </w:rPr>
        <w:t xml:space="preserve">which including </w:t>
      </w:r>
      <w:r w:rsidRPr="00487288">
        <w:rPr>
          <w:rFonts w:eastAsiaTheme="minorEastAsia" w:hint="eastAsia"/>
          <w:lang w:eastAsia="zh-CN"/>
        </w:rPr>
        <w:t>UE d</w:t>
      </w:r>
      <w:r w:rsidRPr="00487288">
        <w:rPr>
          <w:rFonts w:eastAsiaTheme="minorEastAsia"/>
          <w:lang w:eastAsia="zh-CN"/>
        </w:rPr>
        <w:t xml:space="preserve">esired </w:t>
      </w:r>
      <w:r w:rsidRPr="00487288">
        <w:rPr>
          <w:rFonts w:eastAsiaTheme="minorEastAsia" w:hint="eastAsia"/>
          <w:lang w:eastAsia="zh-CN"/>
        </w:rPr>
        <w:t>DRX pattern</w:t>
      </w:r>
      <w:r w:rsidR="00142988">
        <w:rPr>
          <w:rFonts w:eastAsiaTheme="minorEastAsia" w:hint="eastAsia"/>
          <w:lang w:eastAsia="zh-CN"/>
        </w:rPr>
        <w:t xml:space="preserve">, at least for sidelink unicast.  </w:t>
      </w:r>
    </w:p>
    <w:p w:rsidR="00642953" w:rsidRDefault="00142988" w:rsidP="006F26A0">
      <w:pPr>
        <w:pStyle w:val="a0"/>
        <w:rPr>
          <w:rFonts w:eastAsiaTheme="minorEastAsia"/>
          <w:lang w:eastAsia="zh-CN"/>
        </w:rPr>
      </w:pPr>
      <w:r>
        <w:rPr>
          <w:rFonts w:eastAsiaTheme="minorEastAsia" w:hint="eastAsia"/>
          <w:lang w:eastAsia="zh-CN"/>
        </w:rPr>
        <w:t xml:space="preserve">In addition, for sidelink unicast, once the sidelink </w:t>
      </w:r>
      <w:r w:rsidR="00654EF6">
        <w:rPr>
          <w:rFonts w:eastAsiaTheme="minorEastAsia" w:hint="eastAsia"/>
          <w:lang w:eastAsia="zh-CN"/>
        </w:rPr>
        <w:t xml:space="preserve">DRX </w:t>
      </w:r>
      <w:r>
        <w:rPr>
          <w:rFonts w:eastAsiaTheme="minorEastAsia" w:hint="eastAsia"/>
          <w:lang w:eastAsia="zh-CN"/>
        </w:rPr>
        <w:t xml:space="preserve">related configuration is </w:t>
      </w:r>
      <w:r w:rsidR="00654EF6">
        <w:rPr>
          <w:rFonts w:eastAsiaTheme="minorEastAsia" w:hint="eastAsia"/>
          <w:lang w:eastAsia="zh-CN"/>
        </w:rPr>
        <w:t>configured</w:t>
      </w:r>
      <w:r>
        <w:rPr>
          <w:rFonts w:eastAsiaTheme="minorEastAsia" w:hint="eastAsia"/>
          <w:lang w:eastAsia="zh-CN"/>
        </w:rPr>
        <w:t xml:space="preserve">, </w:t>
      </w:r>
      <w:r w:rsidR="00654EF6">
        <w:rPr>
          <w:rFonts w:eastAsiaTheme="minorEastAsia" w:hint="eastAsia"/>
          <w:lang w:eastAsia="zh-CN"/>
        </w:rPr>
        <w:t xml:space="preserve">it is necessary to configure the sidelink DRX related configuration from Tx UE to Rx UE using </w:t>
      </w:r>
      <w:r>
        <w:rPr>
          <w:rFonts w:eastAsiaTheme="minorEastAsia" w:hint="eastAsia"/>
          <w:lang w:eastAsia="zh-CN"/>
        </w:rPr>
        <w:t xml:space="preserve">PC5-RRC signaling. </w:t>
      </w:r>
    </w:p>
    <w:p w:rsidR="00472A6B" w:rsidRPr="00472A6B" w:rsidRDefault="00642953" w:rsidP="006F26A0">
      <w:pPr>
        <w:pStyle w:val="a0"/>
        <w:rPr>
          <w:rFonts w:eastAsiaTheme="minorEastAsia"/>
          <w:b/>
          <w:lang w:eastAsia="zh-CN"/>
        </w:rPr>
      </w:pPr>
      <w:r w:rsidRPr="00F374BF">
        <w:rPr>
          <w:rFonts w:eastAsiaTheme="minorEastAsia"/>
          <w:b/>
          <w:lang w:eastAsia="zh-CN"/>
        </w:rPr>
        <w:t>Proposal</w:t>
      </w:r>
      <w:r w:rsidR="00A67EA8" w:rsidRPr="00F374BF">
        <w:rPr>
          <w:rFonts w:eastAsiaTheme="minorEastAsia"/>
          <w:b/>
          <w:lang w:eastAsia="zh-CN"/>
        </w:rPr>
        <w:t xml:space="preserve"> 6</w:t>
      </w:r>
      <w:r w:rsidRPr="00F374BF">
        <w:rPr>
          <w:rFonts w:eastAsiaTheme="minorEastAsia"/>
          <w:b/>
          <w:lang w:eastAsia="zh-CN"/>
        </w:rPr>
        <w:t xml:space="preserve">: </w:t>
      </w:r>
      <w:r w:rsidR="00142988" w:rsidRPr="00F374BF">
        <w:rPr>
          <w:rFonts w:eastAsiaTheme="minorEastAsia"/>
          <w:b/>
          <w:lang w:eastAsia="zh-CN"/>
        </w:rPr>
        <w:t xml:space="preserve">At least for sidelink unicast, </w:t>
      </w:r>
      <w:r w:rsidR="00654EF6" w:rsidRPr="00F374BF">
        <w:rPr>
          <w:rFonts w:eastAsiaTheme="minorEastAsia"/>
          <w:b/>
          <w:lang w:eastAsia="zh-CN"/>
        </w:rPr>
        <w:t>the sidelink DRX related configuration is configured by Tx UE to Rx UE using PC5-RRC signaling</w:t>
      </w:r>
      <w:r w:rsidR="00142988" w:rsidRPr="00F374BF">
        <w:rPr>
          <w:rFonts w:eastAsiaTheme="minorEastAsia"/>
          <w:b/>
          <w:lang w:eastAsia="zh-CN"/>
        </w:rPr>
        <w:t>.</w:t>
      </w:r>
    </w:p>
    <w:p w:rsidR="00C80A7F" w:rsidRDefault="001D59AE" w:rsidP="00092B84">
      <w:pPr>
        <w:pStyle w:val="3"/>
        <w:ind w:left="426" w:hanging="425"/>
        <w:rPr>
          <w:rFonts w:eastAsiaTheme="minorEastAsia"/>
          <w:sz w:val="20"/>
          <w:lang w:eastAsia="zh-CN"/>
        </w:rPr>
      </w:pPr>
      <w:r>
        <w:rPr>
          <w:rFonts w:eastAsiaTheme="minorEastAsia" w:hint="eastAsia"/>
          <w:sz w:val="20"/>
          <w:lang w:eastAsia="zh-CN"/>
        </w:rPr>
        <w:t xml:space="preserve">Wake-up time alignment </w:t>
      </w:r>
      <w:r w:rsidR="00C80A7F">
        <w:rPr>
          <w:rFonts w:eastAsiaTheme="minorEastAsia" w:hint="eastAsia"/>
          <w:sz w:val="20"/>
          <w:lang w:eastAsia="zh-CN"/>
        </w:rPr>
        <w:t xml:space="preserve">between </w:t>
      </w:r>
      <w:r w:rsidR="00642953" w:rsidRPr="00EC1F28">
        <w:rPr>
          <w:rFonts w:eastAsiaTheme="minorEastAsia"/>
          <w:sz w:val="20"/>
          <w:lang w:eastAsia="zh-CN"/>
        </w:rPr>
        <w:t>sidelink</w:t>
      </w:r>
      <w:r w:rsidR="00642953">
        <w:rPr>
          <w:rFonts w:eastAsiaTheme="minorEastAsia" w:hint="eastAsia"/>
          <w:sz w:val="20"/>
          <w:lang w:eastAsia="zh-CN"/>
        </w:rPr>
        <w:t xml:space="preserve"> </w:t>
      </w:r>
      <w:r w:rsidR="00C80A7F">
        <w:rPr>
          <w:rFonts w:eastAsiaTheme="minorEastAsia" w:hint="eastAsia"/>
          <w:sz w:val="20"/>
          <w:lang w:eastAsia="zh-CN"/>
        </w:rPr>
        <w:t>and Uu</w:t>
      </w:r>
    </w:p>
    <w:p w:rsidR="00E721BE" w:rsidRPr="007C6455" w:rsidRDefault="002D38D6" w:rsidP="006F26A0">
      <w:pPr>
        <w:pStyle w:val="a0"/>
        <w:rPr>
          <w:rFonts w:eastAsiaTheme="minorEastAsia"/>
          <w:lang w:eastAsia="zh-CN"/>
        </w:rPr>
      </w:pPr>
      <w:r>
        <w:rPr>
          <w:rFonts w:eastAsiaTheme="minorEastAsia" w:hint="eastAsia"/>
          <w:lang w:eastAsia="zh-CN"/>
        </w:rPr>
        <w:t>In order to save UE power consumption, s</w:t>
      </w:r>
      <w:r w:rsidR="007C6455">
        <w:rPr>
          <w:rFonts w:eastAsiaTheme="minorEastAsia" w:hint="eastAsia"/>
          <w:lang w:eastAsia="zh-CN"/>
        </w:rPr>
        <w:t xml:space="preserve">idelink </w:t>
      </w:r>
      <w:r>
        <w:rPr>
          <w:rFonts w:eastAsiaTheme="minorEastAsia" w:hint="eastAsia"/>
          <w:lang w:eastAsia="zh-CN"/>
        </w:rPr>
        <w:t>DRX and Uu DRX should be aligned at least for UE support</w:t>
      </w:r>
      <w:r w:rsidR="000A70DB">
        <w:rPr>
          <w:rFonts w:eastAsiaTheme="minorEastAsia" w:hint="eastAsia"/>
          <w:lang w:eastAsia="zh-CN"/>
        </w:rPr>
        <w:t>ing</w:t>
      </w:r>
      <w:r>
        <w:rPr>
          <w:rFonts w:eastAsiaTheme="minorEastAsia" w:hint="eastAsia"/>
          <w:lang w:eastAsia="zh-CN"/>
        </w:rPr>
        <w:t xml:space="preserve"> </w:t>
      </w:r>
      <w:r>
        <w:rPr>
          <w:rFonts w:eastAsiaTheme="minorEastAsia"/>
          <w:lang w:eastAsia="zh-CN"/>
        </w:rPr>
        <w:t>simultaneously</w:t>
      </w:r>
      <w:r>
        <w:rPr>
          <w:rFonts w:eastAsiaTheme="minorEastAsia" w:hint="eastAsia"/>
          <w:lang w:eastAsia="zh-CN"/>
        </w:rPr>
        <w:t xml:space="preserve"> transmission on SL and UL. </w:t>
      </w:r>
      <w:r w:rsidR="007C6455">
        <w:rPr>
          <w:rFonts w:eastAsiaTheme="minorEastAsia"/>
          <w:lang w:eastAsia="zh-CN"/>
        </w:rPr>
        <w:t>F</w:t>
      </w:r>
      <w:r w:rsidR="007C6455">
        <w:rPr>
          <w:rFonts w:eastAsiaTheme="minorEastAsia" w:hint="eastAsia"/>
          <w:lang w:eastAsia="zh-CN"/>
        </w:rPr>
        <w:t xml:space="preserve">or RRC CONNECTED UE, </w:t>
      </w:r>
      <w:r>
        <w:rPr>
          <w:rFonts w:eastAsiaTheme="minorEastAsia" w:hint="eastAsia"/>
          <w:lang w:eastAsia="zh-CN"/>
        </w:rPr>
        <w:t xml:space="preserve">as suggested in Proposal 3, </w:t>
      </w:r>
      <w:r w:rsidR="007C6455" w:rsidRPr="007C6455">
        <w:rPr>
          <w:rFonts w:eastAsiaTheme="minorEastAsia" w:hint="eastAsia"/>
          <w:lang w:eastAsia="zh-CN"/>
        </w:rPr>
        <w:t xml:space="preserve">both </w:t>
      </w:r>
      <w:r>
        <w:rPr>
          <w:rFonts w:eastAsiaTheme="minorEastAsia" w:hint="eastAsia"/>
          <w:lang w:eastAsia="zh-CN"/>
        </w:rPr>
        <w:t>sidelink</w:t>
      </w:r>
      <w:r w:rsidR="007C6455">
        <w:rPr>
          <w:rFonts w:eastAsiaTheme="minorEastAsia" w:hint="eastAsia"/>
          <w:lang w:eastAsia="zh-CN"/>
        </w:rPr>
        <w:t xml:space="preserve"> and </w:t>
      </w:r>
      <w:r w:rsidR="007C6455" w:rsidRPr="007C6455">
        <w:rPr>
          <w:rFonts w:eastAsiaTheme="minorEastAsia" w:hint="eastAsia"/>
          <w:lang w:eastAsia="zh-CN"/>
        </w:rPr>
        <w:t xml:space="preserve">Uu DRX are configured by network, </w:t>
      </w:r>
      <w:r w:rsidR="007C6455">
        <w:rPr>
          <w:rFonts w:eastAsiaTheme="minorEastAsia" w:hint="eastAsia"/>
          <w:lang w:eastAsia="zh-CN"/>
        </w:rPr>
        <w:t xml:space="preserve">and </w:t>
      </w:r>
      <w:r w:rsidR="007C6455" w:rsidRPr="007C6455">
        <w:rPr>
          <w:rFonts w:eastAsiaTheme="minorEastAsia" w:hint="eastAsia"/>
          <w:lang w:eastAsia="zh-CN"/>
        </w:rPr>
        <w:t>the coordination can be left to network implementation</w:t>
      </w:r>
      <w:r w:rsidR="007C6455">
        <w:rPr>
          <w:rFonts w:eastAsiaTheme="minorEastAsia" w:hint="eastAsia"/>
          <w:lang w:eastAsia="zh-CN"/>
        </w:rPr>
        <w:t xml:space="preserve">. </w:t>
      </w:r>
    </w:p>
    <w:p w:rsidR="00324E63" w:rsidRPr="00487288" w:rsidRDefault="00FB79A2" w:rsidP="00566F7A">
      <w:pPr>
        <w:pStyle w:val="a0"/>
        <w:rPr>
          <w:rFonts w:eastAsia="宋体"/>
          <w:b/>
          <w:lang w:eastAsia="zh-CN"/>
        </w:rPr>
      </w:pPr>
      <w:r w:rsidRPr="00487288">
        <w:rPr>
          <w:rFonts w:eastAsia="宋体"/>
          <w:b/>
          <w:lang w:eastAsia="zh-CN"/>
        </w:rPr>
        <w:t>P</w:t>
      </w:r>
      <w:r w:rsidRPr="00487288">
        <w:rPr>
          <w:rFonts w:eastAsia="宋体" w:hint="eastAsia"/>
          <w:b/>
          <w:lang w:eastAsia="zh-CN"/>
        </w:rPr>
        <w:t xml:space="preserve">roposal </w:t>
      </w:r>
      <w:r w:rsidR="00A67EA8">
        <w:rPr>
          <w:rFonts w:eastAsia="宋体"/>
          <w:b/>
          <w:lang w:eastAsia="zh-CN"/>
        </w:rPr>
        <w:t>7</w:t>
      </w:r>
      <w:r w:rsidRPr="00487288">
        <w:rPr>
          <w:rFonts w:eastAsia="宋体" w:hint="eastAsia"/>
          <w:b/>
          <w:lang w:eastAsia="zh-CN"/>
        </w:rPr>
        <w:t xml:space="preserve">: </w:t>
      </w:r>
      <w:r w:rsidR="002D38D6" w:rsidRPr="00E721BE">
        <w:rPr>
          <w:rFonts w:eastAsia="宋体" w:hint="eastAsia"/>
          <w:b/>
          <w:lang w:eastAsia="zh-CN"/>
        </w:rPr>
        <w:t>T</w:t>
      </w:r>
      <w:r w:rsidR="00092B84" w:rsidRPr="00E721BE">
        <w:rPr>
          <w:rFonts w:eastAsia="宋体" w:hint="eastAsia"/>
          <w:b/>
          <w:lang w:eastAsia="zh-CN"/>
        </w:rPr>
        <w:t xml:space="preserve">he </w:t>
      </w:r>
      <w:r w:rsidR="002D38D6" w:rsidRPr="00E721BE">
        <w:rPr>
          <w:rFonts w:eastAsia="宋体" w:hint="eastAsia"/>
          <w:b/>
          <w:lang w:eastAsia="zh-CN"/>
        </w:rPr>
        <w:t xml:space="preserve">wake-up time </w:t>
      </w:r>
      <w:r w:rsidR="00092B84" w:rsidRPr="00E721BE">
        <w:rPr>
          <w:rFonts w:eastAsia="宋体" w:hint="eastAsia"/>
          <w:b/>
          <w:lang w:eastAsia="zh-CN"/>
        </w:rPr>
        <w:t>alignment between sidelink DRX and Uu DRX</w:t>
      </w:r>
      <w:r w:rsidR="00C07058" w:rsidRPr="00E721BE">
        <w:rPr>
          <w:rFonts w:eastAsia="宋体" w:hint="eastAsia"/>
          <w:b/>
          <w:lang w:eastAsia="zh-CN"/>
        </w:rPr>
        <w:t xml:space="preserve"> is left</w:t>
      </w:r>
      <w:r w:rsidR="00092B84" w:rsidRPr="00E721BE">
        <w:rPr>
          <w:rFonts w:eastAsia="宋体" w:hint="eastAsia"/>
          <w:b/>
          <w:lang w:eastAsia="zh-CN"/>
        </w:rPr>
        <w:t xml:space="preserve"> to network implementation.</w:t>
      </w:r>
    </w:p>
    <w:p w:rsidR="003F48F6" w:rsidRDefault="003F48F6" w:rsidP="00B87EE2">
      <w:pPr>
        <w:pStyle w:val="20"/>
        <w:ind w:left="562" w:hanging="562"/>
        <w:jc w:val="both"/>
      </w:pPr>
      <w:r w:rsidRPr="00B87EE2">
        <w:rPr>
          <w:rFonts w:hint="eastAsia"/>
        </w:rPr>
        <w:t>Further enhancements</w:t>
      </w:r>
    </w:p>
    <w:p w:rsidR="00115B7C" w:rsidRDefault="00115B7C" w:rsidP="00115B7C">
      <w:pPr>
        <w:pStyle w:val="a0"/>
        <w:rPr>
          <w:rFonts w:eastAsiaTheme="minorEastAsia"/>
          <w:lang w:eastAsia="zh-CN"/>
        </w:rPr>
      </w:pPr>
      <w:r>
        <w:rPr>
          <w:rFonts w:eastAsiaTheme="minorEastAsia" w:hint="eastAsia"/>
          <w:lang w:eastAsia="zh-CN"/>
        </w:rPr>
        <w:t xml:space="preserve">For Uu, DCP is introduced in Rel-16 power saving, it can further reduce the power consumption in case of DRX is configured. For sidelink, in order to save power, </w:t>
      </w:r>
      <w:proofErr w:type="spellStart"/>
      <w:r>
        <w:rPr>
          <w:rFonts w:eastAsiaTheme="minorEastAsia" w:hint="eastAsia"/>
          <w:lang w:eastAsia="zh-CN"/>
        </w:rPr>
        <w:t>sideink</w:t>
      </w:r>
      <w:proofErr w:type="spellEnd"/>
      <w:r>
        <w:rPr>
          <w:rFonts w:eastAsiaTheme="minorEastAsia" w:hint="eastAsia"/>
          <w:lang w:eastAsia="zh-CN"/>
        </w:rPr>
        <w:t xml:space="preserve"> DRX has been introduced. Similar mechanism as Uu DCP should also be considered.</w:t>
      </w:r>
    </w:p>
    <w:p w:rsidR="00115B7C" w:rsidRDefault="00115B7C" w:rsidP="00115B7C">
      <w:pPr>
        <w:pStyle w:val="a0"/>
        <w:rPr>
          <w:rFonts w:eastAsiaTheme="minorEastAsia"/>
          <w:b/>
          <w:lang w:eastAsia="zh-CN"/>
        </w:rPr>
      </w:pPr>
      <w:r w:rsidRPr="00763E91">
        <w:rPr>
          <w:rFonts w:eastAsia="宋体"/>
          <w:b/>
          <w:lang w:eastAsia="zh-CN"/>
        </w:rPr>
        <w:lastRenderedPageBreak/>
        <w:t>P</w:t>
      </w:r>
      <w:r>
        <w:rPr>
          <w:rFonts w:eastAsia="宋体" w:hint="eastAsia"/>
          <w:b/>
          <w:lang w:eastAsia="zh-CN"/>
        </w:rPr>
        <w:t xml:space="preserve">roposal </w:t>
      </w:r>
      <w:r>
        <w:rPr>
          <w:rFonts w:eastAsia="宋体"/>
          <w:b/>
          <w:lang w:eastAsia="zh-CN"/>
        </w:rPr>
        <w:t>8</w:t>
      </w:r>
      <w:r w:rsidRPr="00763E91">
        <w:rPr>
          <w:rFonts w:eastAsia="宋体" w:hint="eastAsia"/>
          <w:b/>
          <w:lang w:eastAsia="zh-CN"/>
        </w:rPr>
        <w:t xml:space="preserve">: </w:t>
      </w:r>
      <w:r>
        <w:rPr>
          <w:rFonts w:eastAsiaTheme="minorEastAsia" w:hint="eastAsia"/>
          <w:b/>
          <w:lang w:eastAsia="zh-CN"/>
        </w:rPr>
        <w:t>Similar mechanism as Uu DCP should be introduced in sidelink for better power saving performance</w:t>
      </w:r>
      <w:r>
        <w:rPr>
          <w:rFonts w:eastAsiaTheme="minorEastAsia"/>
          <w:b/>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2E64C0" w:rsidRPr="00746E4A" w:rsidRDefault="002E64C0" w:rsidP="002E64C0">
      <w:pPr>
        <w:pStyle w:val="a0"/>
        <w:rPr>
          <w:rFonts w:eastAsiaTheme="minorEastAsia"/>
          <w:b/>
          <w:lang w:eastAsia="zh-CN"/>
        </w:rPr>
      </w:pPr>
      <w:r w:rsidRPr="00746E4A">
        <w:rPr>
          <w:rFonts w:eastAsiaTheme="minorEastAsia" w:hint="eastAsia"/>
          <w:b/>
          <w:lang w:eastAsia="zh-CN"/>
        </w:rPr>
        <w:t>Proposal</w:t>
      </w:r>
      <w:r>
        <w:rPr>
          <w:rFonts w:eastAsiaTheme="minorEastAsia" w:hint="eastAsia"/>
          <w:b/>
          <w:lang w:eastAsia="zh-CN"/>
        </w:rPr>
        <w:t xml:space="preserve"> </w:t>
      </w:r>
      <w:r w:rsidRPr="00746E4A">
        <w:rPr>
          <w:rFonts w:eastAsiaTheme="minorEastAsia" w:hint="eastAsia"/>
          <w:b/>
          <w:lang w:eastAsia="zh-CN"/>
        </w:rPr>
        <w:t>1</w:t>
      </w:r>
      <w:r>
        <w:rPr>
          <w:rFonts w:eastAsiaTheme="minorEastAsia" w:hint="eastAsia"/>
          <w:b/>
          <w:lang w:eastAsia="zh-CN"/>
        </w:rPr>
        <w:t xml:space="preserve">: </w:t>
      </w:r>
      <w:r>
        <w:rPr>
          <w:rFonts w:eastAsiaTheme="minorEastAsia"/>
          <w:b/>
          <w:lang w:eastAsia="zh-CN"/>
        </w:rPr>
        <w:t>F</w:t>
      </w:r>
      <w:r>
        <w:rPr>
          <w:rFonts w:eastAsiaTheme="minorEastAsia" w:hint="eastAsia"/>
          <w:b/>
          <w:lang w:eastAsia="zh-CN"/>
        </w:rPr>
        <w:t>or sidelink unicast</w:t>
      </w:r>
      <w:r>
        <w:rPr>
          <w:rFonts w:eastAsiaTheme="minorEastAsia"/>
          <w:b/>
          <w:lang w:eastAsia="zh-CN"/>
        </w:rPr>
        <w:t xml:space="preserve">, </w:t>
      </w:r>
      <w:r w:rsidRPr="00746E4A">
        <w:rPr>
          <w:rFonts w:eastAsiaTheme="minorEastAsia"/>
          <w:b/>
          <w:lang w:eastAsia="zh-CN"/>
        </w:rPr>
        <w:t>legacy</w:t>
      </w:r>
      <w:r w:rsidRPr="00746E4A">
        <w:rPr>
          <w:rFonts w:eastAsiaTheme="minorEastAsia" w:hint="eastAsia"/>
          <w:b/>
          <w:lang w:eastAsia="zh-CN"/>
        </w:rPr>
        <w:t xml:space="preserve"> Uu DRX mechanism </w:t>
      </w:r>
      <w:r>
        <w:rPr>
          <w:rFonts w:eastAsiaTheme="minorEastAsia" w:hint="eastAsia"/>
          <w:b/>
          <w:lang w:eastAsia="zh-CN"/>
        </w:rPr>
        <w:t xml:space="preserve">can be used </w:t>
      </w:r>
      <w:r w:rsidRPr="00746E4A">
        <w:rPr>
          <w:rFonts w:eastAsiaTheme="minorEastAsia" w:hint="eastAsia"/>
          <w:b/>
          <w:lang w:eastAsia="zh-CN"/>
        </w:rPr>
        <w:t>as baseline</w:t>
      </w:r>
      <w:r>
        <w:rPr>
          <w:rFonts w:eastAsiaTheme="minorEastAsia"/>
          <w:b/>
          <w:lang w:eastAsia="zh-CN"/>
        </w:rPr>
        <w:t>.</w:t>
      </w:r>
      <w:r>
        <w:rPr>
          <w:rFonts w:eastAsiaTheme="minorEastAsia" w:hint="eastAsia"/>
          <w:b/>
          <w:lang w:eastAsia="zh-CN"/>
        </w:rPr>
        <w:t xml:space="preserve"> </w:t>
      </w:r>
    </w:p>
    <w:p w:rsidR="002E64C0" w:rsidRPr="006F26A0" w:rsidRDefault="002E64C0" w:rsidP="006F26A0">
      <w:pPr>
        <w:pStyle w:val="a0"/>
        <w:rPr>
          <w:rFonts w:eastAsiaTheme="minorEastAsia"/>
          <w:b/>
          <w:lang w:eastAsia="zh-CN"/>
        </w:rPr>
      </w:pPr>
      <w:r w:rsidRPr="00746E4A">
        <w:rPr>
          <w:rFonts w:eastAsiaTheme="minorEastAsia" w:hint="eastAsia"/>
          <w:b/>
          <w:lang w:eastAsia="zh-CN"/>
        </w:rPr>
        <w:t>Proposal</w:t>
      </w:r>
      <w:r>
        <w:rPr>
          <w:rFonts w:eastAsiaTheme="minorEastAsia" w:hint="eastAsia"/>
          <w:b/>
          <w:lang w:eastAsia="zh-CN"/>
        </w:rPr>
        <w:t xml:space="preserve"> </w:t>
      </w:r>
      <w:r w:rsidRPr="00746E4A">
        <w:rPr>
          <w:rFonts w:eastAsiaTheme="minorEastAsia" w:hint="eastAsia"/>
          <w:b/>
          <w:lang w:eastAsia="zh-CN"/>
        </w:rPr>
        <w:t>2: For sidelink broadcast/groupcast</w:t>
      </w:r>
      <w:r>
        <w:rPr>
          <w:rFonts w:eastAsiaTheme="minorEastAsia" w:hint="eastAsia"/>
          <w:b/>
          <w:lang w:eastAsia="zh-CN"/>
        </w:rPr>
        <w:t xml:space="preserve">, </w:t>
      </w:r>
      <w:r w:rsidRPr="00746E4A">
        <w:rPr>
          <w:rFonts w:eastAsiaTheme="minorEastAsia" w:hint="eastAsia"/>
          <w:b/>
          <w:lang w:eastAsia="zh-CN"/>
        </w:rPr>
        <w:t xml:space="preserve">suggest RAN2 to discuss whether </w:t>
      </w:r>
      <w:r>
        <w:rPr>
          <w:rFonts w:eastAsiaTheme="minorEastAsia" w:hint="eastAsia"/>
          <w:b/>
          <w:lang w:eastAsia="zh-CN"/>
        </w:rPr>
        <w:t xml:space="preserve">it is necessary to support </w:t>
      </w:r>
      <w:r w:rsidRPr="00746E4A">
        <w:rPr>
          <w:rFonts w:eastAsiaTheme="minorEastAsia" w:hint="eastAsia"/>
          <w:b/>
          <w:lang w:eastAsia="zh-CN"/>
        </w:rPr>
        <w:t>flexible DRX pattern.</w:t>
      </w:r>
      <w:r>
        <w:rPr>
          <w:rFonts w:eastAsiaTheme="minorEastAsia" w:hint="eastAsia"/>
          <w:b/>
          <w:lang w:eastAsia="zh-CN"/>
        </w:rPr>
        <w:t xml:space="preserve"> </w:t>
      </w:r>
      <w:r>
        <w:rPr>
          <w:rFonts w:eastAsiaTheme="minorEastAsia"/>
          <w:b/>
          <w:lang w:eastAsia="zh-CN"/>
        </w:rPr>
        <w:t>I</w:t>
      </w:r>
      <w:r>
        <w:rPr>
          <w:rFonts w:eastAsiaTheme="minorEastAsia" w:hint="eastAsia"/>
          <w:b/>
          <w:lang w:eastAsia="zh-CN"/>
        </w:rPr>
        <w:t xml:space="preserve">f not, fixed DRX pattern is </w:t>
      </w:r>
      <w:r>
        <w:rPr>
          <w:rFonts w:eastAsiaTheme="minorEastAsia"/>
          <w:b/>
          <w:lang w:eastAsia="zh-CN"/>
        </w:rPr>
        <w:t>preferred</w:t>
      </w:r>
      <w:r>
        <w:rPr>
          <w:rFonts w:eastAsiaTheme="minorEastAsia" w:hint="eastAsia"/>
          <w:b/>
          <w:lang w:eastAsia="zh-CN"/>
        </w:rPr>
        <w:t xml:space="preserve"> for </w:t>
      </w:r>
      <w:r w:rsidRPr="009845FD">
        <w:rPr>
          <w:rFonts w:eastAsiaTheme="minorEastAsia"/>
          <w:b/>
          <w:lang w:eastAsia="zh-CN"/>
        </w:rPr>
        <w:t>sidelink broadcast/groupcast</w:t>
      </w:r>
      <w:r>
        <w:rPr>
          <w:rFonts w:eastAsiaTheme="minorEastAsia" w:hint="eastAsia"/>
          <w:b/>
          <w:lang w:eastAsia="zh-CN"/>
        </w:rPr>
        <w:t>.</w:t>
      </w:r>
    </w:p>
    <w:p w:rsidR="002E64C0" w:rsidRDefault="002E64C0" w:rsidP="002E64C0">
      <w:pPr>
        <w:pStyle w:val="a0"/>
        <w:rPr>
          <w:rFonts w:eastAsiaTheme="minorEastAsia"/>
          <w:lang w:eastAsia="zh-CN"/>
        </w:rPr>
      </w:pPr>
      <w:r w:rsidRPr="006F26A0">
        <w:rPr>
          <w:rFonts w:eastAsiaTheme="minorEastAsia"/>
          <w:b/>
          <w:lang w:eastAsia="zh-CN"/>
        </w:rPr>
        <w:t xml:space="preserve">Proposal 3: For RRC CONNECTED UE, </w:t>
      </w:r>
      <w:r>
        <w:rPr>
          <w:rFonts w:eastAsiaTheme="minorEastAsia" w:hint="eastAsia"/>
          <w:b/>
          <w:lang w:eastAsia="zh-CN"/>
        </w:rPr>
        <w:t>the sidelink DRX related configuration is configured by dedicated RRC signaling</w:t>
      </w:r>
      <w:r w:rsidRPr="00A469D1">
        <w:rPr>
          <w:b/>
          <w:lang w:eastAsia="zh-CN"/>
        </w:rPr>
        <w:t>.</w:t>
      </w:r>
    </w:p>
    <w:p w:rsidR="002E64C0" w:rsidRPr="00A469D1" w:rsidRDefault="002E64C0" w:rsidP="002E64C0">
      <w:pPr>
        <w:pStyle w:val="a0"/>
        <w:rPr>
          <w:rFonts w:eastAsiaTheme="minorEastAsia"/>
          <w:lang w:eastAsia="zh-CN"/>
        </w:rPr>
      </w:pPr>
      <w:r w:rsidRPr="00A469D1">
        <w:rPr>
          <w:b/>
          <w:lang w:eastAsia="zh-CN"/>
        </w:rPr>
        <w:t xml:space="preserve">Proposal </w:t>
      </w:r>
      <w:r>
        <w:rPr>
          <w:b/>
          <w:lang w:eastAsia="zh-CN"/>
        </w:rPr>
        <w:t>4</w:t>
      </w:r>
      <w:r w:rsidRPr="00A469D1">
        <w:rPr>
          <w:b/>
          <w:lang w:eastAsia="zh-CN"/>
        </w:rPr>
        <w:t xml:space="preserve">: For RRC </w:t>
      </w:r>
      <w:r>
        <w:rPr>
          <w:b/>
          <w:lang w:eastAsia="zh-CN"/>
        </w:rPr>
        <w:t>IDLE/INACTVE</w:t>
      </w:r>
      <w:r w:rsidRPr="00A469D1">
        <w:rPr>
          <w:b/>
          <w:lang w:eastAsia="zh-CN"/>
        </w:rPr>
        <w:t xml:space="preserve"> UE,</w:t>
      </w:r>
      <w:r w:rsidRPr="00A469D1">
        <w:t xml:space="preserve"> </w:t>
      </w:r>
      <w:r>
        <w:rPr>
          <w:rFonts w:eastAsiaTheme="minorEastAsia" w:hint="eastAsia"/>
          <w:b/>
          <w:lang w:eastAsia="zh-CN"/>
        </w:rPr>
        <w:t>the sidelink DRX related configuration(s) is configured by SIB</w:t>
      </w:r>
      <w:r>
        <w:rPr>
          <w:b/>
          <w:lang w:eastAsia="zh-CN"/>
        </w:rPr>
        <w:t>.</w:t>
      </w:r>
    </w:p>
    <w:p w:rsidR="002E64C0" w:rsidRDefault="002E64C0" w:rsidP="002E64C0">
      <w:pPr>
        <w:pStyle w:val="a0"/>
        <w:rPr>
          <w:rFonts w:eastAsiaTheme="minorEastAsia"/>
          <w:lang w:eastAsia="zh-CN"/>
        </w:rPr>
      </w:pPr>
      <w:r w:rsidRPr="00A469D1">
        <w:rPr>
          <w:b/>
          <w:lang w:eastAsia="zh-CN"/>
        </w:rPr>
        <w:t xml:space="preserve">Proposal </w:t>
      </w:r>
      <w:r>
        <w:rPr>
          <w:b/>
          <w:lang w:eastAsia="zh-CN"/>
        </w:rPr>
        <w:t>5</w:t>
      </w:r>
      <w:r w:rsidRPr="00A469D1">
        <w:rPr>
          <w:b/>
          <w:lang w:eastAsia="zh-CN"/>
        </w:rPr>
        <w:t>: For</w:t>
      </w:r>
      <w:r>
        <w:rPr>
          <w:b/>
          <w:lang w:eastAsia="zh-CN"/>
        </w:rPr>
        <w:t xml:space="preserve"> OOC UE,</w:t>
      </w:r>
      <w:r w:rsidRPr="00A469D1">
        <w:rPr>
          <w:b/>
        </w:rPr>
        <w:t xml:space="preserve"> </w:t>
      </w:r>
      <w:r>
        <w:rPr>
          <w:rFonts w:eastAsiaTheme="minorEastAsia" w:hint="eastAsia"/>
          <w:b/>
          <w:lang w:eastAsia="zh-CN"/>
        </w:rPr>
        <w:t>the sidelink DRX related configuration is configured by pre-configuration</w:t>
      </w:r>
      <w:r>
        <w:rPr>
          <w:b/>
          <w:lang w:eastAsia="zh-CN"/>
        </w:rPr>
        <w:t>.</w:t>
      </w:r>
    </w:p>
    <w:p w:rsidR="002E64C0" w:rsidRPr="00A843C0" w:rsidRDefault="002E64C0" w:rsidP="002E64C0">
      <w:pPr>
        <w:pStyle w:val="a0"/>
        <w:rPr>
          <w:rFonts w:eastAsiaTheme="minorEastAsia"/>
          <w:b/>
          <w:lang w:eastAsia="zh-CN"/>
        </w:rPr>
      </w:pPr>
      <w:r w:rsidRPr="00A843C0">
        <w:rPr>
          <w:rFonts w:eastAsiaTheme="minorEastAsia" w:hint="eastAsia"/>
          <w:b/>
          <w:lang w:eastAsia="zh-CN"/>
        </w:rPr>
        <w:t>Proposal</w:t>
      </w:r>
      <w:r w:rsidRPr="00A843C0">
        <w:rPr>
          <w:rFonts w:eastAsiaTheme="minorEastAsia"/>
          <w:b/>
          <w:lang w:eastAsia="zh-CN"/>
        </w:rPr>
        <w:t xml:space="preserve"> 6</w:t>
      </w:r>
      <w:r w:rsidRPr="00A843C0">
        <w:rPr>
          <w:rFonts w:eastAsiaTheme="minorEastAsia" w:hint="eastAsia"/>
          <w:b/>
          <w:lang w:eastAsia="zh-CN"/>
        </w:rPr>
        <w:t xml:space="preserve">: At least for sidelink unicast, the sidelink DRX related configuration is configured by Tx UE to Rx UE using </w:t>
      </w:r>
      <w:r w:rsidRPr="00A843C0">
        <w:rPr>
          <w:rFonts w:eastAsiaTheme="minorEastAsia"/>
          <w:b/>
          <w:lang w:eastAsia="zh-CN"/>
        </w:rPr>
        <w:t>PC5-RRC signaling</w:t>
      </w:r>
      <w:r w:rsidRPr="00A843C0">
        <w:rPr>
          <w:rFonts w:eastAsiaTheme="minorEastAsia" w:hint="eastAsia"/>
          <w:b/>
          <w:lang w:eastAsia="zh-CN"/>
        </w:rPr>
        <w:t>.</w:t>
      </w:r>
    </w:p>
    <w:p w:rsidR="002E64C0" w:rsidRPr="00487288" w:rsidRDefault="002E64C0" w:rsidP="002E64C0">
      <w:pPr>
        <w:pStyle w:val="a0"/>
        <w:rPr>
          <w:rFonts w:eastAsia="宋体"/>
          <w:b/>
          <w:lang w:eastAsia="zh-CN"/>
        </w:rPr>
      </w:pPr>
      <w:r w:rsidRPr="00487288">
        <w:rPr>
          <w:rFonts w:eastAsia="宋体"/>
          <w:b/>
          <w:lang w:eastAsia="zh-CN"/>
        </w:rPr>
        <w:t>P</w:t>
      </w:r>
      <w:r w:rsidRPr="00487288">
        <w:rPr>
          <w:rFonts w:eastAsia="宋体" w:hint="eastAsia"/>
          <w:b/>
          <w:lang w:eastAsia="zh-CN"/>
        </w:rPr>
        <w:t xml:space="preserve">roposal </w:t>
      </w:r>
      <w:r>
        <w:rPr>
          <w:rFonts w:eastAsia="宋体"/>
          <w:b/>
          <w:lang w:eastAsia="zh-CN"/>
        </w:rPr>
        <w:t>7</w:t>
      </w:r>
      <w:r w:rsidRPr="00487288">
        <w:rPr>
          <w:rFonts w:eastAsia="宋体" w:hint="eastAsia"/>
          <w:b/>
          <w:lang w:eastAsia="zh-CN"/>
        </w:rPr>
        <w:t xml:space="preserve">: </w:t>
      </w:r>
      <w:r w:rsidRPr="00E721BE">
        <w:rPr>
          <w:rFonts w:eastAsia="宋体" w:hint="eastAsia"/>
          <w:b/>
          <w:lang w:eastAsia="zh-CN"/>
        </w:rPr>
        <w:t>The wake-up time alignment between sidelink DRX and Uu DRX is left to network implementation.</w:t>
      </w:r>
    </w:p>
    <w:p w:rsidR="00115B7C" w:rsidRDefault="00115B7C" w:rsidP="00115B7C">
      <w:pPr>
        <w:pStyle w:val="a0"/>
        <w:rPr>
          <w:rFonts w:eastAsiaTheme="minorEastAsia"/>
          <w:b/>
          <w:lang w:eastAsia="zh-CN"/>
        </w:rPr>
      </w:pPr>
      <w:r w:rsidRPr="00763E91">
        <w:rPr>
          <w:rFonts w:eastAsia="宋体"/>
          <w:b/>
          <w:lang w:eastAsia="zh-CN"/>
        </w:rPr>
        <w:t>P</w:t>
      </w:r>
      <w:r>
        <w:rPr>
          <w:rFonts w:eastAsia="宋体" w:hint="eastAsia"/>
          <w:b/>
          <w:lang w:eastAsia="zh-CN"/>
        </w:rPr>
        <w:t xml:space="preserve">roposal </w:t>
      </w:r>
      <w:r>
        <w:rPr>
          <w:rFonts w:eastAsia="宋体"/>
          <w:b/>
          <w:lang w:eastAsia="zh-CN"/>
        </w:rPr>
        <w:t>8</w:t>
      </w:r>
      <w:r w:rsidRPr="00763E91">
        <w:rPr>
          <w:rFonts w:eastAsia="宋体" w:hint="eastAsia"/>
          <w:b/>
          <w:lang w:eastAsia="zh-CN"/>
        </w:rPr>
        <w:t xml:space="preserve">: </w:t>
      </w:r>
      <w:r>
        <w:rPr>
          <w:rFonts w:eastAsiaTheme="minorEastAsia" w:hint="eastAsia"/>
          <w:b/>
          <w:lang w:eastAsia="zh-CN"/>
        </w:rPr>
        <w:t>Similar mechanism as Uu DCP should be introduced in sidelink for better power saving performance</w:t>
      </w:r>
      <w:r>
        <w:rPr>
          <w:rFonts w:eastAsiaTheme="minorEastAsia"/>
          <w:b/>
          <w:lang w:eastAsia="zh-CN"/>
        </w:rPr>
        <w:t>.</w:t>
      </w:r>
    </w:p>
    <w:p w:rsidR="0059345E" w:rsidRDefault="0059345E" w:rsidP="0059345E">
      <w:pPr>
        <w:pStyle w:val="1"/>
        <w:jc w:val="both"/>
      </w:pPr>
      <w:r>
        <w:rPr>
          <w:rFonts w:hint="eastAsia"/>
        </w:rPr>
        <w:t>Reference</w:t>
      </w:r>
    </w:p>
    <w:p w:rsidR="003E5F2F" w:rsidRDefault="003E5F2F" w:rsidP="003E5F2F">
      <w:pPr>
        <w:pStyle w:val="a0"/>
        <w:numPr>
          <w:ilvl w:val="0"/>
          <w:numId w:val="8"/>
        </w:numPr>
        <w:rPr>
          <w:rFonts w:eastAsiaTheme="minorEastAsia"/>
          <w:lang w:val="en-GB" w:eastAsia="zh-CN"/>
        </w:rPr>
      </w:pPr>
      <w:bookmarkStart w:id="4" w:name="_Ref53586560"/>
      <w:r w:rsidRPr="005E765D">
        <w:rPr>
          <w:rFonts w:eastAsiaTheme="minorEastAsia" w:hint="eastAsia"/>
          <w:lang w:val="en-GB" w:eastAsia="zh-CN"/>
        </w:rPr>
        <w:t>RP-201385</w:t>
      </w:r>
      <w:bookmarkEnd w:id="4"/>
      <w:r>
        <w:rPr>
          <w:rFonts w:eastAsiaTheme="minorEastAsia" w:hint="eastAsia"/>
          <w:lang w:val="en-GB" w:eastAsia="zh-CN"/>
        </w:rPr>
        <w:t xml:space="preserve">  </w:t>
      </w:r>
      <w:r w:rsidRPr="00A10B2E">
        <w:rPr>
          <w:rFonts w:eastAsiaTheme="minorEastAsia"/>
          <w:lang w:val="en-GB" w:eastAsia="zh-CN"/>
        </w:rPr>
        <w:t>WID revision: NR sidelink enhancement</w:t>
      </w:r>
    </w:p>
    <w:p w:rsidR="005558D4" w:rsidRPr="0059619F" w:rsidRDefault="003E5F2F" w:rsidP="005558D4">
      <w:pPr>
        <w:pStyle w:val="a0"/>
        <w:numPr>
          <w:ilvl w:val="0"/>
          <w:numId w:val="8"/>
        </w:numPr>
        <w:rPr>
          <w:rFonts w:eastAsiaTheme="minorEastAsia"/>
          <w:lang w:eastAsia="zh-CN"/>
        </w:rPr>
      </w:pPr>
      <w:bookmarkStart w:id="5" w:name="_Ref54095621"/>
      <w:r w:rsidRPr="0059619F">
        <w:rPr>
          <w:rFonts w:eastAsiaTheme="minorEastAsia" w:hint="eastAsia"/>
          <w:lang w:val="en-GB" w:eastAsia="zh-CN"/>
        </w:rPr>
        <w:t xml:space="preserve">TR 23.776 </w:t>
      </w:r>
      <w:r w:rsidRPr="0059619F">
        <w:rPr>
          <w:rFonts w:eastAsiaTheme="minorEastAsia"/>
          <w:lang w:val="en-GB" w:eastAsia="zh-CN"/>
        </w:rPr>
        <w:t>Study on architecture enhancements for 3GPP support of advanced Vehicle-to-Everything (V2X) services; Phase 2</w:t>
      </w:r>
      <w:bookmarkStart w:id="6" w:name="_GoBack"/>
      <w:bookmarkEnd w:id="5"/>
      <w:bookmarkEnd w:id="6"/>
    </w:p>
    <w:sectPr w:rsidR="005558D4" w:rsidRPr="0059619F"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4CC" w:rsidRDefault="00EC34CC">
      <w:r>
        <w:separator/>
      </w:r>
    </w:p>
  </w:endnote>
  <w:endnote w:type="continuationSeparator" w:id="0">
    <w:p w:rsidR="00EC34CC" w:rsidRDefault="00EC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Light">
    <w:altName w:val="Arial"/>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278FD" w:rsidRDefault="004278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9619F">
      <w:rPr>
        <w:rStyle w:val="ae"/>
        <w:noProof/>
      </w:rPr>
      <w:t>3</w:t>
    </w:r>
    <w:r>
      <w:rPr>
        <w:rStyle w:val="ae"/>
      </w:rPr>
      <w:fldChar w:fldCharType="end"/>
    </w:r>
  </w:p>
  <w:p w:rsidR="004278FD" w:rsidRPr="00977F1F" w:rsidRDefault="004278FD"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200</w:t>
    </w:r>
    <w:r w:rsidR="00A31CC5">
      <w:rPr>
        <w:rFonts w:eastAsia="宋体" w:hint="eastAsia"/>
        <w:lang w:eastAsia="zh-CN"/>
      </w:rPr>
      <w:t>8850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4CC" w:rsidRDefault="00EC34CC">
      <w:r>
        <w:separator/>
      </w:r>
    </w:p>
  </w:footnote>
  <w:footnote w:type="continuationSeparator" w:id="0">
    <w:p w:rsidR="00EC34CC" w:rsidRDefault="00EC3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E33D70"/>
    <w:multiLevelType w:val="hybridMultilevel"/>
    <w:tmpl w:val="63D458A2"/>
    <w:lvl w:ilvl="0" w:tplc="9C04E300">
      <w:start w:val="1"/>
      <w:numFmt w:val="bullet"/>
      <w:lvlText w:val="–"/>
      <w:lvlJc w:val="left"/>
      <w:pPr>
        <w:tabs>
          <w:tab w:val="num" w:pos="720"/>
        </w:tabs>
        <w:ind w:left="720" w:hanging="360"/>
      </w:pPr>
      <w:rPr>
        <w:rFonts w:ascii="Arial" w:hAnsi="Arial" w:hint="default"/>
      </w:rPr>
    </w:lvl>
    <w:lvl w:ilvl="1" w:tplc="24B6D4BC" w:tentative="1">
      <w:start w:val="1"/>
      <w:numFmt w:val="bullet"/>
      <w:lvlText w:val="–"/>
      <w:lvlJc w:val="left"/>
      <w:pPr>
        <w:tabs>
          <w:tab w:val="num" w:pos="1440"/>
        </w:tabs>
        <w:ind w:left="1440" w:hanging="360"/>
      </w:pPr>
      <w:rPr>
        <w:rFonts w:ascii="Arial" w:hAnsi="Arial" w:hint="default"/>
      </w:rPr>
    </w:lvl>
    <w:lvl w:ilvl="2" w:tplc="B9849408" w:tentative="1">
      <w:start w:val="1"/>
      <w:numFmt w:val="bullet"/>
      <w:lvlText w:val="–"/>
      <w:lvlJc w:val="left"/>
      <w:pPr>
        <w:tabs>
          <w:tab w:val="num" w:pos="2160"/>
        </w:tabs>
        <w:ind w:left="2160" w:hanging="360"/>
      </w:pPr>
      <w:rPr>
        <w:rFonts w:ascii="Arial" w:hAnsi="Arial" w:hint="default"/>
      </w:rPr>
    </w:lvl>
    <w:lvl w:ilvl="3" w:tplc="621AF9B6">
      <w:start w:val="1"/>
      <w:numFmt w:val="bullet"/>
      <w:lvlText w:val="–"/>
      <w:lvlJc w:val="left"/>
      <w:pPr>
        <w:tabs>
          <w:tab w:val="num" w:pos="2880"/>
        </w:tabs>
        <w:ind w:left="2880" w:hanging="360"/>
      </w:pPr>
      <w:rPr>
        <w:rFonts w:ascii="Arial" w:hAnsi="Arial" w:hint="default"/>
      </w:rPr>
    </w:lvl>
    <w:lvl w:ilvl="4" w:tplc="44DC0268" w:tentative="1">
      <w:start w:val="1"/>
      <w:numFmt w:val="bullet"/>
      <w:lvlText w:val="–"/>
      <w:lvlJc w:val="left"/>
      <w:pPr>
        <w:tabs>
          <w:tab w:val="num" w:pos="3600"/>
        </w:tabs>
        <w:ind w:left="3600" w:hanging="360"/>
      </w:pPr>
      <w:rPr>
        <w:rFonts w:ascii="Arial" w:hAnsi="Arial" w:hint="default"/>
      </w:rPr>
    </w:lvl>
    <w:lvl w:ilvl="5" w:tplc="D2E89B08" w:tentative="1">
      <w:start w:val="1"/>
      <w:numFmt w:val="bullet"/>
      <w:lvlText w:val="–"/>
      <w:lvlJc w:val="left"/>
      <w:pPr>
        <w:tabs>
          <w:tab w:val="num" w:pos="4320"/>
        </w:tabs>
        <w:ind w:left="4320" w:hanging="360"/>
      </w:pPr>
      <w:rPr>
        <w:rFonts w:ascii="Arial" w:hAnsi="Arial" w:hint="default"/>
      </w:rPr>
    </w:lvl>
    <w:lvl w:ilvl="6" w:tplc="142084BC" w:tentative="1">
      <w:start w:val="1"/>
      <w:numFmt w:val="bullet"/>
      <w:lvlText w:val="–"/>
      <w:lvlJc w:val="left"/>
      <w:pPr>
        <w:tabs>
          <w:tab w:val="num" w:pos="5040"/>
        </w:tabs>
        <w:ind w:left="5040" w:hanging="360"/>
      </w:pPr>
      <w:rPr>
        <w:rFonts w:ascii="Arial" w:hAnsi="Arial" w:hint="default"/>
      </w:rPr>
    </w:lvl>
    <w:lvl w:ilvl="7" w:tplc="8EC20A22" w:tentative="1">
      <w:start w:val="1"/>
      <w:numFmt w:val="bullet"/>
      <w:lvlText w:val="–"/>
      <w:lvlJc w:val="left"/>
      <w:pPr>
        <w:tabs>
          <w:tab w:val="num" w:pos="5760"/>
        </w:tabs>
        <w:ind w:left="5760" w:hanging="360"/>
      </w:pPr>
      <w:rPr>
        <w:rFonts w:ascii="Arial" w:hAnsi="Arial" w:hint="default"/>
      </w:rPr>
    </w:lvl>
    <w:lvl w:ilvl="8" w:tplc="2E0AB2F6" w:tentative="1">
      <w:start w:val="1"/>
      <w:numFmt w:val="bullet"/>
      <w:lvlText w:val="–"/>
      <w:lvlJc w:val="left"/>
      <w:pPr>
        <w:tabs>
          <w:tab w:val="num" w:pos="6480"/>
        </w:tabs>
        <w:ind w:left="6480" w:hanging="360"/>
      </w:pPr>
      <w:rPr>
        <w:rFonts w:ascii="Arial" w:hAnsi="Arial" w:hint="default"/>
      </w:rPr>
    </w:lvl>
  </w:abstractNum>
  <w:abstractNum w:abstractNumId="2">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FE74CB0"/>
    <w:multiLevelType w:val="hybridMultilevel"/>
    <w:tmpl w:val="306037F2"/>
    <w:lvl w:ilvl="0" w:tplc="40EAA504">
      <w:start w:val="1"/>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
    <w:nsid w:val="14831E54"/>
    <w:multiLevelType w:val="hybridMultilevel"/>
    <w:tmpl w:val="5B9259D4"/>
    <w:lvl w:ilvl="0" w:tplc="0CA463C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5">
    <w:nsid w:val="15A20DC1"/>
    <w:multiLevelType w:val="hybridMultilevel"/>
    <w:tmpl w:val="D00CD202"/>
    <w:lvl w:ilvl="0" w:tplc="E51A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2A65E7"/>
    <w:multiLevelType w:val="hybridMultilevel"/>
    <w:tmpl w:val="39F26440"/>
    <w:lvl w:ilvl="0" w:tplc="7EE6B30C">
      <w:start w:val="1"/>
      <w:numFmt w:val="bullet"/>
      <w:lvlText w:val="•"/>
      <w:lvlJc w:val="left"/>
      <w:pPr>
        <w:tabs>
          <w:tab w:val="num" w:pos="720"/>
        </w:tabs>
        <w:ind w:left="720" w:hanging="360"/>
      </w:pPr>
      <w:rPr>
        <w:rFonts w:ascii="Arial" w:hAnsi="Arial" w:hint="default"/>
      </w:rPr>
    </w:lvl>
    <w:lvl w:ilvl="1" w:tplc="55B46A60" w:tentative="1">
      <w:start w:val="1"/>
      <w:numFmt w:val="bullet"/>
      <w:lvlText w:val="•"/>
      <w:lvlJc w:val="left"/>
      <w:pPr>
        <w:tabs>
          <w:tab w:val="num" w:pos="1440"/>
        </w:tabs>
        <w:ind w:left="1440" w:hanging="360"/>
      </w:pPr>
      <w:rPr>
        <w:rFonts w:ascii="Arial" w:hAnsi="Arial" w:hint="default"/>
      </w:rPr>
    </w:lvl>
    <w:lvl w:ilvl="2" w:tplc="7926102C">
      <w:start w:val="1"/>
      <w:numFmt w:val="bullet"/>
      <w:lvlText w:val="•"/>
      <w:lvlJc w:val="left"/>
      <w:pPr>
        <w:tabs>
          <w:tab w:val="num" w:pos="2160"/>
        </w:tabs>
        <w:ind w:left="2160" w:hanging="360"/>
      </w:pPr>
      <w:rPr>
        <w:rFonts w:ascii="Arial" w:hAnsi="Arial" w:hint="default"/>
      </w:rPr>
    </w:lvl>
    <w:lvl w:ilvl="3" w:tplc="D2CA0E0E">
      <w:start w:val="1"/>
      <w:numFmt w:val="bullet"/>
      <w:lvlText w:val="•"/>
      <w:lvlJc w:val="left"/>
      <w:pPr>
        <w:tabs>
          <w:tab w:val="num" w:pos="2880"/>
        </w:tabs>
        <w:ind w:left="2880" w:hanging="360"/>
      </w:pPr>
      <w:rPr>
        <w:rFonts w:ascii="Arial" w:hAnsi="Arial" w:hint="default"/>
      </w:rPr>
    </w:lvl>
    <w:lvl w:ilvl="4" w:tplc="8EAE3838" w:tentative="1">
      <w:start w:val="1"/>
      <w:numFmt w:val="bullet"/>
      <w:lvlText w:val="•"/>
      <w:lvlJc w:val="left"/>
      <w:pPr>
        <w:tabs>
          <w:tab w:val="num" w:pos="3600"/>
        </w:tabs>
        <w:ind w:left="3600" w:hanging="360"/>
      </w:pPr>
      <w:rPr>
        <w:rFonts w:ascii="Arial" w:hAnsi="Arial" w:hint="default"/>
      </w:rPr>
    </w:lvl>
    <w:lvl w:ilvl="5" w:tplc="2A321F14" w:tentative="1">
      <w:start w:val="1"/>
      <w:numFmt w:val="bullet"/>
      <w:lvlText w:val="•"/>
      <w:lvlJc w:val="left"/>
      <w:pPr>
        <w:tabs>
          <w:tab w:val="num" w:pos="4320"/>
        </w:tabs>
        <w:ind w:left="4320" w:hanging="360"/>
      </w:pPr>
      <w:rPr>
        <w:rFonts w:ascii="Arial" w:hAnsi="Arial" w:hint="default"/>
      </w:rPr>
    </w:lvl>
    <w:lvl w:ilvl="6" w:tplc="A7B65CC8" w:tentative="1">
      <w:start w:val="1"/>
      <w:numFmt w:val="bullet"/>
      <w:lvlText w:val="•"/>
      <w:lvlJc w:val="left"/>
      <w:pPr>
        <w:tabs>
          <w:tab w:val="num" w:pos="5040"/>
        </w:tabs>
        <w:ind w:left="5040" w:hanging="360"/>
      </w:pPr>
      <w:rPr>
        <w:rFonts w:ascii="Arial" w:hAnsi="Arial" w:hint="default"/>
      </w:rPr>
    </w:lvl>
    <w:lvl w:ilvl="7" w:tplc="FABEF678" w:tentative="1">
      <w:start w:val="1"/>
      <w:numFmt w:val="bullet"/>
      <w:lvlText w:val="•"/>
      <w:lvlJc w:val="left"/>
      <w:pPr>
        <w:tabs>
          <w:tab w:val="num" w:pos="5760"/>
        </w:tabs>
        <w:ind w:left="5760" w:hanging="360"/>
      </w:pPr>
      <w:rPr>
        <w:rFonts w:ascii="Arial" w:hAnsi="Arial" w:hint="default"/>
      </w:rPr>
    </w:lvl>
    <w:lvl w:ilvl="8" w:tplc="04466436" w:tentative="1">
      <w:start w:val="1"/>
      <w:numFmt w:val="bullet"/>
      <w:lvlText w:val="•"/>
      <w:lvlJc w:val="left"/>
      <w:pPr>
        <w:tabs>
          <w:tab w:val="num" w:pos="6480"/>
        </w:tabs>
        <w:ind w:left="6480" w:hanging="360"/>
      </w:pPr>
      <w:rPr>
        <w:rFonts w:ascii="Arial" w:hAnsi="Arial" w:hint="default"/>
      </w:rPr>
    </w:lvl>
  </w:abstractNum>
  <w:abstractNum w:abstractNumId="7">
    <w:nsid w:val="1FB647E7"/>
    <w:multiLevelType w:val="hybridMultilevel"/>
    <w:tmpl w:val="7982085C"/>
    <w:lvl w:ilvl="0" w:tplc="036CA822">
      <w:start w:val="1"/>
      <w:numFmt w:val="bullet"/>
      <w:lvlText w:val="–"/>
      <w:lvlJc w:val="left"/>
      <w:pPr>
        <w:tabs>
          <w:tab w:val="num" w:pos="720"/>
        </w:tabs>
        <w:ind w:left="720" w:hanging="360"/>
      </w:pPr>
      <w:rPr>
        <w:rFonts w:ascii="Arial" w:hAnsi="Arial" w:hint="default"/>
      </w:rPr>
    </w:lvl>
    <w:lvl w:ilvl="1" w:tplc="D110D974" w:tentative="1">
      <w:start w:val="1"/>
      <w:numFmt w:val="bullet"/>
      <w:lvlText w:val="–"/>
      <w:lvlJc w:val="left"/>
      <w:pPr>
        <w:tabs>
          <w:tab w:val="num" w:pos="1440"/>
        </w:tabs>
        <w:ind w:left="1440" w:hanging="360"/>
      </w:pPr>
      <w:rPr>
        <w:rFonts w:ascii="Arial" w:hAnsi="Arial" w:hint="default"/>
      </w:rPr>
    </w:lvl>
    <w:lvl w:ilvl="2" w:tplc="D65E7A6C" w:tentative="1">
      <w:start w:val="1"/>
      <w:numFmt w:val="bullet"/>
      <w:lvlText w:val="–"/>
      <w:lvlJc w:val="left"/>
      <w:pPr>
        <w:tabs>
          <w:tab w:val="num" w:pos="2160"/>
        </w:tabs>
        <w:ind w:left="2160" w:hanging="360"/>
      </w:pPr>
      <w:rPr>
        <w:rFonts w:ascii="Arial" w:hAnsi="Arial" w:hint="default"/>
      </w:rPr>
    </w:lvl>
    <w:lvl w:ilvl="3" w:tplc="151655FC">
      <w:start w:val="1"/>
      <w:numFmt w:val="bullet"/>
      <w:lvlText w:val="–"/>
      <w:lvlJc w:val="left"/>
      <w:pPr>
        <w:tabs>
          <w:tab w:val="num" w:pos="2880"/>
        </w:tabs>
        <w:ind w:left="2880" w:hanging="360"/>
      </w:pPr>
      <w:rPr>
        <w:rFonts w:ascii="Arial" w:hAnsi="Arial" w:hint="default"/>
      </w:rPr>
    </w:lvl>
    <w:lvl w:ilvl="4" w:tplc="2938BFA4" w:tentative="1">
      <w:start w:val="1"/>
      <w:numFmt w:val="bullet"/>
      <w:lvlText w:val="–"/>
      <w:lvlJc w:val="left"/>
      <w:pPr>
        <w:tabs>
          <w:tab w:val="num" w:pos="3600"/>
        </w:tabs>
        <w:ind w:left="3600" w:hanging="360"/>
      </w:pPr>
      <w:rPr>
        <w:rFonts w:ascii="Arial" w:hAnsi="Arial" w:hint="default"/>
      </w:rPr>
    </w:lvl>
    <w:lvl w:ilvl="5" w:tplc="7FD226DA" w:tentative="1">
      <w:start w:val="1"/>
      <w:numFmt w:val="bullet"/>
      <w:lvlText w:val="–"/>
      <w:lvlJc w:val="left"/>
      <w:pPr>
        <w:tabs>
          <w:tab w:val="num" w:pos="4320"/>
        </w:tabs>
        <w:ind w:left="4320" w:hanging="360"/>
      </w:pPr>
      <w:rPr>
        <w:rFonts w:ascii="Arial" w:hAnsi="Arial" w:hint="default"/>
      </w:rPr>
    </w:lvl>
    <w:lvl w:ilvl="6" w:tplc="E104FC4A" w:tentative="1">
      <w:start w:val="1"/>
      <w:numFmt w:val="bullet"/>
      <w:lvlText w:val="–"/>
      <w:lvlJc w:val="left"/>
      <w:pPr>
        <w:tabs>
          <w:tab w:val="num" w:pos="5040"/>
        </w:tabs>
        <w:ind w:left="5040" w:hanging="360"/>
      </w:pPr>
      <w:rPr>
        <w:rFonts w:ascii="Arial" w:hAnsi="Arial" w:hint="default"/>
      </w:rPr>
    </w:lvl>
    <w:lvl w:ilvl="7" w:tplc="54E2E61C" w:tentative="1">
      <w:start w:val="1"/>
      <w:numFmt w:val="bullet"/>
      <w:lvlText w:val="–"/>
      <w:lvlJc w:val="left"/>
      <w:pPr>
        <w:tabs>
          <w:tab w:val="num" w:pos="5760"/>
        </w:tabs>
        <w:ind w:left="5760" w:hanging="360"/>
      </w:pPr>
      <w:rPr>
        <w:rFonts w:ascii="Arial" w:hAnsi="Arial" w:hint="default"/>
      </w:rPr>
    </w:lvl>
    <w:lvl w:ilvl="8" w:tplc="806C28D4" w:tentative="1">
      <w:start w:val="1"/>
      <w:numFmt w:val="bullet"/>
      <w:lvlText w:val="–"/>
      <w:lvlJc w:val="left"/>
      <w:pPr>
        <w:tabs>
          <w:tab w:val="num" w:pos="6480"/>
        </w:tabs>
        <w:ind w:left="6480" w:hanging="360"/>
      </w:pPr>
      <w:rPr>
        <w:rFonts w:ascii="Arial" w:hAnsi="Arial" w:hint="default"/>
      </w:rPr>
    </w:lvl>
  </w:abstractNum>
  <w:abstractNum w:abstractNumId="8">
    <w:nsid w:val="233603B4"/>
    <w:multiLevelType w:val="hybridMultilevel"/>
    <w:tmpl w:val="7680A3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8D0202"/>
    <w:multiLevelType w:val="hybridMultilevel"/>
    <w:tmpl w:val="1CB007AA"/>
    <w:lvl w:ilvl="0" w:tplc="93F0D634">
      <w:start w:val="2"/>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A73782"/>
    <w:multiLevelType w:val="hybridMultilevel"/>
    <w:tmpl w:val="609C998E"/>
    <w:lvl w:ilvl="0" w:tplc="3080FBC8">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132439"/>
    <w:multiLevelType w:val="hybridMultilevel"/>
    <w:tmpl w:val="ADCE4702"/>
    <w:lvl w:ilvl="0" w:tplc="7A8E3232">
      <w:start w:val="1"/>
      <w:numFmt w:val="bullet"/>
      <w:lvlText w:val="–"/>
      <w:lvlJc w:val="left"/>
      <w:pPr>
        <w:tabs>
          <w:tab w:val="num" w:pos="720"/>
        </w:tabs>
        <w:ind w:left="720" w:hanging="360"/>
      </w:pPr>
      <w:rPr>
        <w:rFonts w:ascii="Arial" w:hAnsi="Arial" w:hint="default"/>
      </w:rPr>
    </w:lvl>
    <w:lvl w:ilvl="1" w:tplc="00B0AA40" w:tentative="1">
      <w:start w:val="1"/>
      <w:numFmt w:val="bullet"/>
      <w:lvlText w:val="–"/>
      <w:lvlJc w:val="left"/>
      <w:pPr>
        <w:tabs>
          <w:tab w:val="num" w:pos="1440"/>
        </w:tabs>
        <w:ind w:left="1440" w:hanging="360"/>
      </w:pPr>
      <w:rPr>
        <w:rFonts w:ascii="Arial" w:hAnsi="Arial" w:hint="default"/>
      </w:rPr>
    </w:lvl>
    <w:lvl w:ilvl="2" w:tplc="06180008" w:tentative="1">
      <w:start w:val="1"/>
      <w:numFmt w:val="bullet"/>
      <w:lvlText w:val="–"/>
      <w:lvlJc w:val="left"/>
      <w:pPr>
        <w:tabs>
          <w:tab w:val="num" w:pos="2160"/>
        </w:tabs>
        <w:ind w:left="2160" w:hanging="360"/>
      </w:pPr>
      <w:rPr>
        <w:rFonts w:ascii="Arial" w:hAnsi="Arial" w:hint="default"/>
      </w:rPr>
    </w:lvl>
    <w:lvl w:ilvl="3" w:tplc="6E4CE4D8">
      <w:start w:val="1"/>
      <w:numFmt w:val="bullet"/>
      <w:lvlText w:val="–"/>
      <w:lvlJc w:val="left"/>
      <w:pPr>
        <w:tabs>
          <w:tab w:val="num" w:pos="2880"/>
        </w:tabs>
        <w:ind w:left="2880" w:hanging="360"/>
      </w:pPr>
      <w:rPr>
        <w:rFonts w:ascii="Arial" w:hAnsi="Arial" w:hint="default"/>
      </w:rPr>
    </w:lvl>
    <w:lvl w:ilvl="4" w:tplc="AEAA3476" w:tentative="1">
      <w:start w:val="1"/>
      <w:numFmt w:val="bullet"/>
      <w:lvlText w:val="–"/>
      <w:lvlJc w:val="left"/>
      <w:pPr>
        <w:tabs>
          <w:tab w:val="num" w:pos="3600"/>
        </w:tabs>
        <w:ind w:left="3600" w:hanging="360"/>
      </w:pPr>
      <w:rPr>
        <w:rFonts w:ascii="Arial" w:hAnsi="Arial" w:hint="default"/>
      </w:rPr>
    </w:lvl>
    <w:lvl w:ilvl="5" w:tplc="FFD05C22" w:tentative="1">
      <w:start w:val="1"/>
      <w:numFmt w:val="bullet"/>
      <w:lvlText w:val="–"/>
      <w:lvlJc w:val="left"/>
      <w:pPr>
        <w:tabs>
          <w:tab w:val="num" w:pos="4320"/>
        </w:tabs>
        <w:ind w:left="4320" w:hanging="360"/>
      </w:pPr>
      <w:rPr>
        <w:rFonts w:ascii="Arial" w:hAnsi="Arial" w:hint="default"/>
      </w:rPr>
    </w:lvl>
    <w:lvl w:ilvl="6" w:tplc="F684E3B6" w:tentative="1">
      <w:start w:val="1"/>
      <w:numFmt w:val="bullet"/>
      <w:lvlText w:val="–"/>
      <w:lvlJc w:val="left"/>
      <w:pPr>
        <w:tabs>
          <w:tab w:val="num" w:pos="5040"/>
        </w:tabs>
        <w:ind w:left="5040" w:hanging="360"/>
      </w:pPr>
      <w:rPr>
        <w:rFonts w:ascii="Arial" w:hAnsi="Arial" w:hint="default"/>
      </w:rPr>
    </w:lvl>
    <w:lvl w:ilvl="7" w:tplc="5B7C23C4" w:tentative="1">
      <w:start w:val="1"/>
      <w:numFmt w:val="bullet"/>
      <w:lvlText w:val="–"/>
      <w:lvlJc w:val="left"/>
      <w:pPr>
        <w:tabs>
          <w:tab w:val="num" w:pos="5760"/>
        </w:tabs>
        <w:ind w:left="5760" w:hanging="360"/>
      </w:pPr>
      <w:rPr>
        <w:rFonts w:ascii="Arial" w:hAnsi="Arial" w:hint="default"/>
      </w:rPr>
    </w:lvl>
    <w:lvl w:ilvl="8" w:tplc="8B7C7B12" w:tentative="1">
      <w:start w:val="1"/>
      <w:numFmt w:val="bullet"/>
      <w:lvlText w:val="–"/>
      <w:lvlJc w:val="left"/>
      <w:pPr>
        <w:tabs>
          <w:tab w:val="num" w:pos="6480"/>
        </w:tabs>
        <w:ind w:left="6480" w:hanging="360"/>
      </w:pPr>
      <w:rPr>
        <w:rFonts w:ascii="Arial" w:hAnsi="Arial" w:hint="default"/>
      </w:rPr>
    </w:lvl>
  </w:abstractNum>
  <w:abstractNum w:abstractNumId="13">
    <w:nsid w:val="345F6E94"/>
    <w:multiLevelType w:val="hybridMultilevel"/>
    <w:tmpl w:val="D8CCCB4E"/>
    <w:lvl w:ilvl="0" w:tplc="02FE1E24">
      <w:start w:val="1"/>
      <w:numFmt w:val="bullet"/>
      <w:lvlText w:val="–"/>
      <w:lvlJc w:val="left"/>
      <w:pPr>
        <w:tabs>
          <w:tab w:val="num" w:pos="720"/>
        </w:tabs>
        <w:ind w:left="720" w:hanging="360"/>
      </w:pPr>
      <w:rPr>
        <w:rFonts w:ascii="Arial" w:hAnsi="Arial" w:hint="default"/>
      </w:rPr>
    </w:lvl>
    <w:lvl w:ilvl="1" w:tplc="8CA2A0E8" w:tentative="1">
      <w:start w:val="1"/>
      <w:numFmt w:val="bullet"/>
      <w:lvlText w:val="–"/>
      <w:lvlJc w:val="left"/>
      <w:pPr>
        <w:tabs>
          <w:tab w:val="num" w:pos="1440"/>
        </w:tabs>
        <w:ind w:left="1440" w:hanging="360"/>
      </w:pPr>
      <w:rPr>
        <w:rFonts w:ascii="Arial" w:hAnsi="Arial" w:hint="default"/>
      </w:rPr>
    </w:lvl>
    <w:lvl w:ilvl="2" w:tplc="8BEA2C18" w:tentative="1">
      <w:start w:val="1"/>
      <w:numFmt w:val="bullet"/>
      <w:lvlText w:val="–"/>
      <w:lvlJc w:val="left"/>
      <w:pPr>
        <w:tabs>
          <w:tab w:val="num" w:pos="2160"/>
        </w:tabs>
        <w:ind w:left="2160" w:hanging="360"/>
      </w:pPr>
      <w:rPr>
        <w:rFonts w:ascii="Arial" w:hAnsi="Arial" w:hint="default"/>
      </w:rPr>
    </w:lvl>
    <w:lvl w:ilvl="3" w:tplc="E0467274">
      <w:start w:val="1"/>
      <w:numFmt w:val="bullet"/>
      <w:lvlText w:val="–"/>
      <w:lvlJc w:val="left"/>
      <w:pPr>
        <w:tabs>
          <w:tab w:val="num" w:pos="2880"/>
        </w:tabs>
        <w:ind w:left="2880" w:hanging="360"/>
      </w:pPr>
      <w:rPr>
        <w:rFonts w:ascii="Arial" w:hAnsi="Arial" w:hint="default"/>
      </w:rPr>
    </w:lvl>
    <w:lvl w:ilvl="4" w:tplc="3D44B1BA" w:tentative="1">
      <w:start w:val="1"/>
      <w:numFmt w:val="bullet"/>
      <w:lvlText w:val="–"/>
      <w:lvlJc w:val="left"/>
      <w:pPr>
        <w:tabs>
          <w:tab w:val="num" w:pos="3600"/>
        </w:tabs>
        <w:ind w:left="3600" w:hanging="360"/>
      </w:pPr>
      <w:rPr>
        <w:rFonts w:ascii="Arial" w:hAnsi="Arial" w:hint="default"/>
      </w:rPr>
    </w:lvl>
    <w:lvl w:ilvl="5" w:tplc="D24C2CFC" w:tentative="1">
      <w:start w:val="1"/>
      <w:numFmt w:val="bullet"/>
      <w:lvlText w:val="–"/>
      <w:lvlJc w:val="left"/>
      <w:pPr>
        <w:tabs>
          <w:tab w:val="num" w:pos="4320"/>
        </w:tabs>
        <w:ind w:left="4320" w:hanging="360"/>
      </w:pPr>
      <w:rPr>
        <w:rFonts w:ascii="Arial" w:hAnsi="Arial" w:hint="default"/>
      </w:rPr>
    </w:lvl>
    <w:lvl w:ilvl="6" w:tplc="047E8F3C" w:tentative="1">
      <w:start w:val="1"/>
      <w:numFmt w:val="bullet"/>
      <w:lvlText w:val="–"/>
      <w:lvlJc w:val="left"/>
      <w:pPr>
        <w:tabs>
          <w:tab w:val="num" w:pos="5040"/>
        </w:tabs>
        <w:ind w:left="5040" w:hanging="360"/>
      </w:pPr>
      <w:rPr>
        <w:rFonts w:ascii="Arial" w:hAnsi="Arial" w:hint="default"/>
      </w:rPr>
    </w:lvl>
    <w:lvl w:ilvl="7" w:tplc="7ED2C764" w:tentative="1">
      <w:start w:val="1"/>
      <w:numFmt w:val="bullet"/>
      <w:lvlText w:val="–"/>
      <w:lvlJc w:val="left"/>
      <w:pPr>
        <w:tabs>
          <w:tab w:val="num" w:pos="5760"/>
        </w:tabs>
        <w:ind w:left="5760" w:hanging="360"/>
      </w:pPr>
      <w:rPr>
        <w:rFonts w:ascii="Arial" w:hAnsi="Arial" w:hint="default"/>
      </w:rPr>
    </w:lvl>
    <w:lvl w:ilvl="8" w:tplc="DC1CC802" w:tentative="1">
      <w:start w:val="1"/>
      <w:numFmt w:val="bullet"/>
      <w:lvlText w:val="–"/>
      <w:lvlJc w:val="left"/>
      <w:pPr>
        <w:tabs>
          <w:tab w:val="num" w:pos="6480"/>
        </w:tabs>
        <w:ind w:left="6480" w:hanging="360"/>
      </w:pPr>
      <w:rPr>
        <w:rFonts w:ascii="Arial" w:hAnsi="Arial"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88106C"/>
    <w:multiLevelType w:val="hybridMultilevel"/>
    <w:tmpl w:val="C5AA9DE6"/>
    <w:lvl w:ilvl="0" w:tplc="4D3EC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1812B3"/>
    <w:multiLevelType w:val="hybridMultilevel"/>
    <w:tmpl w:val="BFF0D84E"/>
    <w:lvl w:ilvl="0" w:tplc="1AFC742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41582065"/>
    <w:multiLevelType w:val="hybridMultilevel"/>
    <w:tmpl w:val="D582892C"/>
    <w:lvl w:ilvl="0" w:tplc="EB9A02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2C3210"/>
    <w:multiLevelType w:val="hybridMultilevel"/>
    <w:tmpl w:val="7F32485A"/>
    <w:lvl w:ilvl="0" w:tplc="266C46DA">
      <w:start w:val="1"/>
      <w:numFmt w:val="bullet"/>
      <w:lvlText w:val="•"/>
      <w:lvlJc w:val="left"/>
      <w:pPr>
        <w:tabs>
          <w:tab w:val="num" w:pos="720"/>
        </w:tabs>
        <w:ind w:left="720" w:hanging="360"/>
      </w:pPr>
      <w:rPr>
        <w:rFonts w:ascii="Arial" w:hAnsi="Arial" w:hint="default"/>
      </w:rPr>
    </w:lvl>
    <w:lvl w:ilvl="1" w:tplc="8BD6F412" w:tentative="1">
      <w:start w:val="1"/>
      <w:numFmt w:val="bullet"/>
      <w:lvlText w:val="•"/>
      <w:lvlJc w:val="left"/>
      <w:pPr>
        <w:tabs>
          <w:tab w:val="num" w:pos="1440"/>
        </w:tabs>
        <w:ind w:left="1440" w:hanging="360"/>
      </w:pPr>
      <w:rPr>
        <w:rFonts w:ascii="Arial" w:hAnsi="Arial" w:hint="default"/>
      </w:rPr>
    </w:lvl>
    <w:lvl w:ilvl="2" w:tplc="1B28166E">
      <w:start w:val="1"/>
      <w:numFmt w:val="bullet"/>
      <w:lvlText w:val="•"/>
      <w:lvlJc w:val="left"/>
      <w:pPr>
        <w:tabs>
          <w:tab w:val="num" w:pos="2160"/>
        </w:tabs>
        <w:ind w:left="2160" w:hanging="360"/>
      </w:pPr>
      <w:rPr>
        <w:rFonts w:ascii="Arial" w:hAnsi="Arial" w:hint="default"/>
      </w:rPr>
    </w:lvl>
    <w:lvl w:ilvl="3" w:tplc="C9A8DE72" w:tentative="1">
      <w:start w:val="1"/>
      <w:numFmt w:val="bullet"/>
      <w:lvlText w:val="•"/>
      <w:lvlJc w:val="left"/>
      <w:pPr>
        <w:tabs>
          <w:tab w:val="num" w:pos="2880"/>
        </w:tabs>
        <w:ind w:left="2880" w:hanging="360"/>
      </w:pPr>
      <w:rPr>
        <w:rFonts w:ascii="Arial" w:hAnsi="Arial" w:hint="default"/>
      </w:rPr>
    </w:lvl>
    <w:lvl w:ilvl="4" w:tplc="61F43292" w:tentative="1">
      <w:start w:val="1"/>
      <w:numFmt w:val="bullet"/>
      <w:lvlText w:val="•"/>
      <w:lvlJc w:val="left"/>
      <w:pPr>
        <w:tabs>
          <w:tab w:val="num" w:pos="3600"/>
        </w:tabs>
        <w:ind w:left="3600" w:hanging="360"/>
      </w:pPr>
      <w:rPr>
        <w:rFonts w:ascii="Arial" w:hAnsi="Arial" w:hint="default"/>
      </w:rPr>
    </w:lvl>
    <w:lvl w:ilvl="5" w:tplc="73CCF756" w:tentative="1">
      <w:start w:val="1"/>
      <w:numFmt w:val="bullet"/>
      <w:lvlText w:val="•"/>
      <w:lvlJc w:val="left"/>
      <w:pPr>
        <w:tabs>
          <w:tab w:val="num" w:pos="4320"/>
        </w:tabs>
        <w:ind w:left="4320" w:hanging="360"/>
      </w:pPr>
      <w:rPr>
        <w:rFonts w:ascii="Arial" w:hAnsi="Arial" w:hint="default"/>
      </w:rPr>
    </w:lvl>
    <w:lvl w:ilvl="6" w:tplc="2444C778" w:tentative="1">
      <w:start w:val="1"/>
      <w:numFmt w:val="bullet"/>
      <w:lvlText w:val="•"/>
      <w:lvlJc w:val="left"/>
      <w:pPr>
        <w:tabs>
          <w:tab w:val="num" w:pos="5040"/>
        </w:tabs>
        <w:ind w:left="5040" w:hanging="360"/>
      </w:pPr>
      <w:rPr>
        <w:rFonts w:ascii="Arial" w:hAnsi="Arial" w:hint="default"/>
      </w:rPr>
    </w:lvl>
    <w:lvl w:ilvl="7" w:tplc="BC742FEC" w:tentative="1">
      <w:start w:val="1"/>
      <w:numFmt w:val="bullet"/>
      <w:lvlText w:val="•"/>
      <w:lvlJc w:val="left"/>
      <w:pPr>
        <w:tabs>
          <w:tab w:val="num" w:pos="5760"/>
        </w:tabs>
        <w:ind w:left="5760" w:hanging="360"/>
      </w:pPr>
      <w:rPr>
        <w:rFonts w:ascii="Arial" w:hAnsi="Arial" w:hint="default"/>
      </w:rPr>
    </w:lvl>
    <w:lvl w:ilvl="8" w:tplc="DB9462D8" w:tentative="1">
      <w:start w:val="1"/>
      <w:numFmt w:val="bullet"/>
      <w:lvlText w:val="•"/>
      <w:lvlJc w:val="left"/>
      <w:pPr>
        <w:tabs>
          <w:tab w:val="num" w:pos="6480"/>
        </w:tabs>
        <w:ind w:left="6480" w:hanging="360"/>
      </w:pPr>
      <w:rPr>
        <w:rFonts w:ascii="Arial" w:hAnsi="Arial" w:hint="default"/>
      </w:rPr>
    </w:lvl>
  </w:abstractNum>
  <w:abstractNum w:abstractNumId="22">
    <w:nsid w:val="62011C88"/>
    <w:multiLevelType w:val="hybridMultilevel"/>
    <w:tmpl w:val="7988BB16"/>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660B79A8"/>
    <w:multiLevelType w:val="hybridMultilevel"/>
    <w:tmpl w:val="E1F4D9BE"/>
    <w:lvl w:ilvl="0" w:tplc="F3D03624">
      <w:start w:val="1"/>
      <w:numFmt w:val="bullet"/>
      <w:lvlText w:val="–"/>
      <w:lvlJc w:val="left"/>
      <w:pPr>
        <w:tabs>
          <w:tab w:val="num" w:pos="720"/>
        </w:tabs>
        <w:ind w:left="720" w:hanging="360"/>
      </w:pPr>
      <w:rPr>
        <w:rFonts w:ascii="Arial" w:hAnsi="Arial" w:hint="default"/>
      </w:rPr>
    </w:lvl>
    <w:lvl w:ilvl="1" w:tplc="67523998">
      <w:start w:val="1"/>
      <w:numFmt w:val="bullet"/>
      <w:lvlText w:val="–"/>
      <w:lvlJc w:val="left"/>
      <w:pPr>
        <w:tabs>
          <w:tab w:val="num" w:pos="1440"/>
        </w:tabs>
        <w:ind w:left="1440" w:hanging="360"/>
      </w:pPr>
      <w:rPr>
        <w:rFonts w:ascii="Arial" w:hAnsi="Arial" w:hint="default"/>
      </w:rPr>
    </w:lvl>
    <w:lvl w:ilvl="2" w:tplc="07C8EABC" w:tentative="1">
      <w:start w:val="1"/>
      <w:numFmt w:val="bullet"/>
      <w:lvlText w:val="–"/>
      <w:lvlJc w:val="left"/>
      <w:pPr>
        <w:tabs>
          <w:tab w:val="num" w:pos="2160"/>
        </w:tabs>
        <w:ind w:left="2160" w:hanging="360"/>
      </w:pPr>
      <w:rPr>
        <w:rFonts w:ascii="Arial" w:hAnsi="Arial" w:hint="default"/>
      </w:rPr>
    </w:lvl>
    <w:lvl w:ilvl="3" w:tplc="DF02CFDA" w:tentative="1">
      <w:start w:val="1"/>
      <w:numFmt w:val="bullet"/>
      <w:lvlText w:val="–"/>
      <w:lvlJc w:val="left"/>
      <w:pPr>
        <w:tabs>
          <w:tab w:val="num" w:pos="2880"/>
        </w:tabs>
        <w:ind w:left="2880" w:hanging="360"/>
      </w:pPr>
      <w:rPr>
        <w:rFonts w:ascii="Arial" w:hAnsi="Arial" w:hint="default"/>
      </w:rPr>
    </w:lvl>
    <w:lvl w:ilvl="4" w:tplc="94FAB6F0" w:tentative="1">
      <w:start w:val="1"/>
      <w:numFmt w:val="bullet"/>
      <w:lvlText w:val="–"/>
      <w:lvlJc w:val="left"/>
      <w:pPr>
        <w:tabs>
          <w:tab w:val="num" w:pos="3600"/>
        </w:tabs>
        <w:ind w:left="3600" w:hanging="360"/>
      </w:pPr>
      <w:rPr>
        <w:rFonts w:ascii="Arial" w:hAnsi="Arial" w:hint="default"/>
      </w:rPr>
    </w:lvl>
    <w:lvl w:ilvl="5" w:tplc="CB50644E" w:tentative="1">
      <w:start w:val="1"/>
      <w:numFmt w:val="bullet"/>
      <w:lvlText w:val="–"/>
      <w:lvlJc w:val="left"/>
      <w:pPr>
        <w:tabs>
          <w:tab w:val="num" w:pos="4320"/>
        </w:tabs>
        <w:ind w:left="4320" w:hanging="360"/>
      </w:pPr>
      <w:rPr>
        <w:rFonts w:ascii="Arial" w:hAnsi="Arial" w:hint="default"/>
      </w:rPr>
    </w:lvl>
    <w:lvl w:ilvl="6" w:tplc="59E2B510" w:tentative="1">
      <w:start w:val="1"/>
      <w:numFmt w:val="bullet"/>
      <w:lvlText w:val="–"/>
      <w:lvlJc w:val="left"/>
      <w:pPr>
        <w:tabs>
          <w:tab w:val="num" w:pos="5040"/>
        </w:tabs>
        <w:ind w:left="5040" w:hanging="360"/>
      </w:pPr>
      <w:rPr>
        <w:rFonts w:ascii="Arial" w:hAnsi="Arial" w:hint="default"/>
      </w:rPr>
    </w:lvl>
    <w:lvl w:ilvl="7" w:tplc="986042F2" w:tentative="1">
      <w:start w:val="1"/>
      <w:numFmt w:val="bullet"/>
      <w:lvlText w:val="–"/>
      <w:lvlJc w:val="left"/>
      <w:pPr>
        <w:tabs>
          <w:tab w:val="num" w:pos="5760"/>
        </w:tabs>
        <w:ind w:left="5760" w:hanging="360"/>
      </w:pPr>
      <w:rPr>
        <w:rFonts w:ascii="Arial" w:hAnsi="Arial" w:hint="default"/>
      </w:rPr>
    </w:lvl>
    <w:lvl w:ilvl="8" w:tplc="D3CE09AC" w:tentative="1">
      <w:start w:val="1"/>
      <w:numFmt w:val="bullet"/>
      <w:lvlText w:val="–"/>
      <w:lvlJc w:val="left"/>
      <w:pPr>
        <w:tabs>
          <w:tab w:val="num" w:pos="6480"/>
        </w:tabs>
        <w:ind w:left="6480" w:hanging="360"/>
      </w:pPr>
      <w:rPr>
        <w:rFonts w:ascii="Arial" w:hAnsi="Arial" w:hint="default"/>
      </w:rPr>
    </w:lvl>
  </w:abstractNum>
  <w:abstractNum w:abstractNumId="24">
    <w:nsid w:val="6C3F6E2A"/>
    <w:multiLevelType w:val="hybridMultilevel"/>
    <w:tmpl w:val="16E6FA76"/>
    <w:lvl w:ilvl="0" w:tplc="2C4231AA">
      <w:start w:val="1"/>
      <w:numFmt w:val="bullet"/>
      <w:lvlText w:val="•"/>
      <w:lvlJc w:val="left"/>
      <w:pPr>
        <w:tabs>
          <w:tab w:val="num" w:pos="720"/>
        </w:tabs>
        <w:ind w:left="720" w:hanging="360"/>
      </w:pPr>
      <w:rPr>
        <w:rFonts w:ascii="Arial" w:hAnsi="Arial" w:hint="default"/>
      </w:rPr>
    </w:lvl>
    <w:lvl w:ilvl="1" w:tplc="B6682976" w:tentative="1">
      <w:start w:val="1"/>
      <w:numFmt w:val="bullet"/>
      <w:lvlText w:val="•"/>
      <w:lvlJc w:val="left"/>
      <w:pPr>
        <w:tabs>
          <w:tab w:val="num" w:pos="1440"/>
        </w:tabs>
        <w:ind w:left="1440" w:hanging="360"/>
      </w:pPr>
      <w:rPr>
        <w:rFonts w:ascii="Arial" w:hAnsi="Arial" w:hint="default"/>
      </w:rPr>
    </w:lvl>
    <w:lvl w:ilvl="2" w:tplc="205CB432">
      <w:start w:val="1"/>
      <w:numFmt w:val="bullet"/>
      <w:lvlText w:val="•"/>
      <w:lvlJc w:val="left"/>
      <w:pPr>
        <w:tabs>
          <w:tab w:val="num" w:pos="2160"/>
        </w:tabs>
        <w:ind w:left="2160" w:hanging="360"/>
      </w:pPr>
      <w:rPr>
        <w:rFonts w:ascii="Arial" w:hAnsi="Arial" w:hint="default"/>
      </w:rPr>
    </w:lvl>
    <w:lvl w:ilvl="3" w:tplc="88C677EE" w:tentative="1">
      <w:start w:val="1"/>
      <w:numFmt w:val="bullet"/>
      <w:lvlText w:val="•"/>
      <w:lvlJc w:val="left"/>
      <w:pPr>
        <w:tabs>
          <w:tab w:val="num" w:pos="2880"/>
        </w:tabs>
        <w:ind w:left="2880" w:hanging="360"/>
      </w:pPr>
      <w:rPr>
        <w:rFonts w:ascii="Arial" w:hAnsi="Arial" w:hint="default"/>
      </w:rPr>
    </w:lvl>
    <w:lvl w:ilvl="4" w:tplc="4D2E3C06" w:tentative="1">
      <w:start w:val="1"/>
      <w:numFmt w:val="bullet"/>
      <w:lvlText w:val="•"/>
      <w:lvlJc w:val="left"/>
      <w:pPr>
        <w:tabs>
          <w:tab w:val="num" w:pos="3600"/>
        </w:tabs>
        <w:ind w:left="3600" w:hanging="360"/>
      </w:pPr>
      <w:rPr>
        <w:rFonts w:ascii="Arial" w:hAnsi="Arial" w:hint="default"/>
      </w:rPr>
    </w:lvl>
    <w:lvl w:ilvl="5" w:tplc="24A8A1D8" w:tentative="1">
      <w:start w:val="1"/>
      <w:numFmt w:val="bullet"/>
      <w:lvlText w:val="•"/>
      <w:lvlJc w:val="left"/>
      <w:pPr>
        <w:tabs>
          <w:tab w:val="num" w:pos="4320"/>
        </w:tabs>
        <w:ind w:left="4320" w:hanging="360"/>
      </w:pPr>
      <w:rPr>
        <w:rFonts w:ascii="Arial" w:hAnsi="Arial" w:hint="default"/>
      </w:rPr>
    </w:lvl>
    <w:lvl w:ilvl="6" w:tplc="4DCE59FE" w:tentative="1">
      <w:start w:val="1"/>
      <w:numFmt w:val="bullet"/>
      <w:lvlText w:val="•"/>
      <w:lvlJc w:val="left"/>
      <w:pPr>
        <w:tabs>
          <w:tab w:val="num" w:pos="5040"/>
        </w:tabs>
        <w:ind w:left="5040" w:hanging="360"/>
      </w:pPr>
      <w:rPr>
        <w:rFonts w:ascii="Arial" w:hAnsi="Arial" w:hint="default"/>
      </w:rPr>
    </w:lvl>
    <w:lvl w:ilvl="7" w:tplc="DCD0A03C" w:tentative="1">
      <w:start w:val="1"/>
      <w:numFmt w:val="bullet"/>
      <w:lvlText w:val="•"/>
      <w:lvlJc w:val="left"/>
      <w:pPr>
        <w:tabs>
          <w:tab w:val="num" w:pos="5760"/>
        </w:tabs>
        <w:ind w:left="5760" w:hanging="360"/>
      </w:pPr>
      <w:rPr>
        <w:rFonts w:ascii="Arial" w:hAnsi="Arial" w:hint="default"/>
      </w:rPr>
    </w:lvl>
    <w:lvl w:ilvl="8" w:tplc="9C480792" w:tentative="1">
      <w:start w:val="1"/>
      <w:numFmt w:val="bullet"/>
      <w:lvlText w:val="•"/>
      <w:lvlJc w:val="left"/>
      <w:pPr>
        <w:tabs>
          <w:tab w:val="num" w:pos="6480"/>
        </w:tabs>
        <w:ind w:left="6480" w:hanging="360"/>
      </w:pPr>
      <w:rPr>
        <w:rFonts w:ascii="Arial" w:hAnsi="Arial"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942354C"/>
    <w:multiLevelType w:val="hybridMultilevel"/>
    <w:tmpl w:val="C1FA09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D4A4B12"/>
    <w:multiLevelType w:val="hybridMultilevel"/>
    <w:tmpl w:val="4E465498"/>
    <w:lvl w:ilvl="0" w:tplc="AC48E84C">
      <w:start w:val="1"/>
      <w:numFmt w:val="bullet"/>
      <w:lvlText w:val="–"/>
      <w:lvlJc w:val="left"/>
      <w:pPr>
        <w:tabs>
          <w:tab w:val="num" w:pos="720"/>
        </w:tabs>
        <w:ind w:left="720" w:hanging="360"/>
      </w:pPr>
      <w:rPr>
        <w:rFonts w:ascii="Arial" w:hAnsi="Arial" w:hint="default"/>
      </w:rPr>
    </w:lvl>
    <w:lvl w:ilvl="1" w:tplc="3C8E7BF0" w:tentative="1">
      <w:start w:val="1"/>
      <w:numFmt w:val="bullet"/>
      <w:lvlText w:val="–"/>
      <w:lvlJc w:val="left"/>
      <w:pPr>
        <w:tabs>
          <w:tab w:val="num" w:pos="1440"/>
        </w:tabs>
        <w:ind w:left="1440" w:hanging="360"/>
      </w:pPr>
      <w:rPr>
        <w:rFonts w:ascii="Arial" w:hAnsi="Arial" w:hint="default"/>
      </w:rPr>
    </w:lvl>
    <w:lvl w:ilvl="2" w:tplc="0B063E8A" w:tentative="1">
      <w:start w:val="1"/>
      <w:numFmt w:val="bullet"/>
      <w:lvlText w:val="–"/>
      <w:lvlJc w:val="left"/>
      <w:pPr>
        <w:tabs>
          <w:tab w:val="num" w:pos="2160"/>
        </w:tabs>
        <w:ind w:left="2160" w:hanging="360"/>
      </w:pPr>
      <w:rPr>
        <w:rFonts w:ascii="Arial" w:hAnsi="Arial" w:hint="default"/>
      </w:rPr>
    </w:lvl>
    <w:lvl w:ilvl="3" w:tplc="BA10AC80">
      <w:start w:val="1"/>
      <w:numFmt w:val="bullet"/>
      <w:lvlText w:val="–"/>
      <w:lvlJc w:val="left"/>
      <w:pPr>
        <w:tabs>
          <w:tab w:val="num" w:pos="2880"/>
        </w:tabs>
        <w:ind w:left="2880" w:hanging="360"/>
      </w:pPr>
      <w:rPr>
        <w:rFonts w:ascii="Arial" w:hAnsi="Arial" w:hint="default"/>
      </w:rPr>
    </w:lvl>
    <w:lvl w:ilvl="4" w:tplc="4D8A1F38" w:tentative="1">
      <w:start w:val="1"/>
      <w:numFmt w:val="bullet"/>
      <w:lvlText w:val="–"/>
      <w:lvlJc w:val="left"/>
      <w:pPr>
        <w:tabs>
          <w:tab w:val="num" w:pos="3600"/>
        </w:tabs>
        <w:ind w:left="3600" w:hanging="360"/>
      </w:pPr>
      <w:rPr>
        <w:rFonts w:ascii="Arial" w:hAnsi="Arial" w:hint="default"/>
      </w:rPr>
    </w:lvl>
    <w:lvl w:ilvl="5" w:tplc="01DE1420" w:tentative="1">
      <w:start w:val="1"/>
      <w:numFmt w:val="bullet"/>
      <w:lvlText w:val="–"/>
      <w:lvlJc w:val="left"/>
      <w:pPr>
        <w:tabs>
          <w:tab w:val="num" w:pos="4320"/>
        </w:tabs>
        <w:ind w:left="4320" w:hanging="360"/>
      </w:pPr>
      <w:rPr>
        <w:rFonts w:ascii="Arial" w:hAnsi="Arial" w:hint="default"/>
      </w:rPr>
    </w:lvl>
    <w:lvl w:ilvl="6" w:tplc="95789226" w:tentative="1">
      <w:start w:val="1"/>
      <w:numFmt w:val="bullet"/>
      <w:lvlText w:val="–"/>
      <w:lvlJc w:val="left"/>
      <w:pPr>
        <w:tabs>
          <w:tab w:val="num" w:pos="5040"/>
        </w:tabs>
        <w:ind w:left="5040" w:hanging="360"/>
      </w:pPr>
      <w:rPr>
        <w:rFonts w:ascii="Arial" w:hAnsi="Arial" w:hint="default"/>
      </w:rPr>
    </w:lvl>
    <w:lvl w:ilvl="7" w:tplc="47EA4854" w:tentative="1">
      <w:start w:val="1"/>
      <w:numFmt w:val="bullet"/>
      <w:lvlText w:val="–"/>
      <w:lvlJc w:val="left"/>
      <w:pPr>
        <w:tabs>
          <w:tab w:val="num" w:pos="5760"/>
        </w:tabs>
        <w:ind w:left="5760" w:hanging="360"/>
      </w:pPr>
      <w:rPr>
        <w:rFonts w:ascii="Arial" w:hAnsi="Arial" w:hint="default"/>
      </w:rPr>
    </w:lvl>
    <w:lvl w:ilvl="8" w:tplc="0A8A9682" w:tentative="1">
      <w:start w:val="1"/>
      <w:numFmt w:val="bullet"/>
      <w:lvlText w:val="–"/>
      <w:lvlJc w:val="left"/>
      <w:pPr>
        <w:tabs>
          <w:tab w:val="num" w:pos="6480"/>
        </w:tabs>
        <w:ind w:left="6480" w:hanging="360"/>
      </w:pPr>
      <w:rPr>
        <w:rFonts w:ascii="Arial" w:hAnsi="Arial"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5"/>
  </w:num>
  <w:num w:numId="3">
    <w:abstractNumId w:val="18"/>
  </w:num>
  <w:num w:numId="4">
    <w:abstractNumId w:val="14"/>
  </w:num>
  <w:num w:numId="5">
    <w:abstractNumId w:val="30"/>
  </w:num>
  <w:num w:numId="6">
    <w:abstractNumId w:val="20"/>
  </w:num>
  <w:num w:numId="7">
    <w:abstractNumId w:val="27"/>
  </w:num>
  <w:num w:numId="8">
    <w:abstractNumId w:val="11"/>
  </w:num>
  <w:num w:numId="9">
    <w:abstractNumId w:val="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num>
  <w:num w:numId="15">
    <w:abstractNumId w:val="4"/>
  </w:num>
  <w:num w:numId="16">
    <w:abstractNumId w:val="19"/>
  </w:num>
  <w:num w:numId="17">
    <w:abstractNumId w:val="9"/>
  </w:num>
  <w:num w:numId="18">
    <w:abstractNumId w:val="2"/>
  </w:num>
  <w:num w:numId="19">
    <w:abstractNumId w:val="26"/>
  </w:num>
  <w:num w:numId="20">
    <w:abstractNumId w:val="28"/>
  </w:num>
  <w:num w:numId="21">
    <w:abstractNumId w:val="28"/>
  </w:num>
  <w:num w:numId="22">
    <w:abstractNumId w:val="28"/>
  </w:num>
  <w:num w:numId="23">
    <w:abstractNumId w:val="8"/>
  </w:num>
  <w:num w:numId="24">
    <w:abstractNumId w:val="28"/>
  </w:num>
  <w:num w:numId="25">
    <w:abstractNumId w:val="28"/>
  </w:num>
  <w:num w:numId="26">
    <w:abstractNumId w:val="23"/>
  </w:num>
  <w:num w:numId="27">
    <w:abstractNumId w:val="13"/>
  </w:num>
  <w:num w:numId="28">
    <w:abstractNumId w:val="7"/>
  </w:num>
  <w:num w:numId="29">
    <w:abstractNumId w:val="6"/>
  </w:num>
  <w:num w:numId="30">
    <w:abstractNumId w:val="1"/>
  </w:num>
  <w:num w:numId="31">
    <w:abstractNumId w:val="21"/>
  </w:num>
  <w:num w:numId="32">
    <w:abstractNumId w:val="29"/>
  </w:num>
  <w:num w:numId="33">
    <w:abstractNumId w:val="24"/>
  </w:num>
  <w:num w:numId="34">
    <w:abstractNumId w:val="28"/>
  </w:num>
  <w:num w:numId="35">
    <w:abstractNumId w:val="17"/>
  </w:num>
  <w:num w:numId="36">
    <w:abstractNumId w:val="15"/>
  </w:num>
  <w:num w:numId="37">
    <w:abstractNumId w:val="3"/>
  </w:num>
  <w:num w:numId="38">
    <w:abstractNumId w:val="16"/>
  </w:num>
  <w:num w:numId="39">
    <w:abstractNumId w:val="28"/>
  </w:num>
  <w:num w:numId="40">
    <w:abstractNumId w:val="12"/>
  </w:num>
  <w:num w:numId="41">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552"/>
    <w:rsid w:val="0000156E"/>
    <w:rsid w:val="00001A14"/>
    <w:rsid w:val="00001C7C"/>
    <w:rsid w:val="00001C9F"/>
    <w:rsid w:val="0000202E"/>
    <w:rsid w:val="00002FDB"/>
    <w:rsid w:val="0000313E"/>
    <w:rsid w:val="00003165"/>
    <w:rsid w:val="00003BD4"/>
    <w:rsid w:val="00003EA4"/>
    <w:rsid w:val="00004D3D"/>
    <w:rsid w:val="00006229"/>
    <w:rsid w:val="000062D6"/>
    <w:rsid w:val="000100DC"/>
    <w:rsid w:val="00010C87"/>
    <w:rsid w:val="00010EBF"/>
    <w:rsid w:val="000116A5"/>
    <w:rsid w:val="0001189A"/>
    <w:rsid w:val="00012095"/>
    <w:rsid w:val="0001284D"/>
    <w:rsid w:val="00012F65"/>
    <w:rsid w:val="000135B7"/>
    <w:rsid w:val="000138A6"/>
    <w:rsid w:val="00013A2D"/>
    <w:rsid w:val="0001438C"/>
    <w:rsid w:val="00014E0F"/>
    <w:rsid w:val="00014E87"/>
    <w:rsid w:val="000155D8"/>
    <w:rsid w:val="00015BAA"/>
    <w:rsid w:val="0001635A"/>
    <w:rsid w:val="00016AC6"/>
    <w:rsid w:val="00016CFA"/>
    <w:rsid w:val="00016D97"/>
    <w:rsid w:val="00016FE1"/>
    <w:rsid w:val="0001742C"/>
    <w:rsid w:val="00017C6D"/>
    <w:rsid w:val="00020773"/>
    <w:rsid w:val="00020A3E"/>
    <w:rsid w:val="00020B09"/>
    <w:rsid w:val="00020CE6"/>
    <w:rsid w:val="0002102E"/>
    <w:rsid w:val="0002139B"/>
    <w:rsid w:val="0002195F"/>
    <w:rsid w:val="00022738"/>
    <w:rsid w:val="00022A22"/>
    <w:rsid w:val="00022FB2"/>
    <w:rsid w:val="00023273"/>
    <w:rsid w:val="000261DF"/>
    <w:rsid w:val="000264C6"/>
    <w:rsid w:val="0002652B"/>
    <w:rsid w:val="0002665B"/>
    <w:rsid w:val="0002687F"/>
    <w:rsid w:val="00026A53"/>
    <w:rsid w:val="000270B4"/>
    <w:rsid w:val="00027281"/>
    <w:rsid w:val="00027C22"/>
    <w:rsid w:val="00030588"/>
    <w:rsid w:val="000316E5"/>
    <w:rsid w:val="00031A36"/>
    <w:rsid w:val="000324D4"/>
    <w:rsid w:val="000325C4"/>
    <w:rsid w:val="00033094"/>
    <w:rsid w:val="000344A5"/>
    <w:rsid w:val="00034619"/>
    <w:rsid w:val="00034856"/>
    <w:rsid w:val="00036189"/>
    <w:rsid w:val="0003619A"/>
    <w:rsid w:val="00036A14"/>
    <w:rsid w:val="00036E4F"/>
    <w:rsid w:val="0003738C"/>
    <w:rsid w:val="00037830"/>
    <w:rsid w:val="000402E7"/>
    <w:rsid w:val="0004083A"/>
    <w:rsid w:val="00040B80"/>
    <w:rsid w:val="00040C38"/>
    <w:rsid w:val="000415CD"/>
    <w:rsid w:val="000417EB"/>
    <w:rsid w:val="0004357F"/>
    <w:rsid w:val="00043CA2"/>
    <w:rsid w:val="00044018"/>
    <w:rsid w:val="0004423B"/>
    <w:rsid w:val="000443DE"/>
    <w:rsid w:val="00044EB4"/>
    <w:rsid w:val="00045967"/>
    <w:rsid w:val="000460EF"/>
    <w:rsid w:val="000466C6"/>
    <w:rsid w:val="00046D4B"/>
    <w:rsid w:val="00046DCA"/>
    <w:rsid w:val="00050783"/>
    <w:rsid w:val="00050AC1"/>
    <w:rsid w:val="0005123C"/>
    <w:rsid w:val="0005137D"/>
    <w:rsid w:val="00051E89"/>
    <w:rsid w:val="0005258D"/>
    <w:rsid w:val="00052902"/>
    <w:rsid w:val="00054355"/>
    <w:rsid w:val="0005479B"/>
    <w:rsid w:val="00054FB6"/>
    <w:rsid w:val="000555E1"/>
    <w:rsid w:val="00055E49"/>
    <w:rsid w:val="0005687C"/>
    <w:rsid w:val="000575A9"/>
    <w:rsid w:val="00057B7E"/>
    <w:rsid w:val="00060DF6"/>
    <w:rsid w:val="00060EC7"/>
    <w:rsid w:val="00061208"/>
    <w:rsid w:val="00062531"/>
    <w:rsid w:val="0006264B"/>
    <w:rsid w:val="00062933"/>
    <w:rsid w:val="00062CD6"/>
    <w:rsid w:val="00062FC2"/>
    <w:rsid w:val="00064119"/>
    <w:rsid w:val="00064769"/>
    <w:rsid w:val="00064C17"/>
    <w:rsid w:val="00064EA4"/>
    <w:rsid w:val="0006550A"/>
    <w:rsid w:val="00066A60"/>
    <w:rsid w:val="00066BE8"/>
    <w:rsid w:val="0006726E"/>
    <w:rsid w:val="000673E5"/>
    <w:rsid w:val="000706B4"/>
    <w:rsid w:val="00070903"/>
    <w:rsid w:val="00070CFB"/>
    <w:rsid w:val="000710F4"/>
    <w:rsid w:val="000726EA"/>
    <w:rsid w:val="00072CED"/>
    <w:rsid w:val="000731F9"/>
    <w:rsid w:val="000733AA"/>
    <w:rsid w:val="00073606"/>
    <w:rsid w:val="00073665"/>
    <w:rsid w:val="000738D9"/>
    <w:rsid w:val="00073B72"/>
    <w:rsid w:val="00073DEE"/>
    <w:rsid w:val="00073E18"/>
    <w:rsid w:val="00074227"/>
    <w:rsid w:val="000743A2"/>
    <w:rsid w:val="000749EF"/>
    <w:rsid w:val="00075929"/>
    <w:rsid w:val="00075A16"/>
    <w:rsid w:val="00075D35"/>
    <w:rsid w:val="00076E3A"/>
    <w:rsid w:val="000774A3"/>
    <w:rsid w:val="00077DE6"/>
    <w:rsid w:val="00077F50"/>
    <w:rsid w:val="0008011C"/>
    <w:rsid w:val="000805B5"/>
    <w:rsid w:val="000805C9"/>
    <w:rsid w:val="0008071B"/>
    <w:rsid w:val="00080922"/>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D78"/>
    <w:rsid w:val="00091E1D"/>
    <w:rsid w:val="000927C7"/>
    <w:rsid w:val="00092B84"/>
    <w:rsid w:val="00092DD7"/>
    <w:rsid w:val="000931F4"/>
    <w:rsid w:val="000935FB"/>
    <w:rsid w:val="00093E25"/>
    <w:rsid w:val="00093E9F"/>
    <w:rsid w:val="00095218"/>
    <w:rsid w:val="0009533A"/>
    <w:rsid w:val="00096BC9"/>
    <w:rsid w:val="00096C67"/>
    <w:rsid w:val="00097266"/>
    <w:rsid w:val="000A078C"/>
    <w:rsid w:val="000A14E3"/>
    <w:rsid w:val="000A1E95"/>
    <w:rsid w:val="000A236A"/>
    <w:rsid w:val="000A33AC"/>
    <w:rsid w:val="000A380C"/>
    <w:rsid w:val="000A3EB3"/>
    <w:rsid w:val="000A488F"/>
    <w:rsid w:val="000A4A9E"/>
    <w:rsid w:val="000A4BA3"/>
    <w:rsid w:val="000A55B8"/>
    <w:rsid w:val="000A5653"/>
    <w:rsid w:val="000A5B52"/>
    <w:rsid w:val="000A632A"/>
    <w:rsid w:val="000A642B"/>
    <w:rsid w:val="000A70DB"/>
    <w:rsid w:val="000A7B9A"/>
    <w:rsid w:val="000B0C8C"/>
    <w:rsid w:val="000B112B"/>
    <w:rsid w:val="000B3216"/>
    <w:rsid w:val="000B492A"/>
    <w:rsid w:val="000B4EB3"/>
    <w:rsid w:val="000B5542"/>
    <w:rsid w:val="000B5638"/>
    <w:rsid w:val="000B6049"/>
    <w:rsid w:val="000B66A6"/>
    <w:rsid w:val="000B6914"/>
    <w:rsid w:val="000B7123"/>
    <w:rsid w:val="000B726B"/>
    <w:rsid w:val="000B77BE"/>
    <w:rsid w:val="000C00B0"/>
    <w:rsid w:val="000C023C"/>
    <w:rsid w:val="000C02D0"/>
    <w:rsid w:val="000C0433"/>
    <w:rsid w:val="000C06E1"/>
    <w:rsid w:val="000C21E2"/>
    <w:rsid w:val="000C2908"/>
    <w:rsid w:val="000C34D6"/>
    <w:rsid w:val="000C4369"/>
    <w:rsid w:val="000C48A7"/>
    <w:rsid w:val="000C4A0A"/>
    <w:rsid w:val="000C4F01"/>
    <w:rsid w:val="000C4FB4"/>
    <w:rsid w:val="000C52D6"/>
    <w:rsid w:val="000C53A4"/>
    <w:rsid w:val="000C565F"/>
    <w:rsid w:val="000C5DB4"/>
    <w:rsid w:val="000C66EF"/>
    <w:rsid w:val="000C74A5"/>
    <w:rsid w:val="000C7C9B"/>
    <w:rsid w:val="000D041A"/>
    <w:rsid w:val="000D0C85"/>
    <w:rsid w:val="000D0E75"/>
    <w:rsid w:val="000D19E0"/>
    <w:rsid w:val="000D224D"/>
    <w:rsid w:val="000D2341"/>
    <w:rsid w:val="000D2630"/>
    <w:rsid w:val="000D275B"/>
    <w:rsid w:val="000D290A"/>
    <w:rsid w:val="000D3D11"/>
    <w:rsid w:val="000D3D5C"/>
    <w:rsid w:val="000D427B"/>
    <w:rsid w:val="000D4ABD"/>
    <w:rsid w:val="000D4E1E"/>
    <w:rsid w:val="000D51B4"/>
    <w:rsid w:val="000D5C4A"/>
    <w:rsid w:val="000D5E3D"/>
    <w:rsid w:val="000D64DD"/>
    <w:rsid w:val="000D746F"/>
    <w:rsid w:val="000D78A4"/>
    <w:rsid w:val="000E063A"/>
    <w:rsid w:val="000E067A"/>
    <w:rsid w:val="000E0818"/>
    <w:rsid w:val="000E08A2"/>
    <w:rsid w:val="000E130E"/>
    <w:rsid w:val="000E1ADA"/>
    <w:rsid w:val="000E274C"/>
    <w:rsid w:val="000E2AF0"/>
    <w:rsid w:val="000E2BF6"/>
    <w:rsid w:val="000E3AE2"/>
    <w:rsid w:val="000E50B7"/>
    <w:rsid w:val="000E5194"/>
    <w:rsid w:val="000E557C"/>
    <w:rsid w:val="000E570F"/>
    <w:rsid w:val="000E61FD"/>
    <w:rsid w:val="000E6A86"/>
    <w:rsid w:val="000E70A2"/>
    <w:rsid w:val="000E7564"/>
    <w:rsid w:val="000E7628"/>
    <w:rsid w:val="000E7666"/>
    <w:rsid w:val="000E777C"/>
    <w:rsid w:val="000E7D2F"/>
    <w:rsid w:val="000F1710"/>
    <w:rsid w:val="000F1939"/>
    <w:rsid w:val="000F1CB0"/>
    <w:rsid w:val="000F21AA"/>
    <w:rsid w:val="000F2275"/>
    <w:rsid w:val="000F2438"/>
    <w:rsid w:val="000F26CF"/>
    <w:rsid w:val="000F326B"/>
    <w:rsid w:val="000F3414"/>
    <w:rsid w:val="000F3789"/>
    <w:rsid w:val="000F3D9B"/>
    <w:rsid w:val="000F4093"/>
    <w:rsid w:val="000F495B"/>
    <w:rsid w:val="000F49E8"/>
    <w:rsid w:val="000F4B98"/>
    <w:rsid w:val="000F5299"/>
    <w:rsid w:val="000F5484"/>
    <w:rsid w:val="000F54CB"/>
    <w:rsid w:val="000F61EF"/>
    <w:rsid w:val="000F68BE"/>
    <w:rsid w:val="000F6B0D"/>
    <w:rsid w:val="000F6FF6"/>
    <w:rsid w:val="000F7123"/>
    <w:rsid w:val="000F7303"/>
    <w:rsid w:val="000F7378"/>
    <w:rsid w:val="000F7F77"/>
    <w:rsid w:val="00100319"/>
    <w:rsid w:val="00100607"/>
    <w:rsid w:val="001007AA"/>
    <w:rsid w:val="00100BBD"/>
    <w:rsid w:val="00100BD4"/>
    <w:rsid w:val="00100D5A"/>
    <w:rsid w:val="001013CF"/>
    <w:rsid w:val="001020EC"/>
    <w:rsid w:val="001022DB"/>
    <w:rsid w:val="00102F82"/>
    <w:rsid w:val="001032E8"/>
    <w:rsid w:val="001034FB"/>
    <w:rsid w:val="00103764"/>
    <w:rsid w:val="00103902"/>
    <w:rsid w:val="00103918"/>
    <w:rsid w:val="00103947"/>
    <w:rsid w:val="00103A5A"/>
    <w:rsid w:val="00103DD7"/>
    <w:rsid w:val="001042BF"/>
    <w:rsid w:val="0010479A"/>
    <w:rsid w:val="00105570"/>
    <w:rsid w:val="00105AA3"/>
    <w:rsid w:val="00105CD2"/>
    <w:rsid w:val="00105D4B"/>
    <w:rsid w:val="00107141"/>
    <w:rsid w:val="0010727F"/>
    <w:rsid w:val="0010757E"/>
    <w:rsid w:val="00107F1D"/>
    <w:rsid w:val="001102F6"/>
    <w:rsid w:val="0011100D"/>
    <w:rsid w:val="00111A44"/>
    <w:rsid w:val="0011205E"/>
    <w:rsid w:val="00112C0B"/>
    <w:rsid w:val="001132F5"/>
    <w:rsid w:val="001137C5"/>
    <w:rsid w:val="00113A32"/>
    <w:rsid w:val="00113A41"/>
    <w:rsid w:val="0011421D"/>
    <w:rsid w:val="00114239"/>
    <w:rsid w:val="0011474F"/>
    <w:rsid w:val="00114951"/>
    <w:rsid w:val="00114C0D"/>
    <w:rsid w:val="00114E30"/>
    <w:rsid w:val="00115935"/>
    <w:rsid w:val="00115B7C"/>
    <w:rsid w:val="00115CE3"/>
    <w:rsid w:val="00116125"/>
    <w:rsid w:val="00116625"/>
    <w:rsid w:val="00116645"/>
    <w:rsid w:val="00116886"/>
    <w:rsid w:val="00116F48"/>
    <w:rsid w:val="00117EE4"/>
    <w:rsid w:val="00120CA6"/>
    <w:rsid w:val="0012112D"/>
    <w:rsid w:val="0012163A"/>
    <w:rsid w:val="00121A39"/>
    <w:rsid w:val="00121A77"/>
    <w:rsid w:val="00121ECC"/>
    <w:rsid w:val="00123387"/>
    <w:rsid w:val="001234DE"/>
    <w:rsid w:val="001245FD"/>
    <w:rsid w:val="00124FA1"/>
    <w:rsid w:val="00125002"/>
    <w:rsid w:val="0012632A"/>
    <w:rsid w:val="001263C0"/>
    <w:rsid w:val="001265B3"/>
    <w:rsid w:val="001267F9"/>
    <w:rsid w:val="00126B90"/>
    <w:rsid w:val="00127513"/>
    <w:rsid w:val="001300EB"/>
    <w:rsid w:val="0013107C"/>
    <w:rsid w:val="001318F6"/>
    <w:rsid w:val="00131C3F"/>
    <w:rsid w:val="0013215E"/>
    <w:rsid w:val="00133013"/>
    <w:rsid w:val="0013309D"/>
    <w:rsid w:val="0013363D"/>
    <w:rsid w:val="001349A3"/>
    <w:rsid w:val="00136678"/>
    <w:rsid w:val="001371FD"/>
    <w:rsid w:val="00137349"/>
    <w:rsid w:val="001378A7"/>
    <w:rsid w:val="00137A41"/>
    <w:rsid w:val="001405BF"/>
    <w:rsid w:val="001407A4"/>
    <w:rsid w:val="0014082B"/>
    <w:rsid w:val="0014085A"/>
    <w:rsid w:val="001413F5"/>
    <w:rsid w:val="00141C3D"/>
    <w:rsid w:val="00141C77"/>
    <w:rsid w:val="00142988"/>
    <w:rsid w:val="00142B70"/>
    <w:rsid w:val="00142B7F"/>
    <w:rsid w:val="00142FE3"/>
    <w:rsid w:val="00142FFF"/>
    <w:rsid w:val="0014345E"/>
    <w:rsid w:val="00143506"/>
    <w:rsid w:val="001435AA"/>
    <w:rsid w:val="001437BD"/>
    <w:rsid w:val="00143AAA"/>
    <w:rsid w:val="00143E64"/>
    <w:rsid w:val="00143FB8"/>
    <w:rsid w:val="001440FC"/>
    <w:rsid w:val="001444D3"/>
    <w:rsid w:val="00144AE9"/>
    <w:rsid w:val="0014512D"/>
    <w:rsid w:val="001453CA"/>
    <w:rsid w:val="001469E3"/>
    <w:rsid w:val="00147738"/>
    <w:rsid w:val="00147923"/>
    <w:rsid w:val="00150571"/>
    <w:rsid w:val="001509C6"/>
    <w:rsid w:val="00150EBC"/>
    <w:rsid w:val="001514E8"/>
    <w:rsid w:val="00151FC6"/>
    <w:rsid w:val="00152604"/>
    <w:rsid w:val="00152A21"/>
    <w:rsid w:val="00153580"/>
    <w:rsid w:val="001538F8"/>
    <w:rsid w:val="00153D16"/>
    <w:rsid w:val="001549F5"/>
    <w:rsid w:val="001561E0"/>
    <w:rsid w:val="00156BBE"/>
    <w:rsid w:val="00157310"/>
    <w:rsid w:val="00157C75"/>
    <w:rsid w:val="00157D5B"/>
    <w:rsid w:val="00160047"/>
    <w:rsid w:val="0016042C"/>
    <w:rsid w:val="001605FD"/>
    <w:rsid w:val="001606C2"/>
    <w:rsid w:val="00160A29"/>
    <w:rsid w:val="00160DB1"/>
    <w:rsid w:val="00161565"/>
    <w:rsid w:val="0016169A"/>
    <w:rsid w:val="00161716"/>
    <w:rsid w:val="00162D37"/>
    <w:rsid w:val="00162EE1"/>
    <w:rsid w:val="001632A1"/>
    <w:rsid w:val="00164894"/>
    <w:rsid w:val="00164943"/>
    <w:rsid w:val="00164DE2"/>
    <w:rsid w:val="0016500B"/>
    <w:rsid w:val="00165B2B"/>
    <w:rsid w:val="00165B36"/>
    <w:rsid w:val="00165FB9"/>
    <w:rsid w:val="001660A4"/>
    <w:rsid w:val="0016686F"/>
    <w:rsid w:val="001668B5"/>
    <w:rsid w:val="001676F9"/>
    <w:rsid w:val="00167D10"/>
    <w:rsid w:val="00170176"/>
    <w:rsid w:val="0017018D"/>
    <w:rsid w:val="0017068B"/>
    <w:rsid w:val="00170FFA"/>
    <w:rsid w:val="0017106B"/>
    <w:rsid w:val="00171E5B"/>
    <w:rsid w:val="0017226E"/>
    <w:rsid w:val="001726A5"/>
    <w:rsid w:val="00172CA2"/>
    <w:rsid w:val="00173310"/>
    <w:rsid w:val="00173952"/>
    <w:rsid w:val="00173DFF"/>
    <w:rsid w:val="00174466"/>
    <w:rsid w:val="0017488C"/>
    <w:rsid w:val="00174982"/>
    <w:rsid w:val="00175355"/>
    <w:rsid w:val="001764EA"/>
    <w:rsid w:val="001770AC"/>
    <w:rsid w:val="001770AD"/>
    <w:rsid w:val="0017710E"/>
    <w:rsid w:val="00177516"/>
    <w:rsid w:val="001777AA"/>
    <w:rsid w:val="00177D25"/>
    <w:rsid w:val="001802B6"/>
    <w:rsid w:val="00180B56"/>
    <w:rsid w:val="00180E69"/>
    <w:rsid w:val="00181BC6"/>
    <w:rsid w:val="001820F8"/>
    <w:rsid w:val="00182229"/>
    <w:rsid w:val="001822DB"/>
    <w:rsid w:val="001824D3"/>
    <w:rsid w:val="0018252A"/>
    <w:rsid w:val="001826BA"/>
    <w:rsid w:val="00182D9E"/>
    <w:rsid w:val="00183B67"/>
    <w:rsid w:val="00184CA0"/>
    <w:rsid w:val="00184E4D"/>
    <w:rsid w:val="00186276"/>
    <w:rsid w:val="00186372"/>
    <w:rsid w:val="00186741"/>
    <w:rsid w:val="0018753B"/>
    <w:rsid w:val="00187565"/>
    <w:rsid w:val="00187689"/>
    <w:rsid w:val="00187956"/>
    <w:rsid w:val="00187CFE"/>
    <w:rsid w:val="001906FF"/>
    <w:rsid w:val="00191BDB"/>
    <w:rsid w:val="0019220E"/>
    <w:rsid w:val="00192A0D"/>
    <w:rsid w:val="00192F63"/>
    <w:rsid w:val="001930EF"/>
    <w:rsid w:val="00193206"/>
    <w:rsid w:val="0019383A"/>
    <w:rsid w:val="00193FE3"/>
    <w:rsid w:val="0019439E"/>
    <w:rsid w:val="00194F6C"/>
    <w:rsid w:val="0019585F"/>
    <w:rsid w:val="00195B96"/>
    <w:rsid w:val="001963E8"/>
    <w:rsid w:val="001966C5"/>
    <w:rsid w:val="001967FD"/>
    <w:rsid w:val="001969C4"/>
    <w:rsid w:val="0019768A"/>
    <w:rsid w:val="00197B2F"/>
    <w:rsid w:val="00197DD9"/>
    <w:rsid w:val="001A0562"/>
    <w:rsid w:val="001A0633"/>
    <w:rsid w:val="001A08B0"/>
    <w:rsid w:val="001A0E45"/>
    <w:rsid w:val="001A333B"/>
    <w:rsid w:val="001A3832"/>
    <w:rsid w:val="001A3E70"/>
    <w:rsid w:val="001A3F69"/>
    <w:rsid w:val="001A40E4"/>
    <w:rsid w:val="001A491A"/>
    <w:rsid w:val="001A4F2F"/>
    <w:rsid w:val="001A5722"/>
    <w:rsid w:val="001A64FA"/>
    <w:rsid w:val="001A69FB"/>
    <w:rsid w:val="001A7AC2"/>
    <w:rsid w:val="001A7CF7"/>
    <w:rsid w:val="001A7DC9"/>
    <w:rsid w:val="001A7E48"/>
    <w:rsid w:val="001A7EB2"/>
    <w:rsid w:val="001B0717"/>
    <w:rsid w:val="001B0F0C"/>
    <w:rsid w:val="001B220B"/>
    <w:rsid w:val="001B352F"/>
    <w:rsid w:val="001B3729"/>
    <w:rsid w:val="001B3C20"/>
    <w:rsid w:val="001B43A6"/>
    <w:rsid w:val="001B4A9D"/>
    <w:rsid w:val="001B505E"/>
    <w:rsid w:val="001B55E6"/>
    <w:rsid w:val="001B5649"/>
    <w:rsid w:val="001B5E0B"/>
    <w:rsid w:val="001B5EAE"/>
    <w:rsid w:val="001B6595"/>
    <w:rsid w:val="001B663F"/>
    <w:rsid w:val="001B689A"/>
    <w:rsid w:val="001B6C4A"/>
    <w:rsid w:val="001B7232"/>
    <w:rsid w:val="001B7DAF"/>
    <w:rsid w:val="001C044D"/>
    <w:rsid w:val="001C0601"/>
    <w:rsid w:val="001C18D0"/>
    <w:rsid w:val="001C229F"/>
    <w:rsid w:val="001C2710"/>
    <w:rsid w:val="001C29A5"/>
    <w:rsid w:val="001C29CD"/>
    <w:rsid w:val="001C2C3F"/>
    <w:rsid w:val="001C35C1"/>
    <w:rsid w:val="001C3652"/>
    <w:rsid w:val="001C3A01"/>
    <w:rsid w:val="001C3AFA"/>
    <w:rsid w:val="001C44B9"/>
    <w:rsid w:val="001C4787"/>
    <w:rsid w:val="001C5D4D"/>
    <w:rsid w:val="001D01DD"/>
    <w:rsid w:val="001D046A"/>
    <w:rsid w:val="001D118A"/>
    <w:rsid w:val="001D20D5"/>
    <w:rsid w:val="001D2120"/>
    <w:rsid w:val="001D32B4"/>
    <w:rsid w:val="001D39E0"/>
    <w:rsid w:val="001D3C04"/>
    <w:rsid w:val="001D3C3E"/>
    <w:rsid w:val="001D3D93"/>
    <w:rsid w:val="001D3DA6"/>
    <w:rsid w:val="001D50DB"/>
    <w:rsid w:val="001D533D"/>
    <w:rsid w:val="001D59AE"/>
    <w:rsid w:val="001D6A00"/>
    <w:rsid w:val="001D7163"/>
    <w:rsid w:val="001D785D"/>
    <w:rsid w:val="001E00B5"/>
    <w:rsid w:val="001E1D18"/>
    <w:rsid w:val="001E1D64"/>
    <w:rsid w:val="001E2A0B"/>
    <w:rsid w:val="001E35A7"/>
    <w:rsid w:val="001E3A66"/>
    <w:rsid w:val="001E3F60"/>
    <w:rsid w:val="001E4339"/>
    <w:rsid w:val="001E44AD"/>
    <w:rsid w:val="001E4638"/>
    <w:rsid w:val="001E4A7F"/>
    <w:rsid w:val="001E5D00"/>
    <w:rsid w:val="001E6849"/>
    <w:rsid w:val="001E7A37"/>
    <w:rsid w:val="001E7BBA"/>
    <w:rsid w:val="001E7EDF"/>
    <w:rsid w:val="001F04AC"/>
    <w:rsid w:val="001F0AFF"/>
    <w:rsid w:val="001F0FF5"/>
    <w:rsid w:val="001F13B3"/>
    <w:rsid w:val="001F182F"/>
    <w:rsid w:val="001F1BC3"/>
    <w:rsid w:val="001F2686"/>
    <w:rsid w:val="001F2F24"/>
    <w:rsid w:val="001F3675"/>
    <w:rsid w:val="001F3687"/>
    <w:rsid w:val="001F3726"/>
    <w:rsid w:val="001F3A38"/>
    <w:rsid w:val="001F3B2D"/>
    <w:rsid w:val="001F474C"/>
    <w:rsid w:val="001F4751"/>
    <w:rsid w:val="001F4796"/>
    <w:rsid w:val="001F5253"/>
    <w:rsid w:val="001F630F"/>
    <w:rsid w:val="001F66D4"/>
    <w:rsid w:val="001F6E7C"/>
    <w:rsid w:val="001F7F7A"/>
    <w:rsid w:val="00200147"/>
    <w:rsid w:val="0020092F"/>
    <w:rsid w:val="00201483"/>
    <w:rsid w:val="00201D01"/>
    <w:rsid w:val="0020399E"/>
    <w:rsid w:val="00204504"/>
    <w:rsid w:val="002046BA"/>
    <w:rsid w:val="002048B9"/>
    <w:rsid w:val="00204BCB"/>
    <w:rsid w:val="00204D36"/>
    <w:rsid w:val="002052ED"/>
    <w:rsid w:val="0020540C"/>
    <w:rsid w:val="002055F4"/>
    <w:rsid w:val="00205686"/>
    <w:rsid w:val="002056A1"/>
    <w:rsid w:val="002059C5"/>
    <w:rsid w:val="00205C65"/>
    <w:rsid w:val="002072C1"/>
    <w:rsid w:val="00207309"/>
    <w:rsid w:val="002076DA"/>
    <w:rsid w:val="0020799E"/>
    <w:rsid w:val="00207A26"/>
    <w:rsid w:val="00207B3E"/>
    <w:rsid w:val="002103D9"/>
    <w:rsid w:val="00210453"/>
    <w:rsid w:val="0021159D"/>
    <w:rsid w:val="002119B7"/>
    <w:rsid w:val="0021259F"/>
    <w:rsid w:val="002151EF"/>
    <w:rsid w:val="00215E17"/>
    <w:rsid w:val="00215E6B"/>
    <w:rsid w:val="00216171"/>
    <w:rsid w:val="002162D1"/>
    <w:rsid w:val="002166C0"/>
    <w:rsid w:val="0021690E"/>
    <w:rsid w:val="00216ACF"/>
    <w:rsid w:val="00216D80"/>
    <w:rsid w:val="00216F20"/>
    <w:rsid w:val="00217092"/>
    <w:rsid w:val="002176A0"/>
    <w:rsid w:val="00217B3C"/>
    <w:rsid w:val="00217CB1"/>
    <w:rsid w:val="00217FB1"/>
    <w:rsid w:val="00220678"/>
    <w:rsid w:val="0022175D"/>
    <w:rsid w:val="00222B2F"/>
    <w:rsid w:val="00222BB7"/>
    <w:rsid w:val="00223E82"/>
    <w:rsid w:val="00223F91"/>
    <w:rsid w:val="0022409D"/>
    <w:rsid w:val="002242FF"/>
    <w:rsid w:val="002243A8"/>
    <w:rsid w:val="00224C0E"/>
    <w:rsid w:val="00225162"/>
    <w:rsid w:val="002259DB"/>
    <w:rsid w:val="00226F32"/>
    <w:rsid w:val="002270A2"/>
    <w:rsid w:val="00227654"/>
    <w:rsid w:val="00231269"/>
    <w:rsid w:val="00231E3A"/>
    <w:rsid w:val="00231FAE"/>
    <w:rsid w:val="0023226F"/>
    <w:rsid w:val="002328ED"/>
    <w:rsid w:val="00232A82"/>
    <w:rsid w:val="00233084"/>
    <w:rsid w:val="002338BC"/>
    <w:rsid w:val="00233C8E"/>
    <w:rsid w:val="00234DB0"/>
    <w:rsid w:val="002350B0"/>
    <w:rsid w:val="00235E21"/>
    <w:rsid w:val="002362AC"/>
    <w:rsid w:val="0023672D"/>
    <w:rsid w:val="0023702A"/>
    <w:rsid w:val="00237338"/>
    <w:rsid w:val="00237DC5"/>
    <w:rsid w:val="0024043B"/>
    <w:rsid w:val="002408FD"/>
    <w:rsid w:val="0024099B"/>
    <w:rsid w:val="002410F2"/>
    <w:rsid w:val="0024144A"/>
    <w:rsid w:val="00241C61"/>
    <w:rsid w:val="0024283E"/>
    <w:rsid w:val="00242895"/>
    <w:rsid w:val="002428D0"/>
    <w:rsid w:val="00242C64"/>
    <w:rsid w:val="00243CBC"/>
    <w:rsid w:val="0024432B"/>
    <w:rsid w:val="002443F7"/>
    <w:rsid w:val="002443F8"/>
    <w:rsid w:val="002445AD"/>
    <w:rsid w:val="00244744"/>
    <w:rsid w:val="00244A6C"/>
    <w:rsid w:val="00245C97"/>
    <w:rsid w:val="00245DCA"/>
    <w:rsid w:val="00245E95"/>
    <w:rsid w:val="0024673E"/>
    <w:rsid w:val="00246A65"/>
    <w:rsid w:val="0024718C"/>
    <w:rsid w:val="002472F4"/>
    <w:rsid w:val="00247BC4"/>
    <w:rsid w:val="00247D86"/>
    <w:rsid w:val="00247EEE"/>
    <w:rsid w:val="002505BD"/>
    <w:rsid w:val="00250C11"/>
    <w:rsid w:val="002511FB"/>
    <w:rsid w:val="002522BE"/>
    <w:rsid w:val="00252939"/>
    <w:rsid w:val="00253F56"/>
    <w:rsid w:val="00254385"/>
    <w:rsid w:val="002552E3"/>
    <w:rsid w:val="0025533F"/>
    <w:rsid w:val="0025551A"/>
    <w:rsid w:val="00255E32"/>
    <w:rsid w:val="00256140"/>
    <w:rsid w:val="002561E9"/>
    <w:rsid w:val="00256744"/>
    <w:rsid w:val="00256FC0"/>
    <w:rsid w:val="0025763C"/>
    <w:rsid w:val="00257C71"/>
    <w:rsid w:val="00257E49"/>
    <w:rsid w:val="00260345"/>
    <w:rsid w:val="002605C3"/>
    <w:rsid w:val="002608E1"/>
    <w:rsid w:val="00260B75"/>
    <w:rsid w:val="00260CC0"/>
    <w:rsid w:val="00260DBE"/>
    <w:rsid w:val="00261BBF"/>
    <w:rsid w:val="00262FDF"/>
    <w:rsid w:val="002630EC"/>
    <w:rsid w:val="002636C1"/>
    <w:rsid w:val="00263B2E"/>
    <w:rsid w:val="0026488A"/>
    <w:rsid w:val="002648B0"/>
    <w:rsid w:val="00264D04"/>
    <w:rsid w:val="00266211"/>
    <w:rsid w:val="00266294"/>
    <w:rsid w:val="002662B1"/>
    <w:rsid w:val="00266DF1"/>
    <w:rsid w:val="00266FC3"/>
    <w:rsid w:val="002679BB"/>
    <w:rsid w:val="00267B78"/>
    <w:rsid w:val="00267C59"/>
    <w:rsid w:val="0027072C"/>
    <w:rsid w:val="00270811"/>
    <w:rsid w:val="00270945"/>
    <w:rsid w:val="00270AB2"/>
    <w:rsid w:val="00270B58"/>
    <w:rsid w:val="0027125C"/>
    <w:rsid w:val="00272477"/>
    <w:rsid w:val="00272CA9"/>
    <w:rsid w:val="00272CE9"/>
    <w:rsid w:val="0027326C"/>
    <w:rsid w:val="002736C7"/>
    <w:rsid w:val="002740A8"/>
    <w:rsid w:val="00274D8A"/>
    <w:rsid w:val="00275303"/>
    <w:rsid w:val="00275690"/>
    <w:rsid w:val="002759E2"/>
    <w:rsid w:val="00275F83"/>
    <w:rsid w:val="002761BF"/>
    <w:rsid w:val="002767E1"/>
    <w:rsid w:val="00276F41"/>
    <w:rsid w:val="00277077"/>
    <w:rsid w:val="00277A2C"/>
    <w:rsid w:val="0028041F"/>
    <w:rsid w:val="002810BA"/>
    <w:rsid w:val="00281791"/>
    <w:rsid w:val="00281BFA"/>
    <w:rsid w:val="00281FA1"/>
    <w:rsid w:val="002838FA"/>
    <w:rsid w:val="00284D04"/>
    <w:rsid w:val="00286574"/>
    <w:rsid w:val="00286A7F"/>
    <w:rsid w:val="00286FC0"/>
    <w:rsid w:val="002873C3"/>
    <w:rsid w:val="00287635"/>
    <w:rsid w:val="00287CF2"/>
    <w:rsid w:val="0029046C"/>
    <w:rsid w:val="002911A8"/>
    <w:rsid w:val="00291F06"/>
    <w:rsid w:val="002922D8"/>
    <w:rsid w:val="00292717"/>
    <w:rsid w:val="00292FFC"/>
    <w:rsid w:val="002935D4"/>
    <w:rsid w:val="00294534"/>
    <w:rsid w:val="00294948"/>
    <w:rsid w:val="00294CBC"/>
    <w:rsid w:val="00295AA0"/>
    <w:rsid w:val="00295F92"/>
    <w:rsid w:val="00296892"/>
    <w:rsid w:val="002970AF"/>
    <w:rsid w:val="00297960"/>
    <w:rsid w:val="00297E56"/>
    <w:rsid w:val="002A02F1"/>
    <w:rsid w:val="002A143D"/>
    <w:rsid w:val="002A18EB"/>
    <w:rsid w:val="002A1A31"/>
    <w:rsid w:val="002A1CAD"/>
    <w:rsid w:val="002A369D"/>
    <w:rsid w:val="002A41FE"/>
    <w:rsid w:val="002A50CB"/>
    <w:rsid w:val="002A5580"/>
    <w:rsid w:val="002A5C7B"/>
    <w:rsid w:val="002A5CB1"/>
    <w:rsid w:val="002A6547"/>
    <w:rsid w:val="002A6A3B"/>
    <w:rsid w:val="002A6AC0"/>
    <w:rsid w:val="002A6FCA"/>
    <w:rsid w:val="002A700D"/>
    <w:rsid w:val="002A733C"/>
    <w:rsid w:val="002A773B"/>
    <w:rsid w:val="002A7F70"/>
    <w:rsid w:val="002B01A8"/>
    <w:rsid w:val="002B021E"/>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A67"/>
    <w:rsid w:val="002B5F00"/>
    <w:rsid w:val="002B72C2"/>
    <w:rsid w:val="002B785C"/>
    <w:rsid w:val="002B7AF1"/>
    <w:rsid w:val="002B7D44"/>
    <w:rsid w:val="002C057A"/>
    <w:rsid w:val="002C0774"/>
    <w:rsid w:val="002C09C9"/>
    <w:rsid w:val="002C133C"/>
    <w:rsid w:val="002C197B"/>
    <w:rsid w:val="002C19EA"/>
    <w:rsid w:val="002C1AF7"/>
    <w:rsid w:val="002C1B2F"/>
    <w:rsid w:val="002C1DBF"/>
    <w:rsid w:val="002C1F7D"/>
    <w:rsid w:val="002C24EA"/>
    <w:rsid w:val="002C31CF"/>
    <w:rsid w:val="002C44C0"/>
    <w:rsid w:val="002C4588"/>
    <w:rsid w:val="002C5265"/>
    <w:rsid w:val="002C5355"/>
    <w:rsid w:val="002C5799"/>
    <w:rsid w:val="002C5CA8"/>
    <w:rsid w:val="002C6318"/>
    <w:rsid w:val="002C6894"/>
    <w:rsid w:val="002C7008"/>
    <w:rsid w:val="002C768C"/>
    <w:rsid w:val="002C76D3"/>
    <w:rsid w:val="002D0613"/>
    <w:rsid w:val="002D18AB"/>
    <w:rsid w:val="002D25B2"/>
    <w:rsid w:val="002D30E0"/>
    <w:rsid w:val="002D3153"/>
    <w:rsid w:val="002D3399"/>
    <w:rsid w:val="002D34AF"/>
    <w:rsid w:val="002D38D6"/>
    <w:rsid w:val="002D3A8E"/>
    <w:rsid w:val="002D3B2E"/>
    <w:rsid w:val="002D435E"/>
    <w:rsid w:val="002D4C07"/>
    <w:rsid w:val="002D51B1"/>
    <w:rsid w:val="002D552B"/>
    <w:rsid w:val="002D66D2"/>
    <w:rsid w:val="002D68E4"/>
    <w:rsid w:val="002D6CAD"/>
    <w:rsid w:val="002D738F"/>
    <w:rsid w:val="002D7C29"/>
    <w:rsid w:val="002E01DC"/>
    <w:rsid w:val="002E08BF"/>
    <w:rsid w:val="002E0DBF"/>
    <w:rsid w:val="002E136F"/>
    <w:rsid w:val="002E1CEB"/>
    <w:rsid w:val="002E1D82"/>
    <w:rsid w:val="002E21D0"/>
    <w:rsid w:val="002E2E46"/>
    <w:rsid w:val="002E3F0D"/>
    <w:rsid w:val="002E3F79"/>
    <w:rsid w:val="002E4064"/>
    <w:rsid w:val="002E45C0"/>
    <w:rsid w:val="002E4C1A"/>
    <w:rsid w:val="002E513A"/>
    <w:rsid w:val="002E5789"/>
    <w:rsid w:val="002E5BF8"/>
    <w:rsid w:val="002E5D19"/>
    <w:rsid w:val="002E5DED"/>
    <w:rsid w:val="002E6036"/>
    <w:rsid w:val="002E6178"/>
    <w:rsid w:val="002E64C0"/>
    <w:rsid w:val="002E68E9"/>
    <w:rsid w:val="002E7146"/>
    <w:rsid w:val="002E75F8"/>
    <w:rsid w:val="002E7727"/>
    <w:rsid w:val="002E7C3E"/>
    <w:rsid w:val="002F13AC"/>
    <w:rsid w:val="002F28EF"/>
    <w:rsid w:val="002F3D46"/>
    <w:rsid w:val="002F4476"/>
    <w:rsid w:val="002F44ED"/>
    <w:rsid w:val="002F5E1C"/>
    <w:rsid w:val="002F6BC3"/>
    <w:rsid w:val="002F6E45"/>
    <w:rsid w:val="002F79C6"/>
    <w:rsid w:val="002F7D67"/>
    <w:rsid w:val="002F7FC3"/>
    <w:rsid w:val="00300156"/>
    <w:rsid w:val="003004BB"/>
    <w:rsid w:val="003008FC"/>
    <w:rsid w:val="00300932"/>
    <w:rsid w:val="00300B56"/>
    <w:rsid w:val="0030147C"/>
    <w:rsid w:val="003016F2"/>
    <w:rsid w:val="003018F6"/>
    <w:rsid w:val="00302017"/>
    <w:rsid w:val="00302087"/>
    <w:rsid w:val="003027CC"/>
    <w:rsid w:val="003033E3"/>
    <w:rsid w:val="003036E7"/>
    <w:rsid w:val="00303AA9"/>
    <w:rsid w:val="003040C4"/>
    <w:rsid w:val="00304280"/>
    <w:rsid w:val="003046F5"/>
    <w:rsid w:val="00304C28"/>
    <w:rsid w:val="003050BC"/>
    <w:rsid w:val="0030542F"/>
    <w:rsid w:val="003056D1"/>
    <w:rsid w:val="00305A96"/>
    <w:rsid w:val="00305F3C"/>
    <w:rsid w:val="00305F6F"/>
    <w:rsid w:val="003063BE"/>
    <w:rsid w:val="00306997"/>
    <w:rsid w:val="0030699E"/>
    <w:rsid w:val="00306C86"/>
    <w:rsid w:val="0030707F"/>
    <w:rsid w:val="003076C6"/>
    <w:rsid w:val="00307B05"/>
    <w:rsid w:val="00307E9F"/>
    <w:rsid w:val="0031058F"/>
    <w:rsid w:val="00310773"/>
    <w:rsid w:val="00310B4B"/>
    <w:rsid w:val="00310DBF"/>
    <w:rsid w:val="0031147B"/>
    <w:rsid w:val="00311491"/>
    <w:rsid w:val="003114F7"/>
    <w:rsid w:val="00311810"/>
    <w:rsid w:val="00312265"/>
    <w:rsid w:val="00312DF5"/>
    <w:rsid w:val="00312E08"/>
    <w:rsid w:val="00313670"/>
    <w:rsid w:val="0031424D"/>
    <w:rsid w:val="003145DD"/>
    <w:rsid w:val="00314A24"/>
    <w:rsid w:val="00314A8C"/>
    <w:rsid w:val="00315147"/>
    <w:rsid w:val="00315588"/>
    <w:rsid w:val="003161D3"/>
    <w:rsid w:val="00317432"/>
    <w:rsid w:val="003175DE"/>
    <w:rsid w:val="00317847"/>
    <w:rsid w:val="00320583"/>
    <w:rsid w:val="00320FA6"/>
    <w:rsid w:val="00321151"/>
    <w:rsid w:val="00321D5B"/>
    <w:rsid w:val="003227E6"/>
    <w:rsid w:val="00323005"/>
    <w:rsid w:val="003233EB"/>
    <w:rsid w:val="00323C53"/>
    <w:rsid w:val="00324449"/>
    <w:rsid w:val="003247C2"/>
    <w:rsid w:val="00324B8E"/>
    <w:rsid w:val="00324E63"/>
    <w:rsid w:val="00324ECE"/>
    <w:rsid w:val="00325078"/>
    <w:rsid w:val="0032556F"/>
    <w:rsid w:val="00325895"/>
    <w:rsid w:val="00325AD8"/>
    <w:rsid w:val="00327EAA"/>
    <w:rsid w:val="003305CE"/>
    <w:rsid w:val="003307A8"/>
    <w:rsid w:val="00330C6A"/>
    <w:rsid w:val="00331FE5"/>
    <w:rsid w:val="0033249E"/>
    <w:rsid w:val="0033289C"/>
    <w:rsid w:val="00332C5D"/>
    <w:rsid w:val="00332DB9"/>
    <w:rsid w:val="00333311"/>
    <w:rsid w:val="00333344"/>
    <w:rsid w:val="00333F7E"/>
    <w:rsid w:val="003348C8"/>
    <w:rsid w:val="00334C58"/>
    <w:rsid w:val="00334ECA"/>
    <w:rsid w:val="0033569F"/>
    <w:rsid w:val="00335959"/>
    <w:rsid w:val="0033626D"/>
    <w:rsid w:val="00336D11"/>
    <w:rsid w:val="00337187"/>
    <w:rsid w:val="003375DE"/>
    <w:rsid w:val="00340115"/>
    <w:rsid w:val="00340212"/>
    <w:rsid w:val="00341C34"/>
    <w:rsid w:val="00342C65"/>
    <w:rsid w:val="0034301B"/>
    <w:rsid w:val="003432A7"/>
    <w:rsid w:val="00343688"/>
    <w:rsid w:val="00343A1A"/>
    <w:rsid w:val="00343FE5"/>
    <w:rsid w:val="00344351"/>
    <w:rsid w:val="00344613"/>
    <w:rsid w:val="00344658"/>
    <w:rsid w:val="00345B7A"/>
    <w:rsid w:val="003460C5"/>
    <w:rsid w:val="003468AF"/>
    <w:rsid w:val="00346C9B"/>
    <w:rsid w:val="00346CFA"/>
    <w:rsid w:val="00346EBE"/>
    <w:rsid w:val="0034741F"/>
    <w:rsid w:val="003478DE"/>
    <w:rsid w:val="003503A7"/>
    <w:rsid w:val="00350A49"/>
    <w:rsid w:val="003511A0"/>
    <w:rsid w:val="00351D5C"/>
    <w:rsid w:val="0035252F"/>
    <w:rsid w:val="00353731"/>
    <w:rsid w:val="00354DC0"/>
    <w:rsid w:val="0035568C"/>
    <w:rsid w:val="00356D2E"/>
    <w:rsid w:val="00357000"/>
    <w:rsid w:val="003602D1"/>
    <w:rsid w:val="00360649"/>
    <w:rsid w:val="0036084D"/>
    <w:rsid w:val="0036099D"/>
    <w:rsid w:val="00361010"/>
    <w:rsid w:val="0036176D"/>
    <w:rsid w:val="00361CDF"/>
    <w:rsid w:val="00362B21"/>
    <w:rsid w:val="00362F9A"/>
    <w:rsid w:val="00363745"/>
    <w:rsid w:val="00363A09"/>
    <w:rsid w:val="00363AA0"/>
    <w:rsid w:val="003644A6"/>
    <w:rsid w:val="00364E99"/>
    <w:rsid w:val="00365F6A"/>
    <w:rsid w:val="003660C3"/>
    <w:rsid w:val="003674D6"/>
    <w:rsid w:val="00367C16"/>
    <w:rsid w:val="00367C30"/>
    <w:rsid w:val="003701C3"/>
    <w:rsid w:val="00371338"/>
    <w:rsid w:val="003718F6"/>
    <w:rsid w:val="00371A4B"/>
    <w:rsid w:val="00371BAF"/>
    <w:rsid w:val="00371BCB"/>
    <w:rsid w:val="0037250E"/>
    <w:rsid w:val="003727A3"/>
    <w:rsid w:val="00372958"/>
    <w:rsid w:val="00373C65"/>
    <w:rsid w:val="00374D33"/>
    <w:rsid w:val="003762E5"/>
    <w:rsid w:val="00376BAC"/>
    <w:rsid w:val="00376EBA"/>
    <w:rsid w:val="0037702A"/>
    <w:rsid w:val="00377A5E"/>
    <w:rsid w:val="00377DC1"/>
    <w:rsid w:val="00377E7C"/>
    <w:rsid w:val="00380BE3"/>
    <w:rsid w:val="00381580"/>
    <w:rsid w:val="00381ACD"/>
    <w:rsid w:val="00381FD2"/>
    <w:rsid w:val="003834A0"/>
    <w:rsid w:val="003838FE"/>
    <w:rsid w:val="00383C2E"/>
    <w:rsid w:val="0038665D"/>
    <w:rsid w:val="003867AA"/>
    <w:rsid w:val="00386D48"/>
    <w:rsid w:val="003870EF"/>
    <w:rsid w:val="003875CF"/>
    <w:rsid w:val="0038770F"/>
    <w:rsid w:val="00387DB8"/>
    <w:rsid w:val="00390712"/>
    <w:rsid w:val="00390AFE"/>
    <w:rsid w:val="00390C80"/>
    <w:rsid w:val="00390D4C"/>
    <w:rsid w:val="00390D8D"/>
    <w:rsid w:val="00391501"/>
    <w:rsid w:val="00391A7A"/>
    <w:rsid w:val="00391A86"/>
    <w:rsid w:val="00393388"/>
    <w:rsid w:val="00393474"/>
    <w:rsid w:val="003938EF"/>
    <w:rsid w:val="003939C7"/>
    <w:rsid w:val="00393B83"/>
    <w:rsid w:val="00393C3A"/>
    <w:rsid w:val="00393F82"/>
    <w:rsid w:val="003943A2"/>
    <w:rsid w:val="003949ED"/>
    <w:rsid w:val="00394ED6"/>
    <w:rsid w:val="00395EAC"/>
    <w:rsid w:val="003960FA"/>
    <w:rsid w:val="00396448"/>
    <w:rsid w:val="00397836"/>
    <w:rsid w:val="003A00B7"/>
    <w:rsid w:val="003A1051"/>
    <w:rsid w:val="003A10E9"/>
    <w:rsid w:val="003A11DF"/>
    <w:rsid w:val="003A12B3"/>
    <w:rsid w:val="003A1B34"/>
    <w:rsid w:val="003A1D27"/>
    <w:rsid w:val="003A23A1"/>
    <w:rsid w:val="003A28ED"/>
    <w:rsid w:val="003A3120"/>
    <w:rsid w:val="003A3454"/>
    <w:rsid w:val="003A3B25"/>
    <w:rsid w:val="003A435A"/>
    <w:rsid w:val="003A5239"/>
    <w:rsid w:val="003A5A3D"/>
    <w:rsid w:val="003A60ED"/>
    <w:rsid w:val="003A65E8"/>
    <w:rsid w:val="003A6A56"/>
    <w:rsid w:val="003A6DA6"/>
    <w:rsid w:val="003A72CD"/>
    <w:rsid w:val="003A7426"/>
    <w:rsid w:val="003A77AA"/>
    <w:rsid w:val="003A787B"/>
    <w:rsid w:val="003A7CE7"/>
    <w:rsid w:val="003B066C"/>
    <w:rsid w:val="003B21CF"/>
    <w:rsid w:val="003B2687"/>
    <w:rsid w:val="003B39D1"/>
    <w:rsid w:val="003B3FB7"/>
    <w:rsid w:val="003B4341"/>
    <w:rsid w:val="003B4583"/>
    <w:rsid w:val="003B4813"/>
    <w:rsid w:val="003B4F10"/>
    <w:rsid w:val="003B56E7"/>
    <w:rsid w:val="003B5BD3"/>
    <w:rsid w:val="003B5CC9"/>
    <w:rsid w:val="003B6155"/>
    <w:rsid w:val="003B66BD"/>
    <w:rsid w:val="003B68C6"/>
    <w:rsid w:val="003B6D8C"/>
    <w:rsid w:val="003B73A0"/>
    <w:rsid w:val="003B7465"/>
    <w:rsid w:val="003B782D"/>
    <w:rsid w:val="003B7F4A"/>
    <w:rsid w:val="003C04A2"/>
    <w:rsid w:val="003C04F0"/>
    <w:rsid w:val="003C1C91"/>
    <w:rsid w:val="003C202C"/>
    <w:rsid w:val="003C20BE"/>
    <w:rsid w:val="003C2337"/>
    <w:rsid w:val="003C2898"/>
    <w:rsid w:val="003C370B"/>
    <w:rsid w:val="003C3B2B"/>
    <w:rsid w:val="003C496F"/>
    <w:rsid w:val="003C4E77"/>
    <w:rsid w:val="003C5336"/>
    <w:rsid w:val="003C5C5C"/>
    <w:rsid w:val="003C5ECB"/>
    <w:rsid w:val="003C6768"/>
    <w:rsid w:val="003C6E34"/>
    <w:rsid w:val="003C6F7D"/>
    <w:rsid w:val="003C70A4"/>
    <w:rsid w:val="003C7117"/>
    <w:rsid w:val="003C72BA"/>
    <w:rsid w:val="003C75E2"/>
    <w:rsid w:val="003C7A6E"/>
    <w:rsid w:val="003C7EE9"/>
    <w:rsid w:val="003D0795"/>
    <w:rsid w:val="003D0922"/>
    <w:rsid w:val="003D09F2"/>
    <w:rsid w:val="003D0E8F"/>
    <w:rsid w:val="003D0FE2"/>
    <w:rsid w:val="003D1B5E"/>
    <w:rsid w:val="003D3928"/>
    <w:rsid w:val="003D42A9"/>
    <w:rsid w:val="003D4443"/>
    <w:rsid w:val="003D4CAA"/>
    <w:rsid w:val="003D57A6"/>
    <w:rsid w:val="003D5D17"/>
    <w:rsid w:val="003D67DC"/>
    <w:rsid w:val="003D7DFC"/>
    <w:rsid w:val="003E0666"/>
    <w:rsid w:val="003E0824"/>
    <w:rsid w:val="003E09F3"/>
    <w:rsid w:val="003E0B7F"/>
    <w:rsid w:val="003E13D6"/>
    <w:rsid w:val="003E1860"/>
    <w:rsid w:val="003E1A4D"/>
    <w:rsid w:val="003E1E83"/>
    <w:rsid w:val="003E3623"/>
    <w:rsid w:val="003E3BE7"/>
    <w:rsid w:val="003E4288"/>
    <w:rsid w:val="003E46EF"/>
    <w:rsid w:val="003E5F2F"/>
    <w:rsid w:val="003E6457"/>
    <w:rsid w:val="003E6508"/>
    <w:rsid w:val="003E6770"/>
    <w:rsid w:val="003E6B48"/>
    <w:rsid w:val="003E6D98"/>
    <w:rsid w:val="003E730D"/>
    <w:rsid w:val="003E73CA"/>
    <w:rsid w:val="003F01D8"/>
    <w:rsid w:val="003F027C"/>
    <w:rsid w:val="003F0C77"/>
    <w:rsid w:val="003F0E38"/>
    <w:rsid w:val="003F12A5"/>
    <w:rsid w:val="003F13EE"/>
    <w:rsid w:val="003F1672"/>
    <w:rsid w:val="003F1DDA"/>
    <w:rsid w:val="003F1F86"/>
    <w:rsid w:val="003F206F"/>
    <w:rsid w:val="003F219E"/>
    <w:rsid w:val="003F22D6"/>
    <w:rsid w:val="003F2E6A"/>
    <w:rsid w:val="003F2F9B"/>
    <w:rsid w:val="003F30D4"/>
    <w:rsid w:val="003F33E9"/>
    <w:rsid w:val="003F3A87"/>
    <w:rsid w:val="003F48F6"/>
    <w:rsid w:val="003F4C5F"/>
    <w:rsid w:val="003F4D15"/>
    <w:rsid w:val="003F5455"/>
    <w:rsid w:val="003F5D2C"/>
    <w:rsid w:val="003F6457"/>
    <w:rsid w:val="003F65C6"/>
    <w:rsid w:val="003F6BA1"/>
    <w:rsid w:val="003F7E4C"/>
    <w:rsid w:val="0040038D"/>
    <w:rsid w:val="00400787"/>
    <w:rsid w:val="004012A3"/>
    <w:rsid w:val="004025C0"/>
    <w:rsid w:val="004029A8"/>
    <w:rsid w:val="00402C01"/>
    <w:rsid w:val="00402FB1"/>
    <w:rsid w:val="004034E5"/>
    <w:rsid w:val="0040390D"/>
    <w:rsid w:val="00403E26"/>
    <w:rsid w:val="00404285"/>
    <w:rsid w:val="004047C6"/>
    <w:rsid w:val="00404D4F"/>
    <w:rsid w:val="00405203"/>
    <w:rsid w:val="00405519"/>
    <w:rsid w:val="00405C64"/>
    <w:rsid w:val="0040689C"/>
    <w:rsid w:val="00406B7C"/>
    <w:rsid w:val="0040749D"/>
    <w:rsid w:val="004074AB"/>
    <w:rsid w:val="0040764C"/>
    <w:rsid w:val="0040775A"/>
    <w:rsid w:val="00407ADC"/>
    <w:rsid w:val="00407C4A"/>
    <w:rsid w:val="00410C43"/>
    <w:rsid w:val="00410FFE"/>
    <w:rsid w:val="00411385"/>
    <w:rsid w:val="00411E25"/>
    <w:rsid w:val="0041229C"/>
    <w:rsid w:val="0041295E"/>
    <w:rsid w:val="00412E0F"/>
    <w:rsid w:val="00413673"/>
    <w:rsid w:val="004139DE"/>
    <w:rsid w:val="00413CEA"/>
    <w:rsid w:val="00414186"/>
    <w:rsid w:val="00414A8B"/>
    <w:rsid w:val="00414BFC"/>
    <w:rsid w:val="0041567C"/>
    <w:rsid w:val="004159A8"/>
    <w:rsid w:val="004160B0"/>
    <w:rsid w:val="0041681C"/>
    <w:rsid w:val="00416D95"/>
    <w:rsid w:val="00417124"/>
    <w:rsid w:val="004173C0"/>
    <w:rsid w:val="00417C84"/>
    <w:rsid w:val="0042142C"/>
    <w:rsid w:val="004214D1"/>
    <w:rsid w:val="00421A18"/>
    <w:rsid w:val="00421B9D"/>
    <w:rsid w:val="004221A8"/>
    <w:rsid w:val="004225FF"/>
    <w:rsid w:val="00422CD5"/>
    <w:rsid w:val="0042314D"/>
    <w:rsid w:val="00423A46"/>
    <w:rsid w:val="00424443"/>
    <w:rsid w:val="00424938"/>
    <w:rsid w:val="00424E3F"/>
    <w:rsid w:val="00425054"/>
    <w:rsid w:val="00425140"/>
    <w:rsid w:val="004252DA"/>
    <w:rsid w:val="00425599"/>
    <w:rsid w:val="004258AA"/>
    <w:rsid w:val="00425FC3"/>
    <w:rsid w:val="00426488"/>
    <w:rsid w:val="00426BEF"/>
    <w:rsid w:val="0042709C"/>
    <w:rsid w:val="004278FD"/>
    <w:rsid w:val="00427D37"/>
    <w:rsid w:val="00427DE3"/>
    <w:rsid w:val="00427EA1"/>
    <w:rsid w:val="004300A5"/>
    <w:rsid w:val="00430207"/>
    <w:rsid w:val="00430305"/>
    <w:rsid w:val="004305A9"/>
    <w:rsid w:val="004305BF"/>
    <w:rsid w:val="004308B3"/>
    <w:rsid w:val="00431C87"/>
    <w:rsid w:val="00432162"/>
    <w:rsid w:val="004323AB"/>
    <w:rsid w:val="004324CD"/>
    <w:rsid w:val="0043273F"/>
    <w:rsid w:val="00432C1E"/>
    <w:rsid w:val="00432F64"/>
    <w:rsid w:val="00433C12"/>
    <w:rsid w:val="0043406C"/>
    <w:rsid w:val="004342C6"/>
    <w:rsid w:val="004344F1"/>
    <w:rsid w:val="00434542"/>
    <w:rsid w:val="004348D1"/>
    <w:rsid w:val="00434D6C"/>
    <w:rsid w:val="00434FED"/>
    <w:rsid w:val="00436198"/>
    <w:rsid w:val="00436627"/>
    <w:rsid w:val="00436BCD"/>
    <w:rsid w:val="00437C7C"/>
    <w:rsid w:val="004403F5"/>
    <w:rsid w:val="00440999"/>
    <w:rsid w:val="00440C80"/>
    <w:rsid w:val="004424AF"/>
    <w:rsid w:val="0044364A"/>
    <w:rsid w:val="0044394B"/>
    <w:rsid w:val="00443BF0"/>
    <w:rsid w:val="00444035"/>
    <w:rsid w:val="0044447F"/>
    <w:rsid w:val="00444E70"/>
    <w:rsid w:val="004459DC"/>
    <w:rsid w:val="004460D2"/>
    <w:rsid w:val="004461AE"/>
    <w:rsid w:val="00446CCC"/>
    <w:rsid w:val="00447B33"/>
    <w:rsid w:val="004508C9"/>
    <w:rsid w:val="00451022"/>
    <w:rsid w:val="00451635"/>
    <w:rsid w:val="00453E95"/>
    <w:rsid w:val="00453F03"/>
    <w:rsid w:val="00454420"/>
    <w:rsid w:val="00456089"/>
    <w:rsid w:val="004561CE"/>
    <w:rsid w:val="00456897"/>
    <w:rsid w:val="00460C2A"/>
    <w:rsid w:val="00460D18"/>
    <w:rsid w:val="00460F60"/>
    <w:rsid w:val="0046182B"/>
    <w:rsid w:val="00461862"/>
    <w:rsid w:val="0046195E"/>
    <w:rsid w:val="00461F33"/>
    <w:rsid w:val="00462591"/>
    <w:rsid w:val="00463BE5"/>
    <w:rsid w:val="004651AA"/>
    <w:rsid w:val="00465C10"/>
    <w:rsid w:val="00465C72"/>
    <w:rsid w:val="004674B3"/>
    <w:rsid w:val="00467A98"/>
    <w:rsid w:val="00470486"/>
    <w:rsid w:val="00470EF9"/>
    <w:rsid w:val="00471383"/>
    <w:rsid w:val="00471BD9"/>
    <w:rsid w:val="00471C3B"/>
    <w:rsid w:val="00471CA0"/>
    <w:rsid w:val="00471FDF"/>
    <w:rsid w:val="00472079"/>
    <w:rsid w:val="00472A6B"/>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22DE"/>
    <w:rsid w:val="00483490"/>
    <w:rsid w:val="004836FB"/>
    <w:rsid w:val="00483AC9"/>
    <w:rsid w:val="00483DBF"/>
    <w:rsid w:val="004865D9"/>
    <w:rsid w:val="00486E98"/>
    <w:rsid w:val="0048728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3FC4"/>
    <w:rsid w:val="00494422"/>
    <w:rsid w:val="0049484B"/>
    <w:rsid w:val="004949E9"/>
    <w:rsid w:val="004954C7"/>
    <w:rsid w:val="00495F5C"/>
    <w:rsid w:val="00496607"/>
    <w:rsid w:val="00496B2D"/>
    <w:rsid w:val="00496E52"/>
    <w:rsid w:val="00497229"/>
    <w:rsid w:val="00497ADD"/>
    <w:rsid w:val="004A0010"/>
    <w:rsid w:val="004A0242"/>
    <w:rsid w:val="004A0793"/>
    <w:rsid w:val="004A19C4"/>
    <w:rsid w:val="004A1A51"/>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0D51"/>
    <w:rsid w:val="004B0FB8"/>
    <w:rsid w:val="004B1F51"/>
    <w:rsid w:val="004B31C0"/>
    <w:rsid w:val="004B3885"/>
    <w:rsid w:val="004B3FEF"/>
    <w:rsid w:val="004B470F"/>
    <w:rsid w:val="004B4EE2"/>
    <w:rsid w:val="004B5344"/>
    <w:rsid w:val="004B571B"/>
    <w:rsid w:val="004B64D6"/>
    <w:rsid w:val="004B6923"/>
    <w:rsid w:val="004B6AB2"/>
    <w:rsid w:val="004B764A"/>
    <w:rsid w:val="004B7728"/>
    <w:rsid w:val="004B7E6A"/>
    <w:rsid w:val="004C0951"/>
    <w:rsid w:val="004C09FB"/>
    <w:rsid w:val="004C0C53"/>
    <w:rsid w:val="004C0F3B"/>
    <w:rsid w:val="004C106B"/>
    <w:rsid w:val="004C1C47"/>
    <w:rsid w:val="004C1F3A"/>
    <w:rsid w:val="004C2088"/>
    <w:rsid w:val="004C2EA6"/>
    <w:rsid w:val="004C2F9E"/>
    <w:rsid w:val="004C32A3"/>
    <w:rsid w:val="004C39CA"/>
    <w:rsid w:val="004C3BD1"/>
    <w:rsid w:val="004C49F7"/>
    <w:rsid w:val="004C5456"/>
    <w:rsid w:val="004C5C6C"/>
    <w:rsid w:val="004C64C9"/>
    <w:rsid w:val="004C6E29"/>
    <w:rsid w:val="004C6F5C"/>
    <w:rsid w:val="004C70AB"/>
    <w:rsid w:val="004D0777"/>
    <w:rsid w:val="004D1079"/>
    <w:rsid w:val="004D1147"/>
    <w:rsid w:val="004D14C6"/>
    <w:rsid w:val="004D176A"/>
    <w:rsid w:val="004D1914"/>
    <w:rsid w:val="004D1A53"/>
    <w:rsid w:val="004D2495"/>
    <w:rsid w:val="004D4508"/>
    <w:rsid w:val="004D46A6"/>
    <w:rsid w:val="004D5E49"/>
    <w:rsid w:val="004D5E8F"/>
    <w:rsid w:val="004D6F85"/>
    <w:rsid w:val="004D7A0B"/>
    <w:rsid w:val="004D7BFC"/>
    <w:rsid w:val="004E0AB2"/>
    <w:rsid w:val="004E0BED"/>
    <w:rsid w:val="004E104F"/>
    <w:rsid w:val="004E1541"/>
    <w:rsid w:val="004E186D"/>
    <w:rsid w:val="004E19FA"/>
    <w:rsid w:val="004E2190"/>
    <w:rsid w:val="004E3408"/>
    <w:rsid w:val="004E373E"/>
    <w:rsid w:val="004E4139"/>
    <w:rsid w:val="004E45C7"/>
    <w:rsid w:val="004E4B5E"/>
    <w:rsid w:val="004E4EDF"/>
    <w:rsid w:val="004E5A03"/>
    <w:rsid w:val="004E5CA5"/>
    <w:rsid w:val="004E5CAD"/>
    <w:rsid w:val="004E6AB1"/>
    <w:rsid w:val="004E71CB"/>
    <w:rsid w:val="004E7D81"/>
    <w:rsid w:val="004F11C0"/>
    <w:rsid w:val="004F1967"/>
    <w:rsid w:val="004F29CE"/>
    <w:rsid w:val="004F2B3E"/>
    <w:rsid w:val="004F2FEC"/>
    <w:rsid w:val="004F33B3"/>
    <w:rsid w:val="004F35A3"/>
    <w:rsid w:val="004F35C4"/>
    <w:rsid w:val="004F455A"/>
    <w:rsid w:val="004F48B5"/>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38"/>
    <w:rsid w:val="00500BF1"/>
    <w:rsid w:val="005019F7"/>
    <w:rsid w:val="00501BEF"/>
    <w:rsid w:val="005026EB"/>
    <w:rsid w:val="005027F8"/>
    <w:rsid w:val="00503553"/>
    <w:rsid w:val="0050384A"/>
    <w:rsid w:val="00503E4A"/>
    <w:rsid w:val="0050408E"/>
    <w:rsid w:val="005043FA"/>
    <w:rsid w:val="00504BCD"/>
    <w:rsid w:val="005054C9"/>
    <w:rsid w:val="00505F66"/>
    <w:rsid w:val="00506E3B"/>
    <w:rsid w:val="00506F12"/>
    <w:rsid w:val="00507C73"/>
    <w:rsid w:val="0051015F"/>
    <w:rsid w:val="0051085E"/>
    <w:rsid w:val="005115BB"/>
    <w:rsid w:val="00511706"/>
    <w:rsid w:val="005124E9"/>
    <w:rsid w:val="00513112"/>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040"/>
    <w:rsid w:val="00526F67"/>
    <w:rsid w:val="0052781E"/>
    <w:rsid w:val="005278D5"/>
    <w:rsid w:val="00527A71"/>
    <w:rsid w:val="005302E0"/>
    <w:rsid w:val="00531CD4"/>
    <w:rsid w:val="00531EFF"/>
    <w:rsid w:val="005329B1"/>
    <w:rsid w:val="00533F35"/>
    <w:rsid w:val="0053439B"/>
    <w:rsid w:val="00534774"/>
    <w:rsid w:val="00534970"/>
    <w:rsid w:val="005350DD"/>
    <w:rsid w:val="00535AC2"/>
    <w:rsid w:val="00535B81"/>
    <w:rsid w:val="00535B8A"/>
    <w:rsid w:val="00535E35"/>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1D0F"/>
    <w:rsid w:val="00542302"/>
    <w:rsid w:val="005434D1"/>
    <w:rsid w:val="00543873"/>
    <w:rsid w:val="00543B14"/>
    <w:rsid w:val="00543F6A"/>
    <w:rsid w:val="005443A7"/>
    <w:rsid w:val="005446BF"/>
    <w:rsid w:val="00544BC6"/>
    <w:rsid w:val="005454E2"/>
    <w:rsid w:val="00545AB1"/>
    <w:rsid w:val="00545B37"/>
    <w:rsid w:val="005461F4"/>
    <w:rsid w:val="005462CB"/>
    <w:rsid w:val="005466C8"/>
    <w:rsid w:val="0054691F"/>
    <w:rsid w:val="00546EE4"/>
    <w:rsid w:val="00547481"/>
    <w:rsid w:val="00547E0E"/>
    <w:rsid w:val="005505A8"/>
    <w:rsid w:val="00550CD6"/>
    <w:rsid w:val="005512FD"/>
    <w:rsid w:val="00551402"/>
    <w:rsid w:val="00551747"/>
    <w:rsid w:val="00551C6D"/>
    <w:rsid w:val="005520C6"/>
    <w:rsid w:val="00552560"/>
    <w:rsid w:val="005529B0"/>
    <w:rsid w:val="00552AA7"/>
    <w:rsid w:val="00552D8C"/>
    <w:rsid w:val="005538EC"/>
    <w:rsid w:val="00553C36"/>
    <w:rsid w:val="005549E7"/>
    <w:rsid w:val="00554AA2"/>
    <w:rsid w:val="00554FEE"/>
    <w:rsid w:val="00555316"/>
    <w:rsid w:val="005557A5"/>
    <w:rsid w:val="005558D4"/>
    <w:rsid w:val="00555CF3"/>
    <w:rsid w:val="00555DA6"/>
    <w:rsid w:val="005562C8"/>
    <w:rsid w:val="00556E7F"/>
    <w:rsid w:val="00557CAE"/>
    <w:rsid w:val="00560574"/>
    <w:rsid w:val="0056084F"/>
    <w:rsid w:val="00561549"/>
    <w:rsid w:val="00561D0B"/>
    <w:rsid w:val="00562E3F"/>
    <w:rsid w:val="0056342A"/>
    <w:rsid w:val="00563911"/>
    <w:rsid w:val="00563E43"/>
    <w:rsid w:val="005644C7"/>
    <w:rsid w:val="00564D25"/>
    <w:rsid w:val="005650E7"/>
    <w:rsid w:val="00565D9A"/>
    <w:rsid w:val="00566673"/>
    <w:rsid w:val="00566F7A"/>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481D"/>
    <w:rsid w:val="00574BA9"/>
    <w:rsid w:val="00575043"/>
    <w:rsid w:val="00575A0C"/>
    <w:rsid w:val="00577E86"/>
    <w:rsid w:val="00577EA6"/>
    <w:rsid w:val="00581128"/>
    <w:rsid w:val="00581D20"/>
    <w:rsid w:val="0058322B"/>
    <w:rsid w:val="00583755"/>
    <w:rsid w:val="00583960"/>
    <w:rsid w:val="00583FA4"/>
    <w:rsid w:val="00584760"/>
    <w:rsid w:val="00585598"/>
    <w:rsid w:val="00585E86"/>
    <w:rsid w:val="005860CF"/>
    <w:rsid w:val="0058665A"/>
    <w:rsid w:val="00587E85"/>
    <w:rsid w:val="00590057"/>
    <w:rsid w:val="0059019D"/>
    <w:rsid w:val="00590A07"/>
    <w:rsid w:val="00590EDD"/>
    <w:rsid w:val="00590EF4"/>
    <w:rsid w:val="00591173"/>
    <w:rsid w:val="00591416"/>
    <w:rsid w:val="005920F8"/>
    <w:rsid w:val="005921AB"/>
    <w:rsid w:val="005925D3"/>
    <w:rsid w:val="005927ED"/>
    <w:rsid w:val="00592C6A"/>
    <w:rsid w:val="00592D0B"/>
    <w:rsid w:val="005931C9"/>
    <w:rsid w:val="0059345E"/>
    <w:rsid w:val="0059619F"/>
    <w:rsid w:val="00596A82"/>
    <w:rsid w:val="00596AD9"/>
    <w:rsid w:val="00597392"/>
    <w:rsid w:val="005A0875"/>
    <w:rsid w:val="005A197C"/>
    <w:rsid w:val="005A29EC"/>
    <w:rsid w:val="005A3032"/>
    <w:rsid w:val="005A4036"/>
    <w:rsid w:val="005A48F8"/>
    <w:rsid w:val="005A4E8D"/>
    <w:rsid w:val="005A5A6B"/>
    <w:rsid w:val="005A5E82"/>
    <w:rsid w:val="005A5FF0"/>
    <w:rsid w:val="005A63BD"/>
    <w:rsid w:val="005A63C8"/>
    <w:rsid w:val="005A651F"/>
    <w:rsid w:val="005A6872"/>
    <w:rsid w:val="005A694A"/>
    <w:rsid w:val="005A6AF8"/>
    <w:rsid w:val="005A7656"/>
    <w:rsid w:val="005A790D"/>
    <w:rsid w:val="005A7A60"/>
    <w:rsid w:val="005A7AE9"/>
    <w:rsid w:val="005B04E3"/>
    <w:rsid w:val="005B0C40"/>
    <w:rsid w:val="005B0EA8"/>
    <w:rsid w:val="005B1F20"/>
    <w:rsid w:val="005B22FE"/>
    <w:rsid w:val="005B2719"/>
    <w:rsid w:val="005B3AD9"/>
    <w:rsid w:val="005B3D25"/>
    <w:rsid w:val="005B4296"/>
    <w:rsid w:val="005B4D62"/>
    <w:rsid w:val="005B4D97"/>
    <w:rsid w:val="005B4F6E"/>
    <w:rsid w:val="005B4FE6"/>
    <w:rsid w:val="005B528E"/>
    <w:rsid w:val="005B5AF7"/>
    <w:rsid w:val="005B5B96"/>
    <w:rsid w:val="005B5F10"/>
    <w:rsid w:val="005B63B2"/>
    <w:rsid w:val="005B740F"/>
    <w:rsid w:val="005B780E"/>
    <w:rsid w:val="005C0332"/>
    <w:rsid w:val="005C0A97"/>
    <w:rsid w:val="005C11A8"/>
    <w:rsid w:val="005C1435"/>
    <w:rsid w:val="005C1D15"/>
    <w:rsid w:val="005C2DE1"/>
    <w:rsid w:val="005C37B1"/>
    <w:rsid w:val="005C48DF"/>
    <w:rsid w:val="005C5ACE"/>
    <w:rsid w:val="005C6358"/>
    <w:rsid w:val="005C760C"/>
    <w:rsid w:val="005D0A4A"/>
    <w:rsid w:val="005D0C85"/>
    <w:rsid w:val="005D0FFF"/>
    <w:rsid w:val="005D1364"/>
    <w:rsid w:val="005D14CD"/>
    <w:rsid w:val="005D24AD"/>
    <w:rsid w:val="005D2DC0"/>
    <w:rsid w:val="005D2E1D"/>
    <w:rsid w:val="005D5123"/>
    <w:rsid w:val="005D5F16"/>
    <w:rsid w:val="005D5F18"/>
    <w:rsid w:val="005D69A5"/>
    <w:rsid w:val="005D6DBE"/>
    <w:rsid w:val="005D7412"/>
    <w:rsid w:val="005D7FB7"/>
    <w:rsid w:val="005E0399"/>
    <w:rsid w:val="005E0651"/>
    <w:rsid w:val="005E0E79"/>
    <w:rsid w:val="005E1B24"/>
    <w:rsid w:val="005E1C2B"/>
    <w:rsid w:val="005E216B"/>
    <w:rsid w:val="005E3329"/>
    <w:rsid w:val="005E37D7"/>
    <w:rsid w:val="005E3C43"/>
    <w:rsid w:val="005E3CDF"/>
    <w:rsid w:val="005E5A73"/>
    <w:rsid w:val="005E6603"/>
    <w:rsid w:val="005E6691"/>
    <w:rsid w:val="005E701F"/>
    <w:rsid w:val="005E7072"/>
    <w:rsid w:val="005E70AC"/>
    <w:rsid w:val="005F0DF6"/>
    <w:rsid w:val="005F15F1"/>
    <w:rsid w:val="005F2329"/>
    <w:rsid w:val="005F2478"/>
    <w:rsid w:val="005F2959"/>
    <w:rsid w:val="005F2A2D"/>
    <w:rsid w:val="005F2B1C"/>
    <w:rsid w:val="005F2D82"/>
    <w:rsid w:val="005F3B55"/>
    <w:rsid w:val="005F4625"/>
    <w:rsid w:val="005F4664"/>
    <w:rsid w:val="005F4AAE"/>
    <w:rsid w:val="005F511C"/>
    <w:rsid w:val="005F51EB"/>
    <w:rsid w:val="005F60B5"/>
    <w:rsid w:val="005F69CB"/>
    <w:rsid w:val="005F6AC2"/>
    <w:rsid w:val="005F6B39"/>
    <w:rsid w:val="005F7A13"/>
    <w:rsid w:val="00600709"/>
    <w:rsid w:val="00600FA8"/>
    <w:rsid w:val="006011C8"/>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C6E"/>
    <w:rsid w:val="00610CEA"/>
    <w:rsid w:val="00611E82"/>
    <w:rsid w:val="006127FE"/>
    <w:rsid w:val="00613D05"/>
    <w:rsid w:val="0061440B"/>
    <w:rsid w:val="0061461F"/>
    <w:rsid w:val="00614CFC"/>
    <w:rsid w:val="00614F25"/>
    <w:rsid w:val="00615133"/>
    <w:rsid w:val="0061526A"/>
    <w:rsid w:val="00615340"/>
    <w:rsid w:val="006157AC"/>
    <w:rsid w:val="00615CF4"/>
    <w:rsid w:val="00615D26"/>
    <w:rsid w:val="00616943"/>
    <w:rsid w:val="00617365"/>
    <w:rsid w:val="00617449"/>
    <w:rsid w:val="006209E2"/>
    <w:rsid w:val="00620BB0"/>
    <w:rsid w:val="00621C01"/>
    <w:rsid w:val="00621EEA"/>
    <w:rsid w:val="006221B9"/>
    <w:rsid w:val="0062223D"/>
    <w:rsid w:val="00622456"/>
    <w:rsid w:val="00622B3C"/>
    <w:rsid w:val="00622CA7"/>
    <w:rsid w:val="00623161"/>
    <w:rsid w:val="00623546"/>
    <w:rsid w:val="00623783"/>
    <w:rsid w:val="00623976"/>
    <w:rsid w:val="006241AA"/>
    <w:rsid w:val="0062524D"/>
    <w:rsid w:val="006255F1"/>
    <w:rsid w:val="00625C3F"/>
    <w:rsid w:val="0062608F"/>
    <w:rsid w:val="006260C0"/>
    <w:rsid w:val="00626E20"/>
    <w:rsid w:val="0062711C"/>
    <w:rsid w:val="00627EC1"/>
    <w:rsid w:val="0063020D"/>
    <w:rsid w:val="00630525"/>
    <w:rsid w:val="00630979"/>
    <w:rsid w:val="00630F23"/>
    <w:rsid w:val="00630F6C"/>
    <w:rsid w:val="0063123F"/>
    <w:rsid w:val="00631D16"/>
    <w:rsid w:val="00632295"/>
    <w:rsid w:val="00632898"/>
    <w:rsid w:val="00633361"/>
    <w:rsid w:val="00633813"/>
    <w:rsid w:val="006341BE"/>
    <w:rsid w:val="00634FEF"/>
    <w:rsid w:val="00635232"/>
    <w:rsid w:val="0063643E"/>
    <w:rsid w:val="00636509"/>
    <w:rsid w:val="00636A13"/>
    <w:rsid w:val="0064001B"/>
    <w:rsid w:val="006406C7"/>
    <w:rsid w:val="006407A2"/>
    <w:rsid w:val="0064161A"/>
    <w:rsid w:val="00641959"/>
    <w:rsid w:val="00641B1C"/>
    <w:rsid w:val="00641CF9"/>
    <w:rsid w:val="00641EC1"/>
    <w:rsid w:val="00642953"/>
    <w:rsid w:val="00642EB8"/>
    <w:rsid w:val="006443EA"/>
    <w:rsid w:val="006446B7"/>
    <w:rsid w:val="00645158"/>
    <w:rsid w:val="006452DA"/>
    <w:rsid w:val="00645386"/>
    <w:rsid w:val="00645ABC"/>
    <w:rsid w:val="00647251"/>
    <w:rsid w:val="00647280"/>
    <w:rsid w:val="0064747D"/>
    <w:rsid w:val="00647E3E"/>
    <w:rsid w:val="006501A9"/>
    <w:rsid w:val="006501AC"/>
    <w:rsid w:val="0065111C"/>
    <w:rsid w:val="00651633"/>
    <w:rsid w:val="006516D8"/>
    <w:rsid w:val="00651A7D"/>
    <w:rsid w:val="006520DA"/>
    <w:rsid w:val="006524B9"/>
    <w:rsid w:val="00653433"/>
    <w:rsid w:val="00653578"/>
    <w:rsid w:val="0065390E"/>
    <w:rsid w:val="00653B30"/>
    <w:rsid w:val="00653B73"/>
    <w:rsid w:val="00653BCE"/>
    <w:rsid w:val="006543C7"/>
    <w:rsid w:val="00654BBA"/>
    <w:rsid w:val="00654CAC"/>
    <w:rsid w:val="00654CB8"/>
    <w:rsid w:val="00654EF6"/>
    <w:rsid w:val="00655964"/>
    <w:rsid w:val="00655EAF"/>
    <w:rsid w:val="0065651C"/>
    <w:rsid w:val="00656A09"/>
    <w:rsid w:val="00656E51"/>
    <w:rsid w:val="00657D2C"/>
    <w:rsid w:val="00657FB2"/>
    <w:rsid w:val="00660709"/>
    <w:rsid w:val="006608ED"/>
    <w:rsid w:val="00660979"/>
    <w:rsid w:val="00660BF7"/>
    <w:rsid w:val="006611C8"/>
    <w:rsid w:val="00661B13"/>
    <w:rsid w:val="00661FC5"/>
    <w:rsid w:val="00662413"/>
    <w:rsid w:val="00662A50"/>
    <w:rsid w:val="00662C19"/>
    <w:rsid w:val="00662EB9"/>
    <w:rsid w:val="0066308A"/>
    <w:rsid w:val="006635E1"/>
    <w:rsid w:val="006636B6"/>
    <w:rsid w:val="0066406F"/>
    <w:rsid w:val="0066445D"/>
    <w:rsid w:val="0066490B"/>
    <w:rsid w:val="006649BD"/>
    <w:rsid w:val="00665A3E"/>
    <w:rsid w:val="00665C00"/>
    <w:rsid w:val="0066719E"/>
    <w:rsid w:val="0066780C"/>
    <w:rsid w:val="006701BB"/>
    <w:rsid w:val="0067034D"/>
    <w:rsid w:val="006706AF"/>
    <w:rsid w:val="006709B2"/>
    <w:rsid w:val="0067165A"/>
    <w:rsid w:val="00671D98"/>
    <w:rsid w:val="00672002"/>
    <w:rsid w:val="0067208C"/>
    <w:rsid w:val="00672337"/>
    <w:rsid w:val="006724DC"/>
    <w:rsid w:val="0067309F"/>
    <w:rsid w:val="006734DC"/>
    <w:rsid w:val="00673AA4"/>
    <w:rsid w:val="00674F5B"/>
    <w:rsid w:val="00674F73"/>
    <w:rsid w:val="00674FA3"/>
    <w:rsid w:val="00675059"/>
    <w:rsid w:val="00675144"/>
    <w:rsid w:val="00675153"/>
    <w:rsid w:val="00675231"/>
    <w:rsid w:val="006752C6"/>
    <w:rsid w:val="00675C2D"/>
    <w:rsid w:val="00675F6F"/>
    <w:rsid w:val="00677326"/>
    <w:rsid w:val="006773A1"/>
    <w:rsid w:val="00677513"/>
    <w:rsid w:val="0068036B"/>
    <w:rsid w:val="00680AE7"/>
    <w:rsid w:val="00680BD8"/>
    <w:rsid w:val="00681AD4"/>
    <w:rsid w:val="00681AED"/>
    <w:rsid w:val="00681EAE"/>
    <w:rsid w:val="0068262D"/>
    <w:rsid w:val="00682AFC"/>
    <w:rsid w:val="00682EC8"/>
    <w:rsid w:val="006840FF"/>
    <w:rsid w:val="006843CB"/>
    <w:rsid w:val="00684A09"/>
    <w:rsid w:val="00684AED"/>
    <w:rsid w:val="00684C91"/>
    <w:rsid w:val="006856A0"/>
    <w:rsid w:val="00685B84"/>
    <w:rsid w:val="00686CFF"/>
    <w:rsid w:val="0068718C"/>
    <w:rsid w:val="006875BA"/>
    <w:rsid w:val="006878B4"/>
    <w:rsid w:val="0069047F"/>
    <w:rsid w:val="006906F1"/>
    <w:rsid w:val="00690F88"/>
    <w:rsid w:val="00691112"/>
    <w:rsid w:val="00691801"/>
    <w:rsid w:val="00692378"/>
    <w:rsid w:val="006923C9"/>
    <w:rsid w:val="00693657"/>
    <w:rsid w:val="00694071"/>
    <w:rsid w:val="00694141"/>
    <w:rsid w:val="0069496B"/>
    <w:rsid w:val="0069506B"/>
    <w:rsid w:val="00695607"/>
    <w:rsid w:val="00695BC2"/>
    <w:rsid w:val="00696549"/>
    <w:rsid w:val="006970B3"/>
    <w:rsid w:val="00697424"/>
    <w:rsid w:val="006A00F9"/>
    <w:rsid w:val="006A0A68"/>
    <w:rsid w:val="006A0DD9"/>
    <w:rsid w:val="006A0E34"/>
    <w:rsid w:val="006A0FC4"/>
    <w:rsid w:val="006A1411"/>
    <w:rsid w:val="006A1F76"/>
    <w:rsid w:val="006A260A"/>
    <w:rsid w:val="006A2A34"/>
    <w:rsid w:val="006A2FE3"/>
    <w:rsid w:val="006A3870"/>
    <w:rsid w:val="006A546D"/>
    <w:rsid w:val="006A6262"/>
    <w:rsid w:val="006A6B74"/>
    <w:rsid w:val="006A705D"/>
    <w:rsid w:val="006A758A"/>
    <w:rsid w:val="006A764E"/>
    <w:rsid w:val="006A771A"/>
    <w:rsid w:val="006A7B89"/>
    <w:rsid w:val="006B0FEC"/>
    <w:rsid w:val="006B132A"/>
    <w:rsid w:val="006B13E9"/>
    <w:rsid w:val="006B14A5"/>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DC9"/>
    <w:rsid w:val="006C21B8"/>
    <w:rsid w:val="006C22C0"/>
    <w:rsid w:val="006C241E"/>
    <w:rsid w:val="006C3890"/>
    <w:rsid w:val="006C3BD2"/>
    <w:rsid w:val="006C42E4"/>
    <w:rsid w:val="006C57DD"/>
    <w:rsid w:val="006C5905"/>
    <w:rsid w:val="006C5C4E"/>
    <w:rsid w:val="006C5CF3"/>
    <w:rsid w:val="006C61C7"/>
    <w:rsid w:val="006C6954"/>
    <w:rsid w:val="006C6F5E"/>
    <w:rsid w:val="006C6FAA"/>
    <w:rsid w:val="006C727B"/>
    <w:rsid w:val="006C7FF6"/>
    <w:rsid w:val="006D0AD3"/>
    <w:rsid w:val="006D0C5F"/>
    <w:rsid w:val="006D0E98"/>
    <w:rsid w:val="006D1210"/>
    <w:rsid w:val="006D123E"/>
    <w:rsid w:val="006D178C"/>
    <w:rsid w:val="006D17F6"/>
    <w:rsid w:val="006D1973"/>
    <w:rsid w:val="006D19A8"/>
    <w:rsid w:val="006D1D7B"/>
    <w:rsid w:val="006D20E6"/>
    <w:rsid w:val="006D262E"/>
    <w:rsid w:val="006D2C00"/>
    <w:rsid w:val="006D33A4"/>
    <w:rsid w:val="006D3CF8"/>
    <w:rsid w:val="006D44B4"/>
    <w:rsid w:val="006D4B18"/>
    <w:rsid w:val="006D4C13"/>
    <w:rsid w:val="006D5620"/>
    <w:rsid w:val="006D6286"/>
    <w:rsid w:val="006D6865"/>
    <w:rsid w:val="006D7161"/>
    <w:rsid w:val="006D75D1"/>
    <w:rsid w:val="006D77D8"/>
    <w:rsid w:val="006D7A25"/>
    <w:rsid w:val="006D7B37"/>
    <w:rsid w:val="006D7F64"/>
    <w:rsid w:val="006E08BC"/>
    <w:rsid w:val="006E0DC6"/>
    <w:rsid w:val="006E200F"/>
    <w:rsid w:val="006E2A00"/>
    <w:rsid w:val="006E2A8C"/>
    <w:rsid w:val="006E2B3F"/>
    <w:rsid w:val="006E364E"/>
    <w:rsid w:val="006E47D1"/>
    <w:rsid w:val="006E5092"/>
    <w:rsid w:val="006E543C"/>
    <w:rsid w:val="006E6337"/>
    <w:rsid w:val="006E6483"/>
    <w:rsid w:val="006E67EE"/>
    <w:rsid w:val="006E691F"/>
    <w:rsid w:val="006E6B91"/>
    <w:rsid w:val="006E7B15"/>
    <w:rsid w:val="006E7DA8"/>
    <w:rsid w:val="006F0510"/>
    <w:rsid w:val="006F0A81"/>
    <w:rsid w:val="006F0D97"/>
    <w:rsid w:val="006F12CE"/>
    <w:rsid w:val="006F1CC6"/>
    <w:rsid w:val="006F1E59"/>
    <w:rsid w:val="006F209C"/>
    <w:rsid w:val="006F2283"/>
    <w:rsid w:val="006F26A0"/>
    <w:rsid w:val="006F2969"/>
    <w:rsid w:val="006F2F04"/>
    <w:rsid w:val="006F359B"/>
    <w:rsid w:val="006F3F13"/>
    <w:rsid w:val="006F4DAB"/>
    <w:rsid w:val="006F58B6"/>
    <w:rsid w:val="006F65B2"/>
    <w:rsid w:val="006F6CE0"/>
    <w:rsid w:val="006F6E7E"/>
    <w:rsid w:val="006F713D"/>
    <w:rsid w:val="006F79FB"/>
    <w:rsid w:val="006F7DE7"/>
    <w:rsid w:val="006F7EEE"/>
    <w:rsid w:val="007000FA"/>
    <w:rsid w:val="007003D9"/>
    <w:rsid w:val="007003F2"/>
    <w:rsid w:val="00700587"/>
    <w:rsid w:val="00700838"/>
    <w:rsid w:val="00700F99"/>
    <w:rsid w:val="00701DBE"/>
    <w:rsid w:val="007021F1"/>
    <w:rsid w:val="00702593"/>
    <w:rsid w:val="00702C8B"/>
    <w:rsid w:val="00703788"/>
    <w:rsid w:val="00703F14"/>
    <w:rsid w:val="0070439E"/>
    <w:rsid w:val="007046B4"/>
    <w:rsid w:val="007049FD"/>
    <w:rsid w:val="00705091"/>
    <w:rsid w:val="00706703"/>
    <w:rsid w:val="00706BF1"/>
    <w:rsid w:val="00707278"/>
    <w:rsid w:val="007102E1"/>
    <w:rsid w:val="00710D24"/>
    <w:rsid w:val="007112CC"/>
    <w:rsid w:val="00711471"/>
    <w:rsid w:val="00711B0B"/>
    <w:rsid w:val="00711F27"/>
    <w:rsid w:val="00711F5A"/>
    <w:rsid w:val="007122D0"/>
    <w:rsid w:val="007123AB"/>
    <w:rsid w:val="00712E3A"/>
    <w:rsid w:val="00712E53"/>
    <w:rsid w:val="00712F04"/>
    <w:rsid w:val="007137BD"/>
    <w:rsid w:val="00713E8F"/>
    <w:rsid w:val="00714696"/>
    <w:rsid w:val="0071484E"/>
    <w:rsid w:val="007149BC"/>
    <w:rsid w:val="00714B9F"/>
    <w:rsid w:val="00714F53"/>
    <w:rsid w:val="00715309"/>
    <w:rsid w:val="0071563F"/>
    <w:rsid w:val="0071571C"/>
    <w:rsid w:val="007157B8"/>
    <w:rsid w:val="007165E3"/>
    <w:rsid w:val="007167E2"/>
    <w:rsid w:val="00717223"/>
    <w:rsid w:val="007172D5"/>
    <w:rsid w:val="00717ADF"/>
    <w:rsid w:val="00717D1E"/>
    <w:rsid w:val="0072118B"/>
    <w:rsid w:val="00721B42"/>
    <w:rsid w:val="00722B58"/>
    <w:rsid w:val="00722E03"/>
    <w:rsid w:val="0072304C"/>
    <w:rsid w:val="007235E4"/>
    <w:rsid w:val="0072467C"/>
    <w:rsid w:val="00724B18"/>
    <w:rsid w:val="00725237"/>
    <w:rsid w:val="00725527"/>
    <w:rsid w:val="007264BE"/>
    <w:rsid w:val="00726AF6"/>
    <w:rsid w:val="00727705"/>
    <w:rsid w:val="00730802"/>
    <w:rsid w:val="00730A12"/>
    <w:rsid w:val="00730B33"/>
    <w:rsid w:val="00730BFA"/>
    <w:rsid w:val="0073155B"/>
    <w:rsid w:val="007329AF"/>
    <w:rsid w:val="00732C78"/>
    <w:rsid w:val="007349FC"/>
    <w:rsid w:val="00734B1D"/>
    <w:rsid w:val="00734D12"/>
    <w:rsid w:val="00736709"/>
    <w:rsid w:val="007368C4"/>
    <w:rsid w:val="00736C46"/>
    <w:rsid w:val="00736F10"/>
    <w:rsid w:val="00737D7E"/>
    <w:rsid w:val="00737FCD"/>
    <w:rsid w:val="007404B4"/>
    <w:rsid w:val="00740571"/>
    <w:rsid w:val="00740EEA"/>
    <w:rsid w:val="00741059"/>
    <w:rsid w:val="0074111C"/>
    <w:rsid w:val="00741206"/>
    <w:rsid w:val="0074137B"/>
    <w:rsid w:val="00741563"/>
    <w:rsid w:val="0074166D"/>
    <w:rsid w:val="00741AB1"/>
    <w:rsid w:val="00741DED"/>
    <w:rsid w:val="00742363"/>
    <w:rsid w:val="007426FD"/>
    <w:rsid w:val="007438AB"/>
    <w:rsid w:val="00743F46"/>
    <w:rsid w:val="00744983"/>
    <w:rsid w:val="00744FD7"/>
    <w:rsid w:val="0074662E"/>
    <w:rsid w:val="00746637"/>
    <w:rsid w:val="0074672A"/>
    <w:rsid w:val="00746B34"/>
    <w:rsid w:val="00746E4A"/>
    <w:rsid w:val="0074728C"/>
    <w:rsid w:val="00747365"/>
    <w:rsid w:val="00747A4A"/>
    <w:rsid w:val="00747D25"/>
    <w:rsid w:val="00750124"/>
    <w:rsid w:val="00750282"/>
    <w:rsid w:val="00750D3D"/>
    <w:rsid w:val="0075101B"/>
    <w:rsid w:val="0075157E"/>
    <w:rsid w:val="007526A1"/>
    <w:rsid w:val="00752E46"/>
    <w:rsid w:val="00752F67"/>
    <w:rsid w:val="00753058"/>
    <w:rsid w:val="007530C0"/>
    <w:rsid w:val="00753203"/>
    <w:rsid w:val="00753244"/>
    <w:rsid w:val="0075541A"/>
    <w:rsid w:val="00756078"/>
    <w:rsid w:val="007561BD"/>
    <w:rsid w:val="007561C5"/>
    <w:rsid w:val="00756513"/>
    <w:rsid w:val="007565C6"/>
    <w:rsid w:val="0075749D"/>
    <w:rsid w:val="00760702"/>
    <w:rsid w:val="0076077D"/>
    <w:rsid w:val="00760AB2"/>
    <w:rsid w:val="00760DD1"/>
    <w:rsid w:val="00761839"/>
    <w:rsid w:val="00761D27"/>
    <w:rsid w:val="00762ADE"/>
    <w:rsid w:val="00762C3B"/>
    <w:rsid w:val="00763DED"/>
    <w:rsid w:val="00763E91"/>
    <w:rsid w:val="00763F88"/>
    <w:rsid w:val="00763FC4"/>
    <w:rsid w:val="00763FDA"/>
    <w:rsid w:val="00764AB3"/>
    <w:rsid w:val="00764B6D"/>
    <w:rsid w:val="00764CC5"/>
    <w:rsid w:val="00764D04"/>
    <w:rsid w:val="00764EA3"/>
    <w:rsid w:val="00765353"/>
    <w:rsid w:val="00765746"/>
    <w:rsid w:val="00767EFF"/>
    <w:rsid w:val="00771BA5"/>
    <w:rsid w:val="00771D94"/>
    <w:rsid w:val="007731B3"/>
    <w:rsid w:val="00775509"/>
    <w:rsid w:val="00775970"/>
    <w:rsid w:val="007761F6"/>
    <w:rsid w:val="0077663C"/>
    <w:rsid w:val="00776D50"/>
    <w:rsid w:val="00777365"/>
    <w:rsid w:val="00780020"/>
    <w:rsid w:val="00780A9B"/>
    <w:rsid w:val="00780DC4"/>
    <w:rsid w:val="0078116B"/>
    <w:rsid w:val="00782844"/>
    <w:rsid w:val="00782A62"/>
    <w:rsid w:val="00782EBF"/>
    <w:rsid w:val="00782FDA"/>
    <w:rsid w:val="00784118"/>
    <w:rsid w:val="00784B2C"/>
    <w:rsid w:val="007850B2"/>
    <w:rsid w:val="00785459"/>
    <w:rsid w:val="00787810"/>
    <w:rsid w:val="0079081A"/>
    <w:rsid w:val="007908E1"/>
    <w:rsid w:val="007908E8"/>
    <w:rsid w:val="00790909"/>
    <w:rsid w:val="00790A12"/>
    <w:rsid w:val="00790D22"/>
    <w:rsid w:val="0079122A"/>
    <w:rsid w:val="00791D8A"/>
    <w:rsid w:val="00791DBE"/>
    <w:rsid w:val="00792DDA"/>
    <w:rsid w:val="00793499"/>
    <w:rsid w:val="007936A9"/>
    <w:rsid w:val="007945F0"/>
    <w:rsid w:val="00794661"/>
    <w:rsid w:val="007952E1"/>
    <w:rsid w:val="0079642A"/>
    <w:rsid w:val="00796D70"/>
    <w:rsid w:val="00796E0C"/>
    <w:rsid w:val="00796EBA"/>
    <w:rsid w:val="00797CFC"/>
    <w:rsid w:val="007A00A9"/>
    <w:rsid w:val="007A0360"/>
    <w:rsid w:val="007A1751"/>
    <w:rsid w:val="007A2875"/>
    <w:rsid w:val="007A344B"/>
    <w:rsid w:val="007A35E9"/>
    <w:rsid w:val="007A3993"/>
    <w:rsid w:val="007A3D0D"/>
    <w:rsid w:val="007A3E50"/>
    <w:rsid w:val="007A42C4"/>
    <w:rsid w:val="007A5161"/>
    <w:rsid w:val="007A5379"/>
    <w:rsid w:val="007A55CF"/>
    <w:rsid w:val="007A63AF"/>
    <w:rsid w:val="007A6698"/>
    <w:rsid w:val="007A70AF"/>
    <w:rsid w:val="007B0188"/>
    <w:rsid w:val="007B07FD"/>
    <w:rsid w:val="007B13F6"/>
    <w:rsid w:val="007B23BC"/>
    <w:rsid w:val="007B27A7"/>
    <w:rsid w:val="007B3251"/>
    <w:rsid w:val="007B3356"/>
    <w:rsid w:val="007B33E4"/>
    <w:rsid w:val="007B33F2"/>
    <w:rsid w:val="007B40BB"/>
    <w:rsid w:val="007B4407"/>
    <w:rsid w:val="007B4D27"/>
    <w:rsid w:val="007B5618"/>
    <w:rsid w:val="007B5BC3"/>
    <w:rsid w:val="007B5FE1"/>
    <w:rsid w:val="007B66B7"/>
    <w:rsid w:val="007B68D8"/>
    <w:rsid w:val="007B69A0"/>
    <w:rsid w:val="007B6AC7"/>
    <w:rsid w:val="007B6E39"/>
    <w:rsid w:val="007B7591"/>
    <w:rsid w:val="007B7F5F"/>
    <w:rsid w:val="007C00F8"/>
    <w:rsid w:val="007C0477"/>
    <w:rsid w:val="007C04FC"/>
    <w:rsid w:val="007C0E56"/>
    <w:rsid w:val="007C0F6C"/>
    <w:rsid w:val="007C18A5"/>
    <w:rsid w:val="007C19BD"/>
    <w:rsid w:val="007C19BF"/>
    <w:rsid w:val="007C1A16"/>
    <w:rsid w:val="007C207E"/>
    <w:rsid w:val="007C2CC5"/>
    <w:rsid w:val="007C2EF9"/>
    <w:rsid w:val="007C4274"/>
    <w:rsid w:val="007C451E"/>
    <w:rsid w:val="007C4B71"/>
    <w:rsid w:val="007C5A82"/>
    <w:rsid w:val="007C5CBF"/>
    <w:rsid w:val="007C5DF2"/>
    <w:rsid w:val="007C63C5"/>
    <w:rsid w:val="007C6455"/>
    <w:rsid w:val="007C683D"/>
    <w:rsid w:val="007C6FDE"/>
    <w:rsid w:val="007C79CD"/>
    <w:rsid w:val="007D09F8"/>
    <w:rsid w:val="007D147D"/>
    <w:rsid w:val="007D1847"/>
    <w:rsid w:val="007D1BB2"/>
    <w:rsid w:val="007D244D"/>
    <w:rsid w:val="007D283A"/>
    <w:rsid w:val="007D2F41"/>
    <w:rsid w:val="007D37A8"/>
    <w:rsid w:val="007D422A"/>
    <w:rsid w:val="007D43B9"/>
    <w:rsid w:val="007D5743"/>
    <w:rsid w:val="007D66F3"/>
    <w:rsid w:val="007D6E29"/>
    <w:rsid w:val="007D7D63"/>
    <w:rsid w:val="007E0117"/>
    <w:rsid w:val="007E04F1"/>
    <w:rsid w:val="007E11CC"/>
    <w:rsid w:val="007E1325"/>
    <w:rsid w:val="007E1551"/>
    <w:rsid w:val="007E15B5"/>
    <w:rsid w:val="007E1638"/>
    <w:rsid w:val="007E16C8"/>
    <w:rsid w:val="007E16D9"/>
    <w:rsid w:val="007E1B1D"/>
    <w:rsid w:val="007E1D67"/>
    <w:rsid w:val="007E1DAF"/>
    <w:rsid w:val="007E1E67"/>
    <w:rsid w:val="007E24C9"/>
    <w:rsid w:val="007E2B1B"/>
    <w:rsid w:val="007E2E22"/>
    <w:rsid w:val="007E31F1"/>
    <w:rsid w:val="007E3648"/>
    <w:rsid w:val="007E36A0"/>
    <w:rsid w:val="007E3A95"/>
    <w:rsid w:val="007E3D7F"/>
    <w:rsid w:val="007E4011"/>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83"/>
    <w:rsid w:val="007F08F4"/>
    <w:rsid w:val="007F187F"/>
    <w:rsid w:val="007F1952"/>
    <w:rsid w:val="007F27E9"/>
    <w:rsid w:val="007F2F14"/>
    <w:rsid w:val="007F495D"/>
    <w:rsid w:val="007F4DFC"/>
    <w:rsid w:val="007F5A71"/>
    <w:rsid w:val="007F7523"/>
    <w:rsid w:val="00800261"/>
    <w:rsid w:val="008008F9"/>
    <w:rsid w:val="00800BD4"/>
    <w:rsid w:val="00800F84"/>
    <w:rsid w:val="0080181A"/>
    <w:rsid w:val="00801845"/>
    <w:rsid w:val="00801861"/>
    <w:rsid w:val="00801971"/>
    <w:rsid w:val="00804382"/>
    <w:rsid w:val="008043AF"/>
    <w:rsid w:val="008056C7"/>
    <w:rsid w:val="00805C19"/>
    <w:rsid w:val="008062F2"/>
    <w:rsid w:val="00806326"/>
    <w:rsid w:val="008067D2"/>
    <w:rsid w:val="00806C2E"/>
    <w:rsid w:val="00807723"/>
    <w:rsid w:val="008077F8"/>
    <w:rsid w:val="008100DB"/>
    <w:rsid w:val="0081014C"/>
    <w:rsid w:val="008103ED"/>
    <w:rsid w:val="00810461"/>
    <w:rsid w:val="00810632"/>
    <w:rsid w:val="008109CA"/>
    <w:rsid w:val="00811882"/>
    <w:rsid w:val="00812597"/>
    <w:rsid w:val="00812BEC"/>
    <w:rsid w:val="00812CBF"/>
    <w:rsid w:val="00813ED0"/>
    <w:rsid w:val="00814157"/>
    <w:rsid w:val="00814247"/>
    <w:rsid w:val="008149E0"/>
    <w:rsid w:val="00814CC3"/>
    <w:rsid w:val="008169FC"/>
    <w:rsid w:val="00816DB3"/>
    <w:rsid w:val="00817196"/>
    <w:rsid w:val="008175ED"/>
    <w:rsid w:val="00820917"/>
    <w:rsid w:val="00820A99"/>
    <w:rsid w:val="008210B6"/>
    <w:rsid w:val="0082169E"/>
    <w:rsid w:val="00822C9A"/>
    <w:rsid w:val="008236A2"/>
    <w:rsid w:val="00823DF8"/>
    <w:rsid w:val="0082512B"/>
    <w:rsid w:val="00825317"/>
    <w:rsid w:val="0082564E"/>
    <w:rsid w:val="008261E5"/>
    <w:rsid w:val="008265BF"/>
    <w:rsid w:val="00826746"/>
    <w:rsid w:val="00827118"/>
    <w:rsid w:val="0082740F"/>
    <w:rsid w:val="00827B7A"/>
    <w:rsid w:val="00827EDA"/>
    <w:rsid w:val="00827FC0"/>
    <w:rsid w:val="00830206"/>
    <w:rsid w:val="00830A57"/>
    <w:rsid w:val="00831168"/>
    <w:rsid w:val="00832269"/>
    <w:rsid w:val="00832650"/>
    <w:rsid w:val="0083333C"/>
    <w:rsid w:val="00833813"/>
    <w:rsid w:val="00833F28"/>
    <w:rsid w:val="008357C5"/>
    <w:rsid w:val="00835CA8"/>
    <w:rsid w:val="0083645B"/>
    <w:rsid w:val="008365D8"/>
    <w:rsid w:val="008365EA"/>
    <w:rsid w:val="008372B8"/>
    <w:rsid w:val="00837B4B"/>
    <w:rsid w:val="00837EF8"/>
    <w:rsid w:val="00840240"/>
    <w:rsid w:val="008402D0"/>
    <w:rsid w:val="008405F5"/>
    <w:rsid w:val="00841C1F"/>
    <w:rsid w:val="00842243"/>
    <w:rsid w:val="00842BB5"/>
    <w:rsid w:val="00842BCC"/>
    <w:rsid w:val="008436DD"/>
    <w:rsid w:val="00843714"/>
    <w:rsid w:val="00843F3F"/>
    <w:rsid w:val="00844251"/>
    <w:rsid w:val="00844860"/>
    <w:rsid w:val="00845184"/>
    <w:rsid w:val="0084548C"/>
    <w:rsid w:val="008456A7"/>
    <w:rsid w:val="00845E32"/>
    <w:rsid w:val="00846C58"/>
    <w:rsid w:val="00846FCE"/>
    <w:rsid w:val="00847487"/>
    <w:rsid w:val="00847A0E"/>
    <w:rsid w:val="00847E56"/>
    <w:rsid w:val="008502DA"/>
    <w:rsid w:val="00850CFB"/>
    <w:rsid w:val="0085188D"/>
    <w:rsid w:val="00851962"/>
    <w:rsid w:val="00851FF6"/>
    <w:rsid w:val="00852AB9"/>
    <w:rsid w:val="00852BA2"/>
    <w:rsid w:val="00852BD3"/>
    <w:rsid w:val="00853B73"/>
    <w:rsid w:val="00854487"/>
    <w:rsid w:val="00854B85"/>
    <w:rsid w:val="00854DDE"/>
    <w:rsid w:val="00855790"/>
    <w:rsid w:val="00855C4D"/>
    <w:rsid w:val="00856FFE"/>
    <w:rsid w:val="008573CD"/>
    <w:rsid w:val="00857857"/>
    <w:rsid w:val="008603C1"/>
    <w:rsid w:val="008611CD"/>
    <w:rsid w:val="0086198E"/>
    <w:rsid w:val="00862121"/>
    <w:rsid w:val="0086226C"/>
    <w:rsid w:val="00862B88"/>
    <w:rsid w:val="00862D87"/>
    <w:rsid w:val="0086330D"/>
    <w:rsid w:val="00864157"/>
    <w:rsid w:val="00864312"/>
    <w:rsid w:val="008649F3"/>
    <w:rsid w:val="008655C2"/>
    <w:rsid w:val="00865876"/>
    <w:rsid w:val="008658CF"/>
    <w:rsid w:val="00865B5D"/>
    <w:rsid w:val="00865CA8"/>
    <w:rsid w:val="00865D6C"/>
    <w:rsid w:val="00865E40"/>
    <w:rsid w:val="00865F4E"/>
    <w:rsid w:val="0086645C"/>
    <w:rsid w:val="00867696"/>
    <w:rsid w:val="0086798E"/>
    <w:rsid w:val="008701E4"/>
    <w:rsid w:val="00870DFB"/>
    <w:rsid w:val="00871117"/>
    <w:rsid w:val="00871242"/>
    <w:rsid w:val="00871DA1"/>
    <w:rsid w:val="008726E7"/>
    <w:rsid w:val="00872DB0"/>
    <w:rsid w:val="00873FEB"/>
    <w:rsid w:val="00874FD2"/>
    <w:rsid w:val="00876226"/>
    <w:rsid w:val="00876AAE"/>
    <w:rsid w:val="00876F25"/>
    <w:rsid w:val="00877006"/>
    <w:rsid w:val="00877070"/>
    <w:rsid w:val="00877BCD"/>
    <w:rsid w:val="008807A8"/>
    <w:rsid w:val="00880D82"/>
    <w:rsid w:val="00880DA1"/>
    <w:rsid w:val="00880FF4"/>
    <w:rsid w:val="00881C0F"/>
    <w:rsid w:val="0088309F"/>
    <w:rsid w:val="008834DA"/>
    <w:rsid w:val="008836FC"/>
    <w:rsid w:val="008844BA"/>
    <w:rsid w:val="00884555"/>
    <w:rsid w:val="0088559F"/>
    <w:rsid w:val="00885F6E"/>
    <w:rsid w:val="00886F42"/>
    <w:rsid w:val="00887392"/>
    <w:rsid w:val="00887BBD"/>
    <w:rsid w:val="00890A44"/>
    <w:rsid w:val="00891487"/>
    <w:rsid w:val="0089148C"/>
    <w:rsid w:val="00891945"/>
    <w:rsid w:val="00891C62"/>
    <w:rsid w:val="0089206F"/>
    <w:rsid w:val="00892515"/>
    <w:rsid w:val="00893F73"/>
    <w:rsid w:val="00894F70"/>
    <w:rsid w:val="00895974"/>
    <w:rsid w:val="00895A4C"/>
    <w:rsid w:val="00896883"/>
    <w:rsid w:val="00896C8A"/>
    <w:rsid w:val="008970E2"/>
    <w:rsid w:val="00897287"/>
    <w:rsid w:val="008A0D12"/>
    <w:rsid w:val="008A1171"/>
    <w:rsid w:val="008A11EF"/>
    <w:rsid w:val="008A16FA"/>
    <w:rsid w:val="008A1855"/>
    <w:rsid w:val="008A1C36"/>
    <w:rsid w:val="008A1FB7"/>
    <w:rsid w:val="008A21AF"/>
    <w:rsid w:val="008A278F"/>
    <w:rsid w:val="008A2ACE"/>
    <w:rsid w:val="008A304D"/>
    <w:rsid w:val="008A3981"/>
    <w:rsid w:val="008A6A99"/>
    <w:rsid w:val="008A7738"/>
    <w:rsid w:val="008A7776"/>
    <w:rsid w:val="008A7A1D"/>
    <w:rsid w:val="008B03F7"/>
    <w:rsid w:val="008B04AE"/>
    <w:rsid w:val="008B07E0"/>
    <w:rsid w:val="008B08FE"/>
    <w:rsid w:val="008B0DF4"/>
    <w:rsid w:val="008B13EC"/>
    <w:rsid w:val="008B18DC"/>
    <w:rsid w:val="008B193B"/>
    <w:rsid w:val="008B1DA7"/>
    <w:rsid w:val="008B2250"/>
    <w:rsid w:val="008B2B6B"/>
    <w:rsid w:val="008B2DBD"/>
    <w:rsid w:val="008B3388"/>
    <w:rsid w:val="008B3A0B"/>
    <w:rsid w:val="008B4206"/>
    <w:rsid w:val="008B46BA"/>
    <w:rsid w:val="008B5CB8"/>
    <w:rsid w:val="008B5F42"/>
    <w:rsid w:val="008B6354"/>
    <w:rsid w:val="008B6472"/>
    <w:rsid w:val="008B66E7"/>
    <w:rsid w:val="008B6744"/>
    <w:rsid w:val="008B692D"/>
    <w:rsid w:val="008B6F67"/>
    <w:rsid w:val="008B79C5"/>
    <w:rsid w:val="008C072F"/>
    <w:rsid w:val="008C0C15"/>
    <w:rsid w:val="008C0F47"/>
    <w:rsid w:val="008C1807"/>
    <w:rsid w:val="008C1EF6"/>
    <w:rsid w:val="008C2537"/>
    <w:rsid w:val="008C3225"/>
    <w:rsid w:val="008C5D1B"/>
    <w:rsid w:val="008C658B"/>
    <w:rsid w:val="008C67C2"/>
    <w:rsid w:val="008C70A6"/>
    <w:rsid w:val="008C7F4D"/>
    <w:rsid w:val="008D00D8"/>
    <w:rsid w:val="008D02BC"/>
    <w:rsid w:val="008D09E2"/>
    <w:rsid w:val="008D0EBA"/>
    <w:rsid w:val="008D0F37"/>
    <w:rsid w:val="008D1B04"/>
    <w:rsid w:val="008D205E"/>
    <w:rsid w:val="008D26C0"/>
    <w:rsid w:val="008D2929"/>
    <w:rsid w:val="008D3349"/>
    <w:rsid w:val="008D35A2"/>
    <w:rsid w:val="008D53F0"/>
    <w:rsid w:val="008D58AA"/>
    <w:rsid w:val="008D5AFF"/>
    <w:rsid w:val="008D5B41"/>
    <w:rsid w:val="008D6B26"/>
    <w:rsid w:val="008D749C"/>
    <w:rsid w:val="008D79C4"/>
    <w:rsid w:val="008E01C9"/>
    <w:rsid w:val="008E074A"/>
    <w:rsid w:val="008E1227"/>
    <w:rsid w:val="008E12C9"/>
    <w:rsid w:val="008E1AE2"/>
    <w:rsid w:val="008E1B27"/>
    <w:rsid w:val="008E1F9D"/>
    <w:rsid w:val="008E21D7"/>
    <w:rsid w:val="008E2336"/>
    <w:rsid w:val="008E2555"/>
    <w:rsid w:val="008E26BA"/>
    <w:rsid w:val="008E289B"/>
    <w:rsid w:val="008E2BED"/>
    <w:rsid w:val="008E330B"/>
    <w:rsid w:val="008E35F2"/>
    <w:rsid w:val="008E3ADC"/>
    <w:rsid w:val="008E461F"/>
    <w:rsid w:val="008E4804"/>
    <w:rsid w:val="008E4A70"/>
    <w:rsid w:val="008E4F23"/>
    <w:rsid w:val="008E5722"/>
    <w:rsid w:val="008E594E"/>
    <w:rsid w:val="008E5EF3"/>
    <w:rsid w:val="008E609D"/>
    <w:rsid w:val="008E6147"/>
    <w:rsid w:val="008E61D3"/>
    <w:rsid w:val="008E6552"/>
    <w:rsid w:val="008E6619"/>
    <w:rsid w:val="008E68C4"/>
    <w:rsid w:val="008E6AF9"/>
    <w:rsid w:val="008E6DFC"/>
    <w:rsid w:val="008E72DA"/>
    <w:rsid w:val="008E78AA"/>
    <w:rsid w:val="008F181C"/>
    <w:rsid w:val="008F1EA3"/>
    <w:rsid w:val="008F2004"/>
    <w:rsid w:val="008F2184"/>
    <w:rsid w:val="008F289B"/>
    <w:rsid w:val="008F2E55"/>
    <w:rsid w:val="008F3170"/>
    <w:rsid w:val="008F4ABA"/>
    <w:rsid w:val="008F5459"/>
    <w:rsid w:val="008F548C"/>
    <w:rsid w:val="008F55F4"/>
    <w:rsid w:val="008F5607"/>
    <w:rsid w:val="008F5A77"/>
    <w:rsid w:val="008F5E71"/>
    <w:rsid w:val="008F61C3"/>
    <w:rsid w:val="008F6392"/>
    <w:rsid w:val="008F737F"/>
    <w:rsid w:val="008F740F"/>
    <w:rsid w:val="008F76EC"/>
    <w:rsid w:val="008F799B"/>
    <w:rsid w:val="00900741"/>
    <w:rsid w:val="009008CE"/>
    <w:rsid w:val="009014C5"/>
    <w:rsid w:val="009018B0"/>
    <w:rsid w:val="00902068"/>
    <w:rsid w:val="009024F5"/>
    <w:rsid w:val="009027F0"/>
    <w:rsid w:val="009043B4"/>
    <w:rsid w:val="009048B6"/>
    <w:rsid w:val="00906BED"/>
    <w:rsid w:val="009072F2"/>
    <w:rsid w:val="009076A9"/>
    <w:rsid w:val="00907A93"/>
    <w:rsid w:val="009101FE"/>
    <w:rsid w:val="00910672"/>
    <w:rsid w:val="00910727"/>
    <w:rsid w:val="00910B5F"/>
    <w:rsid w:val="00910BFF"/>
    <w:rsid w:val="0091178A"/>
    <w:rsid w:val="00911EC7"/>
    <w:rsid w:val="00912AB9"/>
    <w:rsid w:val="00914DDD"/>
    <w:rsid w:val="00914F06"/>
    <w:rsid w:val="009154F1"/>
    <w:rsid w:val="00916300"/>
    <w:rsid w:val="00917F59"/>
    <w:rsid w:val="00920332"/>
    <w:rsid w:val="0092105F"/>
    <w:rsid w:val="009217A5"/>
    <w:rsid w:val="00921B64"/>
    <w:rsid w:val="00921D17"/>
    <w:rsid w:val="00923C74"/>
    <w:rsid w:val="0092550C"/>
    <w:rsid w:val="00925DF3"/>
    <w:rsid w:val="00925F52"/>
    <w:rsid w:val="00927958"/>
    <w:rsid w:val="00927B77"/>
    <w:rsid w:val="009305B3"/>
    <w:rsid w:val="00930697"/>
    <w:rsid w:val="00931338"/>
    <w:rsid w:val="0093183B"/>
    <w:rsid w:val="009318B2"/>
    <w:rsid w:val="00931D28"/>
    <w:rsid w:val="009323F0"/>
    <w:rsid w:val="00933D99"/>
    <w:rsid w:val="009348D6"/>
    <w:rsid w:val="00934B36"/>
    <w:rsid w:val="009355C9"/>
    <w:rsid w:val="009360FD"/>
    <w:rsid w:val="0093654D"/>
    <w:rsid w:val="00936CC2"/>
    <w:rsid w:val="009378FD"/>
    <w:rsid w:val="00937BD0"/>
    <w:rsid w:val="0094164F"/>
    <w:rsid w:val="0094167A"/>
    <w:rsid w:val="00941A55"/>
    <w:rsid w:val="00941AAF"/>
    <w:rsid w:val="0094224A"/>
    <w:rsid w:val="009427EC"/>
    <w:rsid w:val="0094285C"/>
    <w:rsid w:val="00943260"/>
    <w:rsid w:val="00943D59"/>
    <w:rsid w:val="00944D6E"/>
    <w:rsid w:val="00944D71"/>
    <w:rsid w:val="00945723"/>
    <w:rsid w:val="00945A9E"/>
    <w:rsid w:val="00945B8E"/>
    <w:rsid w:val="00946070"/>
    <w:rsid w:val="0094611A"/>
    <w:rsid w:val="009465CB"/>
    <w:rsid w:val="00946766"/>
    <w:rsid w:val="00946E51"/>
    <w:rsid w:val="00947E69"/>
    <w:rsid w:val="00950CCB"/>
    <w:rsid w:val="0095146A"/>
    <w:rsid w:val="009515C2"/>
    <w:rsid w:val="00951754"/>
    <w:rsid w:val="009521AF"/>
    <w:rsid w:val="00952F61"/>
    <w:rsid w:val="00952FBD"/>
    <w:rsid w:val="009531A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660"/>
    <w:rsid w:val="00962D38"/>
    <w:rsid w:val="00962F0B"/>
    <w:rsid w:val="00963621"/>
    <w:rsid w:val="0096367F"/>
    <w:rsid w:val="00963C19"/>
    <w:rsid w:val="00963FA1"/>
    <w:rsid w:val="00964256"/>
    <w:rsid w:val="009645DD"/>
    <w:rsid w:val="009653EA"/>
    <w:rsid w:val="00965969"/>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636"/>
    <w:rsid w:val="00981B03"/>
    <w:rsid w:val="00981B92"/>
    <w:rsid w:val="00981DDE"/>
    <w:rsid w:val="00982E3D"/>
    <w:rsid w:val="009842E2"/>
    <w:rsid w:val="0098433B"/>
    <w:rsid w:val="009845FD"/>
    <w:rsid w:val="00984851"/>
    <w:rsid w:val="00984E31"/>
    <w:rsid w:val="00984F54"/>
    <w:rsid w:val="00985241"/>
    <w:rsid w:val="009859DE"/>
    <w:rsid w:val="00986DBA"/>
    <w:rsid w:val="00987641"/>
    <w:rsid w:val="00990B11"/>
    <w:rsid w:val="0099150C"/>
    <w:rsid w:val="009916D1"/>
    <w:rsid w:val="009919D5"/>
    <w:rsid w:val="00991CF9"/>
    <w:rsid w:val="00992944"/>
    <w:rsid w:val="00992B1C"/>
    <w:rsid w:val="00992EBB"/>
    <w:rsid w:val="00992F8C"/>
    <w:rsid w:val="0099371E"/>
    <w:rsid w:val="00993995"/>
    <w:rsid w:val="009939D2"/>
    <w:rsid w:val="00993D58"/>
    <w:rsid w:val="0099409E"/>
    <w:rsid w:val="009950D2"/>
    <w:rsid w:val="0099571D"/>
    <w:rsid w:val="00995AB9"/>
    <w:rsid w:val="00996C4F"/>
    <w:rsid w:val="00996D22"/>
    <w:rsid w:val="009974D7"/>
    <w:rsid w:val="009A00E3"/>
    <w:rsid w:val="009A0273"/>
    <w:rsid w:val="009A0411"/>
    <w:rsid w:val="009A05B6"/>
    <w:rsid w:val="009A11AD"/>
    <w:rsid w:val="009A144F"/>
    <w:rsid w:val="009A1841"/>
    <w:rsid w:val="009A186D"/>
    <w:rsid w:val="009A1C7B"/>
    <w:rsid w:val="009A2A8C"/>
    <w:rsid w:val="009A2B53"/>
    <w:rsid w:val="009A3537"/>
    <w:rsid w:val="009A38D8"/>
    <w:rsid w:val="009A3E10"/>
    <w:rsid w:val="009A4F7F"/>
    <w:rsid w:val="009A59A0"/>
    <w:rsid w:val="009A59A1"/>
    <w:rsid w:val="009A6F50"/>
    <w:rsid w:val="009A7903"/>
    <w:rsid w:val="009A7B32"/>
    <w:rsid w:val="009B13BC"/>
    <w:rsid w:val="009B1E76"/>
    <w:rsid w:val="009B26C8"/>
    <w:rsid w:val="009B354B"/>
    <w:rsid w:val="009B3721"/>
    <w:rsid w:val="009B3742"/>
    <w:rsid w:val="009B4AF0"/>
    <w:rsid w:val="009B582A"/>
    <w:rsid w:val="009B5E96"/>
    <w:rsid w:val="009B63F4"/>
    <w:rsid w:val="009B751A"/>
    <w:rsid w:val="009B75D5"/>
    <w:rsid w:val="009B7EC2"/>
    <w:rsid w:val="009B7FD0"/>
    <w:rsid w:val="009C024D"/>
    <w:rsid w:val="009C0469"/>
    <w:rsid w:val="009C04EA"/>
    <w:rsid w:val="009C10F7"/>
    <w:rsid w:val="009C180C"/>
    <w:rsid w:val="009C187E"/>
    <w:rsid w:val="009C22CA"/>
    <w:rsid w:val="009C2D2F"/>
    <w:rsid w:val="009C3305"/>
    <w:rsid w:val="009C391F"/>
    <w:rsid w:val="009C4442"/>
    <w:rsid w:val="009C4823"/>
    <w:rsid w:val="009C4CBE"/>
    <w:rsid w:val="009C5127"/>
    <w:rsid w:val="009C51A9"/>
    <w:rsid w:val="009C606D"/>
    <w:rsid w:val="009C7E10"/>
    <w:rsid w:val="009D07B1"/>
    <w:rsid w:val="009D07CB"/>
    <w:rsid w:val="009D0E03"/>
    <w:rsid w:val="009D17FA"/>
    <w:rsid w:val="009D1A74"/>
    <w:rsid w:val="009D1F99"/>
    <w:rsid w:val="009D2576"/>
    <w:rsid w:val="009D27B2"/>
    <w:rsid w:val="009D28D4"/>
    <w:rsid w:val="009D28DB"/>
    <w:rsid w:val="009D3425"/>
    <w:rsid w:val="009D36D7"/>
    <w:rsid w:val="009D38B6"/>
    <w:rsid w:val="009D4D16"/>
    <w:rsid w:val="009D6559"/>
    <w:rsid w:val="009D6560"/>
    <w:rsid w:val="009D66F5"/>
    <w:rsid w:val="009D73D6"/>
    <w:rsid w:val="009D756A"/>
    <w:rsid w:val="009D79B9"/>
    <w:rsid w:val="009D7E0C"/>
    <w:rsid w:val="009E02D3"/>
    <w:rsid w:val="009E05D6"/>
    <w:rsid w:val="009E0BD7"/>
    <w:rsid w:val="009E0C26"/>
    <w:rsid w:val="009E0CA0"/>
    <w:rsid w:val="009E0D3D"/>
    <w:rsid w:val="009E1118"/>
    <w:rsid w:val="009E11CA"/>
    <w:rsid w:val="009E239E"/>
    <w:rsid w:val="009E28C5"/>
    <w:rsid w:val="009E29C5"/>
    <w:rsid w:val="009E2EBB"/>
    <w:rsid w:val="009E36B9"/>
    <w:rsid w:val="009E3B02"/>
    <w:rsid w:val="009E3C7C"/>
    <w:rsid w:val="009E3D3D"/>
    <w:rsid w:val="009E3DF5"/>
    <w:rsid w:val="009E49DA"/>
    <w:rsid w:val="009E4C90"/>
    <w:rsid w:val="009E5215"/>
    <w:rsid w:val="009E5285"/>
    <w:rsid w:val="009E5635"/>
    <w:rsid w:val="009E58C1"/>
    <w:rsid w:val="009E5F8A"/>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DE6"/>
    <w:rsid w:val="009F431D"/>
    <w:rsid w:val="009F448F"/>
    <w:rsid w:val="009F51F4"/>
    <w:rsid w:val="009F5654"/>
    <w:rsid w:val="009F5817"/>
    <w:rsid w:val="009F5963"/>
    <w:rsid w:val="009F5FA2"/>
    <w:rsid w:val="009F62B4"/>
    <w:rsid w:val="009F6B73"/>
    <w:rsid w:val="009F6D26"/>
    <w:rsid w:val="00A0013C"/>
    <w:rsid w:val="00A004F6"/>
    <w:rsid w:val="00A007D2"/>
    <w:rsid w:val="00A00A2C"/>
    <w:rsid w:val="00A00EFB"/>
    <w:rsid w:val="00A01B50"/>
    <w:rsid w:val="00A01B59"/>
    <w:rsid w:val="00A01E3E"/>
    <w:rsid w:val="00A01FD7"/>
    <w:rsid w:val="00A022FF"/>
    <w:rsid w:val="00A02F7F"/>
    <w:rsid w:val="00A02F9D"/>
    <w:rsid w:val="00A0382B"/>
    <w:rsid w:val="00A04194"/>
    <w:rsid w:val="00A046B1"/>
    <w:rsid w:val="00A046BB"/>
    <w:rsid w:val="00A05082"/>
    <w:rsid w:val="00A05987"/>
    <w:rsid w:val="00A0683C"/>
    <w:rsid w:val="00A07354"/>
    <w:rsid w:val="00A07867"/>
    <w:rsid w:val="00A07C4B"/>
    <w:rsid w:val="00A101FF"/>
    <w:rsid w:val="00A10378"/>
    <w:rsid w:val="00A106DD"/>
    <w:rsid w:val="00A10763"/>
    <w:rsid w:val="00A11E45"/>
    <w:rsid w:val="00A1263E"/>
    <w:rsid w:val="00A128DA"/>
    <w:rsid w:val="00A12B1C"/>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B4D"/>
    <w:rsid w:val="00A17C64"/>
    <w:rsid w:val="00A20AB5"/>
    <w:rsid w:val="00A20B92"/>
    <w:rsid w:val="00A21C68"/>
    <w:rsid w:val="00A22336"/>
    <w:rsid w:val="00A22544"/>
    <w:rsid w:val="00A22688"/>
    <w:rsid w:val="00A23A41"/>
    <w:rsid w:val="00A23A91"/>
    <w:rsid w:val="00A23ABA"/>
    <w:rsid w:val="00A241A9"/>
    <w:rsid w:val="00A24269"/>
    <w:rsid w:val="00A244BE"/>
    <w:rsid w:val="00A247F1"/>
    <w:rsid w:val="00A25B3A"/>
    <w:rsid w:val="00A25D63"/>
    <w:rsid w:val="00A26409"/>
    <w:rsid w:val="00A267CB"/>
    <w:rsid w:val="00A269EB"/>
    <w:rsid w:val="00A26B01"/>
    <w:rsid w:val="00A27125"/>
    <w:rsid w:val="00A27485"/>
    <w:rsid w:val="00A27AFC"/>
    <w:rsid w:val="00A27B47"/>
    <w:rsid w:val="00A3041F"/>
    <w:rsid w:val="00A30D38"/>
    <w:rsid w:val="00A30F60"/>
    <w:rsid w:val="00A31376"/>
    <w:rsid w:val="00A3138B"/>
    <w:rsid w:val="00A31649"/>
    <w:rsid w:val="00A31CC5"/>
    <w:rsid w:val="00A31CD5"/>
    <w:rsid w:val="00A33608"/>
    <w:rsid w:val="00A33F16"/>
    <w:rsid w:val="00A340DE"/>
    <w:rsid w:val="00A3413E"/>
    <w:rsid w:val="00A341FA"/>
    <w:rsid w:val="00A343BB"/>
    <w:rsid w:val="00A34530"/>
    <w:rsid w:val="00A345D2"/>
    <w:rsid w:val="00A34C7A"/>
    <w:rsid w:val="00A35378"/>
    <w:rsid w:val="00A35984"/>
    <w:rsid w:val="00A36BE3"/>
    <w:rsid w:val="00A36F39"/>
    <w:rsid w:val="00A3770C"/>
    <w:rsid w:val="00A378CF"/>
    <w:rsid w:val="00A4044C"/>
    <w:rsid w:val="00A4048D"/>
    <w:rsid w:val="00A40CCA"/>
    <w:rsid w:val="00A4161C"/>
    <w:rsid w:val="00A4164C"/>
    <w:rsid w:val="00A42F5B"/>
    <w:rsid w:val="00A436C2"/>
    <w:rsid w:val="00A43ED8"/>
    <w:rsid w:val="00A44726"/>
    <w:rsid w:val="00A4612E"/>
    <w:rsid w:val="00A46605"/>
    <w:rsid w:val="00A46666"/>
    <w:rsid w:val="00A469D1"/>
    <w:rsid w:val="00A4715E"/>
    <w:rsid w:val="00A47B82"/>
    <w:rsid w:val="00A50108"/>
    <w:rsid w:val="00A50433"/>
    <w:rsid w:val="00A50EF9"/>
    <w:rsid w:val="00A51038"/>
    <w:rsid w:val="00A51F83"/>
    <w:rsid w:val="00A52CB4"/>
    <w:rsid w:val="00A5399B"/>
    <w:rsid w:val="00A53A90"/>
    <w:rsid w:val="00A5477A"/>
    <w:rsid w:val="00A54A4C"/>
    <w:rsid w:val="00A54C57"/>
    <w:rsid w:val="00A559EB"/>
    <w:rsid w:val="00A55E28"/>
    <w:rsid w:val="00A560C6"/>
    <w:rsid w:val="00A563AF"/>
    <w:rsid w:val="00A56651"/>
    <w:rsid w:val="00A5694F"/>
    <w:rsid w:val="00A5706D"/>
    <w:rsid w:val="00A5735C"/>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4DC"/>
    <w:rsid w:val="00A648E8"/>
    <w:rsid w:val="00A652DF"/>
    <w:rsid w:val="00A65D19"/>
    <w:rsid w:val="00A65EA9"/>
    <w:rsid w:val="00A66947"/>
    <w:rsid w:val="00A67D2B"/>
    <w:rsid w:val="00A67EA8"/>
    <w:rsid w:val="00A70DAA"/>
    <w:rsid w:val="00A70F9E"/>
    <w:rsid w:val="00A734E7"/>
    <w:rsid w:val="00A73680"/>
    <w:rsid w:val="00A73DCA"/>
    <w:rsid w:val="00A740F8"/>
    <w:rsid w:val="00A74F1B"/>
    <w:rsid w:val="00A75C41"/>
    <w:rsid w:val="00A75E43"/>
    <w:rsid w:val="00A76DB9"/>
    <w:rsid w:val="00A806F3"/>
    <w:rsid w:val="00A807EA"/>
    <w:rsid w:val="00A8090F"/>
    <w:rsid w:val="00A809A6"/>
    <w:rsid w:val="00A80C64"/>
    <w:rsid w:val="00A81586"/>
    <w:rsid w:val="00A81749"/>
    <w:rsid w:val="00A81A5A"/>
    <w:rsid w:val="00A81EAA"/>
    <w:rsid w:val="00A81FD2"/>
    <w:rsid w:val="00A8293F"/>
    <w:rsid w:val="00A82CF6"/>
    <w:rsid w:val="00A8347A"/>
    <w:rsid w:val="00A83FA8"/>
    <w:rsid w:val="00A8556F"/>
    <w:rsid w:val="00A858FA"/>
    <w:rsid w:val="00A85E86"/>
    <w:rsid w:val="00A86194"/>
    <w:rsid w:val="00A8656D"/>
    <w:rsid w:val="00A8662B"/>
    <w:rsid w:val="00A86C60"/>
    <w:rsid w:val="00A86D43"/>
    <w:rsid w:val="00A86FDB"/>
    <w:rsid w:val="00A8756D"/>
    <w:rsid w:val="00A87B56"/>
    <w:rsid w:val="00A900E6"/>
    <w:rsid w:val="00A90D97"/>
    <w:rsid w:val="00A91557"/>
    <w:rsid w:val="00A91AC9"/>
    <w:rsid w:val="00A923D5"/>
    <w:rsid w:val="00A9282E"/>
    <w:rsid w:val="00A93560"/>
    <w:rsid w:val="00A936C6"/>
    <w:rsid w:val="00A94930"/>
    <w:rsid w:val="00A95278"/>
    <w:rsid w:val="00A96357"/>
    <w:rsid w:val="00A96539"/>
    <w:rsid w:val="00A96799"/>
    <w:rsid w:val="00A9688A"/>
    <w:rsid w:val="00AA0386"/>
    <w:rsid w:val="00AA0DA8"/>
    <w:rsid w:val="00AA1871"/>
    <w:rsid w:val="00AA1E96"/>
    <w:rsid w:val="00AA1FAE"/>
    <w:rsid w:val="00AA211F"/>
    <w:rsid w:val="00AA24F2"/>
    <w:rsid w:val="00AA29C5"/>
    <w:rsid w:val="00AA3120"/>
    <w:rsid w:val="00AA3758"/>
    <w:rsid w:val="00AA40CC"/>
    <w:rsid w:val="00AA421C"/>
    <w:rsid w:val="00AA496B"/>
    <w:rsid w:val="00AA52AE"/>
    <w:rsid w:val="00AA54B6"/>
    <w:rsid w:val="00AA56ED"/>
    <w:rsid w:val="00AA5B13"/>
    <w:rsid w:val="00AA6DE0"/>
    <w:rsid w:val="00AA6FAE"/>
    <w:rsid w:val="00AA7EAC"/>
    <w:rsid w:val="00AB04F7"/>
    <w:rsid w:val="00AB19D7"/>
    <w:rsid w:val="00AB2D58"/>
    <w:rsid w:val="00AB3C27"/>
    <w:rsid w:val="00AB4C44"/>
    <w:rsid w:val="00AB5A3B"/>
    <w:rsid w:val="00AB5E4A"/>
    <w:rsid w:val="00AB63B1"/>
    <w:rsid w:val="00AB6DF2"/>
    <w:rsid w:val="00AC04D8"/>
    <w:rsid w:val="00AC0FA3"/>
    <w:rsid w:val="00AC107E"/>
    <w:rsid w:val="00AC1BD2"/>
    <w:rsid w:val="00AC1DC6"/>
    <w:rsid w:val="00AC2363"/>
    <w:rsid w:val="00AC238C"/>
    <w:rsid w:val="00AC27CF"/>
    <w:rsid w:val="00AC3054"/>
    <w:rsid w:val="00AC3E13"/>
    <w:rsid w:val="00AC48EA"/>
    <w:rsid w:val="00AC5291"/>
    <w:rsid w:val="00AC54EB"/>
    <w:rsid w:val="00AC587C"/>
    <w:rsid w:val="00AC5A86"/>
    <w:rsid w:val="00AC635D"/>
    <w:rsid w:val="00AC649B"/>
    <w:rsid w:val="00AC7592"/>
    <w:rsid w:val="00AC7AEC"/>
    <w:rsid w:val="00AD02BB"/>
    <w:rsid w:val="00AD0832"/>
    <w:rsid w:val="00AD22F8"/>
    <w:rsid w:val="00AD2B01"/>
    <w:rsid w:val="00AD36C5"/>
    <w:rsid w:val="00AD3BBA"/>
    <w:rsid w:val="00AD420C"/>
    <w:rsid w:val="00AD447C"/>
    <w:rsid w:val="00AD47C5"/>
    <w:rsid w:val="00AD481A"/>
    <w:rsid w:val="00AD4F53"/>
    <w:rsid w:val="00AD4FCD"/>
    <w:rsid w:val="00AD5324"/>
    <w:rsid w:val="00AD561D"/>
    <w:rsid w:val="00AD56D4"/>
    <w:rsid w:val="00AD5BEB"/>
    <w:rsid w:val="00AD5C69"/>
    <w:rsid w:val="00AD64EE"/>
    <w:rsid w:val="00AE0018"/>
    <w:rsid w:val="00AE0042"/>
    <w:rsid w:val="00AE006F"/>
    <w:rsid w:val="00AE0366"/>
    <w:rsid w:val="00AE03F7"/>
    <w:rsid w:val="00AE09F8"/>
    <w:rsid w:val="00AE1963"/>
    <w:rsid w:val="00AE1EA3"/>
    <w:rsid w:val="00AE1F22"/>
    <w:rsid w:val="00AE1FF3"/>
    <w:rsid w:val="00AE2781"/>
    <w:rsid w:val="00AE394E"/>
    <w:rsid w:val="00AE3C7C"/>
    <w:rsid w:val="00AE4039"/>
    <w:rsid w:val="00AE4334"/>
    <w:rsid w:val="00AE4AD8"/>
    <w:rsid w:val="00AE532C"/>
    <w:rsid w:val="00AE574C"/>
    <w:rsid w:val="00AE5C0D"/>
    <w:rsid w:val="00AE5E91"/>
    <w:rsid w:val="00AE663C"/>
    <w:rsid w:val="00AE6FB6"/>
    <w:rsid w:val="00AF0471"/>
    <w:rsid w:val="00AF0869"/>
    <w:rsid w:val="00AF1A50"/>
    <w:rsid w:val="00AF1B5D"/>
    <w:rsid w:val="00AF2063"/>
    <w:rsid w:val="00AF2DC6"/>
    <w:rsid w:val="00AF3ACB"/>
    <w:rsid w:val="00AF3E19"/>
    <w:rsid w:val="00AF4119"/>
    <w:rsid w:val="00AF4399"/>
    <w:rsid w:val="00AF546D"/>
    <w:rsid w:val="00AF5A22"/>
    <w:rsid w:val="00AF62DA"/>
    <w:rsid w:val="00AF678B"/>
    <w:rsid w:val="00AF6B23"/>
    <w:rsid w:val="00AF764A"/>
    <w:rsid w:val="00B001D0"/>
    <w:rsid w:val="00B00DBB"/>
    <w:rsid w:val="00B022FC"/>
    <w:rsid w:val="00B026CB"/>
    <w:rsid w:val="00B02F4F"/>
    <w:rsid w:val="00B03E89"/>
    <w:rsid w:val="00B03FCB"/>
    <w:rsid w:val="00B04596"/>
    <w:rsid w:val="00B05252"/>
    <w:rsid w:val="00B06345"/>
    <w:rsid w:val="00B06444"/>
    <w:rsid w:val="00B0646A"/>
    <w:rsid w:val="00B06555"/>
    <w:rsid w:val="00B0726A"/>
    <w:rsid w:val="00B07552"/>
    <w:rsid w:val="00B1087A"/>
    <w:rsid w:val="00B113DD"/>
    <w:rsid w:val="00B11549"/>
    <w:rsid w:val="00B11D51"/>
    <w:rsid w:val="00B120EE"/>
    <w:rsid w:val="00B121B9"/>
    <w:rsid w:val="00B12436"/>
    <w:rsid w:val="00B12F33"/>
    <w:rsid w:val="00B13596"/>
    <w:rsid w:val="00B143B3"/>
    <w:rsid w:val="00B1459A"/>
    <w:rsid w:val="00B14855"/>
    <w:rsid w:val="00B149E7"/>
    <w:rsid w:val="00B14DC1"/>
    <w:rsid w:val="00B14E74"/>
    <w:rsid w:val="00B1521D"/>
    <w:rsid w:val="00B1610C"/>
    <w:rsid w:val="00B16415"/>
    <w:rsid w:val="00B16635"/>
    <w:rsid w:val="00B16B1E"/>
    <w:rsid w:val="00B1706A"/>
    <w:rsid w:val="00B17082"/>
    <w:rsid w:val="00B17FB0"/>
    <w:rsid w:val="00B20174"/>
    <w:rsid w:val="00B216A8"/>
    <w:rsid w:val="00B218D9"/>
    <w:rsid w:val="00B221C3"/>
    <w:rsid w:val="00B22256"/>
    <w:rsid w:val="00B232C9"/>
    <w:rsid w:val="00B23530"/>
    <w:rsid w:val="00B23F02"/>
    <w:rsid w:val="00B24988"/>
    <w:rsid w:val="00B2506C"/>
    <w:rsid w:val="00B2523D"/>
    <w:rsid w:val="00B25AB0"/>
    <w:rsid w:val="00B26186"/>
    <w:rsid w:val="00B26AA1"/>
    <w:rsid w:val="00B27AA0"/>
    <w:rsid w:val="00B304E1"/>
    <w:rsid w:val="00B314B1"/>
    <w:rsid w:val="00B318CE"/>
    <w:rsid w:val="00B31977"/>
    <w:rsid w:val="00B31C6C"/>
    <w:rsid w:val="00B31CA8"/>
    <w:rsid w:val="00B3210C"/>
    <w:rsid w:val="00B321B5"/>
    <w:rsid w:val="00B32C3F"/>
    <w:rsid w:val="00B32FE1"/>
    <w:rsid w:val="00B33572"/>
    <w:rsid w:val="00B33920"/>
    <w:rsid w:val="00B33A3D"/>
    <w:rsid w:val="00B34695"/>
    <w:rsid w:val="00B350F7"/>
    <w:rsid w:val="00B351B6"/>
    <w:rsid w:val="00B36247"/>
    <w:rsid w:val="00B36D91"/>
    <w:rsid w:val="00B370C8"/>
    <w:rsid w:val="00B3718D"/>
    <w:rsid w:val="00B372F1"/>
    <w:rsid w:val="00B379CC"/>
    <w:rsid w:val="00B37C54"/>
    <w:rsid w:val="00B40067"/>
    <w:rsid w:val="00B401F3"/>
    <w:rsid w:val="00B407D3"/>
    <w:rsid w:val="00B409C7"/>
    <w:rsid w:val="00B41419"/>
    <w:rsid w:val="00B41588"/>
    <w:rsid w:val="00B4177A"/>
    <w:rsid w:val="00B41940"/>
    <w:rsid w:val="00B42ABC"/>
    <w:rsid w:val="00B42CD0"/>
    <w:rsid w:val="00B441D1"/>
    <w:rsid w:val="00B44585"/>
    <w:rsid w:val="00B45192"/>
    <w:rsid w:val="00B45A3C"/>
    <w:rsid w:val="00B45D36"/>
    <w:rsid w:val="00B46161"/>
    <w:rsid w:val="00B466A0"/>
    <w:rsid w:val="00B469FA"/>
    <w:rsid w:val="00B46B7C"/>
    <w:rsid w:val="00B471AA"/>
    <w:rsid w:val="00B47365"/>
    <w:rsid w:val="00B474E4"/>
    <w:rsid w:val="00B479EB"/>
    <w:rsid w:val="00B504AA"/>
    <w:rsid w:val="00B507A0"/>
    <w:rsid w:val="00B50AA3"/>
    <w:rsid w:val="00B50FFF"/>
    <w:rsid w:val="00B511B4"/>
    <w:rsid w:val="00B519DE"/>
    <w:rsid w:val="00B51E61"/>
    <w:rsid w:val="00B52465"/>
    <w:rsid w:val="00B52A6D"/>
    <w:rsid w:val="00B52A94"/>
    <w:rsid w:val="00B5392A"/>
    <w:rsid w:val="00B54B80"/>
    <w:rsid w:val="00B55269"/>
    <w:rsid w:val="00B55766"/>
    <w:rsid w:val="00B56C46"/>
    <w:rsid w:val="00B60490"/>
    <w:rsid w:val="00B60EFA"/>
    <w:rsid w:val="00B6120D"/>
    <w:rsid w:val="00B62DF5"/>
    <w:rsid w:val="00B632CA"/>
    <w:rsid w:val="00B639DE"/>
    <w:rsid w:val="00B63B56"/>
    <w:rsid w:val="00B64B05"/>
    <w:rsid w:val="00B64B3F"/>
    <w:rsid w:val="00B65417"/>
    <w:rsid w:val="00B6593F"/>
    <w:rsid w:val="00B65FE4"/>
    <w:rsid w:val="00B670F5"/>
    <w:rsid w:val="00B7073D"/>
    <w:rsid w:val="00B70991"/>
    <w:rsid w:val="00B71655"/>
    <w:rsid w:val="00B71753"/>
    <w:rsid w:val="00B7192E"/>
    <w:rsid w:val="00B72A4F"/>
    <w:rsid w:val="00B72FFB"/>
    <w:rsid w:val="00B73496"/>
    <w:rsid w:val="00B734B1"/>
    <w:rsid w:val="00B73A73"/>
    <w:rsid w:val="00B73B81"/>
    <w:rsid w:val="00B73EF4"/>
    <w:rsid w:val="00B74DAA"/>
    <w:rsid w:val="00B74FB8"/>
    <w:rsid w:val="00B7556F"/>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1F82"/>
    <w:rsid w:val="00B82502"/>
    <w:rsid w:val="00B82AEA"/>
    <w:rsid w:val="00B82F5F"/>
    <w:rsid w:val="00B83977"/>
    <w:rsid w:val="00B839E6"/>
    <w:rsid w:val="00B839FF"/>
    <w:rsid w:val="00B83E9D"/>
    <w:rsid w:val="00B855A8"/>
    <w:rsid w:val="00B86160"/>
    <w:rsid w:val="00B861DB"/>
    <w:rsid w:val="00B86582"/>
    <w:rsid w:val="00B86FDF"/>
    <w:rsid w:val="00B87359"/>
    <w:rsid w:val="00B877F7"/>
    <w:rsid w:val="00B87E95"/>
    <w:rsid w:val="00B87EE2"/>
    <w:rsid w:val="00B87FBC"/>
    <w:rsid w:val="00B90338"/>
    <w:rsid w:val="00B914A1"/>
    <w:rsid w:val="00B91DB7"/>
    <w:rsid w:val="00B927D1"/>
    <w:rsid w:val="00B93AA1"/>
    <w:rsid w:val="00B94476"/>
    <w:rsid w:val="00B94664"/>
    <w:rsid w:val="00B94EDD"/>
    <w:rsid w:val="00B95292"/>
    <w:rsid w:val="00B95E9C"/>
    <w:rsid w:val="00B96118"/>
    <w:rsid w:val="00B9644E"/>
    <w:rsid w:val="00B9656D"/>
    <w:rsid w:val="00B96B53"/>
    <w:rsid w:val="00B976F2"/>
    <w:rsid w:val="00B979E0"/>
    <w:rsid w:val="00B97D87"/>
    <w:rsid w:val="00BA03BF"/>
    <w:rsid w:val="00BA1495"/>
    <w:rsid w:val="00BA15C8"/>
    <w:rsid w:val="00BA1992"/>
    <w:rsid w:val="00BA230D"/>
    <w:rsid w:val="00BA245C"/>
    <w:rsid w:val="00BA25F4"/>
    <w:rsid w:val="00BA3208"/>
    <w:rsid w:val="00BA3649"/>
    <w:rsid w:val="00BA3C73"/>
    <w:rsid w:val="00BA4ACB"/>
    <w:rsid w:val="00BA603C"/>
    <w:rsid w:val="00BA6267"/>
    <w:rsid w:val="00BA660F"/>
    <w:rsid w:val="00BA675A"/>
    <w:rsid w:val="00BA694A"/>
    <w:rsid w:val="00BA6A08"/>
    <w:rsid w:val="00BA724E"/>
    <w:rsid w:val="00BA74E8"/>
    <w:rsid w:val="00BA792C"/>
    <w:rsid w:val="00BA7DF1"/>
    <w:rsid w:val="00BB09BB"/>
    <w:rsid w:val="00BB1179"/>
    <w:rsid w:val="00BB197B"/>
    <w:rsid w:val="00BB2638"/>
    <w:rsid w:val="00BB287A"/>
    <w:rsid w:val="00BB3B54"/>
    <w:rsid w:val="00BB3E4A"/>
    <w:rsid w:val="00BB47D4"/>
    <w:rsid w:val="00BB4A90"/>
    <w:rsid w:val="00BB4F3D"/>
    <w:rsid w:val="00BB50AC"/>
    <w:rsid w:val="00BB5495"/>
    <w:rsid w:val="00BB5BFB"/>
    <w:rsid w:val="00BB5C88"/>
    <w:rsid w:val="00BB5D77"/>
    <w:rsid w:val="00BB66A9"/>
    <w:rsid w:val="00BB6A8F"/>
    <w:rsid w:val="00BB6CA6"/>
    <w:rsid w:val="00BB6E8D"/>
    <w:rsid w:val="00BB72DF"/>
    <w:rsid w:val="00BC004E"/>
    <w:rsid w:val="00BC0199"/>
    <w:rsid w:val="00BC110F"/>
    <w:rsid w:val="00BC2D22"/>
    <w:rsid w:val="00BC3366"/>
    <w:rsid w:val="00BC365F"/>
    <w:rsid w:val="00BC4027"/>
    <w:rsid w:val="00BC464A"/>
    <w:rsid w:val="00BC56B4"/>
    <w:rsid w:val="00BC5D4F"/>
    <w:rsid w:val="00BC614D"/>
    <w:rsid w:val="00BC64C2"/>
    <w:rsid w:val="00BC6CE4"/>
    <w:rsid w:val="00BC6E4A"/>
    <w:rsid w:val="00BC6E7F"/>
    <w:rsid w:val="00BC72B5"/>
    <w:rsid w:val="00BC7587"/>
    <w:rsid w:val="00BC7ABF"/>
    <w:rsid w:val="00BC7EF2"/>
    <w:rsid w:val="00BD0477"/>
    <w:rsid w:val="00BD0FE4"/>
    <w:rsid w:val="00BD104F"/>
    <w:rsid w:val="00BD118A"/>
    <w:rsid w:val="00BD1924"/>
    <w:rsid w:val="00BD234A"/>
    <w:rsid w:val="00BD2417"/>
    <w:rsid w:val="00BD27DC"/>
    <w:rsid w:val="00BD2EC7"/>
    <w:rsid w:val="00BD2F86"/>
    <w:rsid w:val="00BD3D07"/>
    <w:rsid w:val="00BD41AD"/>
    <w:rsid w:val="00BD44B7"/>
    <w:rsid w:val="00BD4C4D"/>
    <w:rsid w:val="00BD62AF"/>
    <w:rsid w:val="00BD6413"/>
    <w:rsid w:val="00BD65A5"/>
    <w:rsid w:val="00BD67E5"/>
    <w:rsid w:val="00BD68F0"/>
    <w:rsid w:val="00BD6B0C"/>
    <w:rsid w:val="00BD6C56"/>
    <w:rsid w:val="00BD73EA"/>
    <w:rsid w:val="00BD785D"/>
    <w:rsid w:val="00BD78AF"/>
    <w:rsid w:val="00BD79B2"/>
    <w:rsid w:val="00BE09EA"/>
    <w:rsid w:val="00BE0F9A"/>
    <w:rsid w:val="00BE33FD"/>
    <w:rsid w:val="00BE38BD"/>
    <w:rsid w:val="00BE3A4F"/>
    <w:rsid w:val="00BE3C4C"/>
    <w:rsid w:val="00BE44DC"/>
    <w:rsid w:val="00BE48DE"/>
    <w:rsid w:val="00BE4E2A"/>
    <w:rsid w:val="00BE4F2B"/>
    <w:rsid w:val="00BE52AB"/>
    <w:rsid w:val="00BE5955"/>
    <w:rsid w:val="00BE5C1B"/>
    <w:rsid w:val="00BE6B8F"/>
    <w:rsid w:val="00BE7C62"/>
    <w:rsid w:val="00BE7DEA"/>
    <w:rsid w:val="00BE7E58"/>
    <w:rsid w:val="00BF08A5"/>
    <w:rsid w:val="00BF136D"/>
    <w:rsid w:val="00BF1E6B"/>
    <w:rsid w:val="00BF1FF6"/>
    <w:rsid w:val="00BF20FD"/>
    <w:rsid w:val="00BF2847"/>
    <w:rsid w:val="00BF297D"/>
    <w:rsid w:val="00BF2A9C"/>
    <w:rsid w:val="00BF3683"/>
    <w:rsid w:val="00BF371D"/>
    <w:rsid w:val="00BF37FD"/>
    <w:rsid w:val="00BF3BAC"/>
    <w:rsid w:val="00BF3EFC"/>
    <w:rsid w:val="00BF49AB"/>
    <w:rsid w:val="00BF59B2"/>
    <w:rsid w:val="00BF5BFC"/>
    <w:rsid w:val="00BF63FD"/>
    <w:rsid w:val="00BF6906"/>
    <w:rsid w:val="00BF69CC"/>
    <w:rsid w:val="00BF6FE4"/>
    <w:rsid w:val="00BF7398"/>
    <w:rsid w:val="00BF747F"/>
    <w:rsid w:val="00BF7C88"/>
    <w:rsid w:val="00BF7DD0"/>
    <w:rsid w:val="00C00298"/>
    <w:rsid w:val="00C007A4"/>
    <w:rsid w:val="00C00981"/>
    <w:rsid w:val="00C0141E"/>
    <w:rsid w:val="00C01A88"/>
    <w:rsid w:val="00C01C81"/>
    <w:rsid w:val="00C02174"/>
    <w:rsid w:val="00C0222B"/>
    <w:rsid w:val="00C02A86"/>
    <w:rsid w:val="00C02A96"/>
    <w:rsid w:val="00C03F5C"/>
    <w:rsid w:val="00C066F8"/>
    <w:rsid w:val="00C06987"/>
    <w:rsid w:val="00C06C45"/>
    <w:rsid w:val="00C06D7B"/>
    <w:rsid w:val="00C07058"/>
    <w:rsid w:val="00C075BF"/>
    <w:rsid w:val="00C078FE"/>
    <w:rsid w:val="00C079F7"/>
    <w:rsid w:val="00C120F5"/>
    <w:rsid w:val="00C122A7"/>
    <w:rsid w:val="00C125E5"/>
    <w:rsid w:val="00C12A7B"/>
    <w:rsid w:val="00C12F5C"/>
    <w:rsid w:val="00C1326A"/>
    <w:rsid w:val="00C13EDE"/>
    <w:rsid w:val="00C146CE"/>
    <w:rsid w:val="00C1481A"/>
    <w:rsid w:val="00C156B9"/>
    <w:rsid w:val="00C158AE"/>
    <w:rsid w:val="00C15E8F"/>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4D8D"/>
    <w:rsid w:val="00C2500D"/>
    <w:rsid w:val="00C255F5"/>
    <w:rsid w:val="00C257ED"/>
    <w:rsid w:val="00C26696"/>
    <w:rsid w:val="00C26A16"/>
    <w:rsid w:val="00C27766"/>
    <w:rsid w:val="00C27AEA"/>
    <w:rsid w:val="00C305AC"/>
    <w:rsid w:val="00C30734"/>
    <w:rsid w:val="00C30B28"/>
    <w:rsid w:val="00C31642"/>
    <w:rsid w:val="00C31BA9"/>
    <w:rsid w:val="00C33195"/>
    <w:rsid w:val="00C33230"/>
    <w:rsid w:val="00C333AE"/>
    <w:rsid w:val="00C333E8"/>
    <w:rsid w:val="00C33754"/>
    <w:rsid w:val="00C342A3"/>
    <w:rsid w:val="00C34596"/>
    <w:rsid w:val="00C34A7F"/>
    <w:rsid w:val="00C35751"/>
    <w:rsid w:val="00C35A11"/>
    <w:rsid w:val="00C36441"/>
    <w:rsid w:val="00C365BA"/>
    <w:rsid w:val="00C367EB"/>
    <w:rsid w:val="00C36910"/>
    <w:rsid w:val="00C36953"/>
    <w:rsid w:val="00C36B18"/>
    <w:rsid w:val="00C3726E"/>
    <w:rsid w:val="00C37C47"/>
    <w:rsid w:val="00C37E5C"/>
    <w:rsid w:val="00C40318"/>
    <w:rsid w:val="00C40832"/>
    <w:rsid w:val="00C4142F"/>
    <w:rsid w:val="00C41A4D"/>
    <w:rsid w:val="00C41D69"/>
    <w:rsid w:val="00C41F59"/>
    <w:rsid w:val="00C41FA4"/>
    <w:rsid w:val="00C42733"/>
    <w:rsid w:val="00C4293F"/>
    <w:rsid w:val="00C42F27"/>
    <w:rsid w:val="00C43218"/>
    <w:rsid w:val="00C433F2"/>
    <w:rsid w:val="00C4359A"/>
    <w:rsid w:val="00C442F9"/>
    <w:rsid w:val="00C445A1"/>
    <w:rsid w:val="00C44F71"/>
    <w:rsid w:val="00C45327"/>
    <w:rsid w:val="00C4551B"/>
    <w:rsid w:val="00C46831"/>
    <w:rsid w:val="00C51023"/>
    <w:rsid w:val="00C51ACA"/>
    <w:rsid w:val="00C51F25"/>
    <w:rsid w:val="00C52250"/>
    <w:rsid w:val="00C53DD8"/>
    <w:rsid w:val="00C543DB"/>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6F3"/>
    <w:rsid w:val="00C6394D"/>
    <w:rsid w:val="00C64490"/>
    <w:rsid w:val="00C6471B"/>
    <w:rsid w:val="00C64A92"/>
    <w:rsid w:val="00C64E91"/>
    <w:rsid w:val="00C64F84"/>
    <w:rsid w:val="00C653C2"/>
    <w:rsid w:val="00C65F32"/>
    <w:rsid w:val="00C66231"/>
    <w:rsid w:val="00C66E70"/>
    <w:rsid w:val="00C67187"/>
    <w:rsid w:val="00C67453"/>
    <w:rsid w:val="00C67470"/>
    <w:rsid w:val="00C6795D"/>
    <w:rsid w:val="00C70634"/>
    <w:rsid w:val="00C70756"/>
    <w:rsid w:val="00C70AA7"/>
    <w:rsid w:val="00C70FD0"/>
    <w:rsid w:val="00C71155"/>
    <w:rsid w:val="00C713A3"/>
    <w:rsid w:val="00C7140B"/>
    <w:rsid w:val="00C71432"/>
    <w:rsid w:val="00C7143D"/>
    <w:rsid w:val="00C71608"/>
    <w:rsid w:val="00C7189C"/>
    <w:rsid w:val="00C730BA"/>
    <w:rsid w:val="00C74562"/>
    <w:rsid w:val="00C7548F"/>
    <w:rsid w:val="00C75631"/>
    <w:rsid w:val="00C7564E"/>
    <w:rsid w:val="00C7573D"/>
    <w:rsid w:val="00C75C77"/>
    <w:rsid w:val="00C75E58"/>
    <w:rsid w:val="00C760E3"/>
    <w:rsid w:val="00C7725A"/>
    <w:rsid w:val="00C77AA6"/>
    <w:rsid w:val="00C77DA0"/>
    <w:rsid w:val="00C80071"/>
    <w:rsid w:val="00C800BD"/>
    <w:rsid w:val="00C80588"/>
    <w:rsid w:val="00C80604"/>
    <w:rsid w:val="00C8091F"/>
    <w:rsid w:val="00C80932"/>
    <w:rsid w:val="00C80A7F"/>
    <w:rsid w:val="00C8108D"/>
    <w:rsid w:val="00C814C5"/>
    <w:rsid w:val="00C8211F"/>
    <w:rsid w:val="00C82565"/>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488"/>
    <w:rsid w:val="00C926F6"/>
    <w:rsid w:val="00C9294A"/>
    <w:rsid w:val="00C92F32"/>
    <w:rsid w:val="00C9302D"/>
    <w:rsid w:val="00C94162"/>
    <w:rsid w:val="00C95309"/>
    <w:rsid w:val="00C95538"/>
    <w:rsid w:val="00C955DC"/>
    <w:rsid w:val="00C95A0C"/>
    <w:rsid w:val="00C95A6F"/>
    <w:rsid w:val="00C95F0E"/>
    <w:rsid w:val="00C9623B"/>
    <w:rsid w:val="00C96242"/>
    <w:rsid w:val="00C9665F"/>
    <w:rsid w:val="00C968CA"/>
    <w:rsid w:val="00C977EA"/>
    <w:rsid w:val="00C979E8"/>
    <w:rsid w:val="00C97BC1"/>
    <w:rsid w:val="00C97E4A"/>
    <w:rsid w:val="00C97E62"/>
    <w:rsid w:val="00CA09FB"/>
    <w:rsid w:val="00CA10E3"/>
    <w:rsid w:val="00CA136A"/>
    <w:rsid w:val="00CA1DC1"/>
    <w:rsid w:val="00CA2391"/>
    <w:rsid w:val="00CA2992"/>
    <w:rsid w:val="00CA2DF5"/>
    <w:rsid w:val="00CA38ED"/>
    <w:rsid w:val="00CA3BA2"/>
    <w:rsid w:val="00CA400B"/>
    <w:rsid w:val="00CA4D0F"/>
    <w:rsid w:val="00CA4D1C"/>
    <w:rsid w:val="00CA4ED9"/>
    <w:rsid w:val="00CA4F1E"/>
    <w:rsid w:val="00CA59AE"/>
    <w:rsid w:val="00CA5AB1"/>
    <w:rsid w:val="00CA5DE6"/>
    <w:rsid w:val="00CA6038"/>
    <w:rsid w:val="00CA6BFB"/>
    <w:rsid w:val="00CA781E"/>
    <w:rsid w:val="00CA7F6D"/>
    <w:rsid w:val="00CB140E"/>
    <w:rsid w:val="00CB1A44"/>
    <w:rsid w:val="00CB1B9E"/>
    <w:rsid w:val="00CB259F"/>
    <w:rsid w:val="00CB287A"/>
    <w:rsid w:val="00CB31BE"/>
    <w:rsid w:val="00CB4C09"/>
    <w:rsid w:val="00CB5568"/>
    <w:rsid w:val="00CB5634"/>
    <w:rsid w:val="00CB5DCD"/>
    <w:rsid w:val="00CB624B"/>
    <w:rsid w:val="00CB7124"/>
    <w:rsid w:val="00CC007E"/>
    <w:rsid w:val="00CC091C"/>
    <w:rsid w:val="00CC1029"/>
    <w:rsid w:val="00CC10AE"/>
    <w:rsid w:val="00CC1349"/>
    <w:rsid w:val="00CC141E"/>
    <w:rsid w:val="00CC213A"/>
    <w:rsid w:val="00CC241E"/>
    <w:rsid w:val="00CC2583"/>
    <w:rsid w:val="00CC329C"/>
    <w:rsid w:val="00CC3558"/>
    <w:rsid w:val="00CC383B"/>
    <w:rsid w:val="00CC387A"/>
    <w:rsid w:val="00CC3DE1"/>
    <w:rsid w:val="00CC3ED1"/>
    <w:rsid w:val="00CC4131"/>
    <w:rsid w:val="00CC44A4"/>
    <w:rsid w:val="00CC4C3E"/>
    <w:rsid w:val="00CC4E9E"/>
    <w:rsid w:val="00CC4F79"/>
    <w:rsid w:val="00CC704D"/>
    <w:rsid w:val="00CC754E"/>
    <w:rsid w:val="00CC75D1"/>
    <w:rsid w:val="00CD01E3"/>
    <w:rsid w:val="00CD0CFD"/>
    <w:rsid w:val="00CD15B6"/>
    <w:rsid w:val="00CD1E18"/>
    <w:rsid w:val="00CD1F65"/>
    <w:rsid w:val="00CD2056"/>
    <w:rsid w:val="00CD20C8"/>
    <w:rsid w:val="00CD2168"/>
    <w:rsid w:val="00CD26FC"/>
    <w:rsid w:val="00CD28F1"/>
    <w:rsid w:val="00CD486F"/>
    <w:rsid w:val="00CD5B2E"/>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2D01"/>
    <w:rsid w:val="00CE3240"/>
    <w:rsid w:val="00CE422D"/>
    <w:rsid w:val="00CE4880"/>
    <w:rsid w:val="00CE494E"/>
    <w:rsid w:val="00CE4CFA"/>
    <w:rsid w:val="00CE521F"/>
    <w:rsid w:val="00CE56D5"/>
    <w:rsid w:val="00CE5F11"/>
    <w:rsid w:val="00CE61D7"/>
    <w:rsid w:val="00CE61FE"/>
    <w:rsid w:val="00CE6785"/>
    <w:rsid w:val="00CE7308"/>
    <w:rsid w:val="00CF0008"/>
    <w:rsid w:val="00CF0D64"/>
    <w:rsid w:val="00CF1928"/>
    <w:rsid w:val="00CF1D10"/>
    <w:rsid w:val="00CF259F"/>
    <w:rsid w:val="00CF27A0"/>
    <w:rsid w:val="00CF2D58"/>
    <w:rsid w:val="00CF2E4C"/>
    <w:rsid w:val="00CF2FEF"/>
    <w:rsid w:val="00CF379A"/>
    <w:rsid w:val="00CF40BC"/>
    <w:rsid w:val="00CF63FB"/>
    <w:rsid w:val="00CF6D26"/>
    <w:rsid w:val="00D0007E"/>
    <w:rsid w:val="00D00120"/>
    <w:rsid w:val="00D00C82"/>
    <w:rsid w:val="00D01469"/>
    <w:rsid w:val="00D024B2"/>
    <w:rsid w:val="00D035BD"/>
    <w:rsid w:val="00D03D12"/>
    <w:rsid w:val="00D040BF"/>
    <w:rsid w:val="00D041D4"/>
    <w:rsid w:val="00D0433C"/>
    <w:rsid w:val="00D043C8"/>
    <w:rsid w:val="00D04C90"/>
    <w:rsid w:val="00D05548"/>
    <w:rsid w:val="00D05AEA"/>
    <w:rsid w:val="00D05F53"/>
    <w:rsid w:val="00D068B3"/>
    <w:rsid w:val="00D06BC6"/>
    <w:rsid w:val="00D07A78"/>
    <w:rsid w:val="00D07DF9"/>
    <w:rsid w:val="00D1039A"/>
    <w:rsid w:val="00D1054A"/>
    <w:rsid w:val="00D10C06"/>
    <w:rsid w:val="00D123D7"/>
    <w:rsid w:val="00D12F00"/>
    <w:rsid w:val="00D12F65"/>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A45"/>
    <w:rsid w:val="00D21CB5"/>
    <w:rsid w:val="00D22023"/>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A8"/>
    <w:rsid w:val="00D269EC"/>
    <w:rsid w:val="00D26CCD"/>
    <w:rsid w:val="00D26EA3"/>
    <w:rsid w:val="00D26F4B"/>
    <w:rsid w:val="00D2786A"/>
    <w:rsid w:val="00D27BA1"/>
    <w:rsid w:val="00D3035F"/>
    <w:rsid w:val="00D30760"/>
    <w:rsid w:val="00D308B1"/>
    <w:rsid w:val="00D30AF8"/>
    <w:rsid w:val="00D30B28"/>
    <w:rsid w:val="00D30E93"/>
    <w:rsid w:val="00D311F6"/>
    <w:rsid w:val="00D320A2"/>
    <w:rsid w:val="00D32706"/>
    <w:rsid w:val="00D32821"/>
    <w:rsid w:val="00D33599"/>
    <w:rsid w:val="00D335AF"/>
    <w:rsid w:val="00D34DEF"/>
    <w:rsid w:val="00D34FF0"/>
    <w:rsid w:val="00D351FF"/>
    <w:rsid w:val="00D35567"/>
    <w:rsid w:val="00D35CC0"/>
    <w:rsid w:val="00D36853"/>
    <w:rsid w:val="00D36DE6"/>
    <w:rsid w:val="00D370CD"/>
    <w:rsid w:val="00D3770E"/>
    <w:rsid w:val="00D37794"/>
    <w:rsid w:val="00D37BFE"/>
    <w:rsid w:val="00D4075E"/>
    <w:rsid w:val="00D40C6A"/>
    <w:rsid w:val="00D40F2E"/>
    <w:rsid w:val="00D416F1"/>
    <w:rsid w:val="00D4247F"/>
    <w:rsid w:val="00D42688"/>
    <w:rsid w:val="00D427AF"/>
    <w:rsid w:val="00D42C76"/>
    <w:rsid w:val="00D42E19"/>
    <w:rsid w:val="00D433BC"/>
    <w:rsid w:val="00D43DE4"/>
    <w:rsid w:val="00D44B99"/>
    <w:rsid w:val="00D45267"/>
    <w:rsid w:val="00D45288"/>
    <w:rsid w:val="00D46658"/>
    <w:rsid w:val="00D4676D"/>
    <w:rsid w:val="00D46DED"/>
    <w:rsid w:val="00D46E87"/>
    <w:rsid w:val="00D47975"/>
    <w:rsid w:val="00D47B5F"/>
    <w:rsid w:val="00D5031A"/>
    <w:rsid w:val="00D508AB"/>
    <w:rsid w:val="00D50ED2"/>
    <w:rsid w:val="00D5183A"/>
    <w:rsid w:val="00D51889"/>
    <w:rsid w:val="00D51EB9"/>
    <w:rsid w:val="00D52661"/>
    <w:rsid w:val="00D52D51"/>
    <w:rsid w:val="00D53003"/>
    <w:rsid w:val="00D53077"/>
    <w:rsid w:val="00D5344C"/>
    <w:rsid w:val="00D540F0"/>
    <w:rsid w:val="00D54195"/>
    <w:rsid w:val="00D54570"/>
    <w:rsid w:val="00D54C2B"/>
    <w:rsid w:val="00D55291"/>
    <w:rsid w:val="00D559CC"/>
    <w:rsid w:val="00D55BDD"/>
    <w:rsid w:val="00D562CA"/>
    <w:rsid w:val="00D5644D"/>
    <w:rsid w:val="00D5648F"/>
    <w:rsid w:val="00D569AC"/>
    <w:rsid w:val="00D56D8B"/>
    <w:rsid w:val="00D57424"/>
    <w:rsid w:val="00D574C6"/>
    <w:rsid w:val="00D60451"/>
    <w:rsid w:val="00D605CC"/>
    <w:rsid w:val="00D614ED"/>
    <w:rsid w:val="00D61F55"/>
    <w:rsid w:val="00D620D7"/>
    <w:rsid w:val="00D62443"/>
    <w:rsid w:val="00D625E5"/>
    <w:rsid w:val="00D62F40"/>
    <w:rsid w:val="00D6349D"/>
    <w:rsid w:val="00D63720"/>
    <w:rsid w:val="00D637D6"/>
    <w:rsid w:val="00D638E9"/>
    <w:rsid w:val="00D63E7A"/>
    <w:rsid w:val="00D64272"/>
    <w:rsid w:val="00D64938"/>
    <w:rsid w:val="00D64FD2"/>
    <w:rsid w:val="00D652A5"/>
    <w:rsid w:val="00D66D24"/>
    <w:rsid w:val="00D66E9C"/>
    <w:rsid w:val="00D67DB1"/>
    <w:rsid w:val="00D67F16"/>
    <w:rsid w:val="00D7086A"/>
    <w:rsid w:val="00D7157A"/>
    <w:rsid w:val="00D71ED5"/>
    <w:rsid w:val="00D72143"/>
    <w:rsid w:val="00D725F2"/>
    <w:rsid w:val="00D72B31"/>
    <w:rsid w:val="00D7306A"/>
    <w:rsid w:val="00D731DC"/>
    <w:rsid w:val="00D73E8A"/>
    <w:rsid w:val="00D7478C"/>
    <w:rsid w:val="00D75BE5"/>
    <w:rsid w:val="00D76212"/>
    <w:rsid w:val="00D770AA"/>
    <w:rsid w:val="00D80A86"/>
    <w:rsid w:val="00D81519"/>
    <w:rsid w:val="00D81632"/>
    <w:rsid w:val="00D82532"/>
    <w:rsid w:val="00D8298A"/>
    <w:rsid w:val="00D838F2"/>
    <w:rsid w:val="00D85090"/>
    <w:rsid w:val="00D85833"/>
    <w:rsid w:val="00D85CD7"/>
    <w:rsid w:val="00D8695F"/>
    <w:rsid w:val="00D87E3D"/>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9EB"/>
    <w:rsid w:val="00D954EF"/>
    <w:rsid w:val="00D95529"/>
    <w:rsid w:val="00D9647D"/>
    <w:rsid w:val="00D969F9"/>
    <w:rsid w:val="00D972D2"/>
    <w:rsid w:val="00D97312"/>
    <w:rsid w:val="00D97617"/>
    <w:rsid w:val="00D97E2B"/>
    <w:rsid w:val="00DA00E3"/>
    <w:rsid w:val="00DA0677"/>
    <w:rsid w:val="00DA06E0"/>
    <w:rsid w:val="00DA1248"/>
    <w:rsid w:val="00DA1438"/>
    <w:rsid w:val="00DA14FA"/>
    <w:rsid w:val="00DA2A83"/>
    <w:rsid w:val="00DA30AD"/>
    <w:rsid w:val="00DA3155"/>
    <w:rsid w:val="00DA36F0"/>
    <w:rsid w:val="00DA4A1C"/>
    <w:rsid w:val="00DA4A7A"/>
    <w:rsid w:val="00DA60F2"/>
    <w:rsid w:val="00DA6A89"/>
    <w:rsid w:val="00DA7454"/>
    <w:rsid w:val="00DA7733"/>
    <w:rsid w:val="00DA7DD9"/>
    <w:rsid w:val="00DB02F8"/>
    <w:rsid w:val="00DB040A"/>
    <w:rsid w:val="00DB0AA0"/>
    <w:rsid w:val="00DB1D19"/>
    <w:rsid w:val="00DB2057"/>
    <w:rsid w:val="00DB2213"/>
    <w:rsid w:val="00DB2773"/>
    <w:rsid w:val="00DB342A"/>
    <w:rsid w:val="00DB393B"/>
    <w:rsid w:val="00DB398E"/>
    <w:rsid w:val="00DB3A5C"/>
    <w:rsid w:val="00DB440A"/>
    <w:rsid w:val="00DB479F"/>
    <w:rsid w:val="00DB4827"/>
    <w:rsid w:val="00DB4A17"/>
    <w:rsid w:val="00DB4A33"/>
    <w:rsid w:val="00DB4A88"/>
    <w:rsid w:val="00DB4ECF"/>
    <w:rsid w:val="00DB5077"/>
    <w:rsid w:val="00DB557A"/>
    <w:rsid w:val="00DB58AC"/>
    <w:rsid w:val="00DB6FD0"/>
    <w:rsid w:val="00DB73DD"/>
    <w:rsid w:val="00DB7960"/>
    <w:rsid w:val="00DB7E51"/>
    <w:rsid w:val="00DB7FD0"/>
    <w:rsid w:val="00DC00D2"/>
    <w:rsid w:val="00DC07DA"/>
    <w:rsid w:val="00DC114C"/>
    <w:rsid w:val="00DC1254"/>
    <w:rsid w:val="00DC170E"/>
    <w:rsid w:val="00DC311E"/>
    <w:rsid w:val="00DC362E"/>
    <w:rsid w:val="00DC3BAE"/>
    <w:rsid w:val="00DC45AD"/>
    <w:rsid w:val="00DC4E47"/>
    <w:rsid w:val="00DC506A"/>
    <w:rsid w:val="00DC5216"/>
    <w:rsid w:val="00DC538A"/>
    <w:rsid w:val="00DC6B37"/>
    <w:rsid w:val="00DC6C57"/>
    <w:rsid w:val="00DC6FE7"/>
    <w:rsid w:val="00DC7494"/>
    <w:rsid w:val="00DC7607"/>
    <w:rsid w:val="00DC76DF"/>
    <w:rsid w:val="00DC7823"/>
    <w:rsid w:val="00DD0646"/>
    <w:rsid w:val="00DD0C49"/>
    <w:rsid w:val="00DD26C0"/>
    <w:rsid w:val="00DD26FA"/>
    <w:rsid w:val="00DD2756"/>
    <w:rsid w:val="00DD2871"/>
    <w:rsid w:val="00DD31FD"/>
    <w:rsid w:val="00DD361E"/>
    <w:rsid w:val="00DD43F8"/>
    <w:rsid w:val="00DD7204"/>
    <w:rsid w:val="00DD76D8"/>
    <w:rsid w:val="00DD77A7"/>
    <w:rsid w:val="00DD7D11"/>
    <w:rsid w:val="00DD7FC7"/>
    <w:rsid w:val="00DE01DA"/>
    <w:rsid w:val="00DE05FF"/>
    <w:rsid w:val="00DE0AA7"/>
    <w:rsid w:val="00DE1244"/>
    <w:rsid w:val="00DE1D11"/>
    <w:rsid w:val="00DE30BF"/>
    <w:rsid w:val="00DE4F37"/>
    <w:rsid w:val="00DE5108"/>
    <w:rsid w:val="00DE5187"/>
    <w:rsid w:val="00DE57A4"/>
    <w:rsid w:val="00DE6A4A"/>
    <w:rsid w:val="00DE7B9A"/>
    <w:rsid w:val="00DF0626"/>
    <w:rsid w:val="00DF0952"/>
    <w:rsid w:val="00DF0AB2"/>
    <w:rsid w:val="00DF12D7"/>
    <w:rsid w:val="00DF18CF"/>
    <w:rsid w:val="00DF1B29"/>
    <w:rsid w:val="00DF1D49"/>
    <w:rsid w:val="00DF2324"/>
    <w:rsid w:val="00DF2588"/>
    <w:rsid w:val="00DF2652"/>
    <w:rsid w:val="00DF26E9"/>
    <w:rsid w:val="00DF2AEC"/>
    <w:rsid w:val="00DF316D"/>
    <w:rsid w:val="00DF38C4"/>
    <w:rsid w:val="00DF3A3C"/>
    <w:rsid w:val="00DF5253"/>
    <w:rsid w:val="00DF5E7E"/>
    <w:rsid w:val="00DF628C"/>
    <w:rsid w:val="00DF65BC"/>
    <w:rsid w:val="00DF6795"/>
    <w:rsid w:val="00DF6DE4"/>
    <w:rsid w:val="00DF7BCA"/>
    <w:rsid w:val="00E00220"/>
    <w:rsid w:val="00E00954"/>
    <w:rsid w:val="00E010F4"/>
    <w:rsid w:val="00E0142A"/>
    <w:rsid w:val="00E015E3"/>
    <w:rsid w:val="00E021D5"/>
    <w:rsid w:val="00E02698"/>
    <w:rsid w:val="00E02B64"/>
    <w:rsid w:val="00E02C51"/>
    <w:rsid w:val="00E04935"/>
    <w:rsid w:val="00E049D2"/>
    <w:rsid w:val="00E04DF6"/>
    <w:rsid w:val="00E052B1"/>
    <w:rsid w:val="00E0601A"/>
    <w:rsid w:val="00E06389"/>
    <w:rsid w:val="00E06E2C"/>
    <w:rsid w:val="00E071A6"/>
    <w:rsid w:val="00E074FA"/>
    <w:rsid w:val="00E07A1E"/>
    <w:rsid w:val="00E07AEC"/>
    <w:rsid w:val="00E105FB"/>
    <w:rsid w:val="00E10C2A"/>
    <w:rsid w:val="00E11A18"/>
    <w:rsid w:val="00E11A5D"/>
    <w:rsid w:val="00E12037"/>
    <w:rsid w:val="00E1204D"/>
    <w:rsid w:val="00E12150"/>
    <w:rsid w:val="00E125C2"/>
    <w:rsid w:val="00E125C3"/>
    <w:rsid w:val="00E12A4C"/>
    <w:rsid w:val="00E13BEC"/>
    <w:rsid w:val="00E13C60"/>
    <w:rsid w:val="00E1568B"/>
    <w:rsid w:val="00E15F44"/>
    <w:rsid w:val="00E15FB1"/>
    <w:rsid w:val="00E160F3"/>
    <w:rsid w:val="00E16F30"/>
    <w:rsid w:val="00E171BD"/>
    <w:rsid w:val="00E17227"/>
    <w:rsid w:val="00E172A3"/>
    <w:rsid w:val="00E17888"/>
    <w:rsid w:val="00E17E31"/>
    <w:rsid w:val="00E201C7"/>
    <w:rsid w:val="00E203E1"/>
    <w:rsid w:val="00E2065A"/>
    <w:rsid w:val="00E20B7B"/>
    <w:rsid w:val="00E20EF2"/>
    <w:rsid w:val="00E2100D"/>
    <w:rsid w:val="00E210EF"/>
    <w:rsid w:val="00E21212"/>
    <w:rsid w:val="00E21D29"/>
    <w:rsid w:val="00E223F1"/>
    <w:rsid w:val="00E228B4"/>
    <w:rsid w:val="00E229FA"/>
    <w:rsid w:val="00E23A3B"/>
    <w:rsid w:val="00E23B8B"/>
    <w:rsid w:val="00E248FA"/>
    <w:rsid w:val="00E24E81"/>
    <w:rsid w:val="00E24F02"/>
    <w:rsid w:val="00E2525C"/>
    <w:rsid w:val="00E25A5D"/>
    <w:rsid w:val="00E25CBE"/>
    <w:rsid w:val="00E2647E"/>
    <w:rsid w:val="00E272AA"/>
    <w:rsid w:val="00E275A7"/>
    <w:rsid w:val="00E2761D"/>
    <w:rsid w:val="00E300DF"/>
    <w:rsid w:val="00E3061D"/>
    <w:rsid w:val="00E30D0A"/>
    <w:rsid w:val="00E30DC5"/>
    <w:rsid w:val="00E31B0C"/>
    <w:rsid w:val="00E31C07"/>
    <w:rsid w:val="00E31E4E"/>
    <w:rsid w:val="00E320A7"/>
    <w:rsid w:val="00E32266"/>
    <w:rsid w:val="00E32F77"/>
    <w:rsid w:val="00E33352"/>
    <w:rsid w:val="00E33E17"/>
    <w:rsid w:val="00E33EB0"/>
    <w:rsid w:val="00E34140"/>
    <w:rsid w:val="00E344E5"/>
    <w:rsid w:val="00E3457D"/>
    <w:rsid w:val="00E357FB"/>
    <w:rsid w:val="00E35A5A"/>
    <w:rsid w:val="00E35D80"/>
    <w:rsid w:val="00E35EB0"/>
    <w:rsid w:val="00E360C7"/>
    <w:rsid w:val="00E363E8"/>
    <w:rsid w:val="00E36734"/>
    <w:rsid w:val="00E36948"/>
    <w:rsid w:val="00E369F0"/>
    <w:rsid w:val="00E37078"/>
    <w:rsid w:val="00E3719F"/>
    <w:rsid w:val="00E3725B"/>
    <w:rsid w:val="00E375CD"/>
    <w:rsid w:val="00E378FE"/>
    <w:rsid w:val="00E37C58"/>
    <w:rsid w:val="00E4014E"/>
    <w:rsid w:val="00E40158"/>
    <w:rsid w:val="00E4081C"/>
    <w:rsid w:val="00E40A16"/>
    <w:rsid w:val="00E40F22"/>
    <w:rsid w:val="00E413AA"/>
    <w:rsid w:val="00E41822"/>
    <w:rsid w:val="00E41E03"/>
    <w:rsid w:val="00E427E4"/>
    <w:rsid w:val="00E42946"/>
    <w:rsid w:val="00E43213"/>
    <w:rsid w:val="00E4441D"/>
    <w:rsid w:val="00E4475A"/>
    <w:rsid w:val="00E45110"/>
    <w:rsid w:val="00E45901"/>
    <w:rsid w:val="00E45AD0"/>
    <w:rsid w:val="00E46155"/>
    <w:rsid w:val="00E47455"/>
    <w:rsid w:val="00E5075D"/>
    <w:rsid w:val="00E50963"/>
    <w:rsid w:val="00E50C8B"/>
    <w:rsid w:val="00E52F7D"/>
    <w:rsid w:val="00E530F2"/>
    <w:rsid w:val="00E5321F"/>
    <w:rsid w:val="00E53B43"/>
    <w:rsid w:val="00E54085"/>
    <w:rsid w:val="00E542F2"/>
    <w:rsid w:val="00E544B9"/>
    <w:rsid w:val="00E54AA8"/>
    <w:rsid w:val="00E54B7C"/>
    <w:rsid w:val="00E55026"/>
    <w:rsid w:val="00E55AEC"/>
    <w:rsid w:val="00E55E30"/>
    <w:rsid w:val="00E57159"/>
    <w:rsid w:val="00E5773B"/>
    <w:rsid w:val="00E57AB8"/>
    <w:rsid w:val="00E57C19"/>
    <w:rsid w:val="00E606DC"/>
    <w:rsid w:val="00E60EAF"/>
    <w:rsid w:val="00E616E5"/>
    <w:rsid w:val="00E61CB0"/>
    <w:rsid w:val="00E620A8"/>
    <w:rsid w:val="00E62296"/>
    <w:rsid w:val="00E6267B"/>
    <w:rsid w:val="00E626C4"/>
    <w:rsid w:val="00E62D38"/>
    <w:rsid w:val="00E630F4"/>
    <w:rsid w:val="00E63308"/>
    <w:rsid w:val="00E63755"/>
    <w:rsid w:val="00E63C46"/>
    <w:rsid w:val="00E64312"/>
    <w:rsid w:val="00E64ECB"/>
    <w:rsid w:val="00E65190"/>
    <w:rsid w:val="00E654F3"/>
    <w:rsid w:val="00E658D4"/>
    <w:rsid w:val="00E65CAD"/>
    <w:rsid w:val="00E65D3F"/>
    <w:rsid w:val="00E65EAA"/>
    <w:rsid w:val="00E66C54"/>
    <w:rsid w:val="00E66EAD"/>
    <w:rsid w:val="00E67128"/>
    <w:rsid w:val="00E6712E"/>
    <w:rsid w:val="00E67439"/>
    <w:rsid w:val="00E674FF"/>
    <w:rsid w:val="00E67577"/>
    <w:rsid w:val="00E678E9"/>
    <w:rsid w:val="00E71E20"/>
    <w:rsid w:val="00E721BE"/>
    <w:rsid w:val="00E72528"/>
    <w:rsid w:val="00E729E7"/>
    <w:rsid w:val="00E72D87"/>
    <w:rsid w:val="00E73DCA"/>
    <w:rsid w:val="00E74E2C"/>
    <w:rsid w:val="00E74EB5"/>
    <w:rsid w:val="00E75462"/>
    <w:rsid w:val="00E754B5"/>
    <w:rsid w:val="00E758A4"/>
    <w:rsid w:val="00E759D8"/>
    <w:rsid w:val="00E75A2F"/>
    <w:rsid w:val="00E77766"/>
    <w:rsid w:val="00E8018B"/>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71E"/>
    <w:rsid w:val="00E86076"/>
    <w:rsid w:val="00E86871"/>
    <w:rsid w:val="00E86B7D"/>
    <w:rsid w:val="00E86D8E"/>
    <w:rsid w:val="00E86FD7"/>
    <w:rsid w:val="00E877F0"/>
    <w:rsid w:val="00E87D9D"/>
    <w:rsid w:val="00E900F9"/>
    <w:rsid w:val="00E903B3"/>
    <w:rsid w:val="00E90C7C"/>
    <w:rsid w:val="00E910C1"/>
    <w:rsid w:val="00E917F0"/>
    <w:rsid w:val="00E919A2"/>
    <w:rsid w:val="00E91CBE"/>
    <w:rsid w:val="00E92A2B"/>
    <w:rsid w:val="00E92D12"/>
    <w:rsid w:val="00E92F41"/>
    <w:rsid w:val="00E938EE"/>
    <w:rsid w:val="00E9407C"/>
    <w:rsid w:val="00E94B18"/>
    <w:rsid w:val="00E9501E"/>
    <w:rsid w:val="00E95346"/>
    <w:rsid w:val="00E9596D"/>
    <w:rsid w:val="00E97321"/>
    <w:rsid w:val="00EA04EE"/>
    <w:rsid w:val="00EA0959"/>
    <w:rsid w:val="00EA0CF0"/>
    <w:rsid w:val="00EA11BD"/>
    <w:rsid w:val="00EA12C5"/>
    <w:rsid w:val="00EA1A62"/>
    <w:rsid w:val="00EA1D33"/>
    <w:rsid w:val="00EA266D"/>
    <w:rsid w:val="00EA2D9E"/>
    <w:rsid w:val="00EA2E53"/>
    <w:rsid w:val="00EA3ED8"/>
    <w:rsid w:val="00EA5248"/>
    <w:rsid w:val="00EA525C"/>
    <w:rsid w:val="00EA5D6E"/>
    <w:rsid w:val="00EA757B"/>
    <w:rsid w:val="00EA77D9"/>
    <w:rsid w:val="00EA7981"/>
    <w:rsid w:val="00EA7AF6"/>
    <w:rsid w:val="00EA7AFC"/>
    <w:rsid w:val="00EB054A"/>
    <w:rsid w:val="00EB056A"/>
    <w:rsid w:val="00EB08A4"/>
    <w:rsid w:val="00EB0B7C"/>
    <w:rsid w:val="00EB0D96"/>
    <w:rsid w:val="00EB1BA8"/>
    <w:rsid w:val="00EB1D4B"/>
    <w:rsid w:val="00EB2305"/>
    <w:rsid w:val="00EB27D5"/>
    <w:rsid w:val="00EB2C0C"/>
    <w:rsid w:val="00EB2D05"/>
    <w:rsid w:val="00EB3B76"/>
    <w:rsid w:val="00EB3CB0"/>
    <w:rsid w:val="00EB4042"/>
    <w:rsid w:val="00EB40F4"/>
    <w:rsid w:val="00EB4726"/>
    <w:rsid w:val="00EB4A95"/>
    <w:rsid w:val="00EB4C61"/>
    <w:rsid w:val="00EB4E49"/>
    <w:rsid w:val="00EB5081"/>
    <w:rsid w:val="00EB5CC2"/>
    <w:rsid w:val="00EB6D4C"/>
    <w:rsid w:val="00EB7535"/>
    <w:rsid w:val="00EB7724"/>
    <w:rsid w:val="00EB7905"/>
    <w:rsid w:val="00EC0C73"/>
    <w:rsid w:val="00EC1588"/>
    <w:rsid w:val="00EC16BD"/>
    <w:rsid w:val="00EC179A"/>
    <w:rsid w:val="00EC1976"/>
    <w:rsid w:val="00EC1F28"/>
    <w:rsid w:val="00EC2062"/>
    <w:rsid w:val="00EC252F"/>
    <w:rsid w:val="00EC25BB"/>
    <w:rsid w:val="00EC2DFB"/>
    <w:rsid w:val="00EC3114"/>
    <w:rsid w:val="00EC34CC"/>
    <w:rsid w:val="00EC3FCA"/>
    <w:rsid w:val="00EC45D4"/>
    <w:rsid w:val="00EC5629"/>
    <w:rsid w:val="00EC5675"/>
    <w:rsid w:val="00EC6EBE"/>
    <w:rsid w:val="00EC6F8E"/>
    <w:rsid w:val="00EC79A8"/>
    <w:rsid w:val="00EC7D86"/>
    <w:rsid w:val="00EC7EFB"/>
    <w:rsid w:val="00ED0667"/>
    <w:rsid w:val="00ED0DBA"/>
    <w:rsid w:val="00ED1FE2"/>
    <w:rsid w:val="00ED214C"/>
    <w:rsid w:val="00ED329B"/>
    <w:rsid w:val="00ED40D9"/>
    <w:rsid w:val="00ED4699"/>
    <w:rsid w:val="00ED4794"/>
    <w:rsid w:val="00ED5529"/>
    <w:rsid w:val="00ED5A14"/>
    <w:rsid w:val="00ED7B70"/>
    <w:rsid w:val="00EE022F"/>
    <w:rsid w:val="00EE09B8"/>
    <w:rsid w:val="00EE0AAA"/>
    <w:rsid w:val="00EE0B84"/>
    <w:rsid w:val="00EE0DD3"/>
    <w:rsid w:val="00EE16CE"/>
    <w:rsid w:val="00EE2150"/>
    <w:rsid w:val="00EE2437"/>
    <w:rsid w:val="00EE2586"/>
    <w:rsid w:val="00EE2D21"/>
    <w:rsid w:val="00EE37E7"/>
    <w:rsid w:val="00EE4297"/>
    <w:rsid w:val="00EE4AB1"/>
    <w:rsid w:val="00EE4EA1"/>
    <w:rsid w:val="00EE522D"/>
    <w:rsid w:val="00EE52C9"/>
    <w:rsid w:val="00EE5D67"/>
    <w:rsid w:val="00EE5DE2"/>
    <w:rsid w:val="00EE6065"/>
    <w:rsid w:val="00EE64F3"/>
    <w:rsid w:val="00EE6B66"/>
    <w:rsid w:val="00EE771F"/>
    <w:rsid w:val="00EE7C5C"/>
    <w:rsid w:val="00EE7FB6"/>
    <w:rsid w:val="00EF06E8"/>
    <w:rsid w:val="00EF0769"/>
    <w:rsid w:val="00EF0802"/>
    <w:rsid w:val="00EF0BDE"/>
    <w:rsid w:val="00EF1174"/>
    <w:rsid w:val="00EF1AEB"/>
    <w:rsid w:val="00EF1C3A"/>
    <w:rsid w:val="00EF1F39"/>
    <w:rsid w:val="00EF3073"/>
    <w:rsid w:val="00EF3132"/>
    <w:rsid w:val="00EF3817"/>
    <w:rsid w:val="00EF39D0"/>
    <w:rsid w:val="00EF4109"/>
    <w:rsid w:val="00EF4A1C"/>
    <w:rsid w:val="00EF4C19"/>
    <w:rsid w:val="00EF4C7E"/>
    <w:rsid w:val="00EF4D2F"/>
    <w:rsid w:val="00EF4D43"/>
    <w:rsid w:val="00EF4DFB"/>
    <w:rsid w:val="00EF51D8"/>
    <w:rsid w:val="00EF5905"/>
    <w:rsid w:val="00EF5D59"/>
    <w:rsid w:val="00EF61AA"/>
    <w:rsid w:val="00EF69BB"/>
    <w:rsid w:val="00EF6AC7"/>
    <w:rsid w:val="00EF6B97"/>
    <w:rsid w:val="00EF7409"/>
    <w:rsid w:val="00EF76DF"/>
    <w:rsid w:val="00F002B5"/>
    <w:rsid w:val="00F01A3A"/>
    <w:rsid w:val="00F022FE"/>
    <w:rsid w:val="00F027F1"/>
    <w:rsid w:val="00F03FAF"/>
    <w:rsid w:val="00F041F0"/>
    <w:rsid w:val="00F04A90"/>
    <w:rsid w:val="00F04C1C"/>
    <w:rsid w:val="00F0504A"/>
    <w:rsid w:val="00F057AB"/>
    <w:rsid w:val="00F063B8"/>
    <w:rsid w:val="00F06B66"/>
    <w:rsid w:val="00F07638"/>
    <w:rsid w:val="00F07E90"/>
    <w:rsid w:val="00F113B2"/>
    <w:rsid w:val="00F11DE5"/>
    <w:rsid w:val="00F1203E"/>
    <w:rsid w:val="00F127AA"/>
    <w:rsid w:val="00F12D91"/>
    <w:rsid w:val="00F13488"/>
    <w:rsid w:val="00F13524"/>
    <w:rsid w:val="00F14089"/>
    <w:rsid w:val="00F140D4"/>
    <w:rsid w:val="00F1459B"/>
    <w:rsid w:val="00F14C58"/>
    <w:rsid w:val="00F14F57"/>
    <w:rsid w:val="00F1506E"/>
    <w:rsid w:val="00F162D3"/>
    <w:rsid w:val="00F17368"/>
    <w:rsid w:val="00F17BAF"/>
    <w:rsid w:val="00F17BB2"/>
    <w:rsid w:val="00F17E18"/>
    <w:rsid w:val="00F21AA1"/>
    <w:rsid w:val="00F21AF1"/>
    <w:rsid w:val="00F23158"/>
    <w:rsid w:val="00F2379F"/>
    <w:rsid w:val="00F2392E"/>
    <w:rsid w:val="00F23F86"/>
    <w:rsid w:val="00F2403B"/>
    <w:rsid w:val="00F24FAB"/>
    <w:rsid w:val="00F251F2"/>
    <w:rsid w:val="00F25E02"/>
    <w:rsid w:val="00F25E60"/>
    <w:rsid w:val="00F260CB"/>
    <w:rsid w:val="00F262D7"/>
    <w:rsid w:val="00F26A89"/>
    <w:rsid w:val="00F279B7"/>
    <w:rsid w:val="00F3018B"/>
    <w:rsid w:val="00F3092B"/>
    <w:rsid w:val="00F313D8"/>
    <w:rsid w:val="00F31CFC"/>
    <w:rsid w:val="00F31EC9"/>
    <w:rsid w:val="00F321C0"/>
    <w:rsid w:val="00F32228"/>
    <w:rsid w:val="00F32337"/>
    <w:rsid w:val="00F3246D"/>
    <w:rsid w:val="00F32DD3"/>
    <w:rsid w:val="00F32DD4"/>
    <w:rsid w:val="00F33C16"/>
    <w:rsid w:val="00F3446D"/>
    <w:rsid w:val="00F346EE"/>
    <w:rsid w:val="00F3489A"/>
    <w:rsid w:val="00F34904"/>
    <w:rsid w:val="00F34BF0"/>
    <w:rsid w:val="00F3533C"/>
    <w:rsid w:val="00F35D23"/>
    <w:rsid w:val="00F35EF5"/>
    <w:rsid w:val="00F35F6C"/>
    <w:rsid w:val="00F371F7"/>
    <w:rsid w:val="00F37355"/>
    <w:rsid w:val="00F374BF"/>
    <w:rsid w:val="00F37793"/>
    <w:rsid w:val="00F37A7E"/>
    <w:rsid w:val="00F40961"/>
    <w:rsid w:val="00F40C58"/>
    <w:rsid w:val="00F40EA1"/>
    <w:rsid w:val="00F414DC"/>
    <w:rsid w:val="00F41567"/>
    <w:rsid w:val="00F41B7F"/>
    <w:rsid w:val="00F41C1F"/>
    <w:rsid w:val="00F421C0"/>
    <w:rsid w:val="00F429AF"/>
    <w:rsid w:val="00F42C97"/>
    <w:rsid w:val="00F42C9E"/>
    <w:rsid w:val="00F42E45"/>
    <w:rsid w:val="00F43047"/>
    <w:rsid w:val="00F43450"/>
    <w:rsid w:val="00F4366A"/>
    <w:rsid w:val="00F43F07"/>
    <w:rsid w:val="00F44420"/>
    <w:rsid w:val="00F449B5"/>
    <w:rsid w:val="00F44C8C"/>
    <w:rsid w:val="00F44ED2"/>
    <w:rsid w:val="00F4505F"/>
    <w:rsid w:val="00F455D9"/>
    <w:rsid w:val="00F45CFB"/>
    <w:rsid w:val="00F45DB1"/>
    <w:rsid w:val="00F4655F"/>
    <w:rsid w:val="00F466F1"/>
    <w:rsid w:val="00F46E2E"/>
    <w:rsid w:val="00F46E32"/>
    <w:rsid w:val="00F477E4"/>
    <w:rsid w:val="00F4795D"/>
    <w:rsid w:val="00F51267"/>
    <w:rsid w:val="00F517B4"/>
    <w:rsid w:val="00F526CF"/>
    <w:rsid w:val="00F52F17"/>
    <w:rsid w:val="00F53242"/>
    <w:rsid w:val="00F53A1E"/>
    <w:rsid w:val="00F53EFB"/>
    <w:rsid w:val="00F5455C"/>
    <w:rsid w:val="00F54688"/>
    <w:rsid w:val="00F54758"/>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5BCD"/>
    <w:rsid w:val="00F66585"/>
    <w:rsid w:val="00F66890"/>
    <w:rsid w:val="00F700FB"/>
    <w:rsid w:val="00F702FD"/>
    <w:rsid w:val="00F703AE"/>
    <w:rsid w:val="00F70B8E"/>
    <w:rsid w:val="00F70CFC"/>
    <w:rsid w:val="00F70E74"/>
    <w:rsid w:val="00F716C9"/>
    <w:rsid w:val="00F7202C"/>
    <w:rsid w:val="00F720B9"/>
    <w:rsid w:val="00F73751"/>
    <w:rsid w:val="00F745E6"/>
    <w:rsid w:val="00F75C25"/>
    <w:rsid w:val="00F76FC4"/>
    <w:rsid w:val="00F77D34"/>
    <w:rsid w:val="00F800CB"/>
    <w:rsid w:val="00F8055C"/>
    <w:rsid w:val="00F80973"/>
    <w:rsid w:val="00F80ABF"/>
    <w:rsid w:val="00F81938"/>
    <w:rsid w:val="00F823A1"/>
    <w:rsid w:val="00F826F8"/>
    <w:rsid w:val="00F82737"/>
    <w:rsid w:val="00F82A91"/>
    <w:rsid w:val="00F833AB"/>
    <w:rsid w:val="00F835E8"/>
    <w:rsid w:val="00F8457B"/>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3131"/>
    <w:rsid w:val="00F93EF9"/>
    <w:rsid w:val="00F9428C"/>
    <w:rsid w:val="00F94F57"/>
    <w:rsid w:val="00F953DC"/>
    <w:rsid w:val="00F9556B"/>
    <w:rsid w:val="00F95DDA"/>
    <w:rsid w:val="00F960F8"/>
    <w:rsid w:val="00F9639A"/>
    <w:rsid w:val="00F96F01"/>
    <w:rsid w:val="00F97859"/>
    <w:rsid w:val="00FA020B"/>
    <w:rsid w:val="00FA0311"/>
    <w:rsid w:val="00FA2072"/>
    <w:rsid w:val="00FA2911"/>
    <w:rsid w:val="00FA3AF6"/>
    <w:rsid w:val="00FA3F21"/>
    <w:rsid w:val="00FA43BE"/>
    <w:rsid w:val="00FA453D"/>
    <w:rsid w:val="00FA45AB"/>
    <w:rsid w:val="00FA5164"/>
    <w:rsid w:val="00FA5189"/>
    <w:rsid w:val="00FA529C"/>
    <w:rsid w:val="00FA5667"/>
    <w:rsid w:val="00FA58A9"/>
    <w:rsid w:val="00FA5D29"/>
    <w:rsid w:val="00FA6381"/>
    <w:rsid w:val="00FA6B96"/>
    <w:rsid w:val="00FA782F"/>
    <w:rsid w:val="00FA7E8C"/>
    <w:rsid w:val="00FB1198"/>
    <w:rsid w:val="00FB224C"/>
    <w:rsid w:val="00FB254C"/>
    <w:rsid w:val="00FB2E4F"/>
    <w:rsid w:val="00FB2F04"/>
    <w:rsid w:val="00FB4BF0"/>
    <w:rsid w:val="00FB502F"/>
    <w:rsid w:val="00FB5B74"/>
    <w:rsid w:val="00FB5D55"/>
    <w:rsid w:val="00FB5FDF"/>
    <w:rsid w:val="00FB61D4"/>
    <w:rsid w:val="00FB63BB"/>
    <w:rsid w:val="00FB6B2B"/>
    <w:rsid w:val="00FB79A2"/>
    <w:rsid w:val="00FB79EB"/>
    <w:rsid w:val="00FB7C11"/>
    <w:rsid w:val="00FB7D6C"/>
    <w:rsid w:val="00FB7FCA"/>
    <w:rsid w:val="00FC02A5"/>
    <w:rsid w:val="00FC048F"/>
    <w:rsid w:val="00FC0A76"/>
    <w:rsid w:val="00FC1504"/>
    <w:rsid w:val="00FC1FAA"/>
    <w:rsid w:val="00FC247A"/>
    <w:rsid w:val="00FC26BF"/>
    <w:rsid w:val="00FC27DB"/>
    <w:rsid w:val="00FC2D0E"/>
    <w:rsid w:val="00FC4450"/>
    <w:rsid w:val="00FC49D8"/>
    <w:rsid w:val="00FC54ED"/>
    <w:rsid w:val="00FC5602"/>
    <w:rsid w:val="00FC5881"/>
    <w:rsid w:val="00FC5EED"/>
    <w:rsid w:val="00FC62BB"/>
    <w:rsid w:val="00FC679C"/>
    <w:rsid w:val="00FC6897"/>
    <w:rsid w:val="00FC6C36"/>
    <w:rsid w:val="00FC6D14"/>
    <w:rsid w:val="00FC74C4"/>
    <w:rsid w:val="00FC7836"/>
    <w:rsid w:val="00FC788F"/>
    <w:rsid w:val="00FC7F40"/>
    <w:rsid w:val="00FD191B"/>
    <w:rsid w:val="00FD1B0C"/>
    <w:rsid w:val="00FD1BE0"/>
    <w:rsid w:val="00FD1F05"/>
    <w:rsid w:val="00FD1FAC"/>
    <w:rsid w:val="00FD35F6"/>
    <w:rsid w:val="00FD3880"/>
    <w:rsid w:val="00FD501D"/>
    <w:rsid w:val="00FD58F8"/>
    <w:rsid w:val="00FD635A"/>
    <w:rsid w:val="00FD6678"/>
    <w:rsid w:val="00FD67AC"/>
    <w:rsid w:val="00FD72E1"/>
    <w:rsid w:val="00FD7465"/>
    <w:rsid w:val="00FD7781"/>
    <w:rsid w:val="00FD78A0"/>
    <w:rsid w:val="00FD7CB2"/>
    <w:rsid w:val="00FD7E07"/>
    <w:rsid w:val="00FE08B7"/>
    <w:rsid w:val="00FE0C60"/>
    <w:rsid w:val="00FE0D40"/>
    <w:rsid w:val="00FE10B1"/>
    <w:rsid w:val="00FE1259"/>
    <w:rsid w:val="00FE12EF"/>
    <w:rsid w:val="00FE1954"/>
    <w:rsid w:val="00FE1D25"/>
    <w:rsid w:val="00FE2615"/>
    <w:rsid w:val="00FE2AFC"/>
    <w:rsid w:val="00FE2C47"/>
    <w:rsid w:val="00FE2CBC"/>
    <w:rsid w:val="00FE2EDE"/>
    <w:rsid w:val="00FE2F27"/>
    <w:rsid w:val="00FE4B54"/>
    <w:rsid w:val="00FE53D6"/>
    <w:rsid w:val="00FE573C"/>
    <w:rsid w:val="00FE58B7"/>
    <w:rsid w:val="00FE5DB1"/>
    <w:rsid w:val="00FE605D"/>
    <w:rsid w:val="00FE69C9"/>
    <w:rsid w:val="00FE6D63"/>
    <w:rsid w:val="00FF0840"/>
    <w:rsid w:val="00FF0AD4"/>
    <w:rsid w:val="00FF2EE8"/>
    <w:rsid w:val="00FF30E6"/>
    <w:rsid w:val="00FF3812"/>
    <w:rsid w:val="00FF3F3C"/>
    <w:rsid w:val="00FF4708"/>
    <w:rsid w:val="00FF5A93"/>
    <w:rsid w:val="00FF5AC1"/>
    <w:rsid w:val="00FF5CD1"/>
    <w:rsid w:val="00FF5CEE"/>
    <w:rsid w:val="00FF5FFE"/>
    <w:rsid w:val="00FF6233"/>
    <w:rsid w:val="00FF63C9"/>
    <w:rsid w:val="00FF661B"/>
    <w:rsid w:val="00FF704C"/>
    <w:rsid w:val="00FF75C3"/>
    <w:rsid w:val="00FF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NOZchn">
    <w:name w:val="NO Zchn"/>
    <w:rsid w:val="00247EEE"/>
    <w:rPr>
      <w:lang w:val="en-GB"/>
    </w:rPr>
  </w:style>
  <w:style w:type="character" w:customStyle="1" w:styleId="3Char">
    <w:name w:val="标题 3 Char"/>
    <w:basedOn w:val="a1"/>
    <w:link w:val="3"/>
    <w:rsid w:val="00545AB1"/>
    <w:rPr>
      <w:rFonts w:ascii="Arial" w:eastAsia="MS Mincho" w:hAnsi="Arial" w:cs="Arial"/>
      <w:b/>
      <w:bCs/>
      <w:sz w:val="26"/>
      <w:szCs w:val="26"/>
      <w:lang w:eastAsia="en-US"/>
    </w:rPr>
  </w:style>
  <w:style w:type="character" w:customStyle="1" w:styleId="B2Car">
    <w:name w:val="B2 Car"/>
    <w:locked/>
    <w:rsid w:val="00DF2AEC"/>
    <w:rPr>
      <w:rFonts w:eastAsia="Times New Roman"/>
      <w:lang w:val="x-none" w:eastAsia="x-none"/>
    </w:rPr>
  </w:style>
  <w:style w:type="paragraph" w:customStyle="1" w:styleId="done">
    <w:name w:val="done"/>
    <w:basedOn w:val="a"/>
    <w:rsid w:val="00565D9A"/>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Batang" w:hAnsi="Arial"/>
      <w:b/>
      <w:color w:val="008000"/>
      <w:szCs w:val="20"/>
      <w:lang w:val="en-GB"/>
    </w:rPr>
  </w:style>
  <w:style w:type="character" w:customStyle="1" w:styleId="keyword">
    <w:name w:val="keyword"/>
    <w:basedOn w:val="a1"/>
    <w:rsid w:val="00B026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NOZchn">
    <w:name w:val="NO Zchn"/>
    <w:rsid w:val="00247EEE"/>
    <w:rPr>
      <w:lang w:val="en-GB"/>
    </w:rPr>
  </w:style>
  <w:style w:type="character" w:customStyle="1" w:styleId="3Char">
    <w:name w:val="标题 3 Char"/>
    <w:basedOn w:val="a1"/>
    <w:link w:val="3"/>
    <w:rsid w:val="00545AB1"/>
    <w:rPr>
      <w:rFonts w:ascii="Arial" w:eastAsia="MS Mincho" w:hAnsi="Arial" w:cs="Arial"/>
      <w:b/>
      <w:bCs/>
      <w:sz w:val="26"/>
      <w:szCs w:val="26"/>
      <w:lang w:eastAsia="en-US"/>
    </w:rPr>
  </w:style>
  <w:style w:type="character" w:customStyle="1" w:styleId="B2Car">
    <w:name w:val="B2 Car"/>
    <w:locked/>
    <w:rsid w:val="00DF2AEC"/>
    <w:rPr>
      <w:rFonts w:eastAsia="Times New Roman"/>
      <w:lang w:val="x-none" w:eastAsia="x-none"/>
    </w:rPr>
  </w:style>
  <w:style w:type="paragraph" w:customStyle="1" w:styleId="done">
    <w:name w:val="done"/>
    <w:basedOn w:val="a"/>
    <w:rsid w:val="00565D9A"/>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Batang" w:hAnsi="Arial"/>
      <w:b/>
      <w:color w:val="008000"/>
      <w:szCs w:val="20"/>
      <w:lang w:val="en-GB"/>
    </w:rPr>
  </w:style>
  <w:style w:type="character" w:customStyle="1" w:styleId="keyword">
    <w:name w:val="keyword"/>
    <w:basedOn w:val="a1"/>
    <w:rsid w:val="00B02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1126990">
      <w:bodyDiv w:val="1"/>
      <w:marLeft w:val="0"/>
      <w:marRight w:val="0"/>
      <w:marTop w:val="0"/>
      <w:marBottom w:val="0"/>
      <w:divBdr>
        <w:top w:val="none" w:sz="0" w:space="0" w:color="auto"/>
        <w:left w:val="none" w:sz="0" w:space="0" w:color="auto"/>
        <w:bottom w:val="none" w:sz="0" w:space="0" w:color="auto"/>
        <w:right w:val="none" w:sz="0" w:space="0" w:color="auto"/>
      </w:divBdr>
      <w:divsChild>
        <w:div w:id="649600629">
          <w:marLeft w:val="1800"/>
          <w:marRight w:val="0"/>
          <w:marTop w:val="4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664156">
      <w:bodyDiv w:val="1"/>
      <w:marLeft w:val="0"/>
      <w:marRight w:val="0"/>
      <w:marTop w:val="0"/>
      <w:marBottom w:val="0"/>
      <w:divBdr>
        <w:top w:val="none" w:sz="0" w:space="0" w:color="auto"/>
        <w:left w:val="none" w:sz="0" w:space="0" w:color="auto"/>
        <w:bottom w:val="none" w:sz="0" w:space="0" w:color="auto"/>
        <w:right w:val="none" w:sz="0" w:space="0" w:color="auto"/>
      </w:divBdr>
      <w:divsChild>
        <w:div w:id="707797468">
          <w:marLeft w:val="2520"/>
          <w:marRight w:val="0"/>
          <w:marTop w:val="4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01527454">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7034001">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5734054">
      <w:bodyDiv w:val="1"/>
      <w:marLeft w:val="0"/>
      <w:marRight w:val="0"/>
      <w:marTop w:val="0"/>
      <w:marBottom w:val="0"/>
      <w:divBdr>
        <w:top w:val="none" w:sz="0" w:space="0" w:color="auto"/>
        <w:left w:val="none" w:sz="0" w:space="0" w:color="auto"/>
        <w:bottom w:val="none" w:sz="0" w:space="0" w:color="auto"/>
        <w:right w:val="none" w:sz="0" w:space="0" w:color="auto"/>
      </w:divBdr>
      <w:divsChild>
        <w:div w:id="254214244">
          <w:marLeft w:val="1800"/>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638617">
      <w:bodyDiv w:val="1"/>
      <w:marLeft w:val="0"/>
      <w:marRight w:val="0"/>
      <w:marTop w:val="0"/>
      <w:marBottom w:val="0"/>
      <w:divBdr>
        <w:top w:val="none" w:sz="0" w:space="0" w:color="auto"/>
        <w:left w:val="none" w:sz="0" w:space="0" w:color="auto"/>
        <w:bottom w:val="none" w:sz="0" w:space="0" w:color="auto"/>
        <w:right w:val="none" w:sz="0" w:space="0" w:color="auto"/>
      </w:divBdr>
      <w:divsChild>
        <w:div w:id="1188786211">
          <w:marLeft w:val="2520"/>
          <w:marRight w:val="0"/>
          <w:marTop w:val="40"/>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8144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1686941">
      <w:bodyDiv w:val="1"/>
      <w:marLeft w:val="0"/>
      <w:marRight w:val="0"/>
      <w:marTop w:val="0"/>
      <w:marBottom w:val="0"/>
      <w:divBdr>
        <w:top w:val="none" w:sz="0" w:space="0" w:color="auto"/>
        <w:left w:val="none" w:sz="0" w:space="0" w:color="auto"/>
        <w:bottom w:val="none" w:sz="0" w:space="0" w:color="auto"/>
        <w:right w:val="none" w:sz="0" w:space="0" w:color="auto"/>
      </w:divBdr>
    </w:div>
    <w:div w:id="680551611">
      <w:bodyDiv w:val="1"/>
      <w:marLeft w:val="30"/>
      <w:marRight w:val="30"/>
      <w:marTop w:val="0"/>
      <w:marBottom w:val="0"/>
      <w:divBdr>
        <w:top w:val="none" w:sz="0" w:space="0" w:color="auto"/>
        <w:left w:val="none" w:sz="0" w:space="0" w:color="auto"/>
        <w:bottom w:val="none" w:sz="0" w:space="0" w:color="auto"/>
        <w:right w:val="none" w:sz="0" w:space="0" w:color="auto"/>
      </w:divBdr>
      <w:divsChild>
        <w:div w:id="221134443">
          <w:marLeft w:val="0"/>
          <w:marRight w:val="0"/>
          <w:marTop w:val="0"/>
          <w:marBottom w:val="0"/>
          <w:divBdr>
            <w:top w:val="none" w:sz="0" w:space="0" w:color="auto"/>
            <w:left w:val="none" w:sz="0" w:space="0" w:color="auto"/>
            <w:bottom w:val="none" w:sz="0" w:space="0" w:color="auto"/>
            <w:right w:val="none" w:sz="0" w:space="0" w:color="auto"/>
          </w:divBdr>
          <w:divsChild>
            <w:div w:id="407845379">
              <w:marLeft w:val="0"/>
              <w:marRight w:val="0"/>
              <w:marTop w:val="0"/>
              <w:marBottom w:val="0"/>
              <w:divBdr>
                <w:top w:val="none" w:sz="0" w:space="0" w:color="auto"/>
                <w:left w:val="none" w:sz="0" w:space="0" w:color="auto"/>
                <w:bottom w:val="none" w:sz="0" w:space="0" w:color="auto"/>
                <w:right w:val="none" w:sz="0" w:space="0" w:color="auto"/>
              </w:divBdr>
              <w:divsChild>
                <w:div w:id="1242831207">
                  <w:marLeft w:val="180"/>
                  <w:marRight w:val="0"/>
                  <w:marTop w:val="0"/>
                  <w:marBottom w:val="0"/>
                  <w:divBdr>
                    <w:top w:val="none" w:sz="0" w:space="0" w:color="auto"/>
                    <w:left w:val="none" w:sz="0" w:space="0" w:color="auto"/>
                    <w:bottom w:val="none" w:sz="0" w:space="0" w:color="auto"/>
                    <w:right w:val="none" w:sz="0" w:space="0" w:color="auto"/>
                  </w:divBdr>
                  <w:divsChild>
                    <w:div w:id="100640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347948">
      <w:bodyDiv w:val="1"/>
      <w:marLeft w:val="0"/>
      <w:marRight w:val="0"/>
      <w:marTop w:val="0"/>
      <w:marBottom w:val="0"/>
      <w:divBdr>
        <w:top w:val="none" w:sz="0" w:space="0" w:color="auto"/>
        <w:left w:val="none" w:sz="0" w:space="0" w:color="auto"/>
        <w:bottom w:val="none" w:sz="0" w:space="0" w:color="auto"/>
        <w:right w:val="none" w:sz="0" w:space="0" w:color="auto"/>
      </w:divBdr>
      <w:divsChild>
        <w:div w:id="918755391">
          <w:marLeft w:val="1800"/>
          <w:marRight w:val="0"/>
          <w:marTop w:val="4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9468265">
      <w:bodyDiv w:val="1"/>
      <w:marLeft w:val="0"/>
      <w:marRight w:val="0"/>
      <w:marTop w:val="0"/>
      <w:marBottom w:val="0"/>
      <w:divBdr>
        <w:top w:val="none" w:sz="0" w:space="0" w:color="auto"/>
        <w:left w:val="none" w:sz="0" w:space="0" w:color="auto"/>
        <w:bottom w:val="none" w:sz="0" w:space="0" w:color="auto"/>
        <w:right w:val="none" w:sz="0" w:space="0" w:color="auto"/>
      </w:divBdr>
      <w:divsChild>
        <w:div w:id="1933320813">
          <w:marLeft w:val="1800"/>
          <w:marRight w:val="0"/>
          <w:marTop w:val="40"/>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317430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6029468">
      <w:bodyDiv w:val="1"/>
      <w:marLeft w:val="0"/>
      <w:marRight w:val="0"/>
      <w:marTop w:val="0"/>
      <w:marBottom w:val="0"/>
      <w:divBdr>
        <w:top w:val="none" w:sz="0" w:space="0" w:color="auto"/>
        <w:left w:val="none" w:sz="0" w:space="0" w:color="auto"/>
        <w:bottom w:val="none" w:sz="0" w:space="0" w:color="auto"/>
        <w:right w:val="none" w:sz="0" w:space="0" w:color="auto"/>
      </w:divBdr>
      <w:divsChild>
        <w:div w:id="423768696">
          <w:marLeft w:val="2520"/>
          <w:marRight w:val="0"/>
          <w:marTop w:val="40"/>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7308168">
      <w:bodyDiv w:val="1"/>
      <w:marLeft w:val="0"/>
      <w:marRight w:val="0"/>
      <w:marTop w:val="0"/>
      <w:marBottom w:val="0"/>
      <w:divBdr>
        <w:top w:val="none" w:sz="0" w:space="0" w:color="auto"/>
        <w:left w:val="none" w:sz="0" w:space="0" w:color="auto"/>
        <w:bottom w:val="none" w:sz="0" w:space="0" w:color="auto"/>
        <w:right w:val="none" w:sz="0" w:space="0" w:color="auto"/>
      </w:divBdr>
      <w:divsChild>
        <w:div w:id="1984382579">
          <w:marLeft w:val="252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8713538">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2125">
      <w:bodyDiv w:val="1"/>
      <w:marLeft w:val="0"/>
      <w:marRight w:val="0"/>
      <w:marTop w:val="0"/>
      <w:marBottom w:val="0"/>
      <w:divBdr>
        <w:top w:val="none" w:sz="0" w:space="0" w:color="auto"/>
        <w:left w:val="none" w:sz="0" w:space="0" w:color="auto"/>
        <w:bottom w:val="none" w:sz="0" w:space="0" w:color="auto"/>
        <w:right w:val="none" w:sz="0" w:space="0" w:color="auto"/>
      </w:divBdr>
      <w:divsChild>
        <w:div w:id="496111904">
          <w:marLeft w:val="1166"/>
          <w:marRight w:val="0"/>
          <w:marTop w:val="40"/>
          <w:marBottom w:val="0"/>
          <w:divBdr>
            <w:top w:val="none" w:sz="0" w:space="0" w:color="auto"/>
            <w:left w:val="none" w:sz="0" w:space="0" w:color="auto"/>
            <w:bottom w:val="none" w:sz="0" w:space="0" w:color="auto"/>
            <w:right w:val="none" w:sz="0" w:space="0" w:color="auto"/>
          </w:divBdr>
        </w:div>
        <w:div w:id="1811752127">
          <w:marLeft w:val="1166"/>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219581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8312340">
      <w:bodyDiv w:val="1"/>
      <w:marLeft w:val="0"/>
      <w:marRight w:val="0"/>
      <w:marTop w:val="0"/>
      <w:marBottom w:val="0"/>
      <w:divBdr>
        <w:top w:val="none" w:sz="0" w:space="0" w:color="auto"/>
        <w:left w:val="none" w:sz="0" w:space="0" w:color="auto"/>
        <w:bottom w:val="none" w:sz="0" w:space="0" w:color="auto"/>
        <w:right w:val="none" w:sz="0" w:space="0" w:color="auto"/>
      </w:divBdr>
      <w:divsChild>
        <w:div w:id="2119638487">
          <w:marLeft w:val="1800"/>
          <w:marRight w:val="0"/>
          <w:marTop w:val="40"/>
          <w:marBottom w:val="0"/>
          <w:divBdr>
            <w:top w:val="none" w:sz="0" w:space="0" w:color="auto"/>
            <w:left w:val="none" w:sz="0" w:space="0" w:color="auto"/>
            <w:bottom w:val="none" w:sz="0" w:space="0" w:color="auto"/>
            <w:right w:val="none" w:sz="0" w:space="0" w:color="auto"/>
          </w:divBdr>
        </w:div>
      </w:divsChild>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529836">
      <w:bodyDiv w:val="1"/>
      <w:marLeft w:val="0"/>
      <w:marRight w:val="0"/>
      <w:marTop w:val="0"/>
      <w:marBottom w:val="0"/>
      <w:divBdr>
        <w:top w:val="none" w:sz="0" w:space="0" w:color="auto"/>
        <w:left w:val="none" w:sz="0" w:space="0" w:color="auto"/>
        <w:bottom w:val="none" w:sz="0" w:space="0" w:color="auto"/>
        <w:right w:val="none" w:sz="0" w:space="0" w:color="auto"/>
      </w:divBdr>
      <w:divsChild>
        <w:div w:id="416827823">
          <w:marLeft w:val="547"/>
          <w:marRight w:val="0"/>
          <w:marTop w:val="40"/>
          <w:marBottom w:val="0"/>
          <w:divBdr>
            <w:top w:val="none" w:sz="0" w:space="0" w:color="auto"/>
            <w:left w:val="none" w:sz="0" w:space="0" w:color="auto"/>
            <w:bottom w:val="none" w:sz="0" w:space="0" w:color="auto"/>
            <w:right w:val="none" w:sz="0" w:space="0" w:color="auto"/>
          </w:divBdr>
        </w:div>
      </w:divsChild>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8630164">
      <w:bodyDiv w:val="1"/>
      <w:marLeft w:val="0"/>
      <w:marRight w:val="0"/>
      <w:marTop w:val="0"/>
      <w:marBottom w:val="0"/>
      <w:divBdr>
        <w:top w:val="none" w:sz="0" w:space="0" w:color="auto"/>
        <w:left w:val="none" w:sz="0" w:space="0" w:color="auto"/>
        <w:bottom w:val="none" w:sz="0" w:space="0" w:color="auto"/>
        <w:right w:val="none" w:sz="0" w:space="0" w:color="auto"/>
      </w:divBdr>
    </w:div>
    <w:div w:id="1409886058">
      <w:bodyDiv w:val="1"/>
      <w:marLeft w:val="0"/>
      <w:marRight w:val="0"/>
      <w:marTop w:val="0"/>
      <w:marBottom w:val="0"/>
      <w:divBdr>
        <w:top w:val="none" w:sz="0" w:space="0" w:color="auto"/>
        <w:left w:val="none" w:sz="0" w:space="0" w:color="auto"/>
        <w:bottom w:val="none" w:sz="0" w:space="0" w:color="auto"/>
        <w:right w:val="none" w:sz="0" w:space="0" w:color="auto"/>
      </w:divBdr>
      <w:divsChild>
        <w:div w:id="1821918358">
          <w:marLeft w:val="2520"/>
          <w:marRight w:val="0"/>
          <w:marTop w:val="40"/>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847996">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50355567">
      <w:bodyDiv w:val="1"/>
      <w:marLeft w:val="0"/>
      <w:marRight w:val="0"/>
      <w:marTop w:val="0"/>
      <w:marBottom w:val="0"/>
      <w:divBdr>
        <w:top w:val="none" w:sz="0" w:space="0" w:color="auto"/>
        <w:left w:val="none" w:sz="0" w:space="0" w:color="auto"/>
        <w:bottom w:val="none" w:sz="0" w:space="0" w:color="auto"/>
        <w:right w:val="none" w:sz="0" w:space="0" w:color="auto"/>
      </w:divBdr>
      <w:divsChild>
        <w:div w:id="1463158180">
          <w:marLeft w:val="547"/>
          <w:marRight w:val="0"/>
          <w:marTop w:val="40"/>
          <w:marBottom w:val="0"/>
          <w:divBdr>
            <w:top w:val="none" w:sz="0" w:space="0" w:color="auto"/>
            <w:left w:val="none" w:sz="0" w:space="0" w:color="auto"/>
            <w:bottom w:val="none" w:sz="0" w:space="0" w:color="auto"/>
            <w:right w:val="none" w:sz="0" w:space="0" w:color="auto"/>
          </w:divBdr>
        </w:div>
      </w:divsChild>
    </w:div>
    <w:div w:id="1700931970">
      <w:bodyDiv w:val="1"/>
      <w:marLeft w:val="0"/>
      <w:marRight w:val="0"/>
      <w:marTop w:val="0"/>
      <w:marBottom w:val="0"/>
      <w:divBdr>
        <w:top w:val="none" w:sz="0" w:space="0" w:color="auto"/>
        <w:left w:val="none" w:sz="0" w:space="0" w:color="auto"/>
        <w:bottom w:val="none" w:sz="0" w:space="0" w:color="auto"/>
        <w:right w:val="none" w:sz="0" w:space="0" w:color="auto"/>
      </w:divBdr>
      <w:divsChild>
        <w:div w:id="122161138">
          <w:marLeft w:val="2520"/>
          <w:marRight w:val="0"/>
          <w:marTop w:val="40"/>
          <w:marBottom w:val="0"/>
          <w:divBdr>
            <w:top w:val="none" w:sz="0" w:space="0" w:color="auto"/>
            <w:left w:val="none" w:sz="0" w:space="0" w:color="auto"/>
            <w:bottom w:val="none" w:sz="0" w:space="0" w:color="auto"/>
            <w:right w:val="none" w:sz="0" w:space="0" w:color="auto"/>
          </w:divBdr>
        </w:div>
      </w:divsChild>
    </w:div>
    <w:div w:id="170886981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3994955">
      <w:bodyDiv w:val="1"/>
      <w:marLeft w:val="0"/>
      <w:marRight w:val="0"/>
      <w:marTop w:val="0"/>
      <w:marBottom w:val="0"/>
      <w:divBdr>
        <w:top w:val="none" w:sz="0" w:space="0" w:color="auto"/>
        <w:left w:val="none" w:sz="0" w:space="0" w:color="auto"/>
        <w:bottom w:val="none" w:sz="0" w:space="0" w:color="auto"/>
        <w:right w:val="none" w:sz="0" w:space="0" w:color="auto"/>
      </w:divBdr>
      <w:divsChild>
        <w:div w:id="884297936">
          <w:marLeft w:val="1800"/>
          <w:marRight w:val="0"/>
          <w:marTop w:val="40"/>
          <w:marBottom w:val="0"/>
          <w:divBdr>
            <w:top w:val="none" w:sz="0" w:space="0" w:color="auto"/>
            <w:left w:val="none" w:sz="0" w:space="0" w:color="auto"/>
            <w:bottom w:val="none" w:sz="0" w:space="0" w:color="auto"/>
            <w:right w:val="none" w:sz="0" w:space="0" w:color="auto"/>
          </w:divBdr>
        </w:div>
      </w:divsChild>
    </w:div>
    <w:div w:id="1715226855">
      <w:bodyDiv w:val="1"/>
      <w:marLeft w:val="0"/>
      <w:marRight w:val="0"/>
      <w:marTop w:val="0"/>
      <w:marBottom w:val="0"/>
      <w:divBdr>
        <w:top w:val="none" w:sz="0" w:space="0" w:color="auto"/>
        <w:left w:val="none" w:sz="0" w:space="0" w:color="auto"/>
        <w:bottom w:val="none" w:sz="0" w:space="0" w:color="auto"/>
        <w:right w:val="none" w:sz="0" w:space="0" w:color="auto"/>
      </w:divBdr>
      <w:divsChild>
        <w:div w:id="684599124">
          <w:marLeft w:val="2520"/>
          <w:marRight w:val="0"/>
          <w:marTop w:val="40"/>
          <w:marBottom w:val="0"/>
          <w:divBdr>
            <w:top w:val="none" w:sz="0" w:space="0" w:color="auto"/>
            <w:left w:val="none" w:sz="0" w:space="0" w:color="auto"/>
            <w:bottom w:val="none" w:sz="0" w:space="0" w:color="auto"/>
            <w:right w:val="none" w:sz="0" w:space="0" w:color="auto"/>
          </w:divBdr>
        </w:div>
      </w:divsChild>
    </w:div>
    <w:div w:id="1743331995">
      <w:bodyDiv w:val="1"/>
      <w:marLeft w:val="0"/>
      <w:marRight w:val="0"/>
      <w:marTop w:val="0"/>
      <w:marBottom w:val="0"/>
      <w:divBdr>
        <w:top w:val="none" w:sz="0" w:space="0" w:color="auto"/>
        <w:left w:val="none" w:sz="0" w:space="0" w:color="auto"/>
        <w:bottom w:val="none" w:sz="0" w:space="0" w:color="auto"/>
        <w:right w:val="none" w:sz="0" w:space="0" w:color="auto"/>
      </w:divBdr>
      <w:divsChild>
        <w:div w:id="2084910637">
          <w:marLeft w:val="2520"/>
          <w:marRight w:val="0"/>
          <w:marTop w:val="4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094923">
      <w:bodyDiv w:val="1"/>
      <w:marLeft w:val="0"/>
      <w:marRight w:val="0"/>
      <w:marTop w:val="0"/>
      <w:marBottom w:val="0"/>
      <w:divBdr>
        <w:top w:val="none" w:sz="0" w:space="0" w:color="auto"/>
        <w:left w:val="none" w:sz="0" w:space="0" w:color="auto"/>
        <w:bottom w:val="none" w:sz="0" w:space="0" w:color="auto"/>
        <w:right w:val="none" w:sz="0" w:space="0" w:color="auto"/>
      </w:divBdr>
      <w:divsChild>
        <w:div w:id="1350251116">
          <w:marLeft w:val="1800"/>
          <w:marRight w:val="0"/>
          <w:marTop w:val="40"/>
          <w:marBottom w:val="0"/>
          <w:divBdr>
            <w:top w:val="none" w:sz="0" w:space="0" w:color="auto"/>
            <w:left w:val="none" w:sz="0" w:space="0" w:color="auto"/>
            <w:bottom w:val="none" w:sz="0" w:space="0" w:color="auto"/>
            <w:right w:val="none" w:sz="0" w:space="0" w:color="auto"/>
          </w:divBdr>
        </w:div>
      </w:divsChild>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07432553">
      <w:bodyDiv w:val="1"/>
      <w:marLeft w:val="0"/>
      <w:marRight w:val="0"/>
      <w:marTop w:val="0"/>
      <w:marBottom w:val="0"/>
      <w:divBdr>
        <w:top w:val="none" w:sz="0" w:space="0" w:color="auto"/>
        <w:left w:val="none" w:sz="0" w:space="0" w:color="auto"/>
        <w:bottom w:val="none" w:sz="0" w:space="0" w:color="auto"/>
        <w:right w:val="none" w:sz="0" w:space="0" w:color="auto"/>
      </w:divBdr>
      <w:divsChild>
        <w:div w:id="103967814">
          <w:marLeft w:val="252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138907">
      <w:bodyDiv w:val="1"/>
      <w:marLeft w:val="0"/>
      <w:marRight w:val="0"/>
      <w:marTop w:val="0"/>
      <w:marBottom w:val="0"/>
      <w:divBdr>
        <w:top w:val="none" w:sz="0" w:space="0" w:color="auto"/>
        <w:left w:val="none" w:sz="0" w:space="0" w:color="auto"/>
        <w:bottom w:val="none" w:sz="0" w:space="0" w:color="auto"/>
        <w:right w:val="none" w:sz="0" w:space="0" w:color="auto"/>
      </w:divBdr>
    </w:div>
    <w:div w:id="1852834040">
      <w:bodyDiv w:val="1"/>
      <w:marLeft w:val="0"/>
      <w:marRight w:val="0"/>
      <w:marTop w:val="0"/>
      <w:marBottom w:val="0"/>
      <w:divBdr>
        <w:top w:val="none" w:sz="0" w:space="0" w:color="auto"/>
        <w:left w:val="none" w:sz="0" w:space="0" w:color="auto"/>
        <w:bottom w:val="none" w:sz="0" w:space="0" w:color="auto"/>
        <w:right w:val="none" w:sz="0" w:space="0" w:color="auto"/>
      </w:divBdr>
      <w:divsChild>
        <w:div w:id="819079447">
          <w:marLeft w:val="1800"/>
          <w:marRight w:val="0"/>
          <w:marTop w:val="40"/>
          <w:marBottom w:val="0"/>
          <w:divBdr>
            <w:top w:val="none" w:sz="0" w:space="0" w:color="auto"/>
            <w:left w:val="none" w:sz="0" w:space="0" w:color="auto"/>
            <w:bottom w:val="none" w:sz="0" w:space="0" w:color="auto"/>
            <w:right w:val="none" w:sz="0" w:space="0" w:color="auto"/>
          </w:divBdr>
        </w:div>
      </w:divsChild>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7099556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45950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318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0F74F-CDC4-4EBF-AFD4-EC363D557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Da</cp:lastModifiedBy>
  <cp:revision>5</cp:revision>
  <cp:lastPrinted>2007-08-28T14:45:00Z</cp:lastPrinted>
  <dcterms:created xsi:type="dcterms:W3CDTF">2020-10-23T05:25:00Z</dcterms:created>
  <dcterms:modified xsi:type="dcterms:W3CDTF">2020-10-23T06:36:00Z</dcterms:modified>
</cp:coreProperties>
</file>