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09B1489C"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5204B2">
        <w:rPr>
          <w:rFonts w:ascii="Arial" w:eastAsia="Calibri Light" w:hAnsi="Arial" w:cs="Calibri"/>
          <w:b/>
          <w:noProof/>
          <w:sz w:val="24"/>
        </w:rPr>
        <w:t>1</w:t>
      </w:r>
      <w:r w:rsidR="00A47E4C">
        <w:rPr>
          <w:rFonts w:ascii="Arial" w:eastAsiaTheme="minorEastAsia" w:hAnsi="Arial" w:cs="Calibri" w:hint="eastAsia"/>
          <w:b/>
          <w:noProof/>
          <w:sz w:val="24"/>
          <w:lang w:eastAsia="zh-CN"/>
        </w:rPr>
        <w:t xml:space="preserve"> </w:t>
      </w:r>
      <w:r>
        <w:rPr>
          <w:rFonts w:ascii="Arial" w:eastAsiaTheme="minorEastAsia" w:hAnsi="Arial" w:cs="Calibri" w:hint="eastAsia"/>
          <w:b/>
          <w:noProof/>
          <w:sz w:val="24"/>
          <w:lang w:eastAsia="zh-CN"/>
        </w:rPr>
        <w:t>electronic</w:t>
      </w:r>
      <w:r w:rsidR="00261E98">
        <w:rPr>
          <w:rFonts w:ascii="Arial" w:hAnsi="Arial" w:cs="Arial"/>
          <w:b/>
          <w:color w:val="000000"/>
          <w:kern w:val="2"/>
          <w:sz w:val="24"/>
          <w:lang w:val="en-US" w:eastAsia="zh-CN"/>
        </w:rPr>
        <w:tab/>
      </w:r>
      <w:r w:rsidR="0089471C" w:rsidRPr="0089471C">
        <w:rPr>
          <w:rFonts w:ascii="Arial" w:eastAsia="Calibri Light" w:hAnsi="Arial" w:cs="Calibri"/>
          <w:b/>
          <w:noProof/>
          <w:sz w:val="24"/>
        </w:rPr>
        <w:t>R2-2008048</w:t>
      </w:r>
    </w:p>
    <w:p w14:paraId="0F820E0E" w14:textId="7CABA8F3" w:rsidR="00CF2E49" w:rsidRPr="00656522" w:rsidRDefault="005204B2" w:rsidP="00656522">
      <w:pPr>
        <w:tabs>
          <w:tab w:val="left" w:pos="1985"/>
        </w:tabs>
        <w:rPr>
          <w:rFonts w:ascii="Arial" w:eastAsia="宋体" w:hAnsi="Arial" w:cs="Arial"/>
          <w:b/>
          <w:noProof/>
          <w:sz w:val="24"/>
          <w:szCs w:val="24"/>
          <w:lang w:val="en-US" w:eastAsia="zh-CN"/>
        </w:rPr>
      </w:pPr>
      <w:bookmarkStart w:id="1" w:name="OLE_LINK39"/>
      <w:r>
        <w:rPr>
          <w:rFonts w:ascii="Arial" w:eastAsia="宋体" w:hAnsi="Arial" w:cs="Arial"/>
          <w:b/>
          <w:noProof/>
          <w:sz w:val="24"/>
          <w:szCs w:val="24"/>
          <w:lang w:val="en-US" w:eastAsia="zh-CN"/>
        </w:rPr>
        <w:t>17</w:t>
      </w:r>
      <w:r w:rsidR="00656522">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 xml:space="preserve">– </w:t>
      </w:r>
      <w:r>
        <w:rPr>
          <w:rFonts w:ascii="Arial" w:eastAsia="宋体" w:hAnsi="Arial" w:cs="Arial"/>
          <w:b/>
          <w:noProof/>
          <w:sz w:val="24"/>
          <w:szCs w:val="24"/>
          <w:lang w:val="en-US" w:eastAsia="zh-CN"/>
        </w:rPr>
        <w:t>28</w:t>
      </w:r>
      <w:r w:rsidR="00656522">
        <w:rPr>
          <w:rFonts w:ascii="Arial" w:eastAsia="宋体" w:hAnsi="Arial" w:cs="Arial"/>
          <w:b/>
          <w:noProof/>
          <w:sz w:val="24"/>
          <w:szCs w:val="24"/>
          <w:lang w:val="en-US" w:eastAsia="zh-CN"/>
        </w:rPr>
        <w:t xml:space="preserve"> </w:t>
      </w:r>
      <w:r>
        <w:rPr>
          <w:rFonts w:ascii="Arial" w:eastAsia="宋体" w:hAnsi="Arial" w:cs="Arial" w:hint="eastAsia"/>
          <w:b/>
          <w:noProof/>
          <w:sz w:val="24"/>
          <w:szCs w:val="24"/>
          <w:lang w:val="en-US" w:eastAsia="zh-CN"/>
        </w:rPr>
        <w:t>August</w:t>
      </w:r>
      <w:r>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2020</w:t>
      </w:r>
      <w:bookmarkEnd w:id="1"/>
      <w:r w:rsidR="00656522">
        <w:rPr>
          <w:rFonts w:ascii="Arial" w:eastAsia="宋体" w:hAnsi="Arial" w:cs="Arial"/>
          <w:b/>
          <w:noProof/>
          <w:sz w:val="24"/>
          <w:szCs w:val="24"/>
          <w:lang w:val="en-US" w:eastAsia="zh-CN"/>
        </w:rPr>
        <w:t xml:space="preserve"> </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354917F8"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E97F66">
        <w:rPr>
          <w:rFonts w:ascii="Arial" w:eastAsiaTheme="minorEastAsia" w:hAnsi="Arial" w:cs="Arial"/>
          <w:b/>
          <w:sz w:val="24"/>
          <w:lang w:val="en-US" w:eastAsia="zh-CN"/>
        </w:rPr>
        <w:t>8.7.3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76FB2683"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51241E" w:rsidRPr="0051241E">
        <w:rPr>
          <w:rFonts w:ascii="Arial" w:eastAsia="宋体" w:hAnsi="Arial" w:cs="Arial"/>
          <w:b/>
          <w:sz w:val="24"/>
          <w:lang w:val="en-US" w:eastAsia="zh-CN"/>
        </w:rPr>
        <w:t>Service continuity for L2 UE-to-Network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5FEAE55E" w14:textId="5EE416A6" w:rsidR="00282F6D" w:rsidRDefault="00282F6D"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RANP#86, a Rel.17 SI on NR </w:t>
      </w:r>
      <w:r w:rsidRPr="00282F6D">
        <w:rPr>
          <w:rFonts w:ascii="Times New Roman" w:eastAsia="宋体" w:hAnsi="Times New Roman" w:cs="Times New Roman"/>
          <w:sz w:val="21"/>
          <w:szCs w:val="21"/>
          <w:lang w:val="en-US" w:eastAsia="zh-CN"/>
        </w:rPr>
        <w:t>Sidelink relay</w:t>
      </w:r>
      <w:r>
        <w:rPr>
          <w:rFonts w:ascii="Times New Roman" w:eastAsia="宋体" w:hAnsi="Times New Roman" w:cs="Times New Roman"/>
          <w:sz w:val="21"/>
          <w:szCs w:val="21"/>
          <w:lang w:val="en-US" w:eastAsia="zh-CN"/>
        </w:rPr>
        <w:t xml:space="preserve"> has been approved [1]. O</w:t>
      </w:r>
      <w:r w:rsidRPr="00282F6D">
        <w:rPr>
          <w:rFonts w:ascii="Times New Roman" w:eastAsia="宋体" w:hAnsi="Times New Roman" w:cs="Times New Roman"/>
          <w:sz w:val="21"/>
          <w:szCs w:val="21"/>
          <w:lang w:val="en-US" w:eastAsia="zh-CN"/>
        </w:rPr>
        <w:t xml:space="preserve">ne of the key </w:t>
      </w:r>
      <w:r w:rsidR="00031E81">
        <w:rPr>
          <w:rFonts w:ascii="Times New Roman" w:eastAsia="宋体" w:hAnsi="Times New Roman" w:cs="Times New Roman"/>
          <w:sz w:val="21"/>
          <w:szCs w:val="21"/>
          <w:lang w:val="en-US" w:eastAsia="zh-CN"/>
        </w:rPr>
        <w:t>aspects</w:t>
      </w:r>
      <w:r w:rsidRPr="00282F6D">
        <w:rPr>
          <w:rFonts w:ascii="Times New Roman" w:eastAsia="宋体" w:hAnsi="Times New Roman" w:cs="Times New Roman"/>
          <w:sz w:val="21"/>
          <w:szCs w:val="21"/>
          <w:lang w:val="en-US" w:eastAsia="zh-CN"/>
        </w:rPr>
        <w:t xml:space="preserve"> to be studied </w:t>
      </w:r>
      <w:r>
        <w:rPr>
          <w:rFonts w:ascii="Times New Roman" w:eastAsia="宋体" w:hAnsi="Times New Roman" w:cs="Times New Roman"/>
          <w:sz w:val="21"/>
          <w:szCs w:val="21"/>
          <w:lang w:val="en-US" w:eastAsia="zh-CN"/>
        </w:rPr>
        <w:t xml:space="preserve">in this SID </w:t>
      </w:r>
      <w:r w:rsidRPr="00282F6D">
        <w:rPr>
          <w:rFonts w:ascii="Times New Roman" w:eastAsia="宋体" w:hAnsi="Times New Roman" w:cs="Times New Roman"/>
          <w:sz w:val="21"/>
          <w:szCs w:val="21"/>
          <w:lang w:val="en-US" w:eastAsia="zh-CN"/>
        </w:rPr>
        <w:t xml:space="preserve">is the service </w:t>
      </w:r>
      <w:r>
        <w:rPr>
          <w:rFonts w:ascii="Times New Roman" w:eastAsia="宋体" w:hAnsi="Times New Roman" w:cs="Times New Roman"/>
          <w:sz w:val="21"/>
          <w:szCs w:val="21"/>
          <w:lang w:val="en-US" w:eastAsia="zh-CN"/>
        </w:rPr>
        <w:t>continuity as shown below:</w:t>
      </w:r>
    </w:p>
    <w:tbl>
      <w:tblPr>
        <w:tblStyle w:val="af2"/>
        <w:tblW w:w="0" w:type="auto"/>
        <w:tblLook w:val="04A0" w:firstRow="1" w:lastRow="0" w:firstColumn="1" w:lastColumn="0" w:noHBand="0" w:noVBand="1"/>
      </w:tblPr>
      <w:tblGrid>
        <w:gridCol w:w="9629"/>
      </w:tblGrid>
      <w:tr w:rsidR="00282F6D" w14:paraId="61F023D8" w14:textId="77777777" w:rsidTr="00282F6D">
        <w:tc>
          <w:tcPr>
            <w:tcW w:w="9629" w:type="dxa"/>
          </w:tcPr>
          <w:p w14:paraId="339CF77C" w14:textId="77777777" w:rsidR="00282F6D" w:rsidRPr="00282F6D" w:rsidRDefault="00282F6D" w:rsidP="00282F6D">
            <w:pPr>
              <w:numPr>
                <w:ilvl w:val="0"/>
                <w:numId w:val="38"/>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S</w:t>
            </w:r>
            <w:r w:rsidRPr="00282F6D">
              <w:rPr>
                <w:rFonts w:ascii="Times New Roman" w:eastAsia="宋体" w:hAnsi="Times New Roman" w:cs="Times New Roman" w:hint="eastAsia"/>
                <w:sz w:val="21"/>
                <w:szCs w:val="21"/>
                <w:lang w:val="en-US" w:eastAsia="zh-CN"/>
              </w:rPr>
              <w:t>tudy</w:t>
            </w:r>
            <w:r w:rsidRPr="00282F6D">
              <w:rPr>
                <w:rFonts w:ascii="Times New Roman" w:eastAsia="宋体" w:hAnsi="Times New Roman" w:cs="Times New Roman"/>
                <w:sz w:val="21"/>
                <w:szCs w:val="21"/>
                <w:lang w:val="en-US" w:eastAsia="zh-CN"/>
              </w:rPr>
              <w:t xml:space="preserve"> </w:t>
            </w:r>
            <w:r w:rsidRPr="00282F6D">
              <w:rPr>
                <w:rFonts w:ascii="Times New Roman" w:eastAsia="宋体" w:hAnsi="Times New Roman" w:cs="Times New Roman" w:hint="eastAsia"/>
                <w:sz w:val="21"/>
                <w:szCs w:val="21"/>
                <w:lang w:val="en-US" w:eastAsia="zh-CN"/>
              </w:rPr>
              <w:t>mechanism</w:t>
            </w:r>
            <w:r w:rsidRPr="00282F6D">
              <w:rPr>
                <w:rFonts w:ascii="Times New Roman" w:eastAsia="宋体" w:hAnsi="Times New Roman" w:cs="Times New Roman"/>
                <w:sz w:val="21"/>
                <w:szCs w:val="21"/>
                <w:lang w:val="en-US" w:eastAsia="zh-CN"/>
              </w:rPr>
              <w:t>(</w:t>
            </w:r>
            <w:r w:rsidRPr="00282F6D">
              <w:rPr>
                <w:rFonts w:ascii="Times New Roman" w:eastAsia="宋体" w:hAnsi="Times New Roman" w:cs="Times New Roman" w:hint="eastAsia"/>
                <w:sz w:val="21"/>
                <w:szCs w:val="21"/>
                <w:lang w:val="en-US" w:eastAsia="zh-CN"/>
              </w:rPr>
              <w:t>s</w:t>
            </w:r>
            <w:r w:rsidRPr="00282F6D">
              <w:rPr>
                <w:rFonts w:ascii="Times New Roman" w:eastAsia="宋体" w:hAnsi="Times New Roman" w:cs="Times New Roman"/>
                <w:sz w:val="21"/>
                <w:szCs w:val="21"/>
                <w:lang w:val="en-US" w:eastAsia="zh-CN"/>
              </w:rPr>
              <w:t>) with minimum specification impact to support the SA requirements for sidelink-based UE-to-network and UE-to-UE relay, focusing on the following aspects (if applicable)  for layer-3 relay and layer-2 relay [RAN2];</w:t>
            </w:r>
          </w:p>
          <w:p w14:paraId="27CF18CE" w14:textId="77777777" w:rsidR="00282F6D" w:rsidRPr="00282F6D" w:rsidRDefault="00282F6D" w:rsidP="00282F6D">
            <w:pPr>
              <w:numPr>
                <w:ilvl w:val="1"/>
                <w:numId w:val="39"/>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Relay (re-)selection criterion and procedure;</w:t>
            </w:r>
          </w:p>
          <w:p w14:paraId="4EF7589F" w14:textId="77777777" w:rsidR="00282F6D" w:rsidRPr="00282F6D" w:rsidRDefault="00282F6D" w:rsidP="00282F6D">
            <w:pPr>
              <w:numPr>
                <w:ilvl w:val="1"/>
                <w:numId w:val="39"/>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Relay/Remote UE authorization;</w:t>
            </w:r>
          </w:p>
          <w:p w14:paraId="020FB80A" w14:textId="77777777" w:rsidR="00282F6D" w:rsidRPr="00282F6D" w:rsidRDefault="00282F6D" w:rsidP="00282F6D">
            <w:pPr>
              <w:numPr>
                <w:ilvl w:val="1"/>
                <w:numId w:val="39"/>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QoS for relaying functionality</w:t>
            </w:r>
            <w:r w:rsidRPr="00282F6D">
              <w:rPr>
                <w:rFonts w:ascii="Times New Roman" w:eastAsia="宋体" w:hAnsi="Times New Roman" w:cs="Times New Roman" w:hint="eastAsia"/>
                <w:sz w:val="21"/>
                <w:szCs w:val="21"/>
                <w:lang w:val="en-US" w:eastAsia="zh-CN"/>
              </w:rPr>
              <w:t>;</w:t>
            </w:r>
          </w:p>
          <w:p w14:paraId="3013F6CE" w14:textId="77777777" w:rsidR="00282F6D" w:rsidRPr="00282F6D" w:rsidRDefault="00282F6D" w:rsidP="00282F6D">
            <w:pPr>
              <w:numPr>
                <w:ilvl w:val="1"/>
                <w:numId w:val="39"/>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highlight w:val="yellow"/>
                <w:lang w:val="en-US" w:eastAsia="zh-CN"/>
              </w:rPr>
              <w:t>Service continuity;</w:t>
            </w:r>
          </w:p>
          <w:p w14:paraId="08F005E6" w14:textId="77777777" w:rsidR="00282F6D" w:rsidRPr="00282F6D" w:rsidRDefault="00282F6D" w:rsidP="00282F6D">
            <w:pPr>
              <w:numPr>
                <w:ilvl w:val="1"/>
                <w:numId w:val="39"/>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Security of relayed connection after SA3 has provided its conclusions;</w:t>
            </w:r>
          </w:p>
          <w:p w14:paraId="7B1EF07D" w14:textId="77777777" w:rsidR="00282F6D" w:rsidRPr="00282F6D" w:rsidRDefault="00282F6D" w:rsidP="00282F6D">
            <w:pPr>
              <w:numPr>
                <w:ilvl w:val="1"/>
                <w:numId w:val="39"/>
              </w:numPr>
              <w:overflowPunct w:val="0"/>
              <w:autoSpaceDE w:val="0"/>
              <w:autoSpaceDN w:val="0"/>
              <w:adjustRightInd w:val="0"/>
              <w:spacing w:afterLines="50" w:after="120"/>
              <w:ind w:left="709" w:hanging="289"/>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Impact on user plane protocol stack and control plane procedure, e.g., connection management of relayed connection;</w:t>
            </w:r>
          </w:p>
          <w:p w14:paraId="2B046053" w14:textId="6CFCE47E" w:rsidR="00282F6D" w:rsidRDefault="00282F6D" w:rsidP="00282F6D">
            <w:pPr>
              <w:numPr>
                <w:ilvl w:val="0"/>
                <w:numId w:val="38"/>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Study mechanism(s) to support upper layer operations of discovery model/procedure for sidelink relaying, assuming no new physical layer channel / signal [RAN2];</w:t>
            </w:r>
          </w:p>
        </w:tc>
      </w:tr>
    </w:tbl>
    <w:p w14:paraId="15EC1FEF" w14:textId="27FB728F" w:rsidR="002E2C5D" w:rsidRDefault="002E2C5D"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Pr>
          <w:rFonts w:ascii="Times New Roman" w:eastAsia="宋体" w:hAnsi="Times New Roman" w:cs="Times New Roman"/>
          <w:sz w:val="21"/>
          <w:szCs w:val="21"/>
          <w:lang w:val="en-US" w:eastAsia="zh-CN"/>
        </w:rPr>
        <w:t>n addition, in the SA2 SI “</w:t>
      </w:r>
      <w:r w:rsidRPr="002E2C5D">
        <w:rPr>
          <w:rFonts w:ascii="Times New Roman" w:eastAsia="宋体" w:hAnsi="Times New Roman" w:cs="Times New Roman"/>
          <w:sz w:val="21"/>
          <w:szCs w:val="21"/>
          <w:lang w:val="en-US" w:eastAsia="zh-CN"/>
        </w:rPr>
        <w:t>Study on System enhancement for Proximity based Services in 5GS</w:t>
      </w:r>
      <w:r>
        <w:rPr>
          <w:rFonts w:ascii="Times New Roman" w:eastAsia="宋体" w:hAnsi="Times New Roman" w:cs="Times New Roman"/>
          <w:sz w:val="21"/>
          <w:szCs w:val="21"/>
          <w:lang w:val="en-US" w:eastAsia="zh-CN"/>
        </w:rPr>
        <w:t>” [2], service continuity has also been included as the key issue for the UE-to-NW relay.</w:t>
      </w:r>
    </w:p>
    <w:tbl>
      <w:tblPr>
        <w:tblStyle w:val="af2"/>
        <w:tblW w:w="0" w:type="auto"/>
        <w:tblLook w:val="04A0" w:firstRow="1" w:lastRow="0" w:firstColumn="1" w:lastColumn="0" w:noHBand="0" w:noVBand="1"/>
      </w:tblPr>
      <w:tblGrid>
        <w:gridCol w:w="9629"/>
      </w:tblGrid>
      <w:tr w:rsidR="002E2C5D" w14:paraId="7CBB89EE" w14:textId="77777777" w:rsidTr="002E2C5D">
        <w:tc>
          <w:tcPr>
            <w:tcW w:w="9629" w:type="dxa"/>
          </w:tcPr>
          <w:p w14:paraId="228A25CA" w14:textId="77777777" w:rsidR="002E2C5D" w:rsidRPr="002E2C5D" w:rsidRDefault="002E2C5D" w:rsidP="002E2C5D">
            <w:pPr>
              <w:ind w:right="-99"/>
              <w:rPr>
                <w:rFonts w:ascii="Times New Roman" w:hAnsi="Times New Roman" w:cs="Times New Roman"/>
                <w:b/>
                <w:color w:val="000000" w:themeColor="text1"/>
                <w:szCs w:val="22"/>
              </w:rPr>
            </w:pPr>
            <w:r w:rsidRPr="002E2C5D">
              <w:rPr>
                <w:rFonts w:ascii="Times New Roman" w:hAnsi="Times New Roman" w:cs="Times New Roman"/>
                <w:b/>
                <w:color w:val="000000" w:themeColor="text1"/>
                <w:szCs w:val="22"/>
              </w:rPr>
              <w:t>Set A: System enhancements to support Public Safety related proximity services:</w:t>
            </w:r>
          </w:p>
          <w:p w14:paraId="28D86ECE" w14:textId="77777777" w:rsidR="002E2C5D" w:rsidRPr="002E2C5D" w:rsidRDefault="002E2C5D" w:rsidP="002E2C5D">
            <w:pPr>
              <w:rPr>
                <w:rFonts w:ascii="Times New Roman" w:hAnsi="Times New Roman" w:cs="Times New Roman"/>
                <w:color w:val="000000" w:themeColor="text1"/>
                <w:szCs w:val="22"/>
              </w:rPr>
            </w:pPr>
            <w:r w:rsidRPr="002E2C5D">
              <w:rPr>
                <w:rFonts w:ascii="Times New Roman" w:hAnsi="Times New Roman" w:cs="Times New Roman"/>
                <w:color w:val="000000" w:themeColor="text1"/>
                <w:szCs w:val="22"/>
              </w:rPr>
              <w:t>Based on the common framework, this part focuses on system enhancements to support service requirements defined for public safety services, which mainly includes:</w:t>
            </w:r>
          </w:p>
          <w:p w14:paraId="121FA610" w14:textId="77777777" w:rsidR="002E2C5D" w:rsidRPr="002E2C5D" w:rsidRDefault="002E2C5D" w:rsidP="002E2C5D">
            <w:pPr>
              <w:pStyle w:val="B1"/>
              <w:numPr>
                <w:ilvl w:val="0"/>
                <w:numId w:val="40"/>
              </w:numPr>
              <w:overflowPunct w:val="0"/>
              <w:autoSpaceDE w:val="0"/>
              <w:autoSpaceDN w:val="0"/>
              <w:adjustRightInd w:val="0"/>
              <w:textAlignment w:val="baseline"/>
              <w:rPr>
                <w:rFonts w:ascii="Times New Roman" w:hAnsi="Times New Roman" w:cs="Times New Roman"/>
                <w:color w:val="000000" w:themeColor="text1"/>
                <w:sz w:val="22"/>
                <w:szCs w:val="22"/>
              </w:rPr>
            </w:pPr>
            <w:r w:rsidRPr="002E2C5D">
              <w:rPr>
                <w:rFonts w:ascii="Times New Roman" w:hAnsi="Times New Roman" w:cs="Times New Roman"/>
                <w:color w:val="000000" w:themeColor="text1"/>
                <w:sz w:val="22"/>
                <w:szCs w:val="22"/>
              </w:rPr>
              <w:t>Suppport of one-to-many direct communication including out-of-coverage.</w:t>
            </w:r>
          </w:p>
          <w:p w14:paraId="63326364" w14:textId="77777777" w:rsidR="002E2C5D" w:rsidRPr="002E2C5D" w:rsidRDefault="002E2C5D" w:rsidP="002E2C5D">
            <w:pPr>
              <w:pStyle w:val="B1"/>
              <w:numPr>
                <w:ilvl w:val="0"/>
                <w:numId w:val="40"/>
              </w:numPr>
              <w:overflowPunct w:val="0"/>
              <w:autoSpaceDE w:val="0"/>
              <w:autoSpaceDN w:val="0"/>
              <w:adjustRightInd w:val="0"/>
              <w:textAlignment w:val="baseline"/>
              <w:rPr>
                <w:rFonts w:ascii="Times New Roman" w:hAnsi="Times New Roman" w:cs="Times New Roman"/>
                <w:color w:val="000000" w:themeColor="text1"/>
                <w:sz w:val="22"/>
                <w:szCs w:val="22"/>
              </w:rPr>
            </w:pPr>
            <w:r w:rsidRPr="002E2C5D">
              <w:rPr>
                <w:rFonts w:ascii="Times New Roman" w:hAnsi="Times New Roman" w:cs="Times New Roman"/>
                <w:color w:val="000000" w:themeColor="text1"/>
                <w:sz w:val="22"/>
                <w:szCs w:val="22"/>
              </w:rPr>
              <w:t>Support of one-to-one direct communication including out-of-coverage.</w:t>
            </w:r>
          </w:p>
          <w:p w14:paraId="1F1BDA48" w14:textId="77777777" w:rsidR="002E2C5D" w:rsidRPr="002E2C5D" w:rsidRDefault="002E2C5D" w:rsidP="002E2C5D">
            <w:pPr>
              <w:pStyle w:val="B1"/>
              <w:numPr>
                <w:ilvl w:val="0"/>
                <w:numId w:val="40"/>
              </w:numPr>
              <w:overflowPunct w:val="0"/>
              <w:autoSpaceDE w:val="0"/>
              <w:autoSpaceDN w:val="0"/>
              <w:adjustRightInd w:val="0"/>
              <w:textAlignment w:val="baseline"/>
              <w:rPr>
                <w:rFonts w:ascii="Times New Roman" w:hAnsi="Times New Roman" w:cs="Times New Roman"/>
                <w:color w:val="000000" w:themeColor="text1"/>
                <w:sz w:val="22"/>
                <w:szCs w:val="22"/>
              </w:rPr>
            </w:pPr>
            <w:r w:rsidRPr="002E2C5D">
              <w:rPr>
                <w:rFonts w:ascii="Times New Roman" w:hAnsi="Times New Roman" w:cs="Times New Roman"/>
                <w:color w:val="000000" w:themeColor="text1"/>
                <w:sz w:val="22"/>
                <w:szCs w:val="22"/>
                <w:highlight w:val="yellow"/>
              </w:rPr>
              <w:t>Support of UE-to-Network Relay (including QoS and service continuity aspects)</w:t>
            </w:r>
            <w:r w:rsidRPr="002E2C5D">
              <w:rPr>
                <w:rFonts w:ascii="Times New Roman" w:hAnsi="Times New Roman" w:cs="Times New Roman"/>
                <w:color w:val="000000" w:themeColor="text1"/>
                <w:sz w:val="22"/>
                <w:szCs w:val="22"/>
              </w:rPr>
              <w:t xml:space="preserve">; </w:t>
            </w:r>
            <w:r w:rsidRPr="002E2C5D">
              <w:rPr>
                <w:rFonts w:ascii="Times New Roman" w:eastAsia="等线" w:hAnsi="Times New Roman" w:cs="Times New Roman"/>
                <w:color w:val="000000" w:themeColor="text1"/>
                <w:sz w:val="22"/>
                <w:szCs w:val="22"/>
              </w:rPr>
              <w:t>This objective needs to take commercial services into account.</w:t>
            </w:r>
          </w:p>
          <w:p w14:paraId="0A91C5AA" w14:textId="77777777" w:rsidR="002E2C5D" w:rsidRPr="002E2C5D" w:rsidRDefault="002E2C5D" w:rsidP="002E2C5D">
            <w:pPr>
              <w:pStyle w:val="B1"/>
              <w:numPr>
                <w:ilvl w:val="0"/>
                <w:numId w:val="40"/>
              </w:numPr>
              <w:overflowPunct w:val="0"/>
              <w:autoSpaceDE w:val="0"/>
              <w:autoSpaceDN w:val="0"/>
              <w:adjustRightInd w:val="0"/>
              <w:textAlignment w:val="baseline"/>
              <w:rPr>
                <w:rFonts w:ascii="Times New Roman" w:hAnsi="Times New Roman" w:cs="Times New Roman"/>
                <w:color w:val="000000" w:themeColor="text1"/>
                <w:sz w:val="22"/>
                <w:szCs w:val="22"/>
              </w:rPr>
            </w:pPr>
            <w:r w:rsidRPr="002E2C5D">
              <w:rPr>
                <w:rFonts w:ascii="Times New Roman" w:hAnsi="Times New Roman" w:cs="Times New Roman"/>
                <w:color w:val="000000" w:themeColor="text1"/>
                <w:sz w:val="22"/>
                <w:szCs w:val="22"/>
              </w:rPr>
              <w:t>Support of direct discovery including out-of-coverage.</w:t>
            </w:r>
          </w:p>
          <w:p w14:paraId="3DCD0166" w14:textId="1558C581" w:rsidR="002E2C5D" w:rsidRDefault="002E2C5D" w:rsidP="002E2C5D">
            <w:pPr>
              <w:spacing w:before="180"/>
              <w:rPr>
                <w:rFonts w:ascii="Times New Roman" w:eastAsia="宋体" w:hAnsi="Times New Roman" w:cs="Times New Roman"/>
                <w:sz w:val="21"/>
                <w:szCs w:val="21"/>
                <w:lang w:val="en-US" w:eastAsia="zh-CN"/>
              </w:rPr>
            </w:pPr>
            <w:r w:rsidRPr="002E2C5D">
              <w:rPr>
                <w:rFonts w:ascii="Times New Roman" w:eastAsia="等线" w:hAnsi="Times New Roman" w:cs="Times New Roman"/>
                <w:color w:val="000000" w:themeColor="text1"/>
                <w:szCs w:val="22"/>
              </w:rPr>
              <w:t>-</w:t>
            </w:r>
            <w:r w:rsidRPr="002E2C5D">
              <w:rPr>
                <w:rFonts w:ascii="Times New Roman" w:eastAsia="等线" w:hAnsi="Times New Roman" w:cs="Times New Roman"/>
                <w:color w:val="000000" w:themeColor="text1"/>
                <w:szCs w:val="22"/>
              </w:rPr>
              <w:tab/>
            </w:r>
            <w:bookmarkStart w:id="8" w:name="OLE_LINK28"/>
            <w:r w:rsidRPr="002E2C5D">
              <w:rPr>
                <w:rFonts w:ascii="Times New Roman" w:eastAsia="等线" w:hAnsi="Times New Roman" w:cs="Times New Roman"/>
                <w:color w:val="000000" w:themeColor="text1"/>
                <w:szCs w:val="22"/>
              </w:rPr>
              <w:t>Support of UE-to-UE relay mechanism</w:t>
            </w:r>
            <w:r w:rsidRPr="002E2C5D">
              <w:rPr>
                <w:rFonts w:ascii="Times New Roman" w:eastAsia="等线" w:hAnsi="Times New Roman" w:cs="Times New Roman"/>
                <w:i/>
                <w:color w:val="000000" w:themeColor="text1"/>
                <w:szCs w:val="22"/>
              </w:rPr>
              <w:t>.</w:t>
            </w:r>
            <w:r w:rsidRPr="002E2C5D">
              <w:rPr>
                <w:rFonts w:ascii="Times New Roman" w:eastAsia="等线" w:hAnsi="Times New Roman" w:cs="Times New Roman"/>
                <w:color w:val="000000" w:themeColor="text1"/>
                <w:szCs w:val="22"/>
              </w:rPr>
              <w:t xml:space="preserve"> </w:t>
            </w:r>
            <w:bookmarkEnd w:id="8"/>
            <w:r w:rsidRPr="002E2C5D">
              <w:rPr>
                <w:rFonts w:ascii="Times New Roman" w:eastAsia="等线" w:hAnsi="Times New Roman" w:cs="Times New Roman"/>
                <w:color w:val="000000" w:themeColor="text1"/>
                <w:szCs w:val="22"/>
              </w:rPr>
              <w:t>This objective needs to take commercial services into account.</w:t>
            </w:r>
          </w:p>
        </w:tc>
      </w:tr>
    </w:tbl>
    <w:p w14:paraId="48932C05" w14:textId="6F45D789" w:rsidR="00CF2E49" w:rsidRPr="00282F6D" w:rsidRDefault="00282F6D"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Pr>
          <w:rFonts w:ascii="Times New Roman" w:eastAsia="宋体" w:hAnsi="Times New Roman" w:cs="Times New Roman"/>
          <w:sz w:val="21"/>
          <w:szCs w:val="21"/>
          <w:lang w:val="en-US" w:eastAsia="zh-CN"/>
        </w:rPr>
        <w:t xml:space="preserve">n this paper, we discuss this aspect for the Layer-2 UE-to-NW relay and </w:t>
      </w:r>
      <w:r w:rsidR="0017733D">
        <w:rPr>
          <w:rFonts w:ascii="Times New Roman" w:eastAsia="宋体" w:hAnsi="Times New Roman" w:cs="Times New Roman"/>
          <w:sz w:val="21"/>
          <w:szCs w:val="21"/>
          <w:lang w:val="en-US" w:eastAsia="zh-CN"/>
        </w:rPr>
        <w:t>provide</w:t>
      </w:r>
      <w:r>
        <w:rPr>
          <w:rFonts w:ascii="Times New Roman" w:eastAsia="宋体" w:hAnsi="Times New Roman" w:cs="Times New Roman"/>
          <w:sz w:val="21"/>
          <w:szCs w:val="21"/>
          <w:lang w:val="en-US" w:eastAsia="zh-CN"/>
        </w:rPr>
        <w:t xml:space="preserve"> our views.</w:t>
      </w:r>
    </w:p>
    <w:p w14:paraId="510CA7DD" w14:textId="77777777" w:rsidR="004F78CA" w:rsidRP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lastRenderedPageBreak/>
        <w:t>Discussion</w:t>
      </w:r>
    </w:p>
    <w:bookmarkEnd w:id="4"/>
    <w:bookmarkEnd w:id="5"/>
    <w:bookmarkEnd w:id="6"/>
    <w:bookmarkEnd w:id="7"/>
    <w:p w14:paraId="538579A3" w14:textId="20E48A54" w:rsidR="006915AD" w:rsidRPr="002E2C5D" w:rsidRDefault="006915AD" w:rsidP="00C9657A">
      <w:pPr>
        <w:pStyle w:val="2"/>
        <w:tabs>
          <w:tab w:val="clear" w:pos="2693"/>
          <w:tab w:val="num" w:pos="567"/>
        </w:tabs>
        <w:adjustRightInd w:val="0"/>
        <w:ind w:left="0"/>
        <w:rPr>
          <w:rFonts w:ascii="Arial" w:hAnsi="Arial" w:cs="Arial"/>
          <w:lang w:val="en-US" w:eastAsia="ja-JP"/>
        </w:rPr>
      </w:pPr>
      <w:r w:rsidRPr="002E2C5D">
        <w:rPr>
          <w:rFonts w:ascii="Arial" w:hAnsi="Arial" w:cs="Arial"/>
          <w:lang w:val="en-US" w:eastAsia="ja-JP"/>
        </w:rPr>
        <w:t>Requirements</w:t>
      </w:r>
    </w:p>
    <w:p w14:paraId="6FB2AD61" w14:textId="77777777" w:rsidR="00282F6D" w:rsidRPr="006915AD" w:rsidRDefault="00282F6D" w:rsidP="00282F6D">
      <w:pPr>
        <w:widowControl w:val="0"/>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In TS 22.261, service continuity </w:t>
      </w:r>
      <w:r>
        <w:rPr>
          <w:rFonts w:ascii="Times New Roman" w:eastAsia="宋体" w:hAnsi="Times New Roman" w:cs="Times New Roman"/>
          <w:kern w:val="2"/>
          <w:sz w:val="21"/>
          <w:szCs w:val="22"/>
          <w:lang w:val="en-US" w:eastAsia="zh-CN"/>
        </w:rPr>
        <w:t>has been defined as one of important</w:t>
      </w:r>
      <w:r w:rsidRPr="006915AD">
        <w:rPr>
          <w:rFonts w:ascii="Times New Roman" w:eastAsia="宋体" w:hAnsi="Times New Roman" w:cs="Times New Roman"/>
          <w:kern w:val="2"/>
          <w:sz w:val="21"/>
          <w:szCs w:val="22"/>
          <w:lang w:val="en-US" w:eastAsia="zh-CN"/>
        </w:rPr>
        <w:t xml:space="preserve"> requirements</w:t>
      </w:r>
      <w:r>
        <w:rPr>
          <w:rFonts w:ascii="Times New Roman" w:eastAsia="宋体" w:hAnsi="Times New Roman" w:cs="Times New Roman"/>
          <w:kern w:val="2"/>
          <w:sz w:val="21"/>
          <w:szCs w:val="22"/>
          <w:lang w:val="en-US" w:eastAsia="zh-CN"/>
        </w:rPr>
        <w:t xml:space="preserve"> in SA1 </w:t>
      </w:r>
      <w:r w:rsidRPr="006915AD">
        <w:rPr>
          <w:rFonts w:ascii="Times New Roman" w:eastAsia="宋体" w:hAnsi="Times New Roman" w:cs="Times New Roman"/>
          <w:kern w:val="2"/>
          <w:sz w:val="21"/>
          <w:szCs w:val="22"/>
          <w:lang w:val="en-US" w:eastAsia="zh-CN"/>
        </w:rPr>
        <w:t>when UE-to-NW relay functionality is enabled:</w:t>
      </w:r>
    </w:p>
    <w:tbl>
      <w:tblPr>
        <w:tblStyle w:val="1c"/>
        <w:tblW w:w="9634" w:type="dxa"/>
        <w:tblLook w:val="04A0" w:firstRow="1" w:lastRow="0" w:firstColumn="1" w:lastColumn="0" w:noHBand="0" w:noVBand="1"/>
      </w:tblPr>
      <w:tblGrid>
        <w:gridCol w:w="9634"/>
      </w:tblGrid>
      <w:tr w:rsidR="00282F6D" w:rsidRPr="006915AD" w14:paraId="041F54A3" w14:textId="77777777" w:rsidTr="006726B0">
        <w:tc>
          <w:tcPr>
            <w:tcW w:w="9634" w:type="dxa"/>
          </w:tcPr>
          <w:p w14:paraId="34B260DE" w14:textId="77777777" w:rsidR="00282F6D" w:rsidRPr="006915AD" w:rsidRDefault="00282F6D" w:rsidP="006726B0">
            <w:pPr>
              <w:numPr>
                <w:ilvl w:val="2"/>
                <w:numId w:val="26"/>
              </w:numPr>
              <w:tabs>
                <w:tab w:val="num" w:pos="2160"/>
              </w:tabs>
              <w:spacing w:beforeLines="50" w:before="120" w:after="0" w:line="240" w:lineRule="auto"/>
              <w:ind w:left="357" w:hanging="357"/>
              <w:rPr>
                <w:rFonts w:eastAsia="宋体"/>
                <w:sz w:val="20"/>
                <w:lang w:val="en-US" w:eastAsia="zh-CN"/>
              </w:rPr>
            </w:pPr>
            <w:r w:rsidRPr="006915AD">
              <w:rPr>
                <w:rFonts w:eastAsia="宋体"/>
                <w:sz w:val="20"/>
                <w:lang w:val="en-US" w:eastAsia="zh-CN"/>
              </w:rPr>
              <w:t xml:space="preserve">The 5G system shall support service continuity for a remote UE, when the remote UE changes from a direct network connection to an indirect network connection and vice-versa </w:t>
            </w:r>
          </w:p>
          <w:p w14:paraId="3A3AFD97" w14:textId="77777777" w:rsidR="00282F6D" w:rsidRPr="006915AD" w:rsidRDefault="00282F6D" w:rsidP="006726B0">
            <w:pPr>
              <w:numPr>
                <w:ilvl w:val="2"/>
                <w:numId w:val="26"/>
              </w:numPr>
              <w:tabs>
                <w:tab w:val="num" w:pos="2160"/>
              </w:tabs>
              <w:spacing w:beforeLines="50" w:before="120" w:after="0" w:line="240" w:lineRule="auto"/>
              <w:ind w:left="357" w:hanging="357"/>
              <w:jc w:val="both"/>
              <w:rPr>
                <w:rFonts w:eastAsia="宋体"/>
                <w:sz w:val="20"/>
                <w:lang w:val="en-US" w:eastAsia="zh-CN"/>
              </w:rPr>
            </w:pPr>
            <w:r w:rsidRPr="006915AD">
              <w:rPr>
                <w:rFonts w:eastAsia="宋体"/>
                <w:sz w:val="20"/>
                <w:lang w:val="en-US" w:eastAsia="zh-CN"/>
              </w:rPr>
              <w:t>The 5G system shall support service continuity for a remote UE, when the remote UE changes from one relay UE to another and both relay UEs use 3GPP access to the 5G core network</w:t>
            </w:r>
          </w:p>
        </w:tc>
      </w:tr>
    </w:tbl>
    <w:p w14:paraId="3B2BFC5D" w14:textId="5B8ED7CD" w:rsidR="006915AD" w:rsidRPr="006915AD" w:rsidRDefault="00DF0DD2" w:rsidP="00001A4A">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F</w:t>
      </w:r>
      <w:r w:rsidR="006915AD" w:rsidRPr="006915AD">
        <w:rPr>
          <w:rFonts w:ascii="Times New Roman" w:eastAsia="宋体" w:hAnsi="Times New Roman" w:cs="Times New Roman"/>
          <w:kern w:val="2"/>
          <w:sz w:val="21"/>
          <w:szCs w:val="22"/>
          <w:lang w:val="en-US" w:eastAsia="zh-CN"/>
        </w:rPr>
        <w:t>rom RAN2 perspective, the service continuity in the context of the UE-to-NW relay means that the lossless data transmission between the remote UE and the NW should be g</w:t>
      </w:r>
      <w:r w:rsidR="00A64E39">
        <w:rPr>
          <w:rFonts w:ascii="Times New Roman" w:eastAsia="宋体" w:hAnsi="Times New Roman" w:cs="Times New Roman"/>
          <w:kern w:val="2"/>
          <w:sz w:val="21"/>
          <w:szCs w:val="22"/>
          <w:lang w:val="en-US" w:eastAsia="zh-CN"/>
        </w:rPr>
        <w:t>uaranteed when</w:t>
      </w:r>
      <w:r w:rsidR="006915AD" w:rsidRPr="006915AD">
        <w:rPr>
          <w:rFonts w:ascii="Times New Roman" w:eastAsia="宋体" w:hAnsi="Times New Roman" w:cs="Times New Roman"/>
          <w:kern w:val="2"/>
          <w:sz w:val="21"/>
          <w:szCs w:val="22"/>
          <w:lang w:val="en-US" w:eastAsia="zh-CN"/>
        </w:rPr>
        <w:t xml:space="preserve"> communication path switch is performed, including either the switch between direct network communication and indirect network communication, or the switch between two indirect network communications. This should be a criteria for solution evaluation when performing the down-selection between L2 relay and L3 relay. </w:t>
      </w:r>
    </w:p>
    <w:p w14:paraId="217D55DA" w14:textId="2DE254BD" w:rsidR="006915AD" w:rsidRPr="006915AD" w:rsidRDefault="006915AD" w:rsidP="00001A4A">
      <w:pPr>
        <w:widowControl w:val="0"/>
        <w:spacing w:beforeLines="50" w:before="120" w:after="0"/>
        <w:jc w:val="both"/>
        <w:rPr>
          <w:rFonts w:ascii="Times New Roman" w:eastAsia="宋体" w:hAnsi="Times New Roman" w:cs="Times New Roman"/>
          <w:b/>
          <w:kern w:val="2"/>
          <w:sz w:val="21"/>
          <w:szCs w:val="22"/>
          <w:lang w:val="en-US" w:eastAsia="zh-CN"/>
        </w:rPr>
      </w:pPr>
      <w:r w:rsidRPr="006915AD">
        <w:rPr>
          <w:rFonts w:ascii="Times New Roman" w:eastAsia="宋体" w:hAnsi="Times New Roman" w:cs="Times New Roman"/>
          <w:b/>
          <w:kern w:val="2"/>
          <w:sz w:val="21"/>
          <w:szCs w:val="22"/>
          <w:lang w:val="en-US" w:eastAsia="zh-CN"/>
        </w:rPr>
        <w:t xml:space="preserve">Proposal </w:t>
      </w:r>
      <w:r w:rsidR="00A64E39">
        <w:rPr>
          <w:rFonts w:ascii="Times New Roman" w:eastAsia="宋体" w:hAnsi="Times New Roman" w:cs="Times New Roman"/>
          <w:b/>
          <w:kern w:val="2"/>
          <w:sz w:val="21"/>
          <w:szCs w:val="22"/>
          <w:lang w:val="en-US" w:eastAsia="zh-CN"/>
        </w:rPr>
        <w:t>1</w:t>
      </w:r>
      <w:r w:rsidRPr="006915AD">
        <w:rPr>
          <w:rFonts w:ascii="Times New Roman" w:eastAsia="宋体" w:hAnsi="Times New Roman" w:cs="Times New Roman"/>
          <w:b/>
          <w:kern w:val="2"/>
          <w:sz w:val="21"/>
          <w:szCs w:val="22"/>
          <w:lang w:val="en-US" w:eastAsia="zh-CN"/>
        </w:rPr>
        <w:t xml:space="preserve">: Both L2 relay and L3 relay should support the service continuity </w:t>
      </w:r>
      <w:r w:rsidR="003644F6">
        <w:rPr>
          <w:rFonts w:ascii="Times New Roman" w:eastAsia="宋体" w:hAnsi="Times New Roman" w:cs="Times New Roman"/>
          <w:b/>
          <w:kern w:val="2"/>
          <w:sz w:val="21"/>
          <w:szCs w:val="22"/>
          <w:lang w:val="en-US" w:eastAsia="zh-CN"/>
        </w:rPr>
        <w:t xml:space="preserve">requirement </w:t>
      </w:r>
      <w:r w:rsidRPr="006915AD">
        <w:rPr>
          <w:rFonts w:ascii="Times New Roman" w:eastAsia="宋体" w:hAnsi="Times New Roman" w:cs="Times New Roman"/>
          <w:b/>
          <w:kern w:val="2"/>
          <w:sz w:val="21"/>
          <w:szCs w:val="22"/>
          <w:lang w:val="en-US" w:eastAsia="zh-CN"/>
        </w:rPr>
        <w:t>in case of path switch for U2N relay.</w:t>
      </w:r>
    </w:p>
    <w:p w14:paraId="60534C68" w14:textId="11DCEF4C" w:rsidR="006915AD" w:rsidRPr="006915AD" w:rsidRDefault="006915AD" w:rsidP="00001A4A">
      <w:pPr>
        <w:widowControl w:val="0"/>
        <w:spacing w:beforeLines="50" w:before="120" w:after="0"/>
        <w:jc w:val="both"/>
        <w:rPr>
          <w:rFonts w:ascii="Times New Roman" w:eastAsia="宋体" w:hAnsi="Times New Roman" w:cs="Times New Roman"/>
          <w:b/>
          <w:kern w:val="2"/>
          <w:sz w:val="21"/>
          <w:szCs w:val="22"/>
          <w:lang w:val="en-US" w:eastAsia="zh-CN"/>
        </w:rPr>
      </w:pPr>
      <w:r w:rsidRPr="006915AD">
        <w:rPr>
          <w:rFonts w:ascii="Times New Roman" w:eastAsia="宋体" w:hAnsi="Times New Roman" w:cs="Times New Roman"/>
          <w:b/>
          <w:kern w:val="2"/>
          <w:sz w:val="21"/>
          <w:szCs w:val="22"/>
          <w:lang w:val="en-US" w:eastAsia="zh-CN"/>
        </w:rPr>
        <w:t xml:space="preserve">Proposal </w:t>
      </w:r>
      <w:r w:rsidR="00A64E39">
        <w:rPr>
          <w:rFonts w:ascii="Times New Roman" w:eastAsia="宋体" w:hAnsi="Times New Roman" w:cs="Times New Roman"/>
          <w:b/>
          <w:kern w:val="2"/>
          <w:sz w:val="21"/>
          <w:szCs w:val="22"/>
          <w:lang w:val="en-US" w:eastAsia="zh-CN"/>
        </w:rPr>
        <w:t>2</w:t>
      </w:r>
      <w:r w:rsidRPr="006915AD">
        <w:rPr>
          <w:rFonts w:ascii="Times New Roman" w:eastAsia="宋体" w:hAnsi="Times New Roman" w:cs="Times New Roman"/>
          <w:b/>
          <w:kern w:val="2"/>
          <w:sz w:val="21"/>
          <w:szCs w:val="22"/>
          <w:lang w:val="en-US" w:eastAsia="zh-CN"/>
        </w:rPr>
        <w:t xml:space="preserve">: The service continuity means </w:t>
      </w:r>
      <w:r w:rsidR="00031E81">
        <w:rPr>
          <w:rFonts w:ascii="Times New Roman" w:eastAsia="宋体" w:hAnsi="Times New Roman" w:cs="Times New Roman"/>
          <w:b/>
          <w:kern w:val="2"/>
          <w:sz w:val="21"/>
          <w:szCs w:val="22"/>
          <w:lang w:val="en-US" w:eastAsia="zh-CN"/>
        </w:rPr>
        <w:t xml:space="preserve">no data loss </w:t>
      </w:r>
      <w:r w:rsidRPr="006915AD">
        <w:rPr>
          <w:rFonts w:ascii="Times New Roman" w:eastAsia="宋体" w:hAnsi="Times New Roman" w:cs="Times New Roman"/>
          <w:b/>
          <w:kern w:val="2"/>
          <w:sz w:val="21"/>
          <w:szCs w:val="22"/>
          <w:lang w:val="en-US" w:eastAsia="zh-CN"/>
        </w:rPr>
        <w:t>in AS layer during path switching.</w:t>
      </w:r>
    </w:p>
    <w:p w14:paraId="76A7252B" w14:textId="77777777" w:rsidR="006915AD" w:rsidRPr="006915AD" w:rsidRDefault="006915AD" w:rsidP="00C9657A">
      <w:pPr>
        <w:pStyle w:val="2"/>
        <w:tabs>
          <w:tab w:val="clear" w:pos="2693"/>
          <w:tab w:val="num" w:pos="567"/>
        </w:tabs>
        <w:adjustRightInd w:val="0"/>
        <w:ind w:left="0"/>
        <w:rPr>
          <w:lang w:val="en-US" w:eastAsia="ja-JP"/>
        </w:rPr>
      </w:pPr>
      <w:r w:rsidRPr="002E2C5D">
        <w:rPr>
          <w:rFonts w:ascii="Arial" w:hAnsi="Arial" w:cs="Arial"/>
          <w:lang w:val="en-US" w:eastAsia="ja-JP"/>
        </w:rPr>
        <w:t>Scenarios requiring service continuity</w:t>
      </w:r>
    </w:p>
    <w:p w14:paraId="0549D856" w14:textId="77777777" w:rsidR="006915AD" w:rsidRPr="006915AD" w:rsidRDefault="006915AD" w:rsidP="00001A4A">
      <w:pPr>
        <w:widowControl w:val="0"/>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There are two path switch scenarios where the service continuity should be supported according to TS 22.261. </w:t>
      </w:r>
    </w:p>
    <w:p w14:paraId="7CFD1C80" w14:textId="77777777" w:rsidR="006915AD" w:rsidRPr="006915AD" w:rsidRDefault="006915AD" w:rsidP="00001A4A">
      <w:pPr>
        <w:widowControl w:val="0"/>
        <w:numPr>
          <w:ilvl w:val="0"/>
          <w:numId w:val="27"/>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Scenario 1: Path switch between direct network communication and indirection network communication;</w:t>
      </w:r>
    </w:p>
    <w:p w14:paraId="153B62B9" w14:textId="77777777" w:rsidR="006915AD" w:rsidRPr="006915AD" w:rsidRDefault="006915AD" w:rsidP="00001A4A">
      <w:pPr>
        <w:widowControl w:val="0"/>
        <w:numPr>
          <w:ilvl w:val="0"/>
          <w:numId w:val="27"/>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Scenario 2: Path switch between two indirect network communications;</w:t>
      </w:r>
    </w:p>
    <w:p w14:paraId="22470F60" w14:textId="61462945" w:rsidR="006915AD" w:rsidRPr="006915AD" w:rsidRDefault="006915AD" w:rsidP="00001A4A">
      <w:pPr>
        <w:widowControl w:val="0"/>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Considering that the re</w:t>
      </w:r>
      <w:r w:rsidR="002E2C5D">
        <w:rPr>
          <w:rFonts w:ascii="Times New Roman" w:eastAsia="宋体" w:hAnsi="Times New Roman" w:cs="Times New Roman"/>
          <w:kern w:val="2"/>
          <w:sz w:val="21"/>
          <w:szCs w:val="22"/>
          <w:lang w:val="en-US" w:eastAsia="zh-CN"/>
        </w:rPr>
        <w:t xml:space="preserve">lay UE and the remote UE could </w:t>
      </w:r>
      <w:r w:rsidRPr="006915AD">
        <w:rPr>
          <w:rFonts w:ascii="Times New Roman" w:eastAsia="宋体" w:hAnsi="Times New Roman" w:cs="Times New Roman"/>
          <w:kern w:val="2"/>
          <w:sz w:val="21"/>
          <w:szCs w:val="22"/>
          <w:lang w:val="en-US" w:eastAsia="zh-CN"/>
        </w:rPr>
        <w:t>be served by the same gNB or different gNBs in Scenario 1 (as studied in</w:t>
      </w:r>
      <w:r w:rsidR="002E2C5D">
        <w:rPr>
          <w:rFonts w:ascii="Times New Roman" w:eastAsia="宋体" w:hAnsi="Times New Roman" w:cs="Times New Roman"/>
          <w:kern w:val="2"/>
          <w:sz w:val="21"/>
          <w:szCs w:val="22"/>
          <w:lang w:val="en-US" w:eastAsia="zh-CN"/>
        </w:rPr>
        <w:t xml:space="preserve"> [3]), and the two relay UEs could </w:t>
      </w:r>
      <w:r w:rsidRPr="006915AD">
        <w:rPr>
          <w:rFonts w:ascii="Times New Roman" w:eastAsia="宋体" w:hAnsi="Times New Roman" w:cs="Times New Roman"/>
          <w:kern w:val="2"/>
          <w:sz w:val="21"/>
          <w:szCs w:val="22"/>
          <w:lang w:val="en-US" w:eastAsia="zh-CN"/>
        </w:rPr>
        <w:t>be served by the same gNB or different gNBs in Scenario 2, both Sc</w:t>
      </w:r>
      <w:r w:rsidR="002E2C5D">
        <w:rPr>
          <w:rFonts w:ascii="Times New Roman" w:eastAsia="宋体" w:hAnsi="Times New Roman" w:cs="Times New Roman"/>
          <w:kern w:val="2"/>
          <w:sz w:val="21"/>
          <w:szCs w:val="22"/>
          <w:lang w:val="en-US" w:eastAsia="zh-CN"/>
        </w:rPr>
        <w:t xml:space="preserve">enario 1 and Scenario 2 can be </w:t>
      </w:r>
      <w:r w:rsidRPr="006915AD">
        <w:rPr>
          <w:rFonts w:ascii="Times New Roman" w:eastAsia="宋体" w:hAnsi="Times New Roman" w:cs="Times New Roman"/>
          <w:kern w:val="2"/>
          <w:sz w:val="21"/>
          <w:szCs w:val="22"/>
          <w:lang w:val="en-US" w:eastAsia="zh-CN"/>
        </w:rPr>
        <w:t>further divided into two sub-scenarios, which are shown in Figure 1-4 respectively.</w:t>
      </w:r>
    </w:p>
    <w:p w14:paraId="1B25AA3F" w14:textId="77777777" w:rsidR="006915AD" w:rsidRPr="006915AD" w:rsidRDefault="006915AD" w:rsidP="00001A4A">
      <w:pPr>
        <w:widowControl w:val="0"/>
        <w:numPr>
          <w:ilvl w:val="0"/>
          <w:numId w:val="28"/>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Scenario 1-1: Remote UE switches its path between direct network communication and indirect network communication via Relay UE1, and the serving RAN of the remote UE in case of direct network communication is the same as the serving RAN of the Relay UE 1.</w:t>
      </w:r>
    </w:p>
    <w:p w14:paraId="0F00FA99" w14:textId="77777777" w:rsidR="006915AD" w:rsidRPr="006915AD" w:rsidRDefault="006915AD" w:rsidP="00001A4A">
      <w:pPr>
        <w:widowControl w:val="0"/>
        <w:numPr>
          <w:ilvl w:val="0"/>
          <w:numId w:val="28"/>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Scenario 1-2: Remote UE switches its path between direct network communication and indirect network communication via Relay UE1, and the serving RAN of the remote UE in case of direct network communication is different from the serving RAN of the Relay UE 1.</w:t>
      </w:r>
    </w:p>
    <w:p w14:paraId="339A6C8A" w14:textId="77777777" w:rsidR="006915AD" w:rsidRPr="006915AD" w:rsidRDefault="006915AD" w:rsidP="00001A4A">
      <w:pPr>
        <w:widowControl w:val="0"/>
        <w:numPr>
          <w:ilvl w:val="0"/>
          <w:numId w:val="28"/>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Scenario 2-1: Remote UE switches its path between indirect network communication via Relay UE1 and indirect network communication via Relay UE2, and the serving RAN of Relay UE1 and Relay UE2 are the same.</w:t>
      </w:r>
    </w:p>
    <w:p w14:paraId="4642C35F" w14:textId="77777777" w:rsidR="006915AD" w:rsidRPr="006915AD" w:rsidRDefault="006915AD" w:rsidP="00001A4A">
      <w:pPr>
        <w:widowControl w:val="0"/>
        <w:numPr>
          <w:ilvl w:val="0"/>
          <w:numId w:val="28"/>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Scenario 2-2: Remote UE switches its path between indirect network communication via Relay UE1 and indirect network communication via Relay UE2, and the serving RAN of Relay UE1 and Relay UE2 are different.</w:t>
      </w:r>
    </w:p>
    <w:p w14:paraId="6C82F140" w14:textId="21A1C54B" w:rsidR="006915AD" w:rsidRPr="006915AD" w:rsidRDefault="006915AD" w:rsidP="00001A4A">
      <w:pPr>
        <w:widowControl w:val="0"/>
        <w:spacing w:beforeLines="50" w:before="120" w:after="0"/>
        <w:jc w:val="center"/>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noProof/>
          <w:kern w:val="2"/>
          <w:sz w:val="21"/>
          <w:szCs w:val="22"/>
          <w:lang w:val="en-US" w:eastAsia="zh-CN"/>
        </w:rPr>
        <w:drawing>
          <wp:inline distT="0" distB="0" distL="0" distR="0" wp14:anchorId="2625079E" wp14:editId="6D990893">
            <wp:extent cx="2437765" cy="1542648"/>
            <wp:effectExtent l="0" t="0" r="0" b="0"/>
            <wp:docPr id="21" name="图片 2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a:stretch>
                      <a:fillRect/>
                    </a:stretch>
                  </pic:blipFill>
                  <pic:spPr>
                    <a:xfrm>
                      <a:off x="0" y="0"/>
                      <a:ext cx="2437765" cy="1542648"/>
                    </a:xfrm>
                    <a:prstGeom prst="rect">
                      <a:avLst/>
                    </a:prstGeom>
                  </pic:spPr>
                </pic:pic>
              </a:graphicData>
            </a:graphic>
          </wp:inline>
        </w:drawing>
      </w:r>
      <w:r w:rsidRPr="006915AD">
        <w:rPr>
          <w:rFonts w:ascii="Times New Roman" w:eastAsia="宋体" w:hAnsi="Times New Roman" w:cs="Times New Roman"/>
          <w:noProof/>
          <w:kern w:val="2"/>
          <w:sz w:val="21"/>
          <w:szCs w:val="22"/>
          <w:lang w:val="en-US" w:eastAsia="zh-CN"/>
        </w:rPr>
        <w:drawing>
          <wp:inline distT="0" distB="0" distL="0" distR="0" wp14:anchorId="6594207A" wp14:editId="22EAEC03">
            <wp:extent cx="2513945" cy="1618828"/>
            <wp:effectExtent l="0" t="0" r="0" b="0"/>
            <wp:docPr id="22" name="图片 22"/>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a:stretch>
                      <a:fillRect/>
                    </a:stretch>
                  </pic:blipFill>
                  <pic:spPr>
                    <a:xfrm>
                      <a:off x="0" y="0"/>
                      <a:ext cx="2513945" cy="1618828"/>
                    </a:xfrm>
                    <a:prstGeom prst="rect">
                      <a:avLst/>
                    </a:prstGeom>
                  </pic:spPr>
                </pic:pic>
              </a:graphicData>
            </a:graphic>
          </wp:inline>
        </w:drawing>
      </w:r>
    </w:p>
    <w:p w14:paraId="766E15D7" w14:textId="224DB26A" w:rsidR="006915AD" w:rsidRPr="006915AD" w:rsidRDefault="006915AD" w:rsidP="00001A4A">
      <w:pPr>
        <w:widowControl w:val="0"/>
        <w:spacing w:beforeLines="50" w:before="120" w:after="0"/>
        <w:jc w:val="center"/>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Figure </w:t>
      </w:r>
      <w:r w:rsidR="00001A4A">
        <w:rPr>
          <w:rFonts w:ascii="Times New Roman" w:eastAsia="宋体" w:hAnsi="Times New Roman" w:cs="Times New Roman"/>
          <w:kern w:val="2"/>
          <w:sz w:val="21"/>
          <w:szCs w:val="22"/>
          <w:lang w:val="en-US" w:eastAsia="zh-CN"/>
        </w:rPr>
        <w:t>1</w:t>
      </w:r>
      <w:r w:rsidRPr="006915AD">
        <w:rPr>
          <w:rFonts w:ascii="Times New Roman" w:eastAsia="宋体" w:hAnsi="Times New Roman" w:cs="Times New Roman"/>
          <w:kern w:val="2"/>
          <w:sz w:val="21"/>
          <w:szCs w:val="22"/>
          <w:lang w:val="en-US" w:eastAsia="zh-CN"/>
        </w:rPr>
        <w:t xml:space="preserve">-1: Scenario1-1                     Figure </w:t>
      </w:r>
      <w:r w:rsidR="00001A4A">
        <w:rPr>
          <w:rFonts w:ascii="Times New Roman" w:eastAsia="宋体" w:hAnsi="Times New Roman" w:cs="Times New Roman"/>
          <w:kern w:val="2"/>
          <w:sz w:val="21"/>
          <w:szCs w:val="22"/>
          <w:lang w:val="en-US" w:eastAsia="zh-CN"/>
        </w:rPr>
        <w:t>1</w:t>
      </w:r>
      <w:r w:rsidRPr="006915AD">
        <w:rPr>
          <w:rFonts w:ascii="Times New Roman" w:eastAsia="宋体" w:hAnsi="Times New Roman" w:cs="Times New Roman"/>
          <w:kern w:val="2"/>
          <w:sz w:val="21"/>
          <w:szCs w:val="22"/>
          <w:lang w:val="en-US" w:eastAsia="zh-CN"/>
        </w:rPr>
        <w:t>-2:Scenario2-1</w:t>
      </w:r>
    </w:p>
    <w:p w14:paraId="7848C107" w14:textId="67946CE0" w:rsidR="006915AD" w:rsidRPr="006915AD" w:rsidRDefault="006915AD" w:rsidP="00001A4A">
      <w:pPr>
        <w:widowControl w:val="0"/>
        <w:spacing w:beforeLines="50" w:before="120" w:after="0"/>
        <w:jc w:val="center"/>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noProof/>
          <w:kern w:val="2"/>
          <w:sz w:val="21"/>
          <w:szCs w:val="22"/>
          <w:lang w:val="en-US" w:eastAsia="zh-CN"/>
        </w:rPr>
        <w:lastRenderedPageBreak/>
        <w:drawing>
          <wp:inline distT="0" distB="0" distL="0" distR="0" wp14:anchorId="14638DA7" wp14:editId="2CCCE4A6">
            <wp:extent cx="2066387" cy="1790234"/>
            <wp:effectExtent l="0" t="0" r="0" b="0"/>
            <wp:docPr id="23" name="图片 23"/>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0"/>
                    <a:stretch>
                      <a:fillRect/>
                    </a:stretch>
                  </pic:blipFill>
                  <pic:spPr>
                    <a:xfrm>
                      <a:off x="0" y="0"/>
                      <a:ext cx="2066387" cy="1790234"/>
                    </a:xfrm>
                    <a:prstGeom prst="rect">
                      <a:avLst/>
                    </a:prstGeom>
                  </pic:spPr>
                </pic:pic>
              </a:graphicData>
            </a:graphic>
          </wp:inline>
        </w:drawing>
      </w:r>
      <w:r w:rsidRPr="006915AD">
        <w:rPr>
          <w:rFonts w:ascii="Times New Roman" w:eastAsia="宋体" w:hAnsi="Times New Roman" w:cs="Times New Roman"/>
          <w:noProof/>
          <w:kern w:val="2"/>
          <w:sz w:val="21"/>
          <w:szCs w:val="22"/>
          <w:lang w:val="en-US" w:eastAsia="zh-CN"/>
        </w:rPr>
        <w:drawing>
          <wp:inline distT="0" distB="0" distL="0" distR="0" wp14:anchorId="458EA526" wp14:editId="4B6C7D36">
            <wp:extent cx="2513945" cy="1809279"/>
            <wp:effectExtent l="0" t="0" r="0" b="0"/>
            <wp:docPr id="24" name="图片 24"/>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a:stretch>
                      <a:fillRect/>
                    </a:stretch>
                  </pic:blipFill>
                  <pic:spPr>
                    <a:xfrm>
                      <a:off x="0" y="0"/>
                      <a:ext cx="2513945" cy="1809279"/>
                    </a:xfrm>
                    <a:prstGeom prst="rect">
                      <a:avLst/>
                    </a:prstGeom>
                  </pic:spPr>
                </pic:pic>
              </a:graphicData>
            </a:graphic>
          </wp:inline>
        </w:drawing>
      </w:r>
    </w:p>
    <w:p w14:paraId="1A22275A" w14:textId="73BDFA25" w:rsidR="006915AD" w:rsidRPr="006915AD" w:rsidRDefault="006915AD" w:rsidP="00001A4A">
      <w:pPr>
        <w:widowControl w:val="0"/>
        <w:spacing w:beforeLines="50" w:before="120" w:after="0"/>
        <w:ind w:firstLineChars="1100" w:firstLine="231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Figure </w:t>
      </w:r>
      <w:r w:rsidR="00001A4A">
        <w:rPr>
          <w:rFonts w:ascii="Times New Roman" w:eastAsia="宋体" w:hAnsi="Times New Roman" w:cs="Times New Roman"/>
          <w:kern w:val="2"/>
          <w:sz w:val="21"/>
          <w:szCs w:val="22"/>
          <w:lang w:val="en-US" w:eastAsia="zh-CN"/>
        </w:rPr>
        <w:t>1</w:t>
      </w:r>
      <w:r w:rsidRPr="006915AD">
        <w:rPr>
          <w:rFonts w:ascii="Times New Roman" w:eastAsia="宋体" w:hAnsi="Times New Roman" w:cs="Times New Roman"/>
          <w:kern w:val="2"/>
          <w:sz w:val="21"/>
          <w:szCs w:val="22"/>
          <w:lang w:val="en-US" w:eastAsia="zh-CN"/>
        </w:rPr>
        <w:t xml:space="preserve">-3: Scenario1-2                    Figure </w:t>
      </w:r>
      <w:r w:rsidR="00001A4A">
        <w:rPr>
          <w:rFonts w:ascii="Times New Roman" w:eastAsia="宋体" w:hAnsi="Times New Roman" w:cs="Times New Roman"/>
          <w:kern w:val="2"/>
          <w:sz w:val="21"/>
          <w:szCs w:val="22"/>
          <w:lang w:val="en-US" w:eastAsia="zh-CN"/>
        </w:rPr>
        <w:t>1</w:t>
      </w:r>
      <w:r w:rsidRPr="006915AD">
        <w:rPr>
          <w:rFonts w:ascii="Times New Roman" w:eastAsia="宋体" w:hAnsi="Times New Roman" w:cs="Times New Roman"/>
          <w:kern w:val="2"/>
          <w:sz w:val="21"/>
          <w:szCs w:val="22"/>
          <w:lang w:val="en-US" w:eastAsia="zh-CN"/>
        </w:rPr>
        <w:t>-4: Scenario2-2</w:t>
      </w:r>
    </w:p>
    <w:p w14:paraId="2B4C5A46" w14:textId="63D4FA45" w:rsidR="006915AD" w:rsidRPr="006915AD" w:rsidRDefault="006915AD" w:rsidP="00001A4A">
      <w:pPr>
        <w:widowControl w:val="0"/>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path switch procedure for Scenario 1-1 and Scenario 2-1 are considered more basic ones and </w:t>
      </w:r>
      <w:r w:rsidR="00EC11A7">
        <w:rPr>
          <w:rFonts w:ascii="Times New Roman" w:eastAsia="宋体" w:hAnsi="Times New Roman" w:cs="Times New Roman"/>
          <w:kern w:val="2"/>
          <w:sz w:val="21"/>
          <w:szCs w:val="22"/>
          <w:lang w:val="en-US" w:eastAsia="zh-CN"/>
        </w:rPr>
        <w:t>can</w:t>
      </w:r>
      <w:r w:rsidR="00EC11A7" w:rsidRPr="006915AD">
        <w:rPr>
          <w:rFonts w:ascii="Times New Roman" w:eastAsia="宋体" w:hAnsi="Times New Roman" w:cs="Times New Roman"/>
          <w:kern w:val="2"/>
          <w:sz w:val="21"/>
          <w:szCs w:val="22"/>
          <w:lang w:val="en-US" w:eastAsia="zh-CN"/>
        </w:rPr>
        <w:t xml:space="preserve"> </w:t>
      </w:r>
      <w:r w:rsidRPr="006915AD">
        <w:rPr>
          <w:rFonts w:ascii="Times New Roman" w:eastAsia="宋体" w:hAnsi="Times New Roman" w:cs="Times New Roman"/>
          <w:kern w:val="2"/>
          <w:sz w:val="21"/>
          <w:szCs w:val="22"/>
          <w:lang w:val="en-US" w:eastAsia="zh-CN"/>
        </w:rPr>
        <w:t>be studied in the SI first. Once those basic procedures are made clear, it would be more straightforward to figure out the procedure for scenarios 1-2 and 2-2 by a combination of legacy inter-gNB HO and those basic path switch procedures. So for Scenario 1-2 and 2-2, we can consider to support them in the WI.</w:t>
      </w:r>
    </w:p>
    <w:p w14:paraId="2B2FFA36" w14:textId="0AAB0FC9" w:rsidR="006915AD" w:rsidRPr="006915AD" w:rsidRDefault="006915AD" w:rsidP="00001A4A">
      <w:pPr>
        <w:widowControl w:val="0"/>
        <w:spacing w:beforeLines="50" w:before="120" w:after="0"/>
        <w:jc w:val="both"/>
        <w:rPr>
          <w:rFonts w:ascii="Times New Roman" w:eastAsia="宋体" w:hAnsi="Times New Roman" w:cs="Times New Roman"/>
          <w:b/>
          <w:i/>
          <w:kern w:val="2"/>
          <w:sz w:val="21"/>
          <w:szCs w:val="22"/>
          <w:lang w:eastAsia="zh-CN"/>
        </w:rPr>
      </w:pPr>
      <w:r w:rsidRPr="006915AD">
        <w:rPr>
          <w:rFonts w:ascii="Times New Roman" w:eastAsia="宋体" w:hAnsi="Times New Roman" w:cs="Times New Roman"/>
          <w:b/>
          <w:kern w:val="2"/>
          <w:sz w:val="21"/>
          <w:szCs w:val="22"/>
          <w:lang w:val="en-US" w:eastAsia="zh-CN"/>
        </w:rPr>
        <w:t xml:space="preserve">Proposal </w:t>
      </w:r>
      <w:r w:rsidR="00A64E39">
        <w:rPr>
          <w:rFonts w:ascii="Times New Roman" w:eastAsia="宋体" w:hAnsi="Times New Roman" w:cs="Times New Roman"/>
          <w:b/>
          <w:kern w:val="2"/>
          <w:sz w:val="21"/>
          <w:szCs w:val="22"/>
          <w:lang w:val="en-US" w:eastAsia="zh-CN"/>
        </w:rPr>
        <w:t>3</w:t>
      </w:r>
      <w:r w:rsidRPr="006915AD">
        <w:rPr>
          <w:rFonts w:ascii="Times New Roman" w:eastAsia="宋体" w:hAnsi="Times New Roman" w:cs="Times New Roman"/>
          <w:b/>
          <w:kern w:val="2"/>
          <w:sz w:val="21"/>
          <w:szCs w:val="22"/>
          <w:lang w:val="en-US" w:eastAsia="zh-CN"/>
        </w:rPr>
        <w:t>: For U2N service continuity, R</w:t>
      </w:r>
      <w:r w:rsidR="00762E04">
        <w:rPr>
          <w:rFonts w:ascii="Times New Roman" w:eastAsia="宋体" w:hAnsi="Times New Roman" w:cs="Times New Roman"/>
          <w:b/>
          <w:kern w:val="2"/>
          <w:sz w:val="21"/>
          <w:szCs w:val="22"/>
          <w:lang w:val="en-US" w:eastAsia="zh-CN"/>
        </w:rPr>
        <w:t>AN</w:t>
      </w:r>
      <w:r w:rsidRPr="006915AD">
        <w:rPr>
          <w:rFonts w:ascii="Times New Roman" w:eastAsia="宋体" w:hAnsi="Times New Roman" w:cs="Times New Roman"/>
          <w:b/>
          <w:kern w:val="2"/>
          <w:sz w:val="21"/>
          <w:szCs w:val="22"/>
          <w:lang w:val="en-US" w:eastAsia="zh-CN"/>
        </w:rPr>
        <w:t>2 focus on the intra-gNB scenario</w:t>
      </w:r>
      <w:r w:rsidR="00762E04">
        <w:rPr>
          <w:rFonts w:ascii="Times New Roman" w:eastAsia="宋体" w:hAnsi="Times New Roman" w:cs="Times New Roman"/>
          <w:b/>
          <w:kern w:val="2"/>
          <w:sz w:val="21"/>
          <w:szCs w:val="22"/>
          <w:lang w:val="en-US" w:eastAsia="zh-CN"/>
        </w:rPr>
        <w:t>s</w:t>
      </w:r>
      <w:r w:rsidRPr="006915AD">
        <w:rPr>
          <w:rFonts w:ascii="Times New Roman" w:eastAsia="宋体" w:hAnsi="Times New Roman" w:cs="Times New Roman"/>
          <w:b/>
          <w:kern w:val="2"/>
          <w:sz w:val="21"/>
          <w:szCs w:val="22"/>
          <w:lang w:val="en-US" w:eastAsia="zh-CN"/>
        </w:rPr>
        <w:t xml:space="preserve"> in SI phase. Other scenarios (e.g. inter-gNB scenarios) can be studied in WI phase.</w:t>
      </w:r>
    </w:p>
    <w:p w14:paraId="427BB65A" w14:textId="77777777" w:rsidR="00021ED4" w:rsidRPr="00021ED4" w:rsidRDefault="006915AD" w:rsidP="00C9657A">
      <w:pPr>
        <w:pStyle w:val="2"/>
        <w:tabs>
          <w:tab w:val="clear" w:pos="2693"/>
          <w:tab w:val="num" w:pos="567"/>
        </w:tabs>
        <w:adjustRightInd w:val="0"/>
        <w:ind w:left="0"/>
        <w:rPr>
          <w:lang w:val="en-US" w:eastAsia="ja-JP"/>
        </w:rPr>
      </w:pPr>
      <w:r w:rsidRPr="002E2C5D">
        <w:rPr>
          <w:rFonts w:ascii="Arial" w:hAnsi="Arial" w:cs="Arial"/>
          <w:lang w:val="en-US" w:eastAsia="ja-JP"/>
        </w:rPr>
        <w:t>Path switch procedure</w:t>
      </w:r>
      <w:r w:rsidR="00021ED4" w:rsidRPr="00021ED4">
        <w:rPr>
          <w:rFonts w:ascii="Times New Roman" w:hAnsi="Times New Roman" w:cs="Times New Roman"/>
          <w:kern w:val="2"/>
          <w:sz w:val="21"/>
          <w:szCs w:val="22"/>
          <w:lang w:val="en-US" w:eastAsia="zh-CN"/>
        </w:rPr>
        <w:t xml:space="preserve"> </w:t>
      </w:r>
    </w:p>
    <w:p w14:paraId="6A9EA7BB" w14:textId="1F0F809A" w:rsidR="006915AD" w:rsidRPr="00021ED4" w:rsidRDefault="00021ED4" w:rsidP="00021ED4">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In this section, the </w:t>
      </w:r>
      <w:r w:rsidRPr="006915AD">
        <w:rPr>
          <w:rFonts w:ascii="Times New Roman" w:eastAsia="宋体" w:hAnsi="Times New Roman" w:cs="Times New Roman"/>
          <w:kern w:val="2"/>
          <w:sz w:val="21"/>
          <w:szCs w:val="22"/>
          <w:lang w:val="en-US" w:eastAsia="zh-CN"/>
        </w:rPr>
        <w:t>path switching procedure</w:t>
      </w:r>
      <w:r>
        <w:rPr>
          <w:rFonts w:ascii="Times New Roman" w:eastAsia="宋体" w:hAnsi="Times New Roman" w:cs="Times New Roman"/>
          <w:kern w:val="2"/>
          <w:sz w:val="21"/>
          <w:szCs w:val="22"/>
          <w:lang w:val="en-US" w:eastAsia="zh-CN"/>
        </w:rPr>
        <w:t>s for different scenarios are given</w:t>
      </w:r>
      <w:r w:rsidRPr="006915AD">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We prefer to use the </w:t>
      </w:r>
      <w:r w:rsidRPr="006915AD">
        <w:rPr>
          <w:rFonts w:ascii="Times New Roman" w:eastAsia="宋体" w:hAnsi="Times New Roman" w:cs="Times New Roman"/>
          <w:kern w:val="2"/>
          <w:sz w:val="21"/>
          <w:szCs w:val="22"/>
          <w:lang w:val="en-US" w:eastAsia="zh-CN"/>
        </w:rPr>
        <w:t xml:space="preserve">HO principle </w:t>
      </w:r>
      <w:r>
        <w:rPr>
          <w:rFonts w:ascii="Times New Roman" w:eastAsia="宋体" w:hAnsi="Times New Roman" w:cs="Times New Roman"/>
          <w:kern w:val="2"/>
          <w:sz w:val="21"/>
          <w:szCs w:val="22"/>
          <w:lang w:val="en-US" w:eastAsia="zh-CN"/>
        </w:rPr>
        <w:t xml:space="preserve">in Rel.15 </w:t>
      </w:r>
      <w:r w:rsidRPr="006915AD">
        <w:rPr>
          <w:rFonts w:ascii="Times New Roman" w:eastAsia="宋体" w:hAnsi="Times New Roman" w:cs="Times New Roman"/>
          <w:kern w:val="2"/>
          <w:sz w:val="21"/>
          <w:szCs w:val="22"/>
          <w:lang w:val="en-US" w:eastAsia="zh-CN"/>
        </w:rPr>
        <w:t>as the baseline</w:t>
      </w:r>
      <w:r>
        <w:rPr>
          <w:rFonts w:ascii="Times New Roman" w:eastAsia="宋体" w:hAnsi="Times New Roman" w:cs="Times New Roman"/>
          <w:kern w:val="2"/>
          <w:sz w:val="21"/>
          <w:szCs w:val="22"/>
          <w:lang w:val="en-US" w:eastAsia="zh-CN"/>
        </w:rPr>
        <w:t>, i.e. the gNB controls the target relay UE or target cell for the path switch</w:t>
      </w:r>
      <w:r w:rsidRPr="006915AD">
        <w:rPr>
          <w:rFonts w:ascii="Times New Roman" w:eastAsia="宋体" w:hAnsi="Times New Roman" w:cs="Times New Roman"/>
          <w:kern w:val="2"/>
          <w:sz w:val="21"/>
          <w:szCs w:val="22"/>
          <w:lang w:val="en-US" w:eastAsia="zh-CN"/>
        </w:rPr>
        <w:t>.</w:t>
      </w:r>
    </w:p>
    <w:p w14:paraId="7E4F5930" w14:textId="29362066" w:rsidR="006915AD" w:rsidRPr="00021ED4" w:rsidRDefault="006915AD" w:rsidP="00021ED4">
      <w:pPr>
        <w:pStyle w:val="30"/>
        <w:ind w:leftChars="100" w:left="220" w:right="220"/>
        <w:rPr>
          <w:rFonts w:ascii="Times New Roman" w:eastAsia="黑体" w:hAnsi="Times New Roman" w:cs="Times New Roman"/>
          <w:b/>
          <w:bCs/>
          <w:snapToGrid w:val="0"/>
          <w:kern w:val="2"/>
          <w:szCs w:val="32"/>
          <w:lang w:val="en-US" w:eastAsia="ja-JP"/>
        </w:rPr>
      </w:pPr>
      <w:r w:rsidRPr="00021ED4">
        <w:rPr>
          <w:rFonts w:ascii="Times New Roman" w:eastAsia="黑体" w:hAnsi="Times New Roman" w:cs="Times New Roman"/>
          <w:b/>
          <w:bCs/>
          <w:snapToGrid w:val="0"/>
          <w:kern w:val="2"/>
          <w:szCs w:val="32"/>
          <w:lang w:val="en-US" w:eastAsia="ja-JP"/>
        </w:rPr>
        <w:t>Path switch procedure for scenario 1-1 under the same serving RAN</w:t>
      </w:r>
    </w:p>
    <w:p w14:paraId="451D89DD" w14:textId="6ECBE851" w:rsidR="006915AD" w:rsidRPr="006915AD" w:rsidRDefault="006915AD" w:rsidP="006915AD">
      <w:pPr>
        <w:widowControl w:val="0"/>
        <w:numPr>
          <w:ilvl w:val="0"/>
          <w:numId w:val="29"/>
        </w:numPr>
        <w:spacing w:after="0"/>
        <w:jc w:val="both"/>
        <w:rPr>
          <w:rFonts w:ascii="Times New Roman" w:eastAsia="宋体" w:hAnsi="Times New Roman" w:cs="Times New Roman"/>
          <w:b/>
          <w:i/>
          <w:sz w:val="21"/>
          <w:szCs w:val="21"/>
          <w:lang w:val="en-US" w:eastAsia="zh-CN"/>
        </w:rPr>
      </w:pPr>
      <w:r w:rsidRPr="006915AD">
        <w:rPr>
          <w:rFonts w:ascii="Times New Roman" w:eastAsia="宋体" w:hAnsi="Times New Roman" w:cs="Times New Roman"/>
          <w:b/>
          <w:i/>
          <w:sz w:val="21"/>
          <w:szCs w:val="21"/>
          <w:lang w:val="en-US" w:eastAsia="zh-CN"/>
        </w:rPr>
        <w:t>Path switch procedure from indirect network communication path to direct network communication path</w:t>
      </w:r>
    </w:p>
    <w:p w14:paraId="193EADD7" w14:textId="7EBDC468" w:rsidR="006915AD" w:rsidRPr="006915AD" w:rsidRDefault="006915AD" w:rsidP="00001A4A">
      <w:pPr>
        <w:widowControl w:val="0"/>
        <w:spacing w:after="0"/>
        <w:jc w:val="center"/>
        <w:rPr>
          <w:rFonts w:ascii="Times New Roman" w:eastAsia="宋体" w:hAnsi="Times New Roman" w:cs="Times New Roman"/>
          <w:b/>
          <w:i/>
          <w:noProof/>
          <w:kern w:val="2"/>
          <w:sz w:val="21"/>
          <w:szCs w:val="22"/>
          <w:lang w:val="en-US" w:eastAsia="zh-CN"/>
        </w:rPr>
      </w:pPr>
    </w:p>
    <w:p w14:paraId="7C6E4386" w14:textId="77777777" w:rsidR="001F489E" w:rsidRDefault="001F489E" w:rsidP="006915AD">
      <w:pPr>
        <w:widowControl w:val="0"/>
        <w:spacing w:after="0"/>
        <w:jc w:val="center"/>
        <w:rPr>
          <w:rFonts w:ascii="Times New Roman" w:eastAsia="宋体" w:hAnsi="Times New Roman" w:cs="Times New Roman"/>
          <w:kern w:val="2"/>
          <w:sz w:val="21"/>
          <w:szCs w:val="22"/>
          <w:lang w:val="en-US" w:eastAsia="zh-CN"/>
        </w:rPr>
      </w:pPr>
    </w:p>
    <w:p w14:paraId="0DC82E73" w14:textId="205FBAB2" w:rsidR="001F489E" w:rsidRDefault="001F489E" w:rsidP="006915AD">
      <w:pPr>
        <w:widowControl w:val="0"/>
        <w:spacing w:after="0"/>
        <w:jc w:val="center"/>
        <w:rPr>
          <w:rFonts w:ascii="Times New Roman" w:eastAsia="宋体" w:hAnsi="Times New Roman" w:cs="Times New Roman"/>
          <w:kern w:val="2"/>
          <w:sz w:val="21"/>
          <w:szCs w:val="22"/>
          <w:lang w:val="en-US" w:eastAsia="zh-CN"/>
        </w:rPr>
      </w:pPr>
      <w:r>
        <w:rPr>
          <w:rFonts w:ascii="Times New Roman" w:eastAsia="宋体" w:hAnsi="Times New Roman" w:cs="Times New Roman" w:hint="eastAsia"/>
          <w:noProof/>
          <w:kern w:val="2"/>
          <w:sz w:val="21"/>
          <w:szCs w:val="22"/>
          <w:lang w:val="en-US" w:eastAsia="zh-CN"/>
        </w:rPr>
        <w:drawing>
          <wp:inline distT="0" distB="0" distL="0" distR="0" wp14:anchorId="1389F8A9" wp14:editId="5FA657F1">
            <wp:extent cx="4718713" cy="2920237"/>
            <wp:effectExtent l="0" t="0" r="571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1.png"/>
                    <pic:cNvPicPr/>
                  </pic:nvPicPr>
                  <pic:blipFill>
                    <a:blip r:embed="rId12">
                      <a:extLst>
                        <a:ext uri="{28A0092B-C50C-407E-A947-70E740481C1C}">
                          <a14:useLocalDpi xmlns:a14="http://schemas.microsoft.com/office/drawing/2010/main" val="0"/>
                        </a:ext>
                      </a:extLst>
                    </a:blip>
                    <a:stretch>
                      <a:fillRect/>
                    </a:stretch>
                  </pic:blipFill>
                  <pic:spPr>
                    <a:xfrm>
                      <a:off x="0" y="0"/>
                      <a:ext cx="4718713" cy="2920237"/>
                    </a:xfrm>
                    <a:prstGeom prst="rect">
                      <a:avLst/>
                    </a:prstGeom>
                  </pic:spPr>
                </pic:pic>
              </a:graphicData>
            </a:graphic>
          </wp:inline>
        </w:drawing>
      </w:r>
    </w:p>
    <w:p w14:paraId="149FE0AF" w14:textId="7600D0C2" w:rsidR="006915AD" w:rsidRPr="006915AD" w:rsidRDefault="006915AD" w:rsidP="006915AD">
      <w:pPr>
        <w:widowControl w:val="0"/>
        <w:spacing w:after="0"/>
        <w:jc w:val="center"/>
        <w:rPr>
          <w:rFonts w:ascii="Times New Roman" w:eastAsia="宋体" w:hAnsi="Times New Roman" w:cs="Times New Roman"/>
          <w:b/>
          <w:i/>
          <w:noProof/>
          <w:kern w:val="2"/>
          <w:sz w:val="21"/>
          <w:szCs w:val="22"/>
          <w:lang w:val="en-US" w:eastAsia="zh-CN"/>
        </w:rPr>
      </w:pPr>
      <w:r w:rsidRPr="006915AD">
        <w:rPr>
          <w:rFonts w:ascii="Times New Roman" w:eastAsia="宋体" w:hAnsi="Times New Roman" w:cs="Times New Roman"/>
          <w:kern w:val="2"/>
          <w:sz w:val="21"/>
          <w:szCs w:val="22"/>
          <w:lang w:val="en-US" w:eastAsia="zh-CN"/>
        </w:rPr>
        <w:t xml:space="preserve">Figure </w:t>
      </w:r>
      <w:r w:rsidR="00001A4A">
        <w:rPr>
          <w:rFonts w:ascii="Times New Roman" w:eastAsia="宋体" w:hAnsi="Times New Roman" w:cs="Times New Roman"/>
          <w:kern w:val="2"/>
          <w:sz w:val="21"/>
          <w:szCs w:val="22"/>
          <w:lang w:val="en-US" w:eastAsia="zh-CN"/>
        </w:rPr>
        <w:t>2</w:t>
      </w:r>
      <w:r w:rsidRPr="006915AD">
        <w:rPr>
          <w:rFonts w:ascii="Times New Roman" w:eastAsia="宋体" w:hAnsi="Times New Roman" w:cs="Times New Roman"/>
          <w:kern w:val="2"/>
          <w:sz w:val="21"/>
          <w:szCs w:val="22"/>
          <w:lang w:val="en-US" w:eastAsia="zh-CN"/>
        </w:rPr>
        <w:t>: Path switching procedure (indirect-&gt;direct)</w:t>
      </w:r>
    </w:p>
    <w:p w14:paraId="547B494D" w14:textId="77777777" w:rsidR="006915AD" w:rsidRPr="006915AD" w:rsidRDefault="006915AD" w:rsidP="00001A4A">
      <w:pPr>
        <w:widowControl w:val="0"/>
        <w:numPr>
          <w:ilvl w:val="0"/>
          <w:numId w:val="30"/>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Remote UE has already accessed to the network through Relay UE with UL/DL data transmission.</w:t>
      </w:r>
    </w:p>
    <w:p w14:paraId="18B803DD" w14:textId="77777777" w:rsidR="006915AD" w:rsidRPr="006915AD" w:rsidRDefault="006915AD" w:rsidP="00001A4A">
      <w:pPr>
        <w:widowControl w:val="0"/>
        <w:numPr>
          <w:ilvl w:val="0"/>
          <w:numId w:val="30"/>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gNB configures measurement related configurations to the remote UE via RRC message through indirect path. </w:t>
      </w:r>
    </w:p>
    <w:p w14:paraId="6678F68C" w14:textId="2FC201F5" w:rsidR="006915AD" w:rsidRPr="006915AD" w:rsidRDefault="006915AD" w:rsidP="00001A4A">
      <w:pPr>
        <w:widowControl w:val="0"/>
        <w:numPr>
          <w:ilvl w:val="0"/>
          <w:numId w:val="30"/>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remote </w:t>
      </w:r>
      <w:r w:rsidR="00AE7541">
        <w:rPr>
          <w:rFonts w:ascii="Times New Roman" w:eastAsia="宋体" w:hAnsi="Times New Roman" w:cs="Times New Roman"/>
          <w:kern w:val="2"/>
          <w:sz w:val="21"/>
          <w:szCs w:val="22"/>
          <w:lang w:val="en-US" w:eastAsia="zh-CN"/>
        </w:rPr>
        <w:t xml:space="preserve">UE </w:t>
      </w:r>
      <w:r w:rsidRPr="006915AD">
        <w:rPr>
          <w:rFonts w:ascii="Times New Roman" w:eastAsia="宋体" w:hAnsi="Times New Roman" w:cs="Times New Roman"/>
          <w:kern w:val="2"/>
          <w:sz w:val="21"/>
          <w:szCs w:val="22"/>
          <w:lang w:val="en-US" w:eastAsia="zh-CN"/>
        </w:rPr>
        <w:t>sends measurement report</w:t>
      </w:r>
      <w:r w:rsidR="003456A6">
        <w:rPr>
          <w:rFonts w:ascii="Times New Roman" w:eastAsia="宋体" w:hAnsi="Times New Roman" w:cs="Times New Roman"/>
          <w:kern w:val="2"/>
          <w:sz w:val="21"/>
          <w:szCs w:val="22"/>
          <w:lang w:val="en-US" w:eastAsia="zh-CN"/>
        </w:rPr>
        <w:t xml:space="preserve"> (e.g. including the measurement result for candidate target cell)</w:t>
      </w:r>
      <w:r w:rsidRPr="006915AD">
        <w:rPr>
          <w:rFonts w:ascii="Times New Roman" w:eastAsia="宋体" w:hAnsi="Times New Roman" w:cs="Times New Roman"/>
          <w:kern w:val="2"/>
          <w:sz w:val="21"/>
          <w:szCs w:val="22"/>
          <w:lang w:val="en-US" w:eastAsia="zh-CN"/>
        </w:rPr>
        <w:t xml:space="preserve"> to the gNB through indirect path when it is triggered.</w:t>
      </w:r>
    </w:p>
    <w:p w14:paraId="49973AB7" w14:textId="1FDB05D3" w:rsidR="006915AD" w:rsidRPr="006915AD" w:rsidRDefault="006915AD" w:rsidP="00E63BAD">
      <w:pPr>
        <w:widowControl w:val="0"/>
        <w:numPr>
          <w:ilvl w:val="0"/>
          <w:numId w:val="30"/>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According to the measurement report, the gNB makes the decision for path switch</w:t>
      </w:r>
      <w:r w:rsidR="00E63BAD">
        <w:rPr>
          <w:rFonts w:ascii="Times New Roman" w:eastAsia="宋体" w:hAnsi="Times New Roman" w:cs="Times New Roman"/>
          <w:kern w:val="2"/>
          <w:sz w:val="21"/>
          <w:szCs w:val="22"/>
          <w:lang w:val="en-US" w:eastAsia="zh-CN"/>
        </w:rPr>
        <w:t xml:space="preserve"> to directly </w:t>
      </w:r>
      <w:r w:rsidR="00E63BAD" w:rsidRPr="00E63BAD">
        <w:rPr>
          <w:rFonts w:ascii="Times New Roman" w:eastAsia="宋体" w:hAnsi="Times New Roman" w:cs="Times New Roman"/>
          <w:kern w:val="2"/>
          <w:sz w:val="21"/>
          <w:szCs w:val="22"/>
          <w:lang w:val="en-US" w:eastAsia="zh-CN"/>
        </w:rPr>
        <w:t>network communica</w:t>
      </w:r>
      <w:bookmarkStart w:id="9" w:name="_GoBack"/>
      <w:bookmarkEnd w:id="9"/>
      <w:r w:rsidR="00E63BAD" w:rsidRPr="00E63BAD">
        <w:rPr>
          <w:rFonts w:ascii="Times New Roman" w:eastAsia="宋体" w:hAnsi="Times New Roman" w:cs="Times New Roman"/>
          <w:kern w:val="2"/>
          <w:sz w:val="21"/>
          <w:szCs w:val="22"/>
          <w:lang w:val="en-US" w:eastAsia="zh-CN"/>
        </w:rPr>
        <w:t>tion path</w:t>
      </w:r>
      <w:r w:rsidRPr="006915AD">
        <w:rPr>
          <w:rFonts w:ascii="Times New Roman" w:eastAsia="宋体" w:hAnsi="Times New Roman" w:cs="Times New Roman"/>
          <w:kern w:val="2"/>
          <w:sz w:val="21"/>
          <w:szCs w:val="22"/>
          <w:lang w:val="en-US" w:eastAsia="zh-CN"/>
        </w:rPr>
        <w:t>.</w:t>
      </w:r>
    </w:p>
    <w:p w14:paraId="27F4C4B8" w14:textId="3B44C5A4" w:rsidR="006915AD" w:rsidRPr="006915AD" w:rsidRDefault="006915AD" w:rsidP="0006104D">
      <w:pPr>
        <w:widowControl w:val="0"/>
        <w:numPr>
          <w:ilvl w:val="0"/>
          <w:numId w:val="30"/>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lastRenderedPageBreak/>
        <w:t>The gNB sends RRC reconfiguration (i.e. HO command) to remote UE through indirect path to configure the parameter in direct path.</w:t>
      </w:r>
      <w:r w:rsidR="0006104D" w:rsidRPr="0006104D">
        <w:rPr>
          <w:rFonts w:ascii="Times New Roman" w:eastAsia="宋体" w:hAnsi="Times New Roman" w:cs="Times New Roman"/>
          <w:kern w:val="2"/>
          <w:sz w:val="21"/>
          <w:szCs w:val="22"/>
          <w:lang w:val="en-US" w:eastAsia="zh-CN"/>
        </w:rPr>
        <w:t xml:space="preserve"> </w:t>
      </w:r>
      <w:r w:rsidR="0006104D" w:rsidRPr="006915AD">
        <w:rPr>
          <w:rFonts w:ascii="Times New Roman" w:eastAsia="宋体" w:hAnsi="Times New Roman" w:cs="Times New Roman"/>
          <w:kern w:val="2"/>
          <w:sz w:val="21"/>
          <w:szCs w:val="22"/>
          <w:lang w:val="en-US" w:eastAsia="zh-CN"/>
        </w:rPr>
        <w:t>The remote UE switches the path after receiving the RRC message</w:t>
      </w:r>
      <w:r w:rsidR="0006104D">
        <w:rPr>
          <w:rFonts w:ascii="Times New Roman" w:eastAsia="宋体" w:hAnsi="Times New Roman" w:cs="Times New Roman"/>
          <w:kern w:val="2"/>
          <w:sz w:val="21"/>
          <w:szCs w:val="22"/>
          <w:lang w:val="en-US" w:eastAsia="zh-CN"/>
        </w:rPr>
        <w:t>, by</w:t>
      </w:r>
      <w:r w:rsidR="0020084F">
        <w:rPr>
          <w:rFonts w:ascii="Times New Roman" w:eastAsia="宋体" w:hAnsi="Times New Roman" w:cs="Times New Roman"/>
          <w:kern w:val="2"/>
          <w:sz w:val="21"/>
          <w:szCs w:val="22"/>
          <w:lang w:val="en-US" w:eastAsia="zh-CN"/>
        </w:rPr>
        <w:t xml:space="preserve"> initiating the random access procedure to the target cell</w:t>
      </w:r>
      <w:r w:rsidRPr="006915AD">
        <w:rPr>
          <w:rFonts w:ascii="Times New Roman" w:eastAsia="宋体" w:hAnsi="Times New Roman" w:cs="Times New Roman"/>
          <w:kern w:val="2"/>
          <w:sz w:val="21"/>
          <w:szCs w:val="22"/>
          <w:lang w:val="en-US" w:eastAsia="zh-CN"/>
        </w:rPr>
        <w:t>.</w:t>
      </w:r>
    </w:p>
    <w:p w14:paraId="4744BC51" w14:textId="5ECB843D" w:rsidR="006915AD" w:rsidRDefault="006915AD" w:rsidP="006915AD">
      <w:pPr>
        <w:widowControl w:val="0"/>
        <w:numPr>
          <w:ilvl w:val="0"/>
          <w:numId w:val="30"/>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The remote UE directly accesses to the gNB and sends RRC reconfiguration complete message.</w:t>
      </w:r>
    </w:p>
    <w:p w14:paraId="03006087" w14:textId="77777777" w:rsidR="00EC11A7" w:rsidRPr="00203F48" w:rsidRDefault="00EC11A7" w:rsidP="0020084F">
      <w:pPr>
        <w:widowControl w:val="0"/>
        <w:spacing w:beforeLines="50" w:before="120" w:after="0"/>
        <w:jc w:val="both"/>
        <w:rPr>
          <w:rFonts w:ascii="Times New Roman" w:eastAsia="宋体" w:hAnsi="Times New Roman" w:cs="Times New Roman"/>
          <w:kern w:val="2"/>
          <w:sz w:val="21"/>
          <w:szCs w:val="22"/>
          <w:lang w:val="en-US" w:eastAsia="zh-CN"/>
        </w:rPr>
      </w:pPr>
    </w:p>
    <w:p w14:paraId="32F94FDC" w14:textId="77777777" w:rsidR="006915AD" w:rsidRPr="006915AD" w:rsidRDefault="006915AD" w:rsidP="006915AD">
      <w:pPr>
        <w:widowControl w:val="0"/>
        <w:numPr>
          <w:ilvl w:val="0"/>
          <w:numId w:val="29"/>
        </w:numPr>
        <w:spacing w:after="0"/>
        <w:jc w:val="both"/>
        <w:rPr>
          <w:rFonts w:ascii="Times New Roman" w:eastAsia="宋体" w:hAnsi="Times New Roman" w:cs="Times New Roman"/>
          <w:b/>
          <w:i/>
          <w:sz w:val="21"/>
          <w:szCs w:val="21"/>
          <w:lang w:val="en-US" w:eastAsia="zh-CN"/>
        </w:rPr>
      </w:pPr>
      <w:r w:rsidRPr="006915AD">
        <w:rPr>
          <w:rFonts w:ascii="Times New Roman" w:eastAsia="宋体" w:hAnsi="Times New Roman" w:cs="Times New Roman"/>
          <w:b/>
          <w:i/>
          <w:sz w:val="21"/>
          <w:szCs w:val="21"/>
          <w:lang w:val="en-US" w:eastAsia="zh-CN"/>
        </w:rPr>
        <w:t>Path switch procedure from direct network communication path to indirect network communication path</w:t>
      </w:r>
    </w:p>
    <w:p w14:paraId="21797BFF" w14:textId="77777777" w:rsidR="006915AD" w:rsidRPr="006915AD" w:rsidRDefault="006915AD" w:rsidP="006915AD">
      <w:pPr>
        <w:widowControl w:val="0"/>
        <w:spacing w:after="0"/>
        <w:jc w:val="both"/>
        <w:rPr>
          <w:rFonts w:ascii="Times New Roman" w:eastAsia="宋体" w:hAnsi="Times New Roman" w:cs="Times New Roman"/>
          <w:kern w:val="2"/>
          <w:sz w:val="21"/>
          <w:szCs w:val="22"/>
          <w:lang w:val="en-US" w:eastAsia="zh-CN"/>
        </w:rPr>
      </w:pPr>
    </w:p>
    <w:p w14:paraId="4C96ADA4" w14:textId="77777777" w:rsidR="006915AD" w:rsidRPr="006915AD" w:rsidRDefault="006915AD" w:rsidP="00001A4A">
      <w:pPr>
        <w:widowControl w:val="0"/>
        <w:spacing w:after="0"/>
        <w:jc w:val="center"/>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noProof/>
          <w:kern w:val="2"/>
          <w:sz w:val="21"/>
          <w:szCs w:val="22"/>
          <w:lang w:val="en-US" w:eastAsia="zh-CN"/>
        </w:rPr>
        <w:drawing>
          <wp:inline distT="0" distB="0" distL="0" distR="0" wp14:anchorId="7C392301" wp14:editId="3700D5A0">
            <wp:extent cx="4737100" cy="3030220"/>
            <wp:effectExtent l="0" t="0" r="635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7100" cy="3030220"/>
                    </a:xfrm>
                    <a:prstGeom prst="rect">
                      <a:avLst/>
                    </a:prstGeom>
                    <a:noFill/>
                  </pic:spPr>
                </pic:pic>
              </a:graphicData>
            </a:graphic>
          </wp:inline>
        </w:drawing>
      </w:r>
    </w:p>
    <w:p w14:paraId="4B905BC5" w14:textId="63ACE563" w:rsidR="006915AD" w:rsidRPr="006915AD" w:rsidRDefault="00001A4A" w:rsidP="006915AD">
      <w:pPr>
        <w:widowControl w:val="0"/>
        <w:spacing w:after="0"/>
        <w:jc w:val="cente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Figure 3</w:t>
      </w:r>
      <w:r>
        <w:rPr>
          <w:rFonts w:ascii="Times New Roman" w:eastAsia="宋体" w:hAnsi="Times New Roman" w:cs="Times New Roman" w:hint="eastAsia"/>
          <w:kern w:val="2"/>
          <w:sz w:val="21"/>
          <w:szCs w:val="22"/>
          <w:lang w:val="en-US" w:eastAsia="zh-CN"/>
        </w:rPr>
        <w:t>:</w:t>
      </w:r>
      <w:r w:rsidR="006915AD" w:rsidRPr="006915AD">
        <w:rPr>
          <w:rFonts w:ascii="Times New Roman" w:eastAsia="宋体" w:hAnsi="Times New Roman" w:cs="Times New Roman"/>
          <w:kern w:val="2"/>
          <w:sz w:val="21"/>
          <w:szCs w:val="22"/>
          <w:lang w:val="en-US" w:eastAsia="zh-CN"/>
        </w:rPr>
        <w:t xml:space="preserve"> Path switching procedure (direct-&gt;indirect)</w:t>
      </w:r>
    </w:p>
    <w:p w14:paraId="7C1D83AF" w14:textId="77777777" w:rsidR="006915AD" w:rsidRPr="006915AD" w:rsidRDefault="006915AD" w:rsidP="00001A4A">
      <w:pPr>
        <w:widowControl w:val="0"/>
        <w:numPr>
          <w:ilvl w:val="0"/>
          <w:numId w:val="31"/>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Remote UE has already directly accessed to the network with UL/DL data transmission.</w:t>
      </w:r>
    </w:p>
    <w:p w14:paraId="1351B8BA" w14:textId="585EFDD1" w:rsidR="006915AD" w:rsidRPr="006915AD" w:rsidRDefault="006915AD" w:rsidP="00001A4A">
      <w:pPr>
        <w:widowControl w:val="0"/>
        <w:numPr>
          <w:ilvl w:val="0"/>
          <w:numId w:val="31"/>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gNB sends measurement configuration to remote UE for measurement </w:t>
      </w:r>
      <w:r w:rsidR="001F489E">
        <w:rPr>
          <w:rFonts w:ascii="Times New Roman" w:eastAsia="宋体" w:hAnsi="Times New Roman" w:cs="Times New Roman"/>
          <w:kern w:val="2"/>
          <w:sz w:val="21"/>
          <w:szCs w:val="22"/>
          <w:lang w:val="en-US" w:eastAsia="zh-CN"/>
        </w:rPr>
        <w:t xml:space="preserve">and </w:t>
      </w:r>
      <w:r w:rsidRPr="006915AD">
        <w:rPr>
          <w:rFonts w:ascii="Times New Roman" w:eastAsia="宋体" w:hAnsi="Times New Roman" w:cs="Times New Roman"/>
          <w:kern w:val="2"/>
          <w:sz w:val="21"/>
          <w:szCs w:val="22"/>
          <w:lang w:val="en-US" w:eastAsia="zh-CN"/>
        </w:rPr>
        <w:t>reporting.</w:t>
      </w:r>
    </w:p>
    <w:p w14:paraId="41287DA1" w14:textId="041FC280" w:rsidR="006915AD" w:rsidRPr="006915AD" w:rsidRDefault="006915AD" w:rsidP="00001A4A">
      <w:pPr>
        <w:widowControl w:val="0"/>
        <w:numPr>
          <w:ilvl w:val="0"/>
          <w:numId w:val="31"/>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remote UE sends measurement reports </w:t>
      </w:r>
      <w:r w:rsidRPr="006915AD">
        <w:rPr>
          <w:rFonts w:ascii="Times New Roman" w:eastAsia="宋体" w:hAnsi="Times New Roman" w:cs="Times New Roman" w:hint="eastAsia"/>
          <w:kern w:val="2"/>
          <w:sz w:val="21"/>
          <w:szCs w:val="22"/>
          <w:lang w:val="en-US" w:eastAsia="zh-CN"/>
        </w:rPr>
        <w:t>with</w:t>
      </w:r>
      <w:r w:rsidRPr="006915AD">
        <w:rPr>
          <w:rFonts w:ascii="Times New Roman" w:eastAsia="宋体" w:hAnsi="Times New Roman" w:cs="Times New Roman"/>
          <w:kern w:val="2"/>
          <w:sz w:val="21"/>
          <w:szCs w:val="22"/>
          <w:lang w:val="en-US" w:eastAsia="zh-CN"/>
        </w:rPr>
        <w:t xml:space="preserve"> </w:t>
      </w:r>
      <w:r w:rsidR="003456A6">
        <w:rPr>
          <w:rFonts w:ascii="Times New Roman" w:eastAsia="宋体" w:hAnsi="Times New Roman" w:cs="Times New Roman"/>
          <w:kern w:val="2"/>
          <w:sz w:val="21"/>
          <w:szCs w:val="22"/>
          <w:lang w:val="en-US" w:eastAsia="zh-CN"/>
        </w:rPr>
        <w:t xml:space="preserve">the </w:t>
      </w:r>
      <w:r w:rsidRPr="006915AD">
        <w:rPr>
          <w:rFonts w:ascii="Times New Roman" w:eastAsia="宋体" w:hAnsi="Times New Roman" w:cs="Times New Roman"/>
          <w:kern w:val="2"/>
          <w:sz w:val="21"/>
          <w:szCs w:val="22"/>
          <w:lang w:val="en-US" w:eastAsia="zh-CN"/>
        </w:rPr>
        <w:t xml:space="preserve">ID of </w:t>
      </w:r>
      <w:r w:rsidR="003456A6">
        <w:rPr>
          <w:rFonts w:ascii="Times New Roman" w:eastAsia="宋体" w:hAnsi="Times New Roman" w:cs="Times New Roman"/>
          <w:kern w:val="2"/>
          <w:sz w:val="21"/>
          <w:szCs w:val="22"/>
          <w:lang w:val="en-US" w:eastAsia="zh-CN"/>
        </w:rPr>
        <w:t xml:space="preserve">candidate </w:t>
      </w:r>
      <w:r w:rsidRPr="006915AD">
        <w:rPr>
          <w:rFonts w:ascii="Times New Roman" w:eastAsia="宋体" w:hAnsi="Times New Roman" w:cs="Times New Roman"/>
          <w:kern w:val="2"/>
          <w:sz w:val="21"/>
          <w:szCs w:val="22"/>
          <w:lang w:val="en-US" w:eastAsia="zh-CN"/>
        </w:rPr>
        <w:t>target relay UE(s) over RRC message through direct path</w:t>
      </w:r>
      <w:r w:rsidR="003456A6">
        <w:rPr>
          <w:rFonts w:ascii="Times New Roman" w:eastAsia="宋体" w:hAnsi="Times New Roman" w:cs="Times New Roman"/>
          <w:kern w:val="2"/>
          <w:sz w:val="21"/>
          <w:szCs w:val="22"/>
          <w:lang w:val="en-US" w:eastAsia="zh-CN"/>
        </w:rPr>
        <w:t xml:space="preserve"> to</w:t>
      </w:r>
      <w:r w:rsidR="00E56C02">
        <w:rPr>
          <w:rFonts w:ascii="Times New Roman" w:eastAsia="宋体" w:hAnsi="Times New Roman" w:cs="Times New Roman"/>
          <w:kern w:val="2"/>
          <w:sz w:val="21"/>
          <w:szCs w:val="22"/>
          <w:lang w:val="en-US" w:eastAsia="zh-CN"/>
        </w:rPr>
        <w:t xml:space="preserve"> the gNB</w:t>
      </w:r>
      <w:r w:rsidRPr="006915AD">
        <w:rPr>
          <w:rFonts w:ascii="Times New Roman" w:eastAsia="宋体" w:hAnsi="Times New Roman" w:cs="Times New Roman"/>
          <w:kern w:val="2"/>
          <w:sz w:val="21"/>
          <w:szCs w:val="22"/>
          <w:lang w:val="en-US" w:eastAsia="zh-CN"/>
        </w:rPr>
        <w:t>.</w:t>
      </w:r>
    </w:p>
    <w:p w14:paraId="49685CF5" w14:textId="6DF8289E" w:rsidR="006915AD" w:rsidRPr="006915AD" w:rsidRDefault="006915AD" w:rsidP="00001A4A">
      <w:pPr>
        <w:widowControl w:val="0"/>
        <w:numPr>
          <w:ilvl w:val="0"/>
          <w:numId w:val="31"/>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gNB makes the path switch decision </w:t>
      </w:r>
      <w:r w:rsidR="000A54B9">
        <w:rPr>
          <w:rFonts w:ascii="Times New Roman" w:eastAsia="宋体" w:hAnsi="Times New Roman" w:cs="Times New Roman"/>
          <w:kern w:val="2"/>
          <w:sz w:val="21"/>
          <w:szCs w:val="22"/>
          <w:lang w:val="en-US" w:eastAsia="zh-CN"/>
        </w:rPr>
        <w:t xml:space="preserve">to switch the path for remote UE to a target relay UE </w:t>
      </w:r>
      <w:r w:rsidRPr="006915AD">
        <w:rPr>
          <w:rFonts w:ascii="Times New Roman" w:eastAsia="宋体" w:hAnsi="Times New Roman" w:cs="Times New Roman"/>
          <w:kern w:val="2"/>
          <w:sz w:val="21"/>
          <w:szCs w:val="22"/>
          <w:lang w:val="en-US" w:eastAsia="zh-CN"/>
        </w:rPr>
        <w:t>according to the measurement report.</w:t>
      </w:r>
    </w:p>
    <w:p w14:paraId="43C30A2E" w14:textId="4DBDCFB1" w:rsidR="006915AD" w:rsidRPr="006915AD" w:rsidRDefault="006915AD" w:rsidP="00001A4A">
      <w:pPr>
        <w:widowControl w:val="0"/>
        <w:numPr>
          <w:ilvl w:val="0"/>
          <w:numId w:val="31"/>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The gNB sends the configuration</w:t>
      </w:r>
      <w:r w:rsidR="00E56C02">
        <w:rPr>
          <w:rFonts w:ascii="Times New Roman" w:eastAsia="宋体" w:hAnsi="Times New Roman" w:cs="Times New Roman"/>
          <w:kern w:val="2"/>
          <w:sz w:val="21"/>
          <w:szCs w:val="22"/>
          <w:lang w:val="en-US" w:eastAsia="zh-CN"/>
        </w:rPr>
        <w:t xml:space="preserve"> for remote UE to</w:t>
      </w:r>
      <w:r w:rsidRPr="006915AD">
        <w:rPr>
          <w:rFonts w:ascii="Times New Roman" w:eastAsia="宋体" w:hAnsi="Times New Roman" w:cs="Times New Roman"/>
          <w:kern w:val="2"/>
          <w:sz w:val="21"/>
          <w:szCs w:val="22"/>
          <w:lang w:val="en-US" w:eastAsia="zh-CN"/>
        </w:rPr>
        <w:t xml:space="preserve"> </w:t>
      </w:r>
      <w:r w:rsidR="005323D0">
        <w:rPr>
          <w:rFonts w:ascii="Times New Roman" w:eastAsia="宋体" w:hAnsi="Times New Roman" w:cs="Times New Roman"/>
          <w:kern w:val="2"/>
          <w:sz w:val="21"/>
          <w:szCs w:val="22"/>
          <w:lang w:val="en-US" w:eastAsia="zh-CN"/>
        </w:rPr>
        <w:t xml:space="preserve">target </w:t>
      </w:r>
      <w:r w:rsidRPr="006915AD">
        <w:rPr>
          <w:rFonts w:ascii="Times New Roman" w:eastAsia="宋体" w:hAnsi="Times New Roman" w:cs="Times New Roman"/>
          <w:kern w:val="2"/>
          <w:sz w:val="21"/>
          <w:szCs w:val="22"/>
          <w:lang w:val="en-US" w:eastAsia="zh-CN"/>
        </w:rPr>
        <w:t>relay UE.</w:t>
      </w:r>
    </w:p>
    <w:p w14:paraId="2C6A651F" w14:textId="0DF55E90" w:rsidR="006915AD" w:rsidRPr="006915AD" w:rsidRDefault="006915AD" w:rsidP="00001A4A">
      <w:pPr>
        <w:widowControl w:val="0"/>
        <w:numPr>
          <w:ilvl w:val="0"/>
          <w:numId w:val="31"/>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The gNB indicates the target</w:t>
      </w:r>
      <w:r w:rsidR="00A0230B">
        <w:rPr>
          <w:rFonts w:ascii="Times New Roman" w:eastAsia="宋体" w:hAnsi="Times New Roman" w:cs="Times New Roman"/>
          <w:kern w:val="2"/>
          <w:sz w:val="21"/>
          <w:szCs w:val="22"/>
          <w:lang w:val="en-US" w:eastAsia="zh-CN"/>
        </w:rPr>
        <w:t xml:space="preserve"> </w:t>
      </w:r>
      <w:r w:rsidRPr="006915AD">
        <w:rPr>
          <w:rFonts w:ascii="Times New Roman" w:eastAsia="宋体" w:hAnsi="Times New Roman" w:cs="Times New Roman"/>
          <w:kern w:val="2"/>
          <w:sz w:val="21"/>
          <w:szCs w:val="22"/>
          <w:lang w:val="en-US" w:eastAsia="zh-CN"/>
        </w:rPr>
        <w:t>relay UE to the remote UE via RRC message through direct path. The remote UE switches the path after receiving the RRC message</w:t>
      </w:r>
      <w:r w:rsidR="0006104D">
        <w:rPr>
          <w:rFonts w:ascii="Times New Roman" w:eastAsia="宋体" w:hAnsi="Times New Roman" w:cs="Times New Roman"/>
          <w:kern w:val="2"/>
          <w:sz w:val="21"/>
          <w:szCs w:val="22"/>
          <w:lang w:val="en-US" w:eastAsia="zh-CN"/>
        </w:rPr>
        <w:t>, by establishing PC5 connection with the target relay UE</w:t>
      </w:r>
      <w:r w:rsidRPr="006915AD">
        <w:rPr>
          <w:rFonts w:ascii="Times New Roman" w:eastAsia="宋体" w:hAnsi="Times New Roman" w:cs="Times New Roman"/>
          <w:kern w:val="2"/>
          <w:sz w:val="21"/>
          <w:szCs w:val="22"/>
          <w:lang w:val="en-US" w:eastAsia="zh-CN"/>
        </w:rPr>
        <w:t xml:space="preserve">. </w:t>
      </w:r>
    </w:p>
    <w:p w14:paraId="08B62B02" w14:textId="77777777" w:rsidR="006915AD" w:rsidRPr="006915AD" w:rsidRDefault="006915AD" w:rsidP="00001A4A">
      <w:pPr>
        <w:widowControl w:val="0"/>
        <w:numPr>
          <w:ilvl w:val="0"/>
          <w:numId w:val="31"/>
        </w:numPr>
        <w:spacing w:beforeLines="50" w:before="120" w:after="0"/>
        <w:ind w:left="357" w:hanging="357"/>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remote UE sends RRC Reconfiguration Complete message through the indirect path. </w:t>
      </w:r>
    </w:p>
    <w:p w14:paraId="4F9CAFE9" w14:textId="7EAD87C5" w:rsidR="006915AD" w:rsidRPr="0020084F" w:rsidRDefault="00021ED4" w:rsidP="006915AD">
      <w:pPr>
        <w:pStyle w:val="30"/>
        <w:ind w:left="220" w:right="220"/>
        <w:rPr>
          <w:rFonts w:ascii="Times New Roman" w:eastAsia="黑体" w:hAnsi="Times New Roman" w:cs="Times New Roman"/>
          <w:b/>
          <w:bCs/>
          <w:snapToGrid w:val="0"/>
          <w:kern w:val="2"/>
          <w:szCs w:val="32"/>
          <w:lang w:val="en-US" w:eastAsia="ja-JP"/>
        </w:rPr>
      </w:pPr>
      <w:r>
        <w:rPr>
          <w:rFonts w:ascii="Times New Roman" w:eastAsia="黑体" w:hAnsi="Times New Roman" w:cs="Times New Roman"/>
          <w:b/>
          <w:bCs/>
          <w:snapToGrid w:val="0"/>
          <w:kern w:val="2"/>
          <w:szCs w:val="32"/>
          <w:lang w:val="en-US" w:eastAsia="ja-JP"/>
        </w:rPr>
        <w:lastRenderedPageBreak/>
        <w:t xml:space="preserve"> </w:t>
      </w:r>
      <w:r w:rsidR="006915AD" w:rsidRPr="0020084F">
        <w:rPr>
          <w:rFonts w:ascii="Times New Roman" w:eastAsia="黑体" w:hAnsi="Times New Roman" w:cs="Times New Roman"/>
          <w:b/>
          <w:bCs/>
          <w:snapToGrid w:val="0"/>
          <w:kern w:val="2"/>
          <w:szCs w:val="32"/>
          <w:lang w:val="en-US" w:eastAsia="ja-JP"/>
        </w:rPr>
        <w:t>Path switch procedure for scenario 2-1 under the same serving RAN</w:t>
      </w:r>
    </w:p>
    <w:p w14:paraId="491562B9" w14:textId="77777777" w:rsidR="006915AD" w:rsidRPr="006915AD" w:rsidRDefault="006915AD" w:rsidP="00001A4A">
      <w:pPr>
        <w:widowControl w:val="0"/>
        <w:spacing w:after="0"/>
        <w:jc w:val="center"/>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noProof/>
          <w:kern w:val="2"/>
          <w:sz w:val="21"/>
          <w:szCs w:val="22"/>
          <w:lang w:val="en-US" w:eastAsia="zh-CN"/>
        </w:rPr>
        <w:drawing>
          <wp:inline distT="0" distB="0" distL="0" distR="0" wp14:anchorId="36102322" wp14:editId="2420982F">
            <wp:extent cx="5895340" cy="322516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5340" cy="3225165"/>
                    </a:xfrm>
                    <a:prstGeom prst="rect">
                      <a:avLst/>
                    </a:prstGeom>
                    <a:noFill/>
                  </pic:spPr>
                </pic:pic>
              </a:graphicData>
            </a:graphic>
          </wp:inline>
        </w:drawing>
      </w:r>
    </w:p>
    <w:p w14:paraId="54792E52" w14:textId="044BE9FE" w:rsidR="006915AD" w:rsidRPr="006915AD" w:rsidRDefault="006915AD" w:rsidP="006915AD">
      <w:pPr>
        <w:widowControl w:val="0"/>
        <w:spacing w:after="0"/>
        <w:jc w:val="center"/>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Figure </w:t>
      </w:r>
      <w:r w:rsidR="00001A4A">
        <w:rPr>
          <w:rFonts w:ascii="Times New Roman" w:eastAsia="宋体" w:hAnsi="Times New Roman" w:cs="Times New Roman"/>
          <w:kern w:val="2"/>
          <w:sz w:val="21"/>
          <w:szCs w:val="22"/>
          <w:lang w:val="en-US" w:eastAsia="zh-CN"/>
        </w:rPr>
        <w:t>4</w:t>
      </w:r>
      <w:r w:rsidRPr="006915AD">
        <w:rPr>
          <w:rFonts w:ascii="Times New Roman" w:eastAsia="宋体" w:hAnsi="Times New Roman" w:cs="Times New Roman"/>
          <w:kern w:val="2"/>
          <w:sz w:val="21"/>
          <w:szCs w:val="22"/>
          <w:lang w:val="en-US" w:eastAsia="zh-CN"/>
        </w:rPr>
        <w:t xml:space="preserve">: </w:t>
      </w:r>
      <w:r w:rsidR="00B36B79">
        <w:rPr>
          <w:rFonts w:ascii="Times New Roman" w:eastAsia="宋体" w:hAnsi="Times New Roman" w:cs="Times New Roman"/>
          <w:kern w:val="2"/>
          <w:sz w:val="21"/>
          <w:szCs w:val="22"/>
          <w:lang w:val="en-US" w:eastAsia="zh-CN"/>
        </w:rPr>
        <w:t>Path switching</w:t>
      </w:r>
      <w:r w:rsidRPr="006915AD">
        <w:rPr>
          <w:rFonts w:ascii="Times New Roman" w:eastAsia="宋体" w:hAnsi="Times New Roman" w:cs="Times New Roman"/>
          <w:kern w:val="2"/>
          <w:sz w:val="21"/>
          <w:szCs w:val="22"/>
          <w:lang w:val="en-US" w:eastAsia="zh-CN"/>
        </w:rPr>
        <w:t xml:space="preserve"> procedure (indirect-&gt;indirect)</w:t>
      </w:r>
    </w:p>
    <w:p w14:paraId="47F2D4D5" w14:textId="77777777" w:rsidR="006915AD" w:rsidRPr="006915AD" w:rsidRDefault="006915AD" w:rsidP="00001A4A">
      <w:pPr>
        <w:widowControl w:val="0"/>
        <w:numPr>
          <w:ilvl w:val="0"/>
          <w:numId w:val="32"/>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Remote UE has already accessed to the network with UL/DL data transmission via indirect path with relay UE 1 (i.e., indirect path 1).</w:t>
      </w:r>
    </w:p>
    <w:p w14:paraId="49DBCF70" w14:textId="5418561A" w:rsidR="006915AD" w:rsidRPr="006915AD" w:rsidRDefault="006915AD" w:rsidP="00001A4A">
      <w:pPr>
        <w:widowControl w:val="0"/>
        <w:numPr>
          <w:ilvl w:val="0"/>
          <w:numId w:val="32"/>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gNB sends measurement configuration to remote UE for measurement </w:t>
      </w:r>
      <w:r w:rsidR="001F489E">
        <w:rPr>
          <w:rFonts w:ascii="Times New Roman" w:eastAsia="宋体" w:hAnsi="Times New Roman" w:cs="Times New Roman"/>
          <w:kern w:val="2"/>
          <w:sz w:val="21"/>
          <w:szCs w:val="22"/>
          <w:lang w:val="en-US" w:eastAsia="zh-CN"/>
        </w:rPr>
        <w:t xml:space="preserve">and </w:t>
      </w:r>
      <w:r w:rsidRPr="006915AD">
        <w:rPr>
          <w:rFonts w:ascii="Times New Roman" w:eastAsia="宋体" w:hAnsi="Times New Roman" w:cs="Times New Roman"/>
          <w:kern w:val="2"/>
          <w:sz w:val="21"/>
          <w:szCs w:val="22"/>
          <w:lang w:val="en-US" w:eastAsia="zh-CN"/>
        </w:rPr>
        <w:t>reporting through indirect path 1.</w:t>
      </w:r>
    </w:p>
    <w:p w14:paraId="10B1D049" w14:textId="7F720568" w:rsidR="006915AD" w:rsidRPr="006915AD" w:rsidRDefault="006915AD" w:rsidP="00001A4A">
      <w:pPr>
        <w:widowControl w:val="0"/>
        <w:numPr>
          <w:ilvl w:val="0"/>
          <w:numId w:val="32"/>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The remote UE sends measurement reports including</w:t>
      </w:r>
      <w:r w:rsidR="00357E5D">
        <w:rPr>
          <w:rFonts w:ascii="Times New Roman" w:eastAsia="宋体" w:hAnsi="Times New Roman" w:cs="Times New Roman"/>
          <w:kern w:val="2"/>
          <w:sz w:val="21"/>
          <w:szCs w:val="22"/>
          <w:lang w:val="en-US" w:eastAsia="zh-CN"/>
        </w:rPr>
        <w:t xml:space="preserve"> the</w:t>
      </w:r>
      <w:r w:rsidRPr="006915AD">
        <w:rPr>
          <w:rFonts w:ascii="Times New Roman" w:eastAsia="宋体" w:hAnsi="Times New Roman" w:cs="Times New Roman"/>
          <w:kern w:val="2"/>
          <w:sz w:val="21"/>
          <w:szCs w:val="22"/>
          <w:lang w:val="en-US" w:eastAsia="zh-CN"/>
        </w:rPr>
        <w:t xml:space="preserve"> ID of </w:t>
      </w:r>
      <w:r w:rsidR="00357E5D">
        <w:rPr>
          <w:rFonts w:ascii="Times New Roman" w:eastAsia="宋体" w:hAnsi="Times New Roman" w:cs="Times New Roman"/>
          <w:kern w:val="2"/>
          <w:sz w:val="21"/>
          <w:szCs w:val="22"/>
          <w:lang w:val="en-US" w:eastAsia="zh-CN"/>
        </w:rPr>
        <w:t xml:space="preserve">candidate </w:t>
      </w:r>
      <w:r w:rsidRPr="006915AD">
        <w:rPr>
          <w:rFonts w:ascii="Times New Roman" w:eastAsia="宋体" w:hAnsi="Times New Roman" w:cs="Times New Roman"/>
          <w:kern w:val="2"/>
          <w:sz w:val="21"/>
          <w:szCs w:val="22"/>
          <w:lang w:val="en-US" w:eastAsia="zh-CN"/>
        </w:rPr>
        <w:t>target relay UE(s) over RRC message through the indirect path 1</w:t>
      </w:r>
      <w:r w:rsidR="00357E5D">
        <w:rPr>
          <w:rFonts w:ascii="Times New Roman" w:eastAsia="宋体" w:hAnsi="Times New Roman" w:cs="Times New Roman"/>
          <w:kern w:val="2"/>
          <w:sz w:val="21"/>
          <w:szCs w:val="22"/>
          <w:lang w:val="en-US" w:eastAsia="zh-CN"/>
        </w:rPr>
        <w:t xml:space="preserve"> to the gNB</w:t>
      </w:r>
      <w:r w:rsidRPr="006915AD">
        <w:rPr>
          <w:rFonts w:ascii="Times New Roman" w:eastAsia="宋体" w:hAnsi="Times New Roman" w:cs="Times New Roman"/>
          <w:kern w:val="2"/>
          <w:sz w:val="21"/>
          <w:szCs w:val="22"/>
          <w:lang w:val="en-US" w:eastAsia="zh-CN"/>
        </w:rPr>
        <w:t>.</w:t>
      </w:r>
    </w:p>
    <w:p w14:paraId="109036C5" w14:textId="7EAC6721" w:rsidR="006915AD" w:rsidRPr="006915AD" w:rsidRDefault="006915AD" w:rsidP="00001A4A">
      <w:pPr>
        <w:widowControl w:val="0"/>
        <w:numPr>
          <w:ilvl w:val="0"/>
          <w:numId w:val="32"/>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gNB makes the path switch decision </w:t>
      </w:r>
      <w:r w:rsidR="005323D0">
        <w:rPr>
          <w:rFonts w:ascii="Times New Roman" w:eastAsia="宋体" w:hAnsi="Times New Roman" w:cs="Times New Roman"/>
          <w:kern w:val="2"/>
          <w:sz w:val="21"/>
          <w:szCs w:val="22"/>
          <w:lang w:val="en-US" w:eastAsia="zh-CN"/>
        </w:rPr>
        <w:t>to switch the path for remote UE to a target relay UE2</w:t>
      </w:r>
      <w:r w:rsidR="005323D0" w:rsidRPr="006915AD">
        <w:rPr>
          <w:rFonts w:ascii="Times New Roman" w:eastAsia="宋体" w:hAnsi="Times New Roman" w:cs="Times New Roman"/>
          <w:kern w:val="2"/>
          <w:sz w:val="21"/>
          <w:szCs w:val="22"/>
          <w:lang w:val="en-US" w:eastAsia="zh-CN"/>
        </w:rPr>
        <w:t xml:space="preserve"> </w:t>
      </w:r>
      <w:r w:rsidRPr="006915AD">
        <w:rPr>
          <w:rFonts w:ascii="Times New Roman" w:eastAsia="宋体" w:hAnsi="Times New Roman" w:cs="Times New Roman"/>
          <w:kern w:val="2"/>
          <w:sz w:val="21"/>
          <w:szCs w:val="22"/>
          <w:lang w:val="en-US" w:eastAsia="zh-CN"/>
        </w:rPr>
        <w:t>for the according to the measurement report.</w:t>
      </w:r>
    </w:p>
    <w:p w14:paraId="0791EA87" w14:textId="750E08BE" w:rsidR="006915AD" w:rsidRPr="006915AD" w:rsidRDefault="006915AD" w:rsidP="00001A4A">
      <w:pPr>
        <w:widowControl w:val="0"/>
        <w:numPr>
          <w:ilvl w:val="0"/>
          <w:numId w:val="32"/>
        </w:numPr>
        <w:spacing w:beforeLines="50" w:before="120" w:after="0"/>
        <w:jc w:val="both"/>
        <w:rPr>
          <w:rFonts w:ascii="Times New Roman" w:eastAsia="宋体" w:hAnsi="Times New Roman"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gNB sends the configuration </w:t>
      </w:r>
      <w:r w:rsidR="005323D0">
        <w:rPr>
          <w:rFonts w:ascii="Times New Roman" w:eastAsia="宋体" w:hAnsi="Times New Roman" w:cs="Times New Roman"/>
          <w:kern w:val="2"/>
          <w:sz w:val="21"/>
          <w:szCs w:val="22"/>
          <w:lang w:val="en-US" w:eastAsia="zh-CN"/>
        </w:rPr>
        <w:t>for remote UE to</w:t>
      </w:r>
      <w:r w:rsidR="005323D0" w:rsidRPr="006915AD">
        <w:rPr>
          <w:rFonts w:ascii="Times New Roman" w:eastAsia="宋体" w:hAnsi="Times New Roman" w:cs="Times New Roman"/>
          <w:kern w:val="2"/>
          <w:sz w:val="21"/>
          <w:szCs w:val="22"/>
          <w:lang w:val="en-US" w:eastAsia="zh-CN"/>
        </w:rPr>
        <w:t xml:space="preserve"> </w:t>
      </w:r>
      <w:r w:rsidR="005323D0">
        <w:rPr>
          <w:rFonts w:ascii="Times New Roman" w:eastAsia="宋体" w:hAnsi="Times New Roman" w:cs="Times New Roman"/>
          <w:kern w:val="2"/>
          <w:sz w:val="21"/>
          <w:szCs w:val="22"/>
          <w:lang w:val="en-US" w:eastAsia="zh-CN"/>
        </w:rPr>
        <w:t xml:space="preserve">target </w:t>
      </w:r>
      <w:r w:rsidRPr="006915AD">
        <w:rPr>
          <w:rFonts w:ascii="Times New Roman" w:eastAsia="宋体" w:hAnsi="Times New Roman" w:cs="Times New Roman"/>
          <w:kern w:val="2"/>
          <w:sz w:val="21"/>
          <w:szCs w:val="22"/>
          <w:lang w:val="en-US" w:eastAsia="zh-CN"/>
        </w:rPr>
        <w:t>relay UE2</w:t>
      </w:r>
      <w:r w:rsidR="0040366E">
        <w:rPr>
          <w:rFonts w:ascii="Times New Roman" w:eastAsia="宋体" w:hAnsi="Times New Roman" w:cs="Times New Roman"/>
          <w:kern w:val="2"/>
          <w:sz w:val="21"/>
          <w:szCs w:val="22"/>
          <w:lang w:val="en-US" w:eastAsia="zh-CN"/>
        </w:rPr>
        <w:t>.</w:t>
      </w:r>
      <w:r w:rsidR="005323D0">
        <w:rPr>
          <w:rFonts w:ascii="Times New Roman" w:eastAsia="宋体" w:hAnsi="Times New Roman" w:cs="Times New Roman"/>
          <w:kern w:val="2"/>
          <w:sz w:val="21"/>
          <w:szCs w:val="22"/>
          <w:lang w:val="en-US" w:eastAsia="zh-CN"/>
        </w:rPr>
        <w:t xml:space="preserve"> </w:t>
      </w:r>
    </w:p>
    <w:p w14:paraId="03DEF10C" w14:textId="6A40A9CC" w:rsidR="006915AD" w:rsidRPr="005323D0" w:rsidRDefault="006915AD" w:rsidP="005323D0">
      <w:pPr>
        <w:widowControl w:val="0"/>
        <w:numPr>
          <w:ilvl w:val="0"/>
          <w:numId w:val="32"/>
        </w:numPr>
        <w:spacing w:beforeLines="50" w:before="120" w:after="0"/>
        <w:jc w:val="both"/>
        <w:rPr>
          <w:rFonts w:ascii="Times New Roman" w:eastAsia="宋体" w:hAnsi="Times New Roman" w:cs="Times New Roman"/>
          <w:kern w:val="2"/>
          <w:sz w:val="21"/>
          <w:szCs w:val="22"/>
          <w:lang w:val="en-US" w:eastAsia="zh-CN"/>
        </w:rPr>
      </w:pPr>
      <w:r w:rsidRPr="005323D0">
        <w:rPr>
          <w:rFonts w:ascii="Times New Roman" w:eastAsia="宋体" w:hAnsi="Times New Roman" w:cs="Times New Roman"/>
          <w:kern w:val="2"/>
          <w:sz w:val="21"/>
          <w:szCs w:val="22"/>
          <w:lang w:val="en-US" w:eastAsia="zh-CN"/>
        </w:rPr>
        <w:t>The gNB indicates the target relay UE to the remote UE via RRC message through the indirect path 1</w:t>
      </w:r>
      <w:r w:rsidR="005323D0" w:rsidRPr="005323D0">
        <w:rPr>
          <w:rFonts w:ascii="Times New Roman" w:eastAsia="宋体" w:hAnsi="Times New Roman" w:cs="Times New Roman"/>
          <w:kern w:val="2"/>
          <w:sz w:val="21"/>
          <w:szCs w:val="22"/>
          <w:lang w:val="en-US" w:eastAsia="zh-CN"/>
        </w:rPr>
        <w:t>. The remote UE switches the path after receiving the RRC message, by establishing PC5 connection with the target relay UE</w:t>
      </w:r>
      <w:r w:rsidR="005323D0">
        <w:rPr>
          <w:rFonts w:ascii="Times New Roman" w:eastAsia="宋体" w:hAnsi="Times New Roman" w:cs="Times New Roman"/>
          <w:kern w:val="2"/>
          <w:sz w:val="21"/>
          <w:szCs w:val="22"/>
          <w:lang w:val="en-US" w:eastAsia="zh-CN"/>
        </w:rPr>
        <w:t>2</w:t>
      </w:r>
      <w:r w:rsidRPr="005323D0">
        <w:rPr>
          <w:rFonts w:ascii="Times New Roman" w:eastAsia="宋体" w:hAnsi="Times New Roman" w:cs="Times New Roman"/>
          <w:kern w:val="2"/>
          <w:sz w:val="21"/>
          <w:szCs w:val="22"/>
          <w:lang w:val="en-US" w:eastAsia="zh-CN"/>
        </w:rPr>
        <w:t>.</w:t>
      </w:r>
    </w:p>
    <w:p w14:paraId="1AD20F16" w14:textId="77777777" w:rsidR="006915AD" w:rsidRPr="006915AD" w:rsidRDefault="006915AD" w:rsidP="00001A4A">
      <w:pPr>
        <w:widowControl w:val="0"/>
        <w:numPr>
          <w:ilvl w:val="0"/>
          <w:numId w:val="32"/>
        </w:numPr>
        <w:spacing w:beforeLines="50" w:before="120" w:after="0"/>
        <w:jc w:val="both"/>
        <w:rPr>
          <w:rFonts w:ascii="Calibri" w:eastAsia="宋体" w:hAnsi="Calibri" w:cs="Times New Roman"/>
          <w:kern w:val="2"/>
          <w:sz w:val="21"/>
          <w:szCs w:val="22"/>
          <w:lang w:val="en-US" w:eastAsia="zh-CN"/>
        </w:rPr>
      </w:pPr>
      <w:r w:rsidRPr="006915AD">
        <w:rPr>
          <w:rFonts w:ascii="Times New Roman" w:eastAsia="宋体" w:hAnsi="Times New Roman" w:cs="Times New Roman"/>
          <w:kern w:val="2"/>
          <w:sz w:val="21"/>
          <w:szCs w:val="22"/>
          <w:lang w:val="en-US" w:eastAsia="zh-CN"/>
        </w:rPr>
        <w:t xml:space="preserve">The remote UE sends RRC Reconfiguration Complete message through indirect path with relay UE 2 (i.e., indirect path 2). </w:t>
      </w:r>
    </w:p>
    <w:p w14:paraId="07997B8A" w14:textId="5EFD9F89" w:rsidR="006915AD" w:rsidRDefault="006915AD" w:rsidP="00001A4A">
      <w:pPr>
        <w:widowControl w:val="0"/>
        <w:spacing w:beforeLines="50" w:before="120" w:after="0"/>
        <w:jc w:val="both"/>
        <w:rPr>
          <w:rFonts w:ascii="Times New Roman" w:eastAsia="宋体" w:hAnsi="Times New Roman" w:cs="Times New Roman"/>
          <w:b/>
          <w:kern w:val="2"/>
          <w:sz w:val="21"/>
          <w:szCs w:val="22"/>
          <w:lang w:val="en-US" w:eastAsia="zh-CN"/>
        </w:rPr>
      </w:pPr>
      <w:r w:rsidRPr="006915AD">
        <w:rPr>
          <w:rFonts w:ascii="Times New Roman" w:eastAsia="宋体" w:hAnsi="Times New Roman" w:cs="Times New Roman"/>
          <w:b/>
          <w:kern w:val="2"/>
          <w:sz w:val="21"/>
          <w:szCs w:val="22"/>
          <w:lang w:val="en-US" w:eastAsia="zh-CN"/>
        </w:rPr>
        <w:t xml:space="preserve">Proposal </w:t>
      </w:r>
      <w:r w:rsidR="00A64E39">
        <w:rPr>
          <w:rFonts w:ascii="Times New Roman" w:eastAsia="宋体" w:hAnsi="Times New Roman" w:cs="Times New Roman"/>
          <w:b/>
          <w:kern w:val="2"/>
          <w:sz w:val="21"/>
          <w:szCs w:val="22"/>
          <w:lang w:val="en-US" w:eastAsia="zh-CN"/>
        </w:rPr>
        <w:t>4</w:t>
      </w:r>
      <w:r w:rsidRPr="006915AD">
        <w:rPr>
          <w:rFonts w:ascii="Times New Roman" w:eastAsia="宋体" w:hAnsi="Times New Roman" w:cs="Times New Roman"/>
          <w:b/>
          <w:kern w:val="2"/>
          <w:sz w:val="21"/>
          <w:szCs w:val="22"/>
          <w:lang w:val="en-US" w:eastAsia="zh-CN"/>
        </w:rPr>
        <w:t xml:space="preserve">: For U2N service continuity, the gNB decides the target relay UE </w:t>
      </w:r>
      <w:r w:rsidR="0040366E">
        <w:rPr>
          <w:rFonts w:ascii="Times New Roman" w:eastAsia="宋体" w:hAnsi="Times New Roman" w:cs="Times New Roman"/>
          <w:b/>
          <w:kern w:val="2"/>
          <w:sz w:val="21"/>
          <w:szCs w:val="22"/>
          <w:lang w:val="en-US" w:eastAsia="zh-CN"/>
        </w:rPr>
        <w:t>and</w:t>
      </w:r>
      <w:r w:rsidR="0040366E" w:rsidRPr="006915AD">
        <w:rPr>
          <w:rFonts w:ascii="Times New Roman" w:eastAsia="宋体" w:hAnsi="Times New Roman" w:cs="Times New Roman"/>
          <w:b/>
          <w:kern w:val="2"/>
          <w:sz w:val="21"/>
          <w:szCs w:val="22"/>
          <w:lang w:val="en-US" w:eastAsia="zh-CN"/>
        </w:rPr>
        <w:t xml:space="preserve"> </w:t>
      </w:r>
      <w:r w:rsidRPr="006915AD">
        <w:rPr>
          <w:rFonts w:ascii="Times New Roman" w:eastAsia="宋体" w:hAnsi="Times New Roman" w:cs="Times New Roman"/>
          <w:b/>
          <w:kern w:val="2"/>
          <w:sz w:val="21"/>
          <w:szCs w:val="22"/>
          <w:lang w:val="en-US" w:eastAsia="zh-CN"/>
        </w:rPr>
        <w:t xml:space="preserve">target Cell </w:t>
      </w:r>
      <w:r w:rsidR="00203F48">
        <w:rPr>
          <w:rFonts w:ascii="Times New Roman" w:eastAsia="宋体" w:hAnsi="Times New Roman" w:cs="Times New Roman"/>
          <w:b/>
          <w:kern w:val="2"/>
          <w:sz w:val="21"/>
          <w:szCs w:val="22"/>
          <w:lang w:val="en-US" w:eastAsia="zh-CN"/>
        </w:rPr>
        <w:t>and inform</w:t>
      </w:r>
      <w:r w:rsidR="0040366E">
        <w:rPr>
          <w:rFonts w:ascii="Times New Roman" w:eastAsia="宋体" w:hAnsi="Times New Roman" w:cs="Times New Roman"/>
          <w:b/>
          <w:kern w:val="2"/>
          <w:sz w:val="21"/>
          <w:szCs w:val="22"/>
          <w:lang w:val="en-US" w:eastAsia="zh-CN"/>
        </w:rPr>
        <w:t>s</w:t>
      </w:r>
      <w:r w:rsidR="00203F48">
        <w:rPr>
          <w:rFonts w:ascii="Times New Roman" w:eastAsia="宋体" w:hAnsi="Times New Roman" w:cs="Times New Roman"/>
          <w:b/>
          <w:kern w:val="2"/>
          <w:sz w:val="21"/>
          <w:szCs w:val="22"/>
          <w:lang w:val="en-US" w:eastAsia="zh-CN"/>
        </w:rPr>
        <w:t xml:space="preserve"> the remote UE via </w:t>
      </w:r>
      <w:r w:rsidRPr="006915AD">
        <w:rPr>
          <w:rFonts w:ascii="Times New Roman" w:eastAsia="宋体" w:hAnsi="Times New Roman" w:cs="Times New Roman"/>
          <w:b/>
          <w:kern w:val="2"/>
          <w:sz w:val="21"/>
          <w:szCs w:val="22"/>
          <w:lang w:val="en-US" w:eastAsia="zh-CN"/>
        </w:rPr>
        <w:t xml:space="preserve">RRC </w:t>
      </w:r>
      <w:r w:rsidR="00203F48">
        <w:rPr>
          <w:rFonts w:ascii="Times New Roman" w:eastAsia="宋体" w:hAnsi="Times New Roman" w:cs="Times New Roman"/>
          <w:b/>
          <w:kern w:val="2"/>
          <w:sz w:val="21"/>
          <w:szCs w:val="22"/>
          <w:lang w:val="en-US" w:eastAsia="zh-CN"/>
        </w:rPr>
        <w:t xml:space="preserve">reconfiguration </w:t>
      </w:r>
      <w:r w:rsidRPr="006915AD">
        <w:rPr>
          <w:rFonts w:ascii="Times New Roman" w:eastAsia="宋体" w:hAnsi="Times New Roman" w:cs="Times New Roman"/>
          <w:b/>
          <w:kern w:val="2"/>
          <w:sz w:val="21"/>
          <w:szCs w:val="22"/>
          <w:lang w:val="en-US" w:eastAsia="zh-CN"/>
        </w:rPr>
        <w:t>message.</w:t>
      </w:r>
    </w:p>
    <w:p w14:paraId="3E51B335" w14:textId="4F354F8F" w:rsidR="00203F48" w:rsidRPr="006915AD" w:rsidRDefault="00203F48" w:rsidP="00001A4A">
      <w:pPr>
        <w:widowControl w:val="0"/>
        <w:spacing w:beforeLines="50" w:before="120" w:after="0"/>
        <w:jc w:val="both"/>
        <w:rPr>
          <w:rFonts w:ascii="Times New Roman" w:eastAsia="宋体" w:hAnsi="Times New Roman" w:cs="Times New Roman"/>
          <w:b/>
          <w:kern w:val="2"/>
          <w:sz w:val="21"/>
          <w:szCs w:val="22"/>
          <w:lang w:val="en-US" w:eastAsia="zh-CN"/>
        </w:rPr>
      </w:pPr>
      <w:r>
        <w:rPr>
          <w:rFonts w:ascii="Times New Roman" w:eastAsia="宋体" w:hAnsi="Times New Roman" w:cs="Times New Roman"/>
          <w:b/>
          <w:kern w:val="2"/>
          <w:sz w:val="21"/>
          <w:szCs w:val="22"/>
          <w:lang w:val="en-US" w:eastAsia="zh-CN"/>
        </w:rPr>
        <w:t xml:space="preserve">Proposal 5: Capture the procedures </w:t>
      </w:r>
      <w:r w:rsidR="00655958">
        <w:rPr>
          <w:rFonts w:ascii="Times New Roman" w:eastAsia="宋体" w:hAnsi="Times New Roman" w:cs="Times New Roman"/>
          <w:b/>
          <w:kern w:val="2"/>
          <w:sz w:val="21"/>
          <w:szCs w:val="22"/>
          <w:lang w:val="en-US" w:eastAsia="zh-CN"/>
        </w:rPr>
        <w:t xml:space="preserve">shown </w:t>
      </w:r>
      <w:r>
        <w:rPr>
          <w:rFonts w:ascii="Times New Roman" w:eastAsia="宋体" w:hAnsi="Times New Roman" w:cs="Times New Roman"/>
          <w:b/>
          <w:kern w:val="2"/>
          <w:sz w:val="21"/>
          <w:szCs w:val="22"/>
          <w:lang w:val="en-US" w:eastAsia="zh-CN"/>
        </w:rPr>
        <w:t xml:space="preserve">in Figure 2, Figure 3 and Figure 4 </w:t>
      </w:r>
      <w:r w:rsidR="00B96EB9">
        <w:rPr>
          <w:rFonts w:ascii="Times New Roman" w:eastAsia="宋体" w:hAnsi="Times New Roman" w:cs="Times New Roman"/>
          <w:b/>
          <w:kern w:val="2"/>
          <w:sz w:val="21"/>
          <w:szCs w:val="22"/>
          <w:lang w:val="en-US" w:eastAsia="zh-CN"/>
        </w:rPr>
        <w:t xml:space="preserve">for intra-gNB path switch </w:t>
      </w:r>
      <w:r>
        <w:rPr>
          <w:rFonts w:ascii="Times New Roman" w:eastAsia="宋体" w:hAnsi="Times New Roman" w:cs="Times New Roman"/>
          <w:b/>
          <w:kern w:val="2"/>
          <w:sz w:val="21"/>
          <w:szCs w:val="22"/>
          <w:lang w:val="en-US" w:eastAsia="zh-CN"/>
        </w:rPr>
        <w:t>into the TR</w:t>
      </w:r>
      <w:r w:rsidR="00962C08">
        <w:rPr>
          <w:rFonts w:ascii="Times New Roman" w:eastAsia="宋体" w:hAnsi="Times New Roman" w:cs="Times New Roman"/>
          <w:b/>
          <w:kern w:val="2"/>
          <w:sz w:val="21"/>
          <w:szCs w:val="22"/>
          <w:lang w:val="en-US" w:eastAsia="zh-CN"/>
        </w:rPr>
        <w:t xml:space="preserve"> (i.e. Uu HO procedure is considered as baseline for path switch procedure in L2 relay)</w:t>
      </w:r>
      <w:r>
        <w:rPr>
          <w:rFonts w:ascii="Times New Roman" w:eastAsia="宋体" w:hAnsi="Times New Roman" w:cs="Times New Roman"/>
          <w:b/>
          <w:kern w:val="2"/>
          <w:sz w:val="21"/>
          <w:szCs w:val="22"/>
          <w:lang w:val="en-US" w:eastAsia="zh-CN"/>
        </w:rPr>
        <w:t>.</w:t>
      </w:r>
    </w:p>
    <w:p w14:paraId="2A9077C0" w14:textId="77777777" w:rsidR="00E005DF" w:rsidRDefault="00E005DF" w:rsidP="00660534">
      <w:pPr>
        <w:pStyle w:val="1"/>
        <w:numPr>
          <w:ilvl w:val="0"/>
          <w:numId w:val="16"/>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7824B140" w14:textId="67A371C9" w:rsidR="00001A4A" w:rsidRDefault="00532E12" w:rsidP="00001A4A">
      <w:pPr>
        <w:rPr>
          <w:rFonts w:ascii="Times New Roman" w:eastAsia="宋体" w:hAnsi="Times New Roman" w:cs="Times New Roman"/>
          <w:kern w:val="2"/>
          <w:szCs w:val="22"/>
          <w:lang w:val="en-US" w:eastAsia="zh-CN"/>
        </w:rPr>
      </w:pPr>
      <w:r>
        <w:rPr>
          <w:rFonts w:ascii="Times New Roman" w:eastAsia="宋体" w:hAnsi="Times New Roman" w:cs="Times New Roman"/>
          <w:kern w:val="2"/>
          <w:szCs w:val="22"/>
          <w:lang w:val="en-US" w:eastAsia="zh-CN"/>
        </w:rPr>
        <w:t xml:space="preserve">In this contribution, we discussed the service continuity </w:t>
      </w:r>
      <w:r w:rsidR="00C3529F">
        <w:rPr>
          <w:rFonts w:ascii="Times New Roman" w:eastAsia="宋体" w:hAnsi="Times New Roman" w:cs="Times New Roman"/>
          <w:kern w:val="2"/>
          <w:szCs w:val="22"/>
          <w:lang w:val="en-US" w:eastAsia="zh-CN"/>
        </w:rPr>
        <w:t xml:space="preserve">aspect </w:t>
      </w:r>
      <w:r>
        <w:rPr>
          <w:rFonts w:ascii="Times New Roman" w:eastAsia="宋体" w:hAnsi="Times New Roman" w:cs="Times New Roman"/>
          <w:kern w:val="2"/>
          <w:szCs w:val="22"/>
          <w:lang w:val="en-US" w:eastAsia="zh-CN"/>
        </w:rPr>
        <w:t>for layer-2 UE-to-NW relay and</w:t>
      </w:r>
      <w:r w:rsidR="00001A4A">
        <w:rPr>
          <w:rFonts w:ascii="Times New Roman" w:eastAsia="宋体" w:hAnsi="Times New Roman" w:cs="Times New Roman"/>
          <w:kern w:val="2"/>
          <w:szCs w:val="22"/>
          <w:lang w:val="en-US" w:eastAsia="zh-CN"/>
        </w:rPr>
        <w:t xml:space="preserve"> have the following proposals</w:t>
      </w:r>
      <w:r>
        <w:rPr>
          <w:rFonts w:ascii="Times New Roman" w:eastAsia="宋体" w:hAnsi="Times New Roman" w:cs="Times New Roman"/>
          <w:kern w:val="2"/>
          <w:szCs w:val="22"/>
          <w:lang w:val="en-US" w:eastAsia="zh-CN"/>
        </w:rPr>
        <w:t>:</w:t>
      </w:r>
    </w:p>
    <w:p w14:paraId="6A1995A7" w14:textId="1D787B5C" w:rsidR="00001A4A" w:rsidRPr="00D81AAB" w:rsidRDefault="00001A4A" w:rsidP="00001A4A">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1: Both L2 relay and L3 relay should support the service continuity </w:t>
      </w:r>
      <w:r w:rsidR="0040366E">
        <w:rPr>
          <w:rFonts w:ascii="Times New Roman" w:eastAsia="宋体" w:hAnsi="Times New Roman" w:cs="Times New Roman"/>
          <w:b/>
          <w:kern w:val="2"/>
          <w:sz w:val="21"/>
          <w:szCs w:val="22"/>
          <w:lang w:val="en-US" w:eastAsia="zh-CN"/>
        </w:rPr>
        <w:t>requirement</w:t>
      </w:r>
      <w:r w:rsidR="0040366E" w:rsidRPr="00D81AAB">
        <w:rPr>
          <w:rFonts w:ascii="Times New Roman" w:eastAsia="宋体" w:hAnsi="Times New Roman" w:cs="Times New Roman"/>
          <w:b/>
          <w:kern w:val="2"/>
          <w:sz w:val="21"/>
          <w:szCs w:val="21"/>
          <w:lang w:val="en-US" w:eastAsia="zh-CN"/>
        </w:rPr>
        <w:t xml:space="preserve"> </w:t>
      </w:r>
      <w:r w:rsidRPr="00D81AAB">
        <w:rPr>
          <w:rFonts w:ascii="Times New Roman" w:eastAsia="宋体" w:hAnsi="Times New Roman" w:cs="Times New Roman"/>
          <w:b/>
          <w:kern w:val="2"/>
          <w:sz w:val="21"/>
          <w:szCs w:val="21"/>
          <w:lang w:val="en-US" w:eastAsia="zh-CN"/>
        </w:rPr>
        <w:t>in case of path switch for U2N relay.</w:t>
      </w:r>
    </w:p>
    <w:p w14:paraId="3D17F7E4" w14:textId="7D520801" w:rsidR="005204B2" w:rsidRPr="00D81AAB" w:rsidRDefault="00001A4A" w:rsidP="00001A4A">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2: The service continuity means the </w:t>
      </w:r>
      <w:r w:rsidR="0040366E">
        <w:rPr>
          <w:rFonts w:ascii="Times New Roman" w:eastAsia="宋体" w:hAnsi="Times New Roman" w:cs="Times New Roman"/>
          <w:b/>
          <w:kern w:val="2"/>
          <w:sz w:val="21"/>
          <w:szCs w:val="21"/>
          <w:lang w:val="en-US" w:eastAsia="zh-CN"/>
        </w:rPr>
        <w:t>no data loss</w:t>
      </w:r>
      <w:r w:rsidR="00021ED4">
        <w:rPr>
          <w:rFonts w:ascii="Times New Roman" w:eastAsia="宋体" w:hAnsi="Times New Roman" w:cs="Times New Roman"/>
          <w:b/>
          <w:kern w:val="2"/>
          <w:sz w:val="21"/>
          <w:szCs w:val="21"/>
          <w:lang w:val="en-US" w:eastAsia="zh-CN"/>
        </w:rPr>
        <w:t xml:space="preserve"> </w:t>
      </w:r>
      <w:r w:rsidRPr="00D81AAB">
        <w:rPr>
          <w:rFonts w:ascii="Times New Roman" w:eastAsia="宋体" w:hAnsi="Times New Roman" w:cs="Times New Roman"/>
          <w:b/>
          <w:kern w:val="2"/>
          <w:sz w:val="21"/>
          <w:szCs w:val="21"/>
          <w:lang w:val="en-US" w:eastAsia="zh-CN"/>
        </w:rPr>
        <w:t>in AS layer during path switching.</w:t>
      </w:r>
    </w:p>
    <w:p w14:paraId="6D7F7D4C" w14:textId="6BFCC6CB" w:rsidR="00001A4A" w:rsidRPr="006915AD" w:rsidRDefault="00001A4A" w:rsidP="00001A4A">
      <w:pPr>
        <w:widowControl w:val="0"/>
        <w:spacing w:beforeLines="50" w:before="120" w:after="0"/>
        <w:jc w:val="both"/>
        <w:rPr>
          <w:rFonts w:ascii="Times New Roman" w:eastAsia="宋体" w:hAnsi="Times New Roman" w:cs="Times New Roman"/>
          <w:b/>
          <w:i/>
          <w:kern w:val="2"/>
          <w:sz w:val="21"/>
          <w:szCs w:val="21"/>
          <w:lang w:eastAsia="zh-CN"/>
        </w:rPr>
      </w:pPr>
      <w:r w:rsidRPr="006915AD">
        <w:rPr>
          <w:rFonts w:ascii="Times New Roman" w:eastAsia="宋体" w:hAnsi="Times New Roman" w:cs="Times New Roman"/>
          <w:b/>
          <w:kern w:val="2"/>
          <w:sz w:val="21"/>
          <w:szCs w:val="21"/>
          <w:lang w:val="en-US" w:eastAsia="zh-CN"/>
        </w:rPr>
        <w:t xml:space="preserve">Proposal </w:t>
      </w:r>
      <w:r w:rsidRPr="00D81AAB">
        <w:rPr>
          <w:rFonts w:ascii="Times New Roman" w:eastAsia="宋体" w:hAnsi="Times New Roman" w:cs="Times New Roman"/>
          <w:b/>
          <w:kern w:val="2"/>
          <w:sz w:val="21"/>
          <w:szCs w:val="21"/>
          <w:lang w:val="en-US" w:eastAsia="zh-CN"/>
        </w:rPr>
        <w:t>3</w:t>
      </w:r>
      <w:r w:rsidRPr="006915AD">
        <w:rPr>
          <w:rFonts w:ascii="Times New Roman" w:eastAsia="宋体" w:hAnsi="Times New Roman" w:cs="Times New Roman"/>
          <w:b/>
          <w:kern w:val="2"/>
          <w:sz w:val="21"/>
          <w:szCs w:val="21"/>
          <w:lang w:val="en-US" w:eastAsia="zh-CN"/>
        </w:rPr>
        <w:t>: For U2N service continuity, R</w:t>
      </w:r>
      <w:r w:rsidR="0040366E">
        <w:rPr>
          <w:rFonts w:ascii="Times New Roman" w:eastAsia="宋体" w:hAnsi="Times New Roman" w:cs="Times New Roman"/>
          <w:b/>
          <w:kern w:val="2"/>
          <w:sz w:val="21"/>
          <w:szCs w:val="21"/>
          <w:lang w:val="en-US" w:eastAsia="zh-CN"/>
        </w:rPr>
        <w:t>AN</w:t>
      </w:r>
      <w:r w:rsidRPr="006915AD">
        <w:rPr>
          <w:rFonts w:ascii="Times New Roman" w:eastAsia="宋体" w:hAnsi="Times New Roman" w:cs="Times New Roman"/>
          <w:b/>
          <w:kern w:val="2"/>
          <w:sz w:val="21"/>
          <w:szCs w:val="21"/>
          <w:lang w:val="en-US" w:eastAsia="zh-CN"/>
        </w:rPr>
        <w:t>2 focus on the intra-gNB scenario</w:t>
      </w:r>
      <w:r w:rsidR="00C3529F">
        <w:rPr>
          <w:rFonts w:ascii="Times New Roman" w:eastAsia="宋体" w:hAnsi="Times New Roman" w:cs="Times New Roman"/>
          <w:b/>
          <w:kern w:val="2"/>
          <w:sz w:val="21"/>
          <w:szCs w:val="21"/>
          <w:lang w:val="en-US" w:eastAsia="zh-CN"/>
        </w:rPr>
        <w:t>s</w:t>
      </w:r>
      <w:r w:rsidRPr="006915AD">
        <w:rPr>
          <w:rFonts w:ascii="Times New Roman" w:eastAsia="宋体" w:hAnsi="Times New Roman" w:cs="Times New Roman"/>
          <w:b/>
          <w:kern w:val="2"/>
          <w:sz w:val="21"/>
          <w:szCs w:val="21"/>
          <w:lang w:val="en-US" w:eastAsia="zh-CN"/>
        </w:rPr>
        <w:t xml:space="preserve"> in SI phase. Other scenarios (e.g. inter-gNB scenarios) can be studied in WI phase.</w:t>
      </w:r>
    </w:p>
    <w:p w14:paraId="2A43AF53" w14:textId="2476072A" w:rsidR="00203F48" w:rsidRDefault="00203F48" w:rsidP="00203F48">
      <w:pPr>
        <w:widowControl w:val="0"/>
        <w:spacing w:beforeLines="50" w:before="120" w:after="0"/>
        <w:jc w:val="both"/>
        <w:rPr>
          <w:rFonts w:ascii="Times New Roman" w:eastAsia="宋体" w:hAnsi="Times New Roman" w:cs="Times New Roman"/>
          <w:b/>
          <w:kern w:val="2"/>
          <w:sz w:val="21"/>
          <w:szCs w:val="22"/>
          <w:lang w:val="en-US" w:eastAsia="zh-CN"/>
        </w:rPr>
      </w:pPr>
      <w:r w:rsidRPr="006915AD">
        <w:rPr>
          <w:rFonts w:ascii="Times New Roman" w:eastAsia="宋体" w:hAnsi="Times New Roman" w:cs="Times New Roman"/>
          <w:b/>
          <w:kern w:val="2"/>
          <w:sz w:val="21"/>
          <w:szCs w:val="22"/>
          <w:lang w:val="en-US" w:eastAsia="zh-CN"/>
        </w:rPr>
        <w:lastRenderedPageBreak/>
        <w:t xml:space="preserve">Proposal </w:t>
      </w:r>
      <w:r>
        <w:rPr>
          <w:rFonts w:ascii="Times New Roman" w:eastAsia="宋体" w:hAnsi="Times New Roman" w:cs="Times New Roman"/>
          <w:b/>
          <w:kern w:val="2"/>
          <w:sz w:val="21"/>
          <w:szCs w:val="22"/>
          <w:lang w:val="en-US" w:eastAsia="zh-CN"/>
        </w:rPr>
        <w:t>4</w:t>
      </w:r>
      <w:r w:rsidRPr="006915AD">
        <w:rPr>
          <w:rFonts w:ascii="Times New Roman" w:eastAsia="宋体" w:hAnsi="Times New Roman" w:cs="Times New Roman"/>
          <w:b/>
          <w:kern w:val="2"/>
          <w:sz w:val="21"/>
          <w:szCs w:val="22"/>
          <w:lang w:val="en-US" w:eastAsia="zh-CN"/>
        </w:rPr>
        <w:t>: For U2N service continuity</w:t>
      </w:r>
      <w:r w:rsidR="002B135C">
        <w:rPr>
          <w:rFonts w:ascii="Times New Roman" w:eastAsia="宋体" w:hAnsi="Times New Roman" w:cs="Times New Roman"/>
          <w:b/>
          <w:kern w:val="2"/>
          <w:sz w:val="21"/>
          <w:szCs w:val="22"/>
          <w:lang w:val="en-US" w:eastAsia="zh-CN"/>
        </w:rPr>
        <w:t xml:space="preserve"> in L2 relay</w:t>
      </w:r>
      <w:r w:rsidRPr="006915AD">
        <w:rPr>
          <w:rFonts w:ascii="Times New Roman" w:eastAsia="宋体" w:hAnsi="Times New Roman" w:cs="Times New Roman"/>
          <w:b/>
          <w:kern w:val="2"/>
          <w:sz w:val="21"/>
          <w:szCs w:val="22"/>
          <w:lang w:val="en-US" w:eastAsia="zh-CN"/>
        </w:rPr>
        <w:t xml:space="preserve">, the gNB decides the target relay UE </w:t>
      </w:r>
      <w:r w:rsidR="0040366E">
        <w:rPr>
          <w:rFonts w:ascii="Times New Roman" w:eastAsia="宋体" w:hAnsi="Times New Roman" w:cs="Times New Roman"/>
          <w:b/>
          <w:kern w:val="2"/>
          <w:sz w:val="21"/>
          <w:szCs w:val="22"/>
          <w:lang w:val="en-US" w:eastAsia="zh-CN"/>
        </w:rPr>
        <w:t>and</w:t>
      </w:r>
      <w:r w:rsidR="0040366E" w:rsidRPr="006915AD">
        <w:rPr>
          <w:rFonts w:ascii="Times New Roman" w:eastAsia="宋体" w:hAnsi="Times New Roman" w:cs="Times New Roman"/>
          <w:b/>
          <w:kern w:val="2"/>
          <w:sz w:val="21"/>
          <w:szCs w:val="22"/>
          <w:lang w:val="en-US" w:eastAsia="zh-CN"/>
        </w:rPr>
        <w:t xml:space="preserve"> </w:t>
      </w:r>
      <w:r w:rsidRPr="006915AD">
        <w:rPr>
          <w:rFonts w:ascii="Times New Roman" w:eastAsia="宋体" w:hAnsi="Times New Roman" w:cs="Times New Roman"/>
          <w:b/>
          <w:kern w:val="2"/>
          <w:sz w:val="21"/>
          <w:szCs w:val="22"/>
          <w:lang w:val="en-US" w:eastAsia="zh-CN"/>
        </w:rPr>
        <w:t xml:space="preserve">target Cell </w:t>
      </w:r>
      <w:r>
        <w:rPr>
          <w:rFonts w:ascii="Times New Roman" w:eastAsia="宋体" w:hAnsi="Times New Roman" w:cs="Times New Roman"/>
          <w:b/>
          <w:kern w:val="2"/>
          <w:sz w:val="21"/>
          <w:szCs w:val="22"/>
          <w:lang w:val="en-US" w:eastAsia="zh-CN"/>
        </w:rPr>
        <w:t>and inform</w:t>
      </w:r>
      <w:r w:rsidR="007677FE">
        <w:rPr>
          <w:rFonts w:ascii="Times New Roman" w:eastAsia="宋体" w:hAnsi="Times New Roman" w:cs="Times New Roman"/>
          <w:b/>
          <w:kern w:val="2"/>
          <w:sz w:val="21"/>
          <w:szCs w:val="22"/>
          <w:lang w:val="en-US" w:eastAsia="zh-CN"/>
        </w:rPr>
        <w:t>s</w:t>
      </w:r>
      <w:r>
        <w:rPr>
          <w:rFonts w:ascii="Times New Roman" w:eastAsia="宋体" w:hAnsi="Times New Roman" w:cs="Times New Roman"/>
          <w:b/>
          <w:kern w:val="2"/>
          <w:sz w:val="21"/>
          <w:szCs w:val="22"/>
          <w:lang w:val="en-US" w:eastAsia="zh-CN"/>
        </w:rPr>
        <w:t xml:space="preserve"> the remote UE via </w:t>
      </w:r>
      <w:r w:rsidRPr="006915AD">
        <w:rPr>
          <w:rFonts w:ascii="Times New Roman" w:eastAsia="宋体" w:hAnsi="Times New Roman" w:cs="Times New Roman"/>
          <w:b/>
          <w:kern w:val="2"/>
          <w:sz w:val="21"/>
          <w:szCs w:val="22"/>
          <w:lang w:val="en-US" w:eastAsia="zh-CN"/>
        </w:rPr>
        <w:t xml:space="preserve">RRC </w:t>
      </w:r>
      <w:r>
        <w:rPr>
          <w:rFonts w:ascii="Times New Roman" w:eastAsia="宋体" w:hAnsi="Times New Roman" w:cs="Times New Roman"/>
          <w:b/>
          <w:kern w:val="2"/>
          <w:sz w:val="21"/>
          <w:szCs w:val="22"/>
          <w:lang w:val="en-US" w:eastAsia="zh-CN"/>
        </w:rPr>
        <w:t xml:space="preserve">reconfiguration </w:t>
      </w:r>
      <w:r w:rsidRPr="006915AD">
        <w:rPr>
          <w:rFonts w:ascii="Times New Roman" w:eastAsia="宋体" w:hAnsi="Times New Roman" w:cs="Times New Roman"/>
          <w:b/>
          <w:kern w:val="2"/>
          <w:sz w:val="21"/>
          <w:szCs w:val="22"/>
          <w:lang w:val="en-US" w:eastAsia="zh-CN"/>
        </w:rPr>
        <w:t>message.</w:t>
      </w:r>
    </w:p>
    <w:p w14:paraId="6B6A0CC3" w14:textId="55086AE9" w:rsidR="00001A4A" w:rsidRDefault="00203F48" w:rsidP="00203F48">
      <w:pPr>
        <w:widowControl w:val="0"/>
        <w:spacing w:beforeLines="50" w:before="120" w:after="0"/>
        <w:jc w:val="both"/>
        <w:rPr>
          <w:rFonts w:ascii="Times New Roman" w:eastAsia="宋体" w:hAnsi="Times New Roman" w:cs="Times New Roman"/>
          <w:b/>
          <w:kern w:val="2"/>
          <w:sz w:val="21"/>
          <w:szCs w:val="22"/>
          <w:lang w:val="en-US" w:eastAsia="zh-CN"/>
        </w:rPr>
      </w:pPr>
      <w:r>
        <w:rPr>
          <w:rFonts w:ascii="Times New Roman" w:eastAsia="宋体" w:hAnsi="Times New Roman" w:cs="Times New Roman"/>
          <w:b/>
          <w:kern w:val="2"/>
          <w:sz w:val="21"/>
          <w:szCs w:val="22"/>
          <w:lang w:val="en-US" w:eastAsia="zh-CN"/>
        </w:rPr>
        <w:t>Proposal 5: Capture the procedures in Figure 2, Figure 3 and Figure 4 into the TR</w:t>
      </w:r>
      <w:r w:rsidR="00962C08">
        <w:rPr>
          <w:rFonts w:ascii="Times New Roman" w:eastAsia="宋体" w:hAnsi="Times New Roman" w:cs="Times New Roman"/>
          <w:b/>
          <w:kern w:val="2"/>
          <w:sz w:val="21"/>
          <w:szCs w:val="22"/>
          <w:lang w:val="en-US" w:eastAsia="zh-CN"/>
        </w:rPr>
        <w:t xml:space="preserve"> (i.e. Uu HO procedure is considered as baseline for path switch procedure in L2 relay)</w:t>
      </w:r>
      <w:r>
        <w:rPr>
          <w:rFonts w:ascii="Times New Roman" w:eastAsia="宋体" w:hAnsi="Times New Roman" w:cs="Times New Roman"/>
          <w:b/>
          <w:kern w:val="2"/>
          <w:sz w:val="21"/>
          <w:szCs w:val="22"/>
          <w:lang w:val="en-US" w:eastAsia="zh-CN"/>
        </w:rPr>
        <w:t>.</w:t>
      </w:r>
    </w:p>
    <w:p w14:paraId="19469FA8" w14:textId="3C18BBFF" w:rsidR="006726B0" w:rsidRDefault="006726B0" w:rsidP="006726B0">
      <w:pPr>
        <w:pStyle w:val="1"/>
        <w:numPr>
          <w:ilvl w:val="0"/>
          <w:numId w:val="16"/>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1BF10612" w14:textId="7805288E" w:rsidR="006726B0" w:rsidRPr="00FD56A1" w:rsidRDefault="006726B0" w:rsidP="00FD56A1">
      <w:pPr>
        <w:pStyle w:val="afff"/>
        <w:numPr>
          <w:ilvl w:val="0"/>
          <w:numId w:val="42"/>
        </w:numPr>
        <w:ind w:firstLineChars="0"/>
        <w:rPr>
          <w:rFonts w:ascii="Times New Roman" w:eastAsia="宋体" w:hAnsi="Times New Roman" w:cs="Times New Roman"/>
          <w:color w:val="000000" w:themeColor="text1"/>
          <w:szCs w:val="22"/>
          <w:lang w:val="en-US" w:eastAsia="zh-CN"/>
        </w:rPr>
      </w:pPr>
      <w:r w:rsidRPr="00FD56A1">
        <w:rPr>
          <w:rFonts w:ascii="Times New Roman" w:eastAsia="宋体" w:hAnsi="Times New Roman" w:cs="Times New Roman"/>
          <w:color w:val="000000" w:themeColor="text1"/>
          <w:szCs w:val="22"/>
          <w:lang w:val="en-US" w:eastAsia="zh-CN"/>
        </w:rPr>
        <w:t>RP-193253</w:t>
      </w:r>
      <w:r w:rsidR="00FD56A1" w:rsidRPr="00FD56A1">
        <w:rPr>
          <w:rFonts w:ascii="Times New Roman" w:eastAsia="宋体" w:hAnsi="Times New Roman" w:cs="Times New Roman"/>
          <w:color w:val="000000" w:themeColor="text1"/>
          <w:szCs w:val="22"/>
          <w:lang w:val="en-US" w:eastAsia="zh-CN"/>
        </w:rPr>
        <w:t>,</w:t>
      </w:r>
      <w:r w:rsidRPr="00FD56A1">
        <w:rPr>
          <w:rFonts w:ascii="Times New Roman" w:eastAsia="宋体" w:hAnsi="Times New Roman" w:cs="Times New Roman"/>
          <w:color w:val="000000" w:themeColor="text1"/>
          <w:szCs w:val="22"/>
          <w:lang w:val="en-US" w:eastAsia="zh-CN"/>
        </w:rPr>
        <w:t xml:space="preserve"> New SID: Study on NR Sidelink relay, OPPO;</w:t>
      </w:r>
    </w:p>
    <w:p w14:paraId="5AC1C5E9" w14:textId="28EA65CB" w:rsidR="006726B0" w:rsidRPr="00FD56A1" w:rsidRDefault="006726B0" w:rsidP="00FD56A1">
      <w:pPr>
        <w:pStyle w:val="afff"/>
        <w:numPr>
          <w:ilvl w:val="0"/>
          <w:numId w:val="42"/>
        </w:numPr>
        <w:ind w:firstLineChars="0"/>
        <w:rPr>
          <w:rFonts w:ascii="Times New Roman" w:eastAsia="宋体" w:hAnsi="Times New Roman" w:cs="Times New Roman"/>
          <w:szCs w:val="22"/>
          <w:lang w:val="en-US" w:eastAsia="zh-CN"/>
        </w:rPr>
      </w:pPr>
      <w:r w:rsidRPr="00FD56A1">
        <w:rPr>
          <w:rFonts w:ascii="Times New Roman" w:eastAsia="宋体" w:hAnsi="Times New Roman" w:cs="Times New Roman"/>
          <w:color w:val="000000" w:themeColor="text1"/>
          <w:szCs w:val="22"/>
          <w:lang w:val="en-US" w:eastAsia="zh-CN"/>
        </w:rPr>
        <w:t>S2-2004333</w:t>
      </w:r>
      <w:r w:rsidR="00FD56A1" w:rsidRPr="00FD56A1">
        <w:rPr>
          <w:rFonts w:ascii="Times New Roman" w:eastAsia="宋体" w:hAnsi="Times New Roman" w:cs="Times New Roman"/>
          <w:color w:val="000000" w:themeColor="text1"/>
          <w:szCs w:val="22"/>
          <w:lang w:val="en-US" w:eastAsia="zh-CN"/>
        </w:rPr>
        <w:t>, Revised SID: Study on System enhancement for Proximity based Services in 5GS, CATT, OPPO.</w:t>
      </w:r>
    </w:p>
    <w:p w14:paraId="434FE341" w14:textId="07146C2D" w:rsidR="00FD56A1" w:rsidRPr="00FD56A1" w:rsidRDefault="00FD56A1" w:rsidP="00FD56A1">
      <w:pPr>
        <w:pStyle w:val="afff"/>
        <w:numPr>
          <w:ilvl w:val="0"/>
          <w:numId w:val="42"/>
        </w:numPr>
        <w:ind w:firstLineChars="0"/>
        <w:rPr>
          <w:rFonts w:ascii="Times New Roman" w:eastAsia="宋体" w:hAnsi="Times New Roman" w:cs="Times New Roman"/>
          <w:szCs w:val="22"/>
          <w:lang w:val="en-US" w:eastAsia="zh-CN"/>
        </w:rPr>
      </w:pPr>
      <w:r>
        <w:rPr>
          <w:rFonts w:ascii="Times New Roman" w:eastAsia="宋体" w:hAnsi="Times New Roman" w:cs="Times New Roman"/>
          <w:color w:val="000000" w:themeColor="text1"/>
          <w:szCs w:val="22"/>
          <w:lang w:val="en-US" w:eastAsia="zh-CN"/>
        </w:rPr>
        <w:t xml:space="preserve">TR 36.746, </w:t>
      </w:r>
      <w:r w:rsidRPr="00FD56A1">
        <w:rPr>
          <w:rFonts w:ascii="Times New Roman" w:eastAsia="宋体" w:hAnsi="Times New Roman" w:cs="Times New Roman"/>
          <w:color w:val="000000" w:themeColor="text1"/>
          <w:szCs w:val="22"/>
          <w:lang w:val="en-US" w:eastAsia="zh-CN"/>
        </w:rPr>
        <w:t>Study on further enhancements to LTE Device to Device (D2D), User Equipment (UE) to network relays for Internet of Things (IoT) and wearables</w:t>
      </w:r>
      <w:r>
        <w:rPr>
          <w:rFonts w:ascii="Times New Roman" w:eastAsia="宋体" w:hAnsi="Times New Roman" w:cs="Times New Roman"/>
          <w:color w:val="000000" w:themeColor="text1"/>
          <w:szCs w:val="22"/>
          <w:lang w:val="en-US" w:eastAsia="zh-CN"/>
        </w:rPr>
        <w:t>.</w:t>
      </w:r>
    </w:p>
    <w:p w14:paraId="60BC67F4" w14:textId="3874C3BF" w:rsidR="00FD56A1" w:rsidRPr="00FD56A1" w:rsidRDefault="00FD56A1" w:rsidP="006726B0">
      <w:pPr>
        <w:rPr>
          <w:rFonts w:ascii="Times New Roman" w:eastAsia="宋体" w:hAnsi="Times New Roman" w:cs="Times New Roman"/>
          <w:kern w:val="2"/>
          <w:szCs w:val="22"/>
          <w:lang w:val="en-US" w:eastAsia="zh-CN"/>
        </w:rPr>
      </w:pPr>
    </w:p>
    <w:sectPr w:rsidR="00FD56A1" w:rsidRPr="00FD56A1" w:rsidSect="006915AD">
      <w:footerReference w:type="default" r:id="rId15"/>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B265F" w14:textId="77777777" w:rsidR="0092647C" w:rsidRDefault="0092647C">
      <w:r>
        <w:separator/>
      </w:r>
    </w:p>
  </w:endnote>
  <w:endnote w:type="continuationSeparator" w:id="0">
    <w:p w14:paraId="7EF73E4C" w14:textId="77777777" w:rsidR="0092647C" w:rsidRDefault="00926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40366E" w:rsidRDefault="0040366E">
    <w:pPr>
      <w:pStyle w:val="aa"/>
    </w:pPr>
    <w:r w:rsidRPr="00B75678">
      <w:tab/>
      <w:t xml:space="preserve"> </w:t>
    </w:r>
    <w:r>
      <w:fldChar w:fldCharType="begin"/>
    </w:r>
    <w:r>
      <w:instrText xml:space="preserve"> PAGE </w:instrText>
    </w:r>
    <w:r>
      <w:fldChar w:fldCharType="separate"/>
    </w:r>
    <w:r w:rsidR="002D57C4">
      <w:t>6</w:t>
    </w:r>
    <w:r>
      <w:fldChar w:fldCharType="end"/>
    </w:r>
    <w:r>
      <w:rPr>
        <w:rFonts w:hint="eastAsia"/>
        <w:lang w:eastAsia="zh-CN"/>
      </w:rPr>
      <w:t>/</w:t>
    </w:r>
    <w:r>
      <w:fldChar w:fldCharType="begin"/>
    </w:r>
    <w:r>
      <w:instrText xml:space="preserve"> NUMPAGES </w:instrText>
    </w:r>
    <w:r>
      <w:fldChar w:fldCharType="separate"/>
    </w:r>
    <w:r w:rsidR="002D57C4">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10081" w14:textId="77777777" w:rsidR="0092647C" w:rsidRDefault="0092647C">
      <w:r>
        <w:separator/>
      </w:r>
    </w:p>
  </w:footnote>
  <w:footnote w:type="continuationSeparator" w:id="0">
    <w:p w14:paraId="05DCEBDB" w14:textId="77777777" w:rsidR="0092647C" w:rsidRDefault="009264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3pt;height:11.3pt" o:bullet="t">
        <v:imagedata r:id="rId1" o:title="mso2C0F"/>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FB50C4"/>
    <w:multiLevelType w:val="hybridMultilevel"/>
    <w:tmpl w:val="6D6EA27E"/>
    <w:lvl w:ilvl="0" w:tplc="73F639F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3A3A66"/>
    <w:multiLevelType w:val="hybridMultilevel"/>
    <w:tmpl w:val="6478C8DE"/>
    <w:lvl w:ilvl="0" w:tplc="97844E4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D7B36"/>
    <w:multiLevelType w:val="hybridMultilevel"/>
    <w:tmpl w:val="EA401A70"/>
    <w:lvl w:ilvl="0" w:tplc="8D1E2C1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39082F"/>
    <w:multiLevelType w:val="hybridMultilevel"/>
    <w:tmpl w:val="67C0C0C8"/>
    <w:lvl w:ilvl="0" w:tplc="73F639F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57250"/>
    <w:multiLevelType w:val="hybridMultilevel"/>
    <w:tmpl w:val="8DF2EA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9C4F70"/>
    <w:multiLevelType w:val="hybridMultilevel"/>
    <w:tmpl w:val="96BA029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39343A0"/>
    <w:multiLevelType w:val="hybridMultilevel"/>
    <w:tmpl w:val="2842C0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1" w15:restartNumberingAfterBreak="0">
    <w:nsid w:val="561F210A"/>
    <w:multiLevelType w:val="hybridMultilevel"/>
    <w:tmpl w:val="571AE6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710885"/>
    <w:multiLevelType w:val="hybridMultilevel"/>
    <w:tmpl w:val="6478C8DE"/>
    <w:lvl w:ilvl="0" w:tplc="97844E4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DB2682"/>
    <w:multiLevelType w:val="hybridMultilevel"/>
    <w:tmpl w:val="6478C8DE"/>
    <w:lvl w:ilvl="0" w:tplc="97844E4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617170"/>
    <w:multiLevelType w:val="hybridMultilevel"/>
    <w:tmpl w:val="6F5A5CCC"/>
    <w:lvl w:ilvl="0" w:tplc="73F639F8">
      <w:start w:val="1"/>
      <w:numFmt w:val="bullet"/>
      <w:lvlText w:val="•"/>
      <w:lvlJc w:val="left"/>
      <w:pPr>
        <w:tabs>
          <w:tab w:val="num" w:pos="720"/>
        </w:tabs>
        <w:ind w:left="720" w:hanging="360"/>
      </w:pPr>
      <w:rPr>
        <w:rFonts w:ascii="宋体" w:hAnsi="宋体" w:hint="default"/>
      </w:rPr>
    </w:lvl>
    <w:lvl w:ilvl="1" w:tplc="4C42CDA8" w:tentative="1">
      <w:start w:val="1"/>
      <w:numFmt w:val="bullet"/>
      <w:lvlText w:val="•"/>
      <w:lvlJc w:val="left"/>
      <w:pPr>
        <w:tabs>
          <w:tab w:val="num" w:pos="1440"/>
        </w:tabs>
        <w:ind w:left="1440" w:hanging="360"/>
      </w:pPr>
      <w:rPr>
        <w:rFonts w:ascii="宋体" w:hAnsi="宋体" w:hint="default"/>
      </w:rPr>
    </w:lvl>
    <w:lvl w:ilvl="2" w:tplc="46F453E2">
      <w:start w:val="1"/>
      <w:numFmt w:val="bullet"/>
      <w:lvlText w:val="•"/>
      <w:lvlJc w:val="left"/>
      <w:pPr>
        <w:tabs>
          <w:tab w:val="num" w:pos="360"/>
        </w:tabs>
        <w:ind w:left="360" w:hanging="360"/>
      </w:pPr>
      <w:rPr>
        <w:rFonts w:ascii="宋体" w:hAnsi="宋体" w:hint="default"/>
      </w:rPr>
    </w:lvl>
    <w:lvl w:ilvl="3" w:tplc="9B5A3254" w:tentative="1">
      <w:start w:val="1"/>
      <w:numFmt w:val="bullet"/>
      <w:lvlText w:val="•"/>
      <w:lvlJc w:val="left"/>
      <w:pPr>
        <w:tabs>
          <w:tab w:val="num" w:pos="2880"/>
        </w:tabs>
        <w:ind w:left="2880" w:hanging="360"/>
      </w:pPr>
      <w:rPr>
        <w:rFonts w:ascii="宋体" w:hAnsi="宋体" w:hint="default"/>
      </w:rPr>
    </w:lvl>
    <w:lvl w:ilvl="4" w:tplc="0F4C53A6" w:tentative="1">
      <w:start w:val="1"/>
      <w:numFmt w:val="bullet"/>
      <w:lvlText w:val="•"/>
      <w:lvlJc w:val="left"/>
      <w:pPr>
        <w:tabs>
          <w:tab w:val="num" w:pos="3600"/>
        </w:tabs>
        <w:ind w:left="3600" w:hanging="360"/>
      </w:pPr>
      <w:rPr>
        <w:rFonts w:ascii="宋体" w:hAnsi="宋体" w:hint="default"/>
      </w:rPr>
    </w:lvl>
    <w:lvl w:ilvl="5" w:tplc="88083C26" w:tentative="1">
      <w:start w:val="1"/>
      <w:numFmt w:val="bullet"/>
      <w:lvlText w:val="•"/>
      <w:lvlJc w:val="left"/>
      <w:pPr>
        <w:tabs>
          <w:tab w:val="num" w:pos="4320"/>
        </w:tabs>
        <w:ind w:left="4320" w:hanging="360"/>
      </w:pPr>
      <w:rPr>
        <w:rFonts w:ascii="宋体" w:hAnsi="宋体" w:hint="default"/>
      </w:rPr>
    </w:lvl>
    <w:lvl w:ilvl="6" w:tplc="E37E0160" w:tentative="1">
      <w:start w:val="1"/>
      <w:numFmt w:val="bullet"/>
      <w:lvlText w:val="•"/>
      <w:lvlJc w:val="left"/>
      <w:pPr>
        <w:tabs>
          <w:tab w:val="num" w:pos="5040"/>
        </w:tabs>
        <w:ind w:left="5040" w:hanging="360"/>
      </w:pPr>
      <w:rPr>
        <w:rFonts w:ascii="宋体" w:hAnsi="宋体" w:hint="default"/>
      </w:rPr>
    </w:lvl>
    <w:lvl w:ilvl="7" w:tplc="3912E3F0" w:tentative="1">
      <w:start w:val="1"/>
      <w:numFmt w:val="bullet"/>
      <w:lvlText w:val="•"/>
      <w:lvlJc w:val="left"/>
      <w:pPr>
        <w:tabs>
          <w:tab w:val="num" w:pos="5760"/>
        </w:tabs>
        <w:ind w:left="5760" w:hanging="360"/>
      </w:pPr>
      <w:rPr>
        <w:rFonts w:ascii="宋体" w:hAnsi="宋体" w:hint="default"/>
      </w:rPr>
    </w:lvl>
    <w:lvl w:ilvl="8" w:tplc="257425BA"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8"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ABB3177"/>
    <w:multiLevelType w:val="hybridMultilevel"/>
    <w:tmpl w:val="CF602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32"/>
  </w:num>
  <w:num w:numId="2">
    <w:abstractNumId w:val="12"/>
  </w:num>
  <w:num w:numId="3">
    <w:abstractNumId w:val="27"/>
  </w:num>
  <w:num w:numId="4">
    <w:abstractNumId w:val="2"/>
  </w:num>
  <w:num w:numId="5">
    <w:abstractNumId w:val="1"/>
  </w:num>
  <w:num w:numId="6">
    <w:abstractNumId w:val="0"/>
  </w:num>
  <w:num w:numId="7">
    <w:abstractNumId w:val="15"/>
  </w:num>
  <w:num w:numId="8">
    <w:abstractNumId w:val="29"/>
  </w:num>
  <w:num w:numId="9">
    <w:abstractNumId w:val="20"/>
  </w:num>
  <w:num w:numId="10">
    <w:abstractNumId w:val="11"/>
  </w:num>
  <w:num w:numId="11">
    <w:abstractNumId w:val="12"/>
  </w:num>
  <w:num w:numId="12">
    <w:abstractNumId w:val="8"/>
  </w:num>
  <w:num w:numId="13">
    <w:abstractNumId w:val="17"/>
  </w:num>
  <w:num w:numId="14">
    <w:abstractNumId w:val="7"/>
  </w:num>
  <w:num w:numId="15">
    <w:abstractNumId w:val="28"/>
  </w:num>
  <w:num w:numId="1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0"/>
  </w:num>
  <w:num w:numId="19">
    <w:abstractNumId w:val="4"/>
  </w:num>
  <w:num w:numId="20">
    <w:abstractNumId w:val="14"/>
  </w:num>
  <w:num w:numId="21">
    <w:abstractNumId w:val="21"/>
  </w:num>
  <w:num w:numId="22">
    <w:abstractNumId w:val="19"/>
  </w:num>
  <w:num w:numId="23">
    <w:abstractNumId w:val="25"/>
  </w:num>
  <w:num w:numId="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6">
    <w:abstractNumId w:val="24"/>
  </w:num>
  <w:num w:numId="27">
    <w:abstractNumId w:val="9"/>
  </w:num>
  <w:num w:numId="28">
    <w:abstractNumId w:val="5"/>
  </w:num>
  <w:num w:numId="29">
    <w:abstractNumId w:val="16"/>
  </w:num>
  <w:num w:numId="30">
    <w:abstractNumId w:val="23"/>
  </w:num>
  <w:num w:numId="31">
    <w:abstractNumId w:val="22"/>
  </w:num>
  <w:num w:numId="32">
    <w:abstractNumId w:val="6"/>
  </w:num>
  <w:num w:numId="33">
    <w:abstractNumId w:val="12"/>
  </w:num>
  <w:num w:numId="34">
    <w:abstractNumId w:val="12"/>
  </w:num>
  <w:num w:numId="35">
    <w:abstractNumId w:val="12"/>
  </w:num>
  <w:num w:numId="36">
    <w:abstractNumId w:val="12"/>
  </w:num>
  <w:num w:numId="37">
    <w:abstractNumId w:val="12"/>
  </w:num>
  <w:num w:numId="38">
    <w:abstractNumId w:val="13"/>
  </w:num>
  <w:num w:numId="39">
    <w:abstractNumId w:val="18"/>
  </w:num>
  <w:num w:numId="40">
    <w:abstractNumId w:val="31"/>
  </w:num>
  <w:num w:numId="41">
    <w:abstractNumId w:val="12"/>
  </w:num>
  <w:num w:numId="42">
    <w:abstractNumId w:val="26"/>
  </w:num>
  <w:num w:numId="4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0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7C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71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47C"/>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15F6"/>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3"/>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ED1C1-42B9-4FC2-8D3C-679A9E83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6</Pages>
  <Words>1555</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2</cp:revision>
  <cp:lastPrinted>2016-05-09T11:19:00Z</cp:lastPrinted>
  <dcterms:created xsi:type="dcterms:W3CDTF">2020-08-07T06:03:00Z</dcterms:created>
  <dcterms:modified xsi:type="dcterms:W3CDTF">2020-08-07T06:03:00Z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(3)sfUPjPkSXbEMYL40xdhrEQr5qCot9gdUJYeZe0o/IV3ip9gZbGpqAEWBptkkwLZPEwrW21C6
73xxZ2V8NMytD30SlnnW1HxU7+Ysv9rdS712aInBVPZyGERJVqOmbAUd160wvb+Z9vEVTsLn
xf0h+Id2M6ENPIKpPeNDncEwSpPMaSV1uKWJWNVRu2XdPoDdpZyKH78hMgM6lHgoQ67NRjtP
RjNNGmFhB0BN+t8D/9</vt:lpwstr>
  </property>
  <property fmtid="{D5CDD505-2E9C-101B-9397-08002B2CF9AE}" pid="32" name="_2015_ms_pID_725343_00">
    <vt:lpwstr>_2015_ms_pID_725343</vt:lpwstr>
  </property>
  <property fmtid="{D5CDD505-2E9C-101B-9397-08002B2CF9AE}" pid="33" name="_2015_ms_pID_7253431">
    <vt:lpwstr>YGv6N2hyuC0PON+Nf07Knxh0bw6sFsRuRzACuwJ4rkzlzJvNscGcgD
3UHHuluv8fahJtW+W9Pls6ULClErp+aKUonh6ysEiYU3BN2K0hiO7yHzhRx2YZJ7KmhSPoow
7aiaGvmtsdqXNn95c86BXSl0shxU+G6XHpfOxF9PedUXZ5PSIbCD6HaQ6+C1jFRF43/4ykks
JgeG+S+bo9/k8mvbaS4oel3YxAbm7EO21Tr5</vt:lpwstr>
  </property>
  <property fmtid="{D5CDD505-2E9C-101B-9397-08002B2CF9AE}" pid="34" name="_2015_ms_pID_7253431_00">
    <vt:lpwstr>_2015_ms_pID_7253431</vt:lpwstr>
  </property>
  <property fmtid="{D5CDD505-2E9C-101B-9397-08002B2CF9AE}" pid="35" name="_2015_ms_pID_7253432">
    <vt:lpwstr>VGqGu7PPqWcibnZMO/NcMk1XHuSswG3ORKlU
iWgC0aZWsvc12LzQCaVGIGfO7ZY/JiXOo/SyAZ1NIJxeatZbvHU=</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1589860295</vt:lpwstr>
  </property>
</Properties>
</file>