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9BA" w:rsidRPr="0074636D" w:rsidRDefault="00C139BA">
      <w:pPr>
        <w:pStyle w:val="Header"/>
        <w:rPr>
          <w:rFonts w:eastAsia="宋体" w:cs="Arial"/>
          <w:bCs/>
          <w:i/>
          <w:sz w:val="24"/>
          <w:szCs w:val="24"/>
          <w:lang w:val="en-GB" w:eastAsia="zh-CN"/>
        </w:rPr>
      </w:pPr>
      <w:r w:rsidRPr="0074636D">
        <w:rPr>
          <w:rFonts w:eastAsia="宋体" w:cs="Arial"/>
          <w:bCs/>
          <w:sz w:val="24"/>
          <w:szCs w:val="24"/>
          <w:lang w:val="en-GB" w:eastAsia="zh-CN"/>
        </w:rPr>
        <w:t>3GPP TSG-RAN WG2 Meeting#1</w:t>
      </w:r>
      <w:r w:rsidR="00CE19DB" w:rsidRPr="0074636D">
        <w:rPr>
          <w:rFonts w:eastAsia="宋体" w:cs="Arial"/>
          <w:bCs/>
          <w:sz w:val="24"/>
          <w:szCs w:val="24"/>
          <w:lang w:val="en-GB" w:eastAsia="zh-CN"/>
        </w:rPr>
        <w:t>1</w:t>
      </w:r>
      <w:r w:rsidR="00FF6272" w:rsidRPr="0074636D">
        <w:rPr>
          <w:rFonts w:eastAsia="宋体" w:cs="Arial"/>
          <w:bCs/>
          <w:sz w:val="24"/>
          <w:szCs w:val="24"/>
          <w:lang w:val="en-GB" w:eastAsia="zh-CN"/>
        </w:rPr>
        <w:t>1</w:t>
      </w:r>
      <w:r w:rsidR="002D6AD6" w:rsidRPr="0074636D">
        <w:rPr>
          <w:rFonts w:eastAsia="宋体" w:cs="Arial"/>
          <w:bCs/>
          <w:sz w:val="24"/>
          <w:szCs w:val="24"/>
          <w:lang w:val="en-GB" w:eastAsia="zh-CN"/>
        </w:rPr>
        <w:t>-</w:t>
      </w:r>
      <w:r w:rsidR="00CE19DB" w:rsidRPr="0074636D">
        <w:rPr>
          <w:rFonts w:eastAsia="宋体" w:cs="Arial"/>
          <w:bCs/>
          <w:sz w:val="24"/>
          <w:szCs w:val="24"/>
          <w:lang w:val="en-GB" w:eastAsia="zh-CN"/>
        </w:rPr>
        <w:t xml:space="preserve">e </w:t>
      </w:r>
      <w:r w:rsidR="002D6AD6" w:rsidRPr="0074636D">
        <w:rPr>
          <w:rFonts w:eastAsia="宋体" w:cs="Arial"/>
          <w:bCs/>
          <w:sz w:val="24"/>
          <w:szCs w:val="24"/>
          <w:lang w:val="en-GB" w:eastAsia="zh-CN"/>
        </w:rPr>
        <w:t>Meeting</w:t>
      </w:r>
      <w:r w:rsidRPr="0074636D">
        <w:rPr>
          <w:rFonts w:eastAsia="宋体" w:cs="Arial"/>
          <w:bCs/>
          <w:sz w:val="24"/>
          <w:szCs w:val="24"/>
          <w:lang w:val="en-GB" w:eastAsia="zh-CN"/>
        </w:rPr>
        <w:tab/>
      </w:r>
      <w:r w:rsidRPr="0074636D">
        <w:rPr>
          <w:rFonts w:eastAsia="宋体" w:cs="Arial"/>
          <w:bCs/>
          <w:sz w:val="24"/>
          <w:szCs w:val="24"/>
          <w:lang w:val="en-GB" w:eastAsia="zh-CN"/>
        </w:rPr>
        <w:tab/>
        <w:t xml:space="preserve">                   </w:t>
      </w:r>
      <w:r w:rsidR="002D6AD6" w:rsidRPr="0074636D">
        <w:rPr>
          <w:rFonts w:eastAsia="宋体" w:cs="Arial"/>
          <w:bCs/>
          <w:sz w:val="24"/>
          <w:szCs w:val="24"/>
          <w:lang w:val="en-GB" w:eastAsia="zh-CN"/>
        </w:rPr>
        <w:t xml:space="preserve"> </w:t>
      </w:r>
      <w:r w:rsidRPr="0074636D">
        <w:rPr>
          <w:rFonts w:eastAsia="宋体" w:cs="Arial"/>
          <w:bCs/>
          <w:i/>
          <w:sz w:val="24"/>
          <w:szCs w:val="24"/>
          <w:lang w:val="en-GB" w:eastAsia="zh-CN"/>
        </w:rPr>
        <w:t xml:space="preserve"> </w:t>
      </w:r>
      <w:r w:rsidR="002D6AD6" w:rsidRPr="0074636D">
        <w:rPr>
          <w:rFonts w:eastAsia="宋体" w:cs="Arial"/>
          <w:bCs/>
          <w:i/>
          <w:sz w:val="24"/>
          <w:szCs w:val="24"/>
          <w:lang w:val="en-GB" w:eastAsia="zh-CN"/>
        </w:rPr>
        <w:t>R2-200</w:t>
      </w:r>
      <w:r w:rsidR="00836942">
        <w:rPr>
          <w:rFonts w:eastAsia="宋体" w:cs="Arial"/>
          <w:bCs/>
          <w:i/>
          <w:sz w:val="24"/>
          <w:szCs w:val="24"/>
          <w:lang w:val="en-GB" w:eastAsia="zh-CN"/>
        </w:rPr>
        <w:t>7951</w:t>
      </w:r>
    </w:p>
    <w:p w:rsidR="00FF6272" w:rsidRPr="0074636D" w:rsidRDefault="00FF6272" w:rsidP="00FF6272">
      <w:pPr>
        <w:pStyle w:val="Header"/>
        <w:rPr>
          <w:rFonts w:eastAsia="宋体" w:cs="Arial"/>
          <w:bCs/>
          <w:sz w:val="24"/>
          <w:szCs w:val="24"/>
          <w:lang w:val="en-GB" w:eastAsia="zh-CN"/>
        </w:rPr>
      </w:pPr>
      <w:r w:rsidRPr="0074636D">
        <w:rPr>
          <w:rFonts w:eastAsia="宋体" w:cs="Arial"/>
          <w:bCs/>
          <w:sz w:val="24"/>
          <w:szCs w:val="24"/>
          <w:lang w:val="en-GB" w:eastAsia="zh-CN"/>
        </w:rPr>
        <w:t>Online, August 17th - 28th, 2020</w:t>
      </w:r>
    </w:p>
    <w:p w:rsidR="00C139BA" w:rsidRPr="0074636D" w:rsidRDefault="00C139BA">
      <w:pPr>
        <w:tabs>
          <w:tab w:val="center" w:pos="4536"/>
          <w:tab w:val="right" w:pos="9072"/>
        </w:tabs>
        <w:rPr>
          <w:rFonts w:ascii="Arial" w:hAnsi="Arial" w:cs="Arial"/>
          <w:b/>
          <w:bCs/>
          <w:sz w:val="24"/>
          <w:szCs w:val="24"/>
          <w:lang w:eastAsia="zh-CN"/>
        </w:rPr>
      </w:pPr>
      <w:r w:rsidRPr="0074636D">
        <w:rPr>
          <w:rFonts w:ascii="Arial" w:hAnsi="Arial" w:cs="Arial"/>
          <w:b/>
          <w:bCs/>
          <w:sz w:val="24"/>
          <w:szCs w:val="24"/>
        </w:rPr>
        <w:t xml:space="preserve">                         </w:t>
      </w:r>
      <w:r w:rsidR="002D6AD6" w:rsidRPr="0074636D">
        <w:rPr>
          <w:rFonts w:ascii="Arial" w:hAnsi="Arial" w:cs="Arial"/>
          <w:b/>
          <w:bCs/>
          <w:sz w:val="24"/>
          <w:szCs w:val="24"/>
        </w:rPr>
        <w:t xml:space="preserve"> </w:t>
      </w:r>
    </w:p>
    <w:p w:rsidR="00C139BA" w:rsidRPr="0074636D" w:rsidRDefault="00C139BA" w:rsidP="00471D33">
      <w:pPr>
        <w:pStyle w:val="Header"/>
        <w:spacing w:line="240" w:lineRule="exact"/>
        <w:rPr>
          <w:rFonts w:eastAsia="宋体" w:cs="Arial"/>
          <w:bCs/>
          <w:sz w:val="24"/>
          <w:szCs w:val="24"/>
          <w:lang w:val="en-GB" w:eastAsia="zh-CN"/>
        </w:rPr>
      </w:pPr>
    </w:p>
    <w:p w:rsidR="00C139BA" w:rsidRPr="0074636D" w:rsidRDefault="00C139BA">
      <w:pPr>
        <w:tabs>
          <w:tab w:val="left" w:pos="1985"/>
        </w:tabs>
        <w:ind w:left="1980" w:hanging="1980"/>
        <w:jc w:val="both"/>
        <w:rPr>
          <w:rFonts w:ascii="Arial" w:hAnsi="Arial" w:cs="Arial"/>
          <w:b/>
          <w:bCs/>
          <w:sz w:val="24"/>
          <w:szCs w:val="24"/>
          <w:lang w:eastAsia="zh-CN"/>
        </w:rPr>
      </w:pPr>
      <w:r w:rsidRPr="0074636D">
        <w:rPr>
          <w:rFonts w:ascii="Arial" w:hAnsi="Arial" w:cs="Arial"/>
          <w:b/>
          <w:bCs/>
          <w:sz w:val="24"/>
          <w:szCs w:val="24"/>
          <w:lang w:eastAsia="zh-CN"/>
        </w:rPr>
        <w:t xml:space="preserve">Source: </w:t>
      </w:r>
      <w:r w:rsidRPr="0074636D">
        <w:rPr>
          <w:rFonts w:ascii="Arial" w:hAnsi="Arial" w:cs="Arial"/>
          <w:b/>
          <w:bCs/>
          <w:sz w:val="24"/>
          <w:szCs w:val="24"/>
          <w:lang w:eastAsia="zh-CN"/>
        </w:rPr>
        <w:tab/>
      </w:r>
      <w:r w:rsidR="002D6AD6" w:rsidRPr="0074636D">
        <w:rPr>
          <w:rFonts w:ascii="Arial" w:hAnsi="Arial" w:cs="Arial"/>
          <w:b/>
          <w:bCs/>
          <w:sz w:val="24"/>
          <w:szCs w:val="24"/>
          <w:lang w:eastAsia="zh-CN"/>
        </w:rPr>
        <w:t>MediaTek</w:t>
      </w:r>
      <w:r w:rsidR="00947957">
        <w:rPr>
          <w:rFonts w:ascii="Arial" w:hAnsi="Arial" w:cs="Arial"/>
          <w:b/>
          <w:bCs/>
          <w:sz w:val="24"/>
          <w:szCs w:val="24"/>
          <w:lang w:eastAsia="zh-CN"/>
        </w:rPr>
        <w:t>,</w:t>
      </w:r>
      <w:r w:rsidR="002D6AD6" w:rsidRPr="0074636D">
        <w:rPr>
          <w:rFonts w:ascii="Arial" w:hAnsi="Arial" w:cs="Arial"/>
          <w:b/>
          <w:bCs/>
          <w:sz w:val="24"/>
          <w:szCs w:val="24"/>
          <w:lang w:eastAsia="zh-CN"/>
        </w:rPr>
        <w:t xml:space="preserve"> Inc.</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 xml:space="preserve">Title: </w:t>
      </w:r>
      <w:r w:rsidRPr="0074636D">
        <w:rPr>
          <w:rFonts w:ascii="Arial" w:hAnsi="Arial" w:cs="Arial"/>
          <w:b/>
          <w:bCs/>
          <w:sz w:val="24"/>
          <w:szCs w:val="24"/>
          <w:lang w:eastAsia="zh-CN"/>
        </w:rPr>
        <w:tab/>
      </w:r>
      <w:r w:rsidR="00F50849" w:rsidRPr="0074636D">
        <w:rPr>
          <w:rFonts w:ascii="Arial" w:eastAsia="宋体" w:hAnsi="Arial" w:cs="Arial"/>
          <w:b/>
          <w:bCs/>
          <w:sz w:val="24"/>
          <w:szCs w:val="24"/>
          <w:lang w:eastAsia="zh-CN"/>
        </w:rPr>
        <w:t xml:space="preserve">Measurement before </w:t>
      </w:r>
      <w:r w:rsidR="003C32F2">
        <w:rPr>
          <w:rFonts w:ascii="Arial" w:eastAsia="宋体" w:hAnsi="Arial" w:cs="Arial"/>
          <w:b/>
          <w:bCs/>
          <w:sz w:val="24"/>
          <w:szCs w:val="24"/>
          <w:lang w:eastAsia="zh-CN"/>
        </w:rPr>
        <w:t>r</w:t>
      </w:r>
      <w:r w:rsidR="00F50849" w:rsidRPr="0074636D">
        <w:rPr>
          <w:rFonts w:ascii="Arial" w:eastAsia="宋体" w:hAnsi="Arial" w:cs="Arial"/>
          <w:b/>
          <w:bCs/>
          <w:sz w:val="24"/>
          <w:szCs w:val="24"/>
          <w:lang w:eastAsia="zh-CN"/>
        </w:rPr>
        <w:t>adio link failure</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Agenda item:</w:t>
      </w:r>
      <w:r w:rsidRPr="0074636D">
        <w:rPr>
          <w:rFonts w:ascii="Arial" w:hAnsi="Arial" w:cs="Arial"/>
          <w:b/>
          <w:bCs/>
          <w:sz w:val="24"/>
          <w:szCs w:val="24"/>
          <w:lang w:eastAsia="zh-CN"/>
        </w:rPr>
        <w:tab/>
      </w:r>
      <w:bookmarkStart w:id="0" w:name="Source"/>
      <w:bookmarkEnd w:id="0"/>
      <w:r w:rsidR="00FF6272" w:rsidRPr="0074636D">
        <w:rPr>
          <w:rFonts w:ascii="Arial" w:hAnsi="Arial" w:cs="Arial"/>
          <w:b/>
          <w:bCs/>
          <w:sz w:val="24"/>
          <w:szCs w:val="24"/>
          <w:lang w:eastAsia="zh-CN"/>
        </w:rPr>
        <w:t>9.1.2</w:t>
      </w:r>
    </w:p>
    <w:p w:rsidR="00C139BA" w:rsidRPr="0074636D" w:rsidRDefault="00C139BA">
      <w:pPr>
        <w:pStyle w:val="CRCoverPage"/>
        <w:tabs>
          <w:tab w:val="right" w:pos="8640"/>
        </w:tabs>
        <w:spacing w:after="0"/>
        <w:ind w:right="1260"/>
        <w:jc w:val="both"/>
        <w:rPr>
          <w:rFonts w:eastAsia="宋体" w:cs="Arial"/>
          <w:b/>
          <w:bCs/>
          <w:sz w:val="24"/>
          <w:szCs w:val="24"/>
          <w:lang w:eastAsia="zh-CN"/>
        </w:rPr>
      </w:pPr>
      <w:r w:rsidRPr="0074636D">
        <w:rPr>
          <w:rFonts w:eastAsia="Times New Roman" w:cs="Arial"/>
          <w:b/>
          <w:bCs/>
          <w:sz w:val="24"/>
          <w:szCs w:val="24"/>
          <w:lang w:eastAsia="zh-CN"/>
        </w:rPr>
        <w:t>Document for:</w:t>
      </w:r>
      <w:bookmarkStart w:id="1" w:name="DocumentFor"/>
      <w:bookmarkEnd w:id="1"/>
      <w:r w:rsidRPr="0074636D">
        <w:rPr>
          <w:rFonts w:eastAsia="Times New Roman" w:cs="Arial"/>
          <w:b/>
          <w:bCs/>
          <w:sz w:val="24"/>
          <w:szCs w:val="24"/>
          <w:lang w:eastAsia="zh-CN"/>
        </w:rPr>
        <w:t xml:space="preserve"> </w:t>
      </w:r>
      <w:r w:rsidRPr="0074636D">
        <w:rPr>
          <w:rFonts w:eastAsia="宋体" w:cs="Arial"/>
          <w:b/>
          <w:bCs/>
          <w:sz w:val="24"/>
          <w:szCs w:val="24"/>
          <w:lang w:eastAsia="zh-CN"/>
        </w:rPr>
        <w:t xml:space="preserve">    </w:t>
      </w:r>
      <w:r w:rsidRPr="0074636D">
        <w:rPr>
          <w:rFonts w:eastAsia="Times New Roman" w:cs="Arial"/>
          <w:b/>
          <w:bCs/>
          <w:sz w:val="24"/>
          <w:szCs w:val="24"/>
          <w:lang w:eastAsia="zh-CN"/>
        </w:rPr>
        <w:t>Discussion and Decision</w:t>
      </w:r>
    </w:p>
    <w:p w:rsidR="00211D74" w:rsidRPr="0074636D" w:rsidRDefault="00211D74">
      <w:pPr>
        <w:pStyle w:val="Heading1"/>
        <w:jc w:val="both"/>
        <w:rPr>
          <w:rFonts w:eastAsia="宋体" w:cs="Arial"/>
          <w:szCs w:val="36"/>
          <w:lang w:eastAsia="zh-CN"/>
        </w:rPr>
      </w:pPr>
      <w:r w:rsidRPr="0074636D">
        <w:rPr>
          <w:rFonts w:eastAsia="宋体" w:cs="Arial"/>
          <w:szCs w:val="36"/>
          <w:lang w:eastAsia="zh-CN"/>
        </w:rPr>
        <w:t>Introduction</w:t>
      </w:r>
    </w:p>
    <w:p w:rsidR="00211D74" w:rsidRPr="0074636D" w:rsidRDefault="00211D74" w:rsidP="00211D74">
      <w:pPr>
        <w:ind w:right="-99"/>
      </w:pPr>
      <w:r w:rsidRPr="0074636D">
        <w:t xml:space="preserve">In WID on Rel-17 enhancements for NB-IoT [1], one objective to </w:t>
      </w:r>
      <w:r w:rsidR="002E375F" w:rsidRPr="0074636D">
        <w:t>reduce the time taken to RRC re-establishment is</w:t>
      </w:r>
      <w:r w:rsidRPr="0074636D">
        <w:t xml:space="preserve"> described </w:t>
      </w:r>
      <w:r w:rsidR="0074636D" w:rsidRPr="0074636D">
        <w:t>as:</w:t>
      </w:r>
    </w:p>
    <w:p w:rsidR="002E375F" w:rsidRPr="0074636D" w:rsidRDefault="002E375F" w:rsidP="002E375F">
      <w:pPr>
        <w:widowControl w:val="0"/>
        <w:numPr>
          <w:ilvl w:val="0"/>
          <w:numId w:val="14"/>
        </w:numPr>
        <w:overflowPunct/>
        <w:autoSpaceDE/>
        <w:autoSpaceDN/>
        <w:adjustRightInd/>
        <w:spacing w:after="0" w:line="360" w:lineRule="auto"/>
        <w:contextualSpacing/>
        <w:jc w:val="both"/>
        <w:textAlignment w:val="auto"/>
        <w:rPr>
          <w:rFonts w:eastAsia="DengXian"/>
          <w:lang w:val="en-US" w:eastAsia="zh-CN"/>
        </w:rPr>
      </w:pPr>
      <w:r w:rsidRPr="0074636D">
        <w:rPr>
          <w:rFonts w:eastAsia="DengXian"/>
          <w:lang w:val="en-US" w:eastAsia="zh-CN"/>
        </w:rPr>
        <w:t xml:space="preserve">Specify </w:t>
      </w:r>
      <w:r w:rsidR="0074636D" w:rsidRPr="0074636D">
        <w:rPr>
          <w:rFonts w:eastAsia="DengXian"/>
          <w:lang w:val="en-US" w:eastAsia="zh-CN"/>
        </w:rPr>
        <w:t>signaling</w:t>
      </w:r>
      <w:r w:rsidRPr="0074636D">
        <w:rPr>
          <w:rFonts w:eastAsia="DengXian"/>
          <w:lang w:val="en-US" w:eastAsia="zh-CN"/>
        </w:rPr>
        <w:t xml:space="preserve"> for </w:t>
      </w:r>
      <w:r w:rsidR="0074636D" w:rsidRPr="0074636D">
        <w:rPr>
          <w:rFonts w:eastAsia="DengXian"/>
          <w:lang w:val="en-US" w:eastAsia="zh-CN"/>
        </w:rPr>
        <w:t>neighbor</w:t>
      </w:r>
      <w:r w:rsidRPr="0074636D">
        <w:rPr>
          <w:rFonts w:eastAsia="DengXian"/>
          <w:lang w:val="en-US" w:eastAsia="zh-CN"/>
        </w:rPr>
        <w:t xml:space="preserve"> cell measurements and corresponding measurement triggering before RLF, to reduce the time taken to RRC re</w:t>
      </w:r>
      <w:r w:rsidR="00947957">
        <w:rPr>
          <w:rFonts w:eastAsia="DengXian"/>
          <w:lang w:val="en-US" w:eastAsia="zh-CN"/>
        </w:rPr>
        <w:t>-</w:t>
      </w:r>
      <w:r w:rsidRPr="0074636D">
        <w:rPr>
          <w:rFonts w:eastAsia="DengXian"/>
          <w:lang w:val="en-US" w:eastAsia="zh-CN"/>
        </w:rPr>
        <w:t>establishment to another cell, without defining specific gaps. [NB-IoT] [RAN2, RAN4].</w:t>
      </w:r>
    </w:p>
    <w:p w:rsidR="00211D74" w:rsidRPr="0074636D" w:rsidRDefault="00211D74" w:rsidP="00211D74">
      <w:pPr>
        <w:rPr>
          <w:bCs/>
        </w:rPr>
      </w:pPr>
      <w:r w:rsidRPr="0074636D">
        <w:rPr>
          <w:bCs/>
        </w:rPr>
        <w:t xml:space="preserve">In this paper, we discuss the scope and the design </w:t>
      </w:r>
      <w:r w:rsidR="00F907FF">
        <w:rPr>
          <w:bCs/>
        </w:rPr>
        <w:t xml:space="preserve">options </w:t>
      </w:r>
      <w:r w:rsidRPr="0074636D">
        <w:rPr>
          <w:bCs/>
        </w:rPr>
        <w:t>of</w:t>
      </w:r>
      <w:r w:rsidR="002E375F" w:rsidRPr="0074636D">
        <w:rPr>
          <w:bCs/>
        </w:rPr>
        <w:t xml:space="preserve"> radio link failure enhancement. </w:t>
      </w:r>
    </w:p>
    <w:p w:rsidR="00C139BA" w:rsidRPr="0074636D" w:rsidRDefault="00C139BA">
      <w:pPr>
        <w:pStyle w:val="Heading1"/>
        <w:jc w:val="both"/>
        <w:rPr>
          <w:rFonts w:eastAsia="宋体" w:cs="Arial"/>
          <w:szCs w:val="36"/>
          <w:lang w:eastAsia="zh-CN"/>
        </w:rPr>
      </w:pPr>
      <w:r w:rsidRPr="0074636D">
        <w:rPr>
          <w:rFonts w:eastAsia="宋体" w:cs="Arial"/>
          <w:szCs w:val="36"/>
          <w:lang w:eastAsia="zh-CN"/>
        </w:rPr>
        <w:t>Discussion</w:t>
      </w:r>
    </w:p>
    <w:p w:rsidR="00344366" w:rsidRPr="0074636D" w:rsidRDefault="00344366" w:rsidP="00344366">
      <w:pPr>
        <w:rPr>
          <w:rFonts w:eastAsia="宋体"/>
          <w:lang w:eastAsia="zh-CN"/>
        </w:rPr>
      </w:pPr>
      <w:r w:rsidRPr="0074636D">
        <w:rPr>
          <w:rFonts w:eastAsia="宋体"/>
          <w:lang w:eastAsia="zh-CN"/>
        </w:rPr>
        <w:t xml:space="preserve">The conventional </w:t>
      </w:r>
      <w:r w:rsidR="00204D41" w:rsidRPr="0074636D">
        <w:rPr>
          <w:rFonts w:eastAsia="宋体"/>
          <w:lang w:eastAsia="zh-CN"/>
        </w:rPr>
        <w:t>R</w:t>
      </w:r>
      <w:r w:rsidRPr="0074636D">
        <w:rPr>
          <w:rFonts w:eastAsia="宋体"/>
          <w:lang w:eastAsia="zh-CN"/>
        </w:rPr>
        <w:t xml:space="preserve">adio </w:t>
      </w:r>
      <w:r w:rsidR="00204D41" w:rsidRPr="0074636D">
        <w:rPr>
          <w:rFonts w:eastAsia="宋体"/>
          <w:lang w:eastAsia="zh-CN"/>
        </w:rPr>
        <w:t>L</w:t>
      </w:r>
      <w:r w:rsidRPr="0074636D">
        <w:rPr>
          <w:rFonts w:eastAsia="宋体"/>
          <w:lang w:eastAsia="zh-CN"/>
        </w:rPr>
        <w:t xml:space="preserve">ink </w:t>
      </w:r>
      <w:r w:rsidR="00204D41" w:rsidRPr="0074636D">
        <w:rPr>
          <w:rFonts w:eastAsia="宋体"/>
          <w:lang w:eastAsia="zh-CN"/>
        </w:rPr>
        <w:t>F</w:t>
      </w:r>
      <w:r w:rsidRPr="0074636D">
        <w:rPr>
          <w:rFonts w:eastAsia="宋体"/>
          <w:lang w:eastAsia="zh-CN"/>
        </w:rPr>
        <w:t xml:space="preserve">ailure </w:t>
      </w:r>
      <w:r w:rsidR="00204D41" w:rsidRPr="0074636D">
        <w:rPr>
          <w:rFonts w:eastAsia="宋体"/>
          <w:lang w:eastAsia="zh-CN"/>
        </w:rPr>
        <w:t xml:space="preserve">has to wait for T310 after detecting a radio problem </w:t>
      </w:r>
      <w:r w:rsidR="007B3AFA">
        <w:rPr>
          <w:rFonts w:eastAsia="宋体"/>
          <w:lang w:eastAsia="zh-CN"/>
        </w:rPr>
        <w:t xml:space="preserve">(i.e. RRC receiving N310 consecutive out-of-sync indicator from low layer) </w:t>
      </w:r>
      <w:r w:rsidR="00204D41" w:rsidRPr="0074636D">
        <w:rPr>
          <w:rFonts w:eastAsia="宋体"/>
          <w:lang w:eastAsia="zh-CN"/>
        </w:rPr>
        <w:t xml:space="preserve">before triggering a radio link failure event. If no N311 consecutive “in-sync” indication received from </w:t>
      </w:r>
      <w:r w:rsidR="00E8525A">
        <w:rPr>
          <w:rFonts w:eastAsia="宋体"/>
          <w:lang w:eastAsia="zh-CN"/>
        </w:rPr>
        <w:t xml:space="preserve">the </w:t>
      </w:r>
      <w:r w:rsidR="00204D41" w:rsidRPr="0074636D">
        <w:rPr>
          <w:rFonts w:eastAsia="宋体"/>
          <w:lang w:eastAsia="zh-CN"/>
        </w:rPr>
        <w:t xml:space="preserve">low layer, after T310 timer expired, RRC connection re-establishment would be initiated. For the first phase of RRC connection re-establishment, UE would start </w:t>
      </w:r>
      <w:r w:rsidR="00E8525A">
        <w:rPr>
          <w:rFonts w:eastAsia="宋体"/>
          <w:lang w:eastAsia="zh-CN"/>
        </w:rPr>
        <w:t xml:space="preserve">a </w:t>
      </w:r>
      <w:r w:rsidR="00204D41" w:rsidRPr="0074636D">
        <w:rPr>
          <w:rFonts w:eastAsia="宋体"/>
          <w:lang w:eastAsia="zh-CN"/>
        </w:rPr>
        <w:t xml:space="preserve">cell selection procedure to find </w:t>
      </w:r>
      <w:r w:rsidR="00E8525A">
        <w:rPr>
          <w:rFonts w:eastAsia="宋体"/>
          <w:lang w:eastAsia="zh-CN"/>
        </w:rPr>
        <w:t>the</w:t>
      </w:r>
      <w:r w:rsidR="00204D41" w:rsidRPr="0074636D">
        <w:rPr>
          <w:rFonts w:eastAsia="宋体"/>
          <w:lang w:eastAsia="zh-CN"/>
        </w:rPr>
        <w:t xml:space="preserve"> best cell. Figure 1 describes the conventional radio link failure behaviour.</w:t>
      </w:r>
    </w:p>
    <w:p w:rsidR="00204D41" w:rsidRPr="0074636D" w:rsidRDefault="00204D41" w:rsidP="00204D41">
      <w:pPr>
        <w:keepNext/>
      </w:pPr>
      <w:r w:rsidRPr="0074636D">
        <w:rPr>
          <w:noProof/>
          <w:lang w:val="en-US" w:eastAsia="zh-CN"/>
        </w:rPr>
        <w:drawing>
          <wp:inline distT="0" distB="0" distL="0" distR="0" wp14:anchorId="2E4D2E7E" wp14:editId="6CCA6635">
            <wp:extent cx="5940425" cy="103822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1038225"/>
                    </a:xfrm>
                    <a:prstGeom prst="rect">
                      <a:avLst/>
                    </a:prstGeom>
                  </pic:spPr>
                </pic:pic>
              </a:graphicData>
            </a:graphic>
          </wp:inline>
        </w:drawing>
      </w:r>
    </w:p>
    <w:p w:rsidR="00D758A5" w:rsidRPr="0074636D" w:rsidRDefault="00204D41" w:rsidP="00204D41">
      <w:pPr>
        <w:pStyle w:val="Caption"/>
        <w:jc w:val="center"/>
        <w:rPr>
          <w:rFonts w:eastAsia="宋体"/>
          <w:lang w:eastAsia="zh-CN"/>
        </w:rPr>
      </w:pPr>
      <w:r w:rsidRPr="0074636D">
        <w:t xml:space="preserve">Figure </w:t>
      </w:r>
      <w:r w:rsidRPr="0074636D">
        <w:fldChar w:fldCharType="begin"/>
      </w:r>
      <w:r w:rsidRPr="0074636D">
        <w:instrText xml:space="preserve"> SEQ Figure \* ARABIC </w:instrText>
      </w:r>
      <w:r w:rsidRPr="0074636D">
        <w:fldChar w:fldCharType="separate"/>
      </w:r>
      <w:r w:rsidR="006F19EA">
        <w:rPr>
          <w:noProof/>
        </w:rPr>
        <w:t>1</w:t>
      </w:r>
      <w:r w:rsidRPr="0074636D">
        <w:fldChar w:fldCharType="end"/>
      </w:r>
      <w:r w:rsidRPr="0074636D">
        <w:t xml:space="preserve"> Conventional Radio Link Failure</w:t>
      </w:r>
    </w:p>
    <w:p w:rsidR="00204D41" w:rsidRPr="0074636D" w:rsidRDefault="00204D41" w:rsidP="00344366">
      <w:pPr>
        <w:rPr>
          <w:rFonts w:eastAsia="宋体"/>
          <w:lang w:eastAsia="zh-CN"/>
        </w:rPr>
      </w:pPr>
      <w:r w:rsidRPr="0074636D">
        <w:rPr>
          <w:rFonts w:eastAsia="宋体"/>
          <w:lang w:eastAsia="zh-CN"/>
        </w:rPr>
        <w:t xml:space="preserve">If </w:t>
      </w:r>
      <w:r w:rsidR="00947957">
        <w:rPr>
          <w:rFonts w:eastAsia="宋体"/>
          <w:lang w:eastAsia="zh-CN"/>
        </w:rPr>
        <w:t xml:space="preserve">the </w:t>
      </w:r>
      <w:r w:rsidRPr="0074636D">
        <w:rPr>
          <w:rFonts w:eastAsia="宋体"/>
          <w:lang w:eastAsia="zh-CN"/>
        </w:rPr>
        <w:t>neighbour cell measurement result is available before T310 expired, RRC would be able to utilize the information to accelerate the re-establishment procedure. Since the radio link failure is the only mobility control mechanism for NB-IoT in RRC connected state, the time consumption is critical to NB-IoT devices</w:t>
      </w:r>
      <w:r w:rsidR="00947957">
        <w:rPr>
          <w:rFonts w:eastAsia="宋体"/>
          <w:lang w:eastAsia="zh-CN"/>
        </w:rPr>
        <w:t>.</w:t>
      </w:r>
      <w:r w:rsidRPr="0074636D">
        <w:rPr>
          <w:rFonts w:eastAsia="宋体"/>
          <w:lang w:eastAsia="zh-CN"/>
        </w:rPr>
        <w:t xml:space="preserve"> </w:t>
      </w:r>
      <w:r w:rsidR="00947957">
        <w:rPr>
          <w:rFonts w:eastAsia="宋体"/>
          <w:lang w:eastAsia="zh-CN"/>
        </w:rPr>
        <w:t>A</w:t>
      </w:r>
      <w:r w:rsidRPr="0074636D">
        <w:rPr>
          <w:rFonts w:eastAsia="宋体"/>
          <w:lang w:eastAsia="zh-CN"/>
        </w:rPr>
        <w:t>ny improvement would benefit.</w:t>
      </w:r>
    </w:p>
    <w:p w:rsidR="006470E5" w:rsidRPr="0074636D" w:rsidRDefault="006470E5" w:rsidP="00344366">
      <w:pPr>
        <w:rPr>
          <w:rFonts w:eastAsia="宋体"/>
          <w:lang w:eastAsia="zh-CN"/>
        </w:rPr>
      </w:pPr>
      <w:r>
        <w:rPr>
          <w:rFonts w:eastAsia="宋体"/>
          <w:lang w:eastAsia="zh-CN"/>
        </w:rPr>
        <w:t>The Rel-17</w:t>
      </w:r>
      <w:r w:rsidR="00947957">
        <w:rPr>
          <w:rFonts w:eastAsia="宋体"/>
          <w:lang w:eastAsia="zh-CN"/>
        </w:rPr>
        <w:t xml:space="preserve"> work item requires to specify</w:t>
      </w:r>
      <w:r>
        <w:rPr>
          <w:rFonts w:eastAsia="宋体"/>
          <w:lang w:eastAsia="zh-CN"/>
        </w:rPr>
        <w:t xml:space="preserve"> signalling for neighbour cell measurement.</w:t>
      </w:r>
      <w:r w:rsidR="00F658CC">
        <w:rPr>
          <w:rFonts w:eastAsia="宋体"/>
          <w:lang w:eastAsia="zh-CN"/>
        </w:rPr>
        <w:t xml:space="preserve"> The signalling of enabl</w:t>
      </w:r>
      <w:r w:rsidR="00947957">
        <w:rPr>
          <w:rFonts w:eastAsia="宋体"/>
          <w:lang w:eastAsia="zh-CN"/>
        </w:rPr>
        <w:t>ing</w:t>
      </w:r>
      <w:r w:rsidR="00F658CC">
        <w:rPr>
          <w:rFonts w:eastAsia="宋体"/>
          <w:lang w:eastAsia="zh-CN"/>
        </w:rPr>
        <w:t xml:space="preserve"> measurement and related measurement parameters should be discussed. Also</w:t>
      </w:r>
      <w:r w:rsidR="00947957">
        <w:rPr>
          <w:rFonts w:eastAsia="宋体"/>
          <w:lang w:eastAsia="zh-CN"/>
        </w:rPr>
        <w:t>,</w:t>
      </w:r>
      <w:r w:rsidR="00F658CC">
        <w:rPr>
          <w:rFonts w:eastAsia="宋体"/>
          <w:lang w:eastAsia="zh-CN"/>
        </w:rPr>
        <w:t xml:space="preserve"> the work item requires to discuss how the </w:t>
      </w:r>
      <w:r w:rsidR="00F658CC" w:rsidRPr="0074636D">
        <w:rPr>
          <w:rFonts w:eastAsia="DengXian"/>
          <w:lang w:val="en-US" w:eastAsia="zh-CN"/>
        </w:rPr>
        <w:t>neighbo</w:t>
      </w:r>
      <w:r w:rsidR="00947957">
        <w:rPr>
          <w:rFonts w:eastAsia="DengXian"/>
          <w:lang w:val="en-US" w:eastAsia="zh-CN"/>
        </w:rPr>
        <w:t>u</w:t>
      </w:r>
      <w:r w:rsidR="00F658CC" w:rsidRPr="0074636D">
        <w:rPr>
          <w:rFonts w:eastAsia="DengXian"/>
          <w:lang w:val="en-US" w:eastAsia="zh-CN"/>
        </w:rPr>
        <w:t>r cell measurement</w:t>
      </w:r>
      <w:r w:rsidR="00F658CC">
        <w:rPr>
          <w:rFonts w:eastAsia="宋体"/>
          <w:lang w:eastAsia="zh-CN"/>
        </w:rPr>
        <w:t xml:space="preserve"> to be triggered. Before that, the type of neighbour cell measurement should be discussed. The purpose of this work item is to reduce the </w:t>
      </w:r>
      <w:r w:rsidR="00F658CC" w:rsidRPr="0074636D">
        <w:rPr>
          <w:rFonts w:eastAsia="DengXian"/>
          <w:lang w:val="en-US" w:eastAsia="zh-CN"/>
        </w:rPr>
        <w:t>time taken to RRC re</w:t>
      </w:r>
      <w:r w:rsidR="00947957">
        <w:rPr>
          <w:rFonts w:eastAsia="DengXian"/>
          <w:lang w:val="en-US" w:eastAsia="zh-CN"/>
        </w:rPr>
        <w:t>-</w:t>
      </w:r>
      <w:r w:rsidR="00F658CC" w:rsidRPr="0074636D">
        <w:rPr>
          <w:rFonts w:eastAsia="DengXian"/>
          <w:lang w:val="en-US" w:eastAsia="zh-CN"/>
        </w:rPr>
        <w:t>establishment to another cell</w:t>
      </w:r>
      <w:r w:rsidR="00947957">
        <w:rPr>
          <w:rFonts w:eastAsia="DengXian"/>
          <w:lang w:val="en-US" w:eastAsia="zh-CN"/>
        </w:rPr>
        <w:t>.</w:t>
      </w:r>
      <w:r w:rsidR="00F658CC">
        <w:rPr>
          <w:rFonts w:eastAsia="DengXian"/>
          <w:lang w:val="en-US" w:eastAsia="zh-CN"/>
        </w:rPr>
        <w:t xml:space="preserve"> </w:t>
      </w:r>
      <w:r w:rsidR="00947957">
        <w:rPr>
          <w:rFonts w:eastAsia="DengXian"/>
          <w:lang w:val="en-US" w:eastAsia="zh-CN"/>
        </w:rPr>
        <w:t>H</w:t>
      </w:r>
      <w:r w:rsidR="00F658CC">
        <w:rPr>
          <w:rFonts w:eastAsia="DengXian"/>
          <w:lang w:val="en-US" w:eastAsia="zh-CN"/>
        </w:rPr>
        <w:t>ow much time can be reduced should be one of the factors of consideration. And no measurement gap should be defined.</w:t>
      </w:r>
    </w:p>
    <w:p w:rsidR="00D758A5" w:rsidRPr="0074636D" w:rsidRDefault="00204D41" w:rsidP="00344366">
      <w:pPr>
        <w:rPr>
          <w:rFonts w:eastAsia="宋体"/>
          <w:lang w:eastAsia="zh-CN"/>
        </w:rPr>
      </w:pPr>
      <w:r w:rsidRPr="0074636D">
        <w:rPr>
          <w:rFonts w:eastAsia="宋体"/>
          <w:lang w:eastAsia="zh-CN"/>
        </w:rPr>
        <w:lastRenderedPageBreak/>
        <w:t xml:space="preserve">We will continue </w:t>
      </w:r>
      <w:r w:rsidR="00E8525A">
        <w:rPr>
          <w:rFonts w:eastAsia="宋体"/>
          <w:lang w:eastAsia="zh-CN"/>
        </w:rPr>
        <w:t>to</w:t>
      </w:r>
      <w:r w:rsidRPr="0074636D">
        <w:rPr>
          <w:rFonts w:eastAsia="宋体"/>
          <w:lang w:eastAsia="zh-CN"/>
        </w:rPr>
        <w:t xml:space="preserve"> discuss the following topics to fulfil the Rel-17 enhancement objective: </w:t>
      </w:r>
    </w:p>
    <w:p w:rsidR="00DC08D6" w:rsidRPr="0074636D" w:rsidRDefault="00DC08D6" w:rsidP="00DC08D6">
      <w:pPr>
        <w:pStyle w:val="ListParagraph"/>
        <w:numPr>
          <w:ilvl w:val="0"/>
          <w:numId w:val="17"/>
        </w:numPr>
        <w:ind w:firstLineChars="0"/>
        <w:rPr>
          <w:rFonts w:ascii="Times New Roman" w:hAnsi="Times New Roman" w:cs="Times New Roman"/>
          <w:sz w:val="20"/>
          <w:szCs w:val="20"/>
          <w:lang w:val="en-GB"/>
        </w:rPr>
      </w:pPr>
      <w:r w:rsidRPr="0074636D">
        <w:rPr>
          <w:rFonts w:ascii="Times New Roman" w:hAnsi="Times New Roman" w:cs="Times New Roman"/>
          <w:sz w:val="20"/>
          <w:szCs w:val="20"/>
          <w:lang w:val="en-GB"/>
        </w:rPr>
        <w:t>What kind of neighbour cell measurement?</w:t>
      </w:r>
    </w:p>
    <w:p w:rsidR="00204D41" w:rsidRPr="0074636D" w:rsidRDefault="00204D41" w:rsidP="00204D41">
      <w:pPr>
        <w:pStyle w:val="ListParagraph"/>
        <w:numPr>
          <w:ilvl w:val="0"/>
          <w:numId w:val="17"/>
        </w:numPr>
        <w:ind w:firstLineChars="0"/>
        <w:rPr>
          <w:rFonts w:ascii="Times New Roman" w:hAnsi="Times New Roman" w:cs="Times New Roman"/>
          <w:sz w:val="20"/>
          <w:szCs w:val="20"/>
          <w:lang w:val="en-GB"/>
        </w:rPr>
      </w:pPr>
      <w:r w:rsidRPr="0074636D">
        <w:rPr>
          <w:rFonts w:ascii="Times New Roman" w:hAnsi="Times New Roman" w:cs="Times New Roman"/>
          <w:sz w:val="20"/>
          <w:szCs w:val="20"/>
          <w:lang w:val="en-GB"/>
        </w:rPr>
        <w:t xml:space="preserve">When </w:t>
      </w:r>
      <w:r w:rsidR="006470E5">
        <w:rPr>
          <w:rFonts w:ascii="Times New Roman" w:hAnsi="Times New Roman" w:cs="Times New Roman"/>
          <w:sz w:val="20"/>
          <w:szCs w:val="20"/>
          <w:lang w:val="en-GB"/>
        </w:rPr>
        <w:t xml:space="preserve">and how </w:t>
      </w:r>
      <w:r w:rsidRPr="0074636D">
        <w:rPr>
          <w:rFonts w:ascii="Times New Roman" w:hAnsi="Times New Roman" w:cs="Times New Roman"/>
          <w:sz w:val="20"/>
          <w:szCs w:val="20"/>
          <w:lang w:val="en-GB"/>
        </w:rPr>
        <w:t xml:space="preserve">to </w:t>
      </w:r>
      <w:r w:rsidR="006470E5">
        <w:rPr>
          <w:rFonts w:ascii="Times New Roman" w:hAnsi="Times New Roman" w:cs="Times New Roman"/>
          <w:sz w:val="20"/>
          <w:szCs w:val="20"/>
          <w:lang w:val="en-GB"/>
        </w:rPr>
        <w:t>trigger</w:t>
      </w:r>
      <w:r w:rsidRPr="0074636D">
        <w:rPr>
          <w:rFonts w:ascii="Times New Roman" w:hAnsi="Times New Roman" w:cs="Times New Roman"/>
          <w:sz w:val="20"/>
          <w:szCs w:val="20"/>
          <w:lang w:val="en-GB"/>
        </w:rPr>
        <w:t xml:space="preserve"> neighbour cell measurement?</w:t>
      </w:r>
    </w:p>
    <w:p w:rsidR="00204D41" w:rsidRPr="0074636D" w:rsidRDefault="00204D41" w:rsidP="00204D41">
      <w:pPr>
        <w:pStyle w:val="ListParagraph"/>
        <w:numPr>
          <w:ilvl w:val="0"/>
          <w:numId w:val="17"/>
        </w:numPr>
        <w:ind w:firstLineChars="0"/>
        <w:rPr>
          <w:rFonts w:ascii="Times New Roman" w:hAnsi="Times New Roman" w:cs="Times New Roman"/>
          <w:sz w:val="20"/>
          <w:szCs w:val="20"/>
          <w:lang w:val="en-GB"/>
        </w:rPr>
      </w:pPr>
      <w:r w:rsidRPr="0074636D">
        <w:rPr>
          <w:rFonts w:ascii="Times New Roman" w:hAnsi="Times New Roman" w:cs="Times New Roman"/>
          <w:sz w:val="20"/>
          <w:szCs w:val="20"/>
          <w:lang w:val="en-GB"/>
        </w:rPr>
        <w:t>What next after get</w:t>
      </w:r>
      <w:r w:rsidR="00947957">
        <w:rPr>
          <w:rFonts w:ascii="Times New Roman" w:hAnsi="Times New Roman" w:cs="Times New Roman"/>
          <w:sz w:val="20"/>
          <w:szCs w:val="20"/>
          <w:lang w:val="en-GB"/>
        </w:rPr>
        <w:t>ting</w:t>
      </w:r>
      <w:r w:rsidRPr="0074636D">
        <w:rPr>
          <w:rFonts w:ascii="Times New Roman" w:hAnsi="Times New Roman" w:cs="Times New Roman"/>
          <w:sz w:val="20"/>
          <w:szCs w:val="20"/>
          <w:lang w:val="en-GB"/>
        </w:rPr>
        <w:t xml:space="preserve"> the neighbour cell measurement result?</w:t>
      </w:r>
    </w:p>
    <w:p w:rsidR="006470E5" w:rsidRPr="006470E5" w:rsidRDefault="006470E5" w:rsidP="006470E5">
      <w:pPr>
        <w:pStyle w:val="ListParagraph"/>
        <w:numPr>
          <w:ilvl w:val="0"/>
          <w:numId w:val="17"/>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What is the signalling?</w:t>
      </w:r>
    </w:p>
    <w:p w:rsidR="00D758A5" w:rsidRPr="0074636D" w:rsidRDefault="00D758A5" w:rsidP="00344366">
      <w:pPr>
        <w:rPr>
          <w:rFonts w:eastAsia="宋体"/>
          <w:lang w:eastAsia="zh-CN"/>
        </w:rPr>
      </w:pPr>
    </w:p>
    <w:p w:rsidR="00DC08D6" w:rsidRDefault="00952F95" w:rsidP="00C735F7">
      <w:pPr>
        <w:pStyle w:val="Heading2"/>
      </w:pPr>
      <w:r>
        <w:t>M</w:t>
      </w:r>
      <w:r w:rsidR="00DC08D6" w:rsidRPr="0074636D">
        <w:t xml:space="preserve">easurement type </w:t>
      </w:r>
    </w:p>
    <w:p w:rsidR="00C735F7" w:rsidRDefault="00C735F7" w:rsidP="00C735F7">
      <w:pPr>
        <w:rPr>
          <w:rFonts w:eastAsia="宋体"/>
          <w:lang w:eastAsia="zh-CN"/>
        </w:rPr>
      </w:pPr>
      <w:r w:rsidRPr="00C735F7">
        <w:rPr>
          <w:rFonts w:eastAsia="宋体"/>
          <w:lang w:eastAsia="zh-CN"/>
        </w:rPr>
        <w:t xml:space="preserve">We </w:t>
      </w:r>
      <w:r w:rsidR="00947957">
        <w:rPr>
          <w:rFonts w:eastAsia="宋体"/>
          <w:lang w:eastAsia="zh-CN"/>
        </w:rPr>
        <w:t>propose two</w:t>
      </w:r>
      <w:r w:rsidRPr="00C735F7">
        <w:rPr>
          <w:rFonts w:eastAsia="宋体"/>
          <w:lang w:eastAsia="zh-CN"/>
        </w:rPr>
        <w:t xml:space="preserve"> options about the type of neighbour cell</w:t>
      </w:r>
      <w:r w:rsidR="00952F95">
        <w:rPr>
          <w:rFonts w:eastAsia="宋体"/>
          <w:lang w:eastAsia="zh-CN"/>
        </w:rPr>
        <w:t xml:space="preserve"> measurement</w:t>
      </w:r>
      <w:r>
        <w:rPr>
          <w:rFonts w:eastAsia="宋体"/>
          <w:lang w:eastAsia="zh-CN"/>
        </w:rPr>
        <w:t>:</w:t>
      </w:r>
    </w:p>
    <w:p w:rsidR="00C735F7" w:rsidRPr="00C735F7" w:rsidRDefault="00DC08D6" w:rsidP="00C735F7">
      <w:pPr>
        <w:pStyle w:val="ListParagraph"/>
        <w:numPr>
          <w:ilvl w:val="0"/>
          <w:numId w:val="18"/>
        </w:numPr>
        <w:spacing w:line="360" w:lineRule="auto"/>
        <w:ind w:hangingChars="210"/>
        <w:rPr>
          <w:rFonts w:ascii="Times New Roman" w:hAnsi="Times New Roman" w:cs="Times New Roman"/>
          <w:sz w:val="20"/>
          <w:szCs w:val="20"/>
          <w:lang w:val="en-GB"/>
        </w:rPr>
      </w:pPr>
      <w:r w:rsidRPr="00C735F7">
        <w:rPr>
          <w:rFonts w:ascii="Times New Roman" w:hAnsi="Times New Roman" w:cs="Times New Roman"/>
          <w:sz w:val="20"/>
          <w:szCs w:val="20"/>
          <w:lang w:val="en-GB"/>
        </w:rPr>
        <w:t>Option1: Intra-frequency measurement</w:t>
      </w:r>
    </w:p>
    <w:p w:rsidR="00DC08D6" w:rsidRPr="00C735F7" w:rsidRDefault="00DC08D6" w:rsidP="00C735F7">
      <w:pPr>
        <w:pStyle w:val="ListParagraph"/>
        <w:numPr>
          <w:ilvl w:val="0"/>
          <w:numId w:val="18"/>
        </w:numPr>
        <w:spacing w:line="360" w:lineRule="auto"/>
        <w:ind w:hangingChars="210"/>
        <w:rPr>
          <w:rFonts w:ascii="Times New Roman" w:hAnsi="Times New Roman" w:cs="Times New Roman"/>
          <w:sz w:val="20"/>
          <w:szCs w:val="20"/>
          <w:lang w:val="en-GB"/>
        </w:rPr>
      </w:pPr>
      <w:r w:rsidRPr="00C735F7">
        <w:rPr>
          <w:rFonts w:ascii="Times New Roman" w:hAnsi="Times New Roman" w:cs="Times New Roman"/>
          <w:sz w:val="20"/>
          <w:szCs w:val="20"/>
          <w:lang w:val="en-GB"/>
        </w:rPr>
        <w:t>Option2: Intra-frequency measurement + optional inter-frequency measurement</w:t>
      </w:r>
    </w:p>
    <w:p w:rsidR="00400D41" w:rsidRDefault="00400D41" w:rsidP="002E375F">
      <w:pPr>
        <w:rPr>
          <w:rFonts w:eastAsia="宋体"/>
          <w:lang w:eastAsia="zh-CN"/>
        </w:rPr>
      </w:pPr>
    </w:p>
    <w:p w:rsidR="00400D41" w:rsidRDefault="00400D41" w:rsidP="002E375F">
      <w:pPr>
        <w:rPr>
          <w:rFonts w:eastAsia="宋体"/>
          <w:lang w:eastAsia="zh-CN"/>
        </w:rPr>
      </w:pPr>
      <w:r>
        <w:rPr>
          <w:rFonts w:eastAsia="宋体"/>
          <w:lang w:eastAsia="zh-CN"/>
        </w:rPr>
        <w:t>I</w:t>
      </w:r>
      <w:r>
        <w:rPr>
          <w:rFonts w:eastAsia="宋体" w:hint="eastAsia"/>
          <w:lang w:eastAsia="zh-CN"/>
        </w:rPr>
        <w:t>ntra-frequency</w:t>
      </w:r>
      <w:r>
        <w:rPr>
          <w:rFonts w:eastAsia="宋体"/>
          <w:lang w:eastAsia="zh-CN"/>
        </w:rPr>
        <w:t xml:space="preserve"> neighbour cell</w:t>
      </w:r>
      <w:r>
        <w:rPr>
          <w:rFonts w:eastAsia="宋体" w:hint="eastAsia"/>
          <w:lang w:eastAsia="zh-CN"/>
        </w:rPr>
        <w:t xml:space="preserve"> </w:t>
      </w:r>
      <w:r>
        <w:rPr>
          <w:rFonts w:eastAsia="宋体"/>
          <w:lang w:eastAsia="zh-CN"/>
        </w:rPr>
        <w:t>measurement</w:t>
      </w:r>
      <w:r>
        <w:rPr>
          <w:rFonts w:eastAsia="宋体" w:hint="eastAsia"/>
          <w:lang w:eastAsia="zh-CN"/>
        </w:rPr>
        <w:t xml:space="preserve"> </w:t>
      </w:r>
      <w:r>
        <w:rPr>
          <w:rFonts w:eastAsia="宋体"/>
          <w:lang w:eastAsia="zh-CN"/>
        </w:rPr>
        <w:t xml:space="preserve">is obviously can be supported in RRC connected state. </w:t>
      </w:r>
      <w:r w:rsidR="00EF0E4E">
        <w:rPr>
          <w:rFonts w:eastAsia="宋体"/>
          <w:lang w:eastAsia="zh-CN"/>
        </w:rPr>
        <w:t>RAN4 can determine the detailed requirement</w:t>
      </w:r>
      <w:r>
        <w:rPr>
          <w:rFonts w:eastAsia="宋体"/>
          <w:lang w:eastAsia="zh-CN"/>
        </w:rPr>
        <w:t>.</w:t>
      </w:r>
    </w:p>
    <w:p w:rsidR="005C6F24" w:rsidRDefault="005C6F24" w:rsidP="002E375F">
      <w:pPr>
        <w:rPr>
          <w:rFonts w:eastAsia="宋体"/>
          <w:b/>
          <w:lang w:eastAsia="zh-CN"/>
        </w:rPr>
      </w:pPr>
      <w:r w:rsidRPr="005C6F24">
        <w:rPr>
          <w:rFonts w:eastAsia="宋体"/>
          <w:b/>
          <w:lang w:eastAsia="zh-CN"/>
        </w:rPr>
        <w:t>Observation 1: intra-frequency neighbour cell measurement can be supported before RLF.</w:t>
      </w:r>
    </w:p>
    <w:p w:rsidR="005C6F24" w:rsidRPr="005C6F24" w:rsidRDefault="005C6F24" w:rsidP="005C6F24">
      <w:pPr>
        <w:rPr>
          <w:rFonts w:eastAsia="宋体"/>
          <w:b/>
          <w:lang w:eastAsia="zh-CN"/>
        </w:rPr>
      </w:pPr>
      <w:r w:rsidRPr="005C6F24">
        <w:rPr>
          <w:rFonts w:eastAsia="宋体"/>
          <w:b/>
          <w:lang w:eastAsia="zh-CN"/>
        </w:rPr>
        <w:t xml:space="preserve">Proposal 1: support intra-frequency </w:t>
      </w:r>
      <w:r w:rsidR="00F15922">
        <w:rPr>
          <w:rFonts w:eastAsia="宋体"/>
          <w:b/>
          <w:lang w:eastAsia="zh-CN"/>
        </w:rPr>
        <w:t>n</w:t>
      </w:r>
      <w:r w:rsidRPr="005C6F24">
        <w:rPr>
          <w:rFonts w:eastAsia="宋体"/>
          <w:b/>
          <w:lang w:eastAsia="zh-CN"/>
        </w:rPr>
        <w:t>eighbour cell measurement before RLF.</w:t>
      </w:r>
    </w:p>
    <w:p w:rsidR="00400D41" w:rsidRDefault="00400D41" w:rsidP="002E375F">
      <w:pPr>
        <w:rPr>
          <w:rFonts w:eastAsia="宋体"/>
          <w:lang w:eastAsia="zh-CN"/>
        </w:rPr>
      </w:pPr>
      <w:r>
        <w:rPr>
          <w:rFonts w:eastAsia="宋体"/>
          <w:lang w:eastAsia="zh-CN"/>
        </w:rPr>
        <w:t xml:space="preserve">The inter-frequency neighbour cell measurement is something to discuss. Although the WID specified that no measurement would be defined, there is still plenty of opportunities for UE to perform inter-frequency neighbour cell measurement. There are a lot of sub-frames that UE is not monitoring or transmitting, such </w:t>
      </w:r>
      <w:r w:rsidR="00E8525A">
        <w:rPr>
          <w:rFonts w:eastAsia="宋体"/>
          <w:lang w:eastAsia="zh-CN"/>
        </w:rPr>
        <w:t>as</w:t>
      </w:r>
      <w:r>
        <w:rPr>
          <w:rFonts w:eastAsia="宋体"/>
          <w:lang w:eastAsia="zh-CN"/>
        </w:rPr>
        <w:t>:</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sidRPr="00400D41">
        <w:rPr>
          <w:rFonts w:ascii="Times New Roman" w:hAnsi="Times New Roman" w:cs="Times New Roman"/>
          <w:sz w:val="20"/>
          <w:szCs w:val="20"/>
          <w:lang w:val="en-GB"/>
        </w:rPr>
        <w:t>DL gap</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sidRPr="00400D41">
        <w:rPr>
          <w:rFonts w:ascii="Times New Roman" w:hAnsi="Times New Roman" w:cs="Times New Roman"/>
          <w:sz w:val="20"/>
          <w:szCs w:val="20"/>
          <w:lang w:val="en-GB"/>
        </w:rPr>
        <w:t>UL gap</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multiple sub-frame</w:t>
      </w:r>
      <w:r w:rsidRPr="00400D41">
        <w:rPr>
          <w:rFonts w:ascii="Times New Roman" w:hAnsi="Times New Roman" w:cs="Times New Roman"/>
          <w:sz w:val="20"/>
          <w:szCs w:val="20"/>
          <w:lang w:val="en-GB"/>
        </w:rPr>
        <w:t xml:space="preserve">s </w:t>
      </w:r>
      <w:r>
        <w:rPr>
          <w:rFonts w:ascii="Times New Roman" w:hAnsi="Times New Roman" w:cs="Times New Roman"/>
          <w:sz w:val="20"/>
          <w:szCs w:val="20"/>
          <w:lang w:val="en-GB"/>
        </w:rPr>
        <w:t xml:space="preserve">not monitored because of </w:t>
      </w:r>
      <w:r w:rsidRPr="00400D41">
        <w:rPr>
          <w:rFonts w:ascii="Times New Roman" w:hAnsi="Times New Roman" w:cs="Times New Roman"/>
          <w:sz w:val="20"/>
          <w:szCs w:val="20"/>
          <w:lang w:val="en-GB"/>
        </w:rPr>
        <w:t xml:space="preserve">C-DRX </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multiple sub-frame</w:t>
      </w:r>
      <w:r w:rsidRPr="00400D41">
        <w:rPr>
          <w:rFonts w:ascii="Times New Roman" w:hAnsi="Times New Roman" w:cs="Times New Roman"/>
          <w:sz w:val="20"/>
          <w:szCs w:val="20"/>
          <w:lang w:val="en-GB"/>
        </w:rPr>
        <w:t>s between NDPCCH and NPDSCH/NPUSCH</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multiple sub-frames</w:t>
      </w:r>
      <w:r w:rsidRPr="00400D41">
        <w:rPr>
          <w:rFonts w:ascii="Times New Roman" w:hAnsi="Times New Roman" w:cs="Times New Roman"/>
          <w:sz w:val="20"/>
          <w:szCs w:val="20"/>
          <w:lang w:val="en-GB"/>
        </w:rPr>
        <w:t xml:space="preserve"> between USSs</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NPUSH collide with NPRACH</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sidRPr="00400D41">
        <w:rPr>
          <w:rFonts w:ascii="Times New Roman" w:hAnsi="Times New Roman" w:cs="Times New Roman"/>
          <w:sz w:val="20"/>
          <w:szCs w:val="20"/>
          <w:lang w:val="en-GB"/>
        </w:rPr>
        <w:t>NRACH resource collide with different CE level</w:t>
      </w:r>
    </w:p>
    <w:p w:rsidR="00400D41" w:rsidRPr="00400D41" w:rsidRDefault="00400D41" w:rsidP="00400D41">
      <w:pPr>
        <w:pStyle w:val="ListParagraph"/>
        <w:numPr>
          <w:ilvl w:val="0"/>
          <w:numId w:val="18"/>
        </w:numPr>
        <w:spacing w:line="360" w:lineRule="auto"/>
        <w:ind w:hangingChars="210"/>
        <w:rPr>
          <w:rFonts w:ascii="Times New Roman" w:hAnsi="Times New Roman" w:cs="Times New Roman"/>
          <w:sz w:val="20"/>
          <w:szCs w:val="20"/>
          <w:lang w:val="en-GB"/>
        </w:rPr>
      </w:pPr>
      <w:r w:rsidRPr="00400D41">
        <w:rPr>
          <w:rFonts w:ascii="Times New Roman" w:hAnsi="Times New Roman" w:cs="Times New Roman"/>
          <w:sz w:val="20"/>
          <w:szCs w:val="20"/>
          <w:lang w:val="en-GB"/>
        </w:rPr>
        <w:t>NPDCCH/NPDSCH early decoding</w:t>
      </w:r>
    </w:p>
    <w:p w:rsidR="00E30A82" w:rsidRDefault="00400D41" w:rsidP="00E30A82">
      <w:pPr>
        <w:rPr>
          <w:rFonts w:eastAsia="宋体"/>
          <w:lang w:eastAsia="zh-CN"/>
        </w:rPr>
      </w:pPr>
      <w:r>
        <w:rPr>
          <w:rFonts w:eastAsia="宋体" w:hint="eastAsia"/>
          <w:lang w:eastAsia="zh-CN"/>
        </w:rPr>
        <w:t xml:space="preserve">But there </w:t>
      </w:r>
      <w:r>
        <w:rPr>
          <w:rFonts w:eastAsia="宋体"/>
          <w:lang w:eastAsia="zh-CN"/>
        </w:rPr>
        <w:t xml:space="preserve">still problems </w:t>
      </w:r>
      <w:r w:rsidR="00E30A82">
        <w:rPr>
          <w:rFonts w:eastAsia="宋体"/>
          <w:lang w:eastAsia="zh-CN"/>
        </w:rPr>
        <w:t>to utilize these opportunities:</w:t>
      </w:r>
    </w:p>
    <w:p w:rsidR="00400D41" w:rsidRPr="00E30A82" w:rsidRDefault="00E30A82" w:rsidP="00E30A82">
      <w:pPr>
        <w:pStyle w:val="ListParagraph"/>
        <w:numPr>
          <w:ilvl w:val="0"/>
          <w:numId w:val="18"/>
        </w:numPr>
        <w:spacing w:line="360" w:lineRule="auto"/>
        <w:ind w:hangingChars="210"/>
        <w:rPr>
          <w:rFonts w:ascii="Times New Roman" w:hAnsi="Times New Roman" w:cs="Times New Roman"/>
          <w:sz w:val="20"/>
          <w:szCs w:val="20"/>
          <w:lang w:val="en-GB"/>
        </w:rPr>
      </w:pPr>
      <w:r w:rsidRPr="00E30A82">
        <w:rPr>
          <w:rFonts w:ascii="Times New Roman" w:hAnsi="Times New Roman" w:cs="Times New Roman"/>
          <w:sz w:val="20"/>
          <w:szCs w:val="20"/>
          <w:lang w:val="en-GB"/>
        </w:rPr>
        <w:t xml:space="preserve"> </w:t>
      </w:r>
      <w:r w:rsidR="00400D41" w:rsidRPr="00E30A82">
        <w:rPr>
          <w:rFonts w:ascii="Times New Roman" w:hAnsi="Times New Roman" w:cs="Times New Roman"/>
          <w:sz w:val="20"/>
          <w:szCs w:val="20"/>
          <w:lang w:val="en-GB"/>
        </w:rPr>
        <w:t xml:space="preserve">Some opportunities </w:t>
      </w:r>
      <w:r w:rsidR="007D0BC9">
        <w:rPr>
          <w:rFonts w:ascii="Times New Roman" w:hAnsi="Times New Roman" w:cs="Times New Roman"/>
          <w:sz w:val="20"/>
          <w:szCs w:val="20"/>
          <w:lang w:val="en-GB"/>
        </w:rPr>
        <w:t>rely</w:t>
      </w:r>
      <w:r w:rsidR="00400D41" w:rsidRPr="00E30A82">
        <w:rPr>
          <w:rFonts w:ascii="Times New Roman" w:hAnsi="Times New Roman" w:cs="Times New Roman"/>
          <w:sz w:val="20"/>
          <w:szCs w:val="20"/>
          <w:lang w:val="en-GB"/>
        </w:rPr>
        <w:t xml:space="preserve"> on the </w:t>
      </w:r>
      <w:r w:rsidR="007D0BC9">
        <w:rPr>
          <w:rFonts w:ascii="Times New Roman" w:hAnsi="Times New Roman" w:cs="Times New Roman"/>
          <w:sz w:val="20"/>
          <w:szCs w:val="20"/>
          <w:lang w:val="en-GB"/>
        </w:rPr>
        <w:t xml:space="preserve">specific </w:t>
      </w:r>
      <w:r w:rsidR="00400D41" w:rsidRPr="00E30A82">
        <w:rPr>
          <w:rFonts w:ascii="Times New Roman" w:hAnsi="Times New Roman" w:cs="Times New Roman"/>
          <w:sz w:val="20"/>
          <w:szCs w:val="20"/>
          <w:lang w:val="en-GB"/>
        </w:rPr>
        <w:t xml:space="preserve">configuration, like </w:t>
      </w:r>
      <w:r w:rsidR="00E8525A">
        <w:rPr>
          <w:rFonts w:ascii="Times New Roman" w:hAnsi="Times New Roman" w:cs="Times New Roman"/>
          <w:sz w:val="20"/>
          <w:szCs w:val="20"/>
          <w:lang w:val="en-GB"/>
        </w:rPr>
        <w:t xml:space="preserve">the </w:t>
      </w:r>
      <w:r w:rsidR="00400D41" w:rsidRPr="00E30A82">
        <w:rPr>
          <w:rFonts w:ascii="Times New Roman" w:hAnsi="Times New Roman" w:cs="Times New Roman"/>
          <w:sz w:val="20"/>
          <w:szCs w:val="20"/>
          <w:lang w:val="en-GB"/>
        </w:rPr>
        <w:t>DL gap, UL gap, C-DRX</w:t>
      </w:r>
      <w:r w:rsidRPr="00E30A82">
        <w:rPr>
          <w:rFonts w:ascii="Times New Roman" w:hAnsi="Times New Roman" w:cs="Times New Roman"/>
          <w:sz w:val="20"/>
          <w:szCs w:val="20"/>
          <w:lang w:val="en-GB"/>
        </w:rPr>
        <w:t>.</w:t>
      </w:r>
    </w:p>
    <w:p w:rsidR="00400D41" w:rsidRPr="00E30A82" w:rsidRDefault="00400D41" w:rsidP="00E30A82">
      <w:pPr>
        <w:pStyle w:val="ListParagraph"/>
        <w:numPr>
          <w:ilvl w:val="0"/>
          <w:numId w:val="18"/>
        </w:numPr>
        <w:spacing w:line="360" w:lineRule="auto"/>
        <w:ind w:hangingChars="210"/>
        <w:rPr>
          <w:rFonts w:ascii="Times New Roman" w:hAnsi="Times New Roman" w:cs="Times New Roman"/>
          <w:sz w:val="20"/>
          <w:szCs w:val="20"/>
          <w:lang w:val="en-GB"/>
        </w:rPr>
      </w:pPr>
      <w:r w:rsidRPr="00E30A82">
        <w:rPr>
          <w:rFonts w:ascii="Times New Roman" w:hAnsi="Times New Roman" w:cs="Times New Roman"/>
          <w:sz w:val="20"/>
          <w:szCs w:val="20"/>
          <w:lang w:val="en-GB"/>
        </w:rPr>
        <w:t xml:space="preserve">The opportunity could be too short to perform inter-frequency neighbour cell measurement, </w:t>
      </w:r>
      <w:r w:rsidR="00947957">
        <w:rPr>
          <w:rFonts w:ascii="Times New Roman" w:hAnsi="Times New Roman" w:cs="Times New Roman"/>
          <w:sz w:val="20"/>
          <w:szCs w:val="20"/>
          <w:lang w:val="en-GB"/>
        </w:rPr>
        <w:t xml:space="preserve">as </w:t>
      </w:r>
      <w:r w:rsidRPr="00E30A82">
        <w:rPr>
          <w:rFonts w:ascii="Times New Roman" w:hAnsi="Times New Roman" w:cs="Times New Roman"/>
          <w:sz w:val="20"/>
          <w:szCs w:val="20"/>
          <w:lang w:val="en-GB"/>
        </w:rPr>
        <w:t>UE takes some time to switch frequency.</w:t>
      </w:r>
    </w:p>
    <w:p w:rsidR="00400D41" w:rsidRDefault="00400D41" w:rsidP="00E30A82">
      <w:pPr>
        <w:pStyle w:val="ListParagraph"/>
        <w:numPr>
          <w:ilvl w:val="0"/>
          <w:numId w:val="18"/>
        </w:numPr>
        <w:spacing w:line="360" w:lineRule="auto"/>
        <w:ind w:hangingChars="210"/>
        <w:rPr>
          <w:rFonts w:ascii="Times New Roman" w:hAnsi="Times New Roman" w:cs="Times New Roman"/>
          <w:sz w:val="20"/>
          <w:szCs w:val="20"/>
          <w:lang w:val="en-GB"/>
        </w:rPr>
      </w:pPr>
      <w:r w:rsidRPr="00E30A82">
        <w:rPr>
          <w:rFonts w:ascii="Times New Roman" w:hAnsi="Times New Roman" w:cs="Times New Roman"/>
          <w:sz w:val="20"/>
          <w:szCs w:val="20"/>
          <w:lang w:val="en-GB"/>
        </w:rPr>
        <w:t>There is no inter-frequency neighbour cell’s NPSS/NSSS sub-frame during the short opportunity.</w:t>
      </w:r>
    </w:p>
    <w:p w:rsidR="00487B34" w:rsidRDefault="00487B34" w:rsidP="009803CB">
      <w:pPr>
        <w:rPr>
          <w:rFonts w:eastAsia="宋体"/>
          <w:lang w:eastAsia="zh-CN"/>
        </w:rPr>
      </w:pPr>
      <w:r>
        <w:rPr>
          <w:rFonts w:eastAsia="宋体" w:hint="eastAsia"/>
          <w:lang w:eastAsia="zh-CN"/>
        </w:rPr>
        <w:t>Th</w:t>
      </w:r>
      <w:r>
        <w:rPr>
          <w:rFonts w:eastAsia="宋体"/>
          <w:lang w:eastAsia="zh-CN"/>
        </w:rPr>
        <w:t>e inter-frequency neighbour cell measurement is doable, but not efficient, and may take a lot more time than intra-frequ</w:t>
      </w:r>
      <w:r w:rsidR="009803CB">
        <w:rPr>
          <w:rFonts w:eastAsia="宋体"/>
          <w:lang w:eastAsia="zh-CN"/>
        </w:rPr>
        <w:t xml:space="preserve">ency neighbour cell measurement. </w:t>
      </w:r>
      <w:r w:rsidR="00F658CC">
        <w:rPr>
          <w:rFonts w:eastAsia="宋体"/>
          <w:lang w:eastAsia="zh-CN"/>
        </w:rPr>
        <w:t>It would also introduce too much complexity for NB-IoT device since UE has to switch to other frequency while maintain</w:t>
      </w:r>
      <w:r w:rsidR="00947957">
        <w:rPr>
          <w:rFonts w:eastAsia="宋体"/>
          <w:lang w:eastAsia="zh-CN"/>
        </w:rPr>
        <w:t>ing</w:t>
      </w:r>
      <w:r w:rsidR="00F658CC">
        <w:rPr>
          <w:rFonts w:eastAsia="宋体"/>
          <w:lang w:eastAsia="zh-CN"/>
        </w:rPr>
        <w:t xml:space="preserve"> the connection with </w:t>
      </w:r>
      <w:r w:rsidR="00947957">
        <w:rPr>
          <w:rFonts w:eastAsia="宋体"/>
          <w:lang w:eastAsia="zh-CN"/>
        </w:rPr>
        <w:t xml:space="preserve">the </w:t>
      </w:r>
      <w:r w:rsidR="00F658CC">
        <w:rPr>
          <w:rFonts w:eastAsia="宋体"/>
          <w:lang w:eastAsia="zh-CN"/>
        </w:rPr>
        <w:t>serving cell. Therefore, i</w:t>
      </w:r>
      <w:r w:rsidR="009803CB">
        <w:rPr>
          <w:rFonts w:eastAsia="宋体"/>
          <w:lang w:eastAsia="zh-CN"/>
        </w:rPr>
        <w:t xml:space="preserve">t can be an optional feature. </w:t>
      </w:r>
      <w:r w:rsidR="00EF0E4E">
        <w:rPr>
          <w:rFonts w:eastAsia="宋体"/>
          <w:lang w:eastAsia="zh-CN"/>
        </w:rPr>
        <w:t>RAN4 should determine the detailed requirement of inter-frequency neighbour cell measurement</w:t>
      </w:r>
      <w:r w:rsidR="009803CB">
        <w:rPr>
          <w:rFonts w:eastAsia="宋体"/>
          <w:lang w:eastAsia="zh-CN"/>
        </w:rPr>
        <w:t xml:space="preserve">. </w:t>
      </w:r>
    </w:p>
    <w:p w:rsidR="005C6F24" w:rsidRPr="005C6F24" w:rsidRDefault="005C6F24" w:rsidP="005C6F24">
      <w:pPr>
        <w:rPr>
          <w:rFonts w:eastAsia="宋体"/>
          <w:b/>
          <w:lang w:eastAsia="zh-CN"/>
        </w:rPr>
      </w:pPr>
      <w:r w:rsidRPr="005C6F24">
        <w:rPr>
          <w:rFonts w:eastAsia="宋体"/>
          <w:b/>
          <w:lang w:eastAsia="zh-CN"/>
        </w:rPr>
        <w:t xml:space="preserve">Observation </w:t>
      </w:r>
      <w:r w:rsidR="003F02F2">
        <w:rPr>
          <w:rFonts w:eastAsia="宋体"/>
          <w:b/>
          <w:lang w:eastAsia="zh-CN"/>
        </w:rPr>
        <w:t>2</w:t>
      </w:r>
      <w:r>
        <w:rPr>
          <w:rFonts w:eastAsia="宋体"/>
          <w:b/>
          <w:lang w:eastAsia="zh-CN"/>
        </w:rPr>
        <w:t>: inter</w:t>
      </w:r>
      <w:r w:rsidRPr="005C6F24">
        <w:rPr>
          <w:rFonts w:eastAsia="宋体"/>
          <w:b/>
          <w:lang w:eastAsia="zh-CN"/>
        </w:rPr>
        <w:t>-frequency n</w:t>
      </w:r>
      <w:r>
        <w:rPr>
          <w:rFonts w:eastAsia="宋体"/>
          <w:b/>
          <w:lang w:eastAsia="zh-CN"/>
        </w:rPr>
        <w:t xml:space="preserve">eighbour cell measurement is possible in the RRC connected state without </w:t>
      </w:r>
      <w:r w:rsidR="00E8525A">
        <w:rPr>
          <w:rFonts w:eastAsia="宋体"/>
          <w:b/>
          <w:lang w:eastAsia="zh-CN"/>
        </w:rPr>
        <w:t xml:space="preserve">an </w:t>
      </w:r>
      <w:r>
        <w:rPr>
          <w:rFonts w:eastAsia="宋体"/>
          <w:b/>
          <w:lang w:eastAsia="zh-CN"/>
        </w:rPr>
        <w:t>additional gap, but is not efficient.</w:t>
      </w:r>
    </w:p>
    <w:p w:rsidR="005C6F24" w:rsidRPr="005C6F24" w:rsidRDefault="005C6F24" w:rsidP="009803CB">
      <w:pPr>
        <w:rPr>
          <w:rFonts w:eastAsia="宋体"/>
          <w:b/>
          <w:lang w:eastAsia="zh-CN"/>
        </w:rPr>
      </w:pPr>
      <w:r w:rsidRPr="005C6F24">
        <w:rPr>
          <w:rFonts w:eastAsia="宋体"/>
          <w:b/>
          <w:lang w:eastAsia="zh-CN"/>
        </w:rPr>
        <w:t>Proposal 2: optionally support inter-frequency neighbour cell measurement before RLF.</w:t>
      </w:r>
    </w:p>
    <w:p w:rsidR="002E375F" w:rsidRPr="0074636D" w:rsidRDefault="002E375F" w:rsidP="00204D41">
      <w:pPr>
        <w:pStyle w:val="Heading2"/>
        <w:rPr>
          <w:lang w:val="en-GB"/>
        </w:rPr>
      </w:pPr>
      <w:r w:rsidRPr="0074636D">
        <w:rPr>
          <w:lang w:val="en-GB"/>
        </w:rPr>
        <w:lastRenderedPageBreak/>
        <w:t>Time when trigger measurement</w:t>
      </w:r>
    </w:p>
    <w:p w:rsidR="00204D41" w:rsidRPr="0074636D" w:rsidRDefault="00947957" w:rsidP="002E375F">
      <w:pPr>
        <w:rPr>
          <w:rFonts w:eastAsia="宋体"/>
          <w:lang w:eastAsia="zh-CN"/>
        </w:rPr>
      </w:pPr>
      <w:r>
        <w:rPr>
          <w:rFonts w:eastAsia="宋体"/>
          <w:lang w:eastAsia="zh-CN"/>
        </w:rPr>
        <w:t>Three</w:t>
      </w:r>
      <w:r w:rsidR="00204D41" w:rsidRPr="0074636D">
        <w:rPr>
          <w:rFonts w:eastAsia="宋体"/>
          <w:lang w:eastAsia="zh-CN"/>
        </w:rPr>
        <w:t xml:space="preserve"> options </w:t>
      </w:r>
      <w:r w:rsidR="007F14DA">
        <w:rPr>
          <w:rFonts w:eastAsia="宋体"/>
          <w:lang w:eastAsia="zh-CN"/>
        </w:rPr>
        <w:t xml:space="preserve">can be proposed </w:t>
      </w:r>
      <w:r w:rsidR="00204D41" w:rsidRPr="0074636D">
        <w:rPr>
          <w:rFonts w:eastAsia="宋体"/>
          <w:lang w:eastAsia="zh-CN"/>
        </w:rPr>
        <w:t>about when to trigger the neighbour cell measurement:</w:t>
      </w:r>
    </w:p>
    <w:p w:rsidR="00204D41" w:rsidRPr="00C735F7" w:rsidRDefault="002E375F" w:rsidP="00C735F7">
      <w:pPr>
        <w:pStyle w:val="ListParagraph"/>
        <w:numPr>
          <w:ilvl w:val="0"/>
          <w:numId w:val="18"/>
        </w:numPr>
        <w:spacing w:line="360" w:lineRule="auto"/>
        <w:ind w:hangingChars="210"/>
        <w:rPr>
          <w:rFonts w:ascii="Times New Roman" w:hAnsi="Times New Roman" w:cs="Times New Roman"/>
          <w:sz w:val="20"/>
          <w:szCs w:val="20"/>
          <w:lang w:val="en-GB"/>
        </w:rPr>
      </w:pPr>
      <w:r w:rsidRPr="0074636D">
        <w:rPr>
          <w:rFonts w:ascii="Times New Roman" w:hAnsi="Times New Roman" w:cs="Times New Roman"/>
          <w:sz w:val="20"/>
          <w:szCs w:val="20"/>
          <w:lang w:val="en-GB"/>
        </w:rPr>
        <w:t xml:space="preserve">Option 1: Trigger neighbour cell measurement before </w:t>
      </w:r>
      <w:r w:rsidR="00204D41" w:rsidRPr="0074636D">
        <w:rPr>
          <w:rFonts w:ascii="Times New Roman" w:hAnsi="Times New Roman" w:cs="Times New Roman"/>
          <w:sz w:val="20"/>
          <w:szCs w:val="20"/>
          <w:lang w:val="en-GB"/>
        </w:rPr>
        <w:t>radio problem detectio</w:t>
      </w:r>
      <w:r w:rsidR="00C735F7">
        <w:rPr>
          <w:rFonts w:ascii="Times New Roman" w:hAnsi="Times New Roman" w:cs="Times New Roman"/>
          <w:sz w:val="20"/>
          <w:szCs w:val="20"/>
          <w:lang w:val="en-GB"/>
        </w:rPr>
        <w:t>n</w:t>
      </w:r>
    </w:p>
    <w:p w:rsidR="00204D41" w:rsidRPr="00C735F7" w:rsidRDefault="002E375F" w:rsidP="00C735F7">
      <w:pPr>
        <w:pStyle w:val="ListParagraph"/>
        <w:numPr>
          <w:ilvl w:val="0"/>
          <w:numId w:val="18"/>
        </w:numPr>
        <w:spacing w:line="360" w:lineRule="auto"/>
        <w:ind w:hangingChars="210"/>
        <w:rPr>
          <w:rFonts w:ascii="Times New Roman" w:hAnsi="Times New Roman" w:cs="Times New Roman"/>
          <w:sz w:val="20"/>
          <w:szCs w:val="20"/>
          <w:lang w:val="en-GB"/>
        </w:rPr>
      </w:pPr>
      <w:r w:rsidRPr="0074636D">
        <w:rPr>
          <w:rFonts w:ascii="Times New Roman" w:hAnsi="Times New Roman" w:cs="Times New Roman"/>
          <w:sz w:val="20"/>
          <w:szCs w:val="20"/>
          <w:lang w:val="en-GB"/>
        </w:rPr>
        <w:t xml:space="preserve">Option 2: Trigger neighbour cell measurement </w:t>
      </w:r>
      <w:r w:rsidR="00204D41" w:rsidRPr="0074636D">
        <w:rPr>
          <w:rFonts w:ascii="Times New Roman" w:hAnsi="Times New Roman" w:cs="Times New Roman"/>
          <w:sz w:val="20"/>
          <w:szCs w:val="20"/>
          <w:lang w:val="en-GB"/>
        </w:rPr>
        <w:t>after</w:t>
      </w:r>
      <w:r w:rsidRPr="0074636D">
        <w:rPr>
          <w:rFonts w:ascii="Times New Roman" w:hAnsi="Times New Roman" w:cs="Times New Roman"/>
          <w:sz w:val="20"/>
          <w:szCs w:val="20"/>
          <w:lang w:val="en-GB"/>
        </w:rPr>
        <w:t xml:space="preserve"> </w:t>
      </w:r>
      <w:r w:rsidR="00204D41" w:rsidRPr="0074636D">
        <w:rPr>
          <w:rFonts w:ascii="Times New Roman" w:hAnsi="Times New Roman" w:cs="Times New Roman"/>
          <w:sz w:val="20"/>
          <w:szCs w:val="20"/>
          <w:lang w:val="en-GB"/>
        </w:rPr>
        <w:t>radio problem detection</w:t>
      </w:r>
    </w:p>
    <w:p w:rsidR="00204D41" w:rsidRPr="0074636D" w:rsidRDefault="00204D41" w:rsidP="00C735F7">
      <w:pPr>
        <w:pStyle w:val="ListParagraph"/>
        <w:numPr>
          <w:ilvl w:val="0"/>
          <w:numId w:val="18"/>
        </w:numPr>
        <w:spacing w:line="360" w:lineRule="auto"/>
        <w:ind w:hangingChars="210"/>
        <w:rPr>
          <w:rFonts w:ascii="Times New Roman" w:hAnsi="Times New Roman" w:cs="Times New Roman"/>
          <w:sz w:val="20"/>
          <w:szCs w:val="20"/>
          <w:lang w:val="en-GB"/>
        </w:rPr>
      </w:pPr>
      <w:r w:rsidRPr="0074636D">
        <w:rPr>
          <w:rFonts w:ascii="Times New Roman" w:hAnsi="Times New Roman" w:cs="Times New Roman"/>
          <w:sz w:val="20"/>
          <w:szCs w:val="20"/>
          <w:lang w:val="en-GB"/>
        </w:rPr>
        <w:t>Option 3: Trigger neighbour cell measurement after T310 started</w:t>
      </w:r>
    </w:p>
    <w:p w:rsidR="00204D41" w:rsidRPr="0074636D" w:rsidRDefault="00204D41" w:rsidP="00204D41">
      <w:pPr>
        <w:pStyle w:val="ListParagraph"/>
        <w:ind w:left="420" w:firstLineChars="0" w:firstLine="0"/>
        <w:rPr>
          <w:rFonts w:ascii="Times New Roman" w:hAnsi="Times New Roman" w:cs="Times New Roman"/>
          <w:sz w:val="20"/>
          <w:szCs w:val="20"/>
          <w:lang w:val="en-GB"/>
        </w:rPr>
      </w:pPr>
    </w:p>
    <w:p w:rsidR="0074636D" w:rsidRPr="0074636D" w:rsidRDefault="0074636D" w:rsidP="0074636D">
      <w:pPr>
        <w:keepNext/>
      </w:pPr>
      <w:r w:rsidRPr="0074636D">
        <w:rPr>
          <w:noProof/>
          <w:lang w:val="en-US" w:eastAsia="zh-CN"/>
        </w:rPr>
        <w:drawing>
          <wp:inline distT="0" distB="0" distL="0" distR="0" wp14:anchorId="648231E4" wp14:editId="71C0F435">
            <wp:extent cx="5940425" cy="115062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1150620"/>
                    </a:xfrm>
                    <a:prstGeom prst="rect">
                      <a:avLst/>
                    </a:prstGeom>
                  </pic:spPr>
                </pic:pic>
              </a:graphicData>
            </a:graphic>
          </wp:inline>
        </w:drawing>
      </w:r>
    </w:p>
    <w:p w:rsidR="00204D41" w:rsidRPr="0074636D" w:rsidRDefault="0074636D" w:rsidP="0074636D">
      <w:pPr>
        <w:pStyle w:val="Caption"/>
        <w:jc w:val="center"/>
        <w:rPr>
          <w:rFonts w:eastAsia="宋体"/>
          <w:lang w:eastAsia="zh-CN"/>
        </w:rPr>
      </w:pPr>
      <w:r w:rsidRPr="0074636D">
        <w:t xml:space="preserve">Figure </w:t>
      </w:r>
      <w:r w:rsidRPr="0074636D">
        <w:fldChar w:fldCharType="begin"/>
      </w:r>
      <w:r w:rsidRPr="0074636D">
        <w:instrText xml:space="preserve"> SEQ Figure \* ARABIC </w:instrText>
      </w:r>
      <w:r w:rsidRPr="0074636D">
        <w:fldChar w:fldCharType="separate"/>
      </w:r>
      <w:r w:rsidR="006F19EA">
        <w:rPr>
          <w:noProof/>
        </w:rPr>
        <w:t>2</w:t>
      </w:r>
      <w:r w:rsidRPr="0074636D">
        <w:fldChar w:fldCharType="end"/>
      </w:r>
      <w:r w:rsidRPr="0074636D">
        <w:t xml:space="preserve"> Time when trigger neighbour cell measurement</w:t>
      </w:r>
    </w:p>
    <w:p w:rsidR="0001485A" w:rsidRPr="0074636D" w:rsidRDefault="00204D41" w:rsidP="002E375F">
      <w:pPr>
        <w:rPr>
          <w:rFonts w:eastAsia="宋体"/>
          <w:lang w:eastAsia="zh-CN"/>
        </w:rPr>
      </w:pPr>
      <w:r w:rsidRPr="0074636D">
        <w:rPr>
          <w:rFonts w:eastAsia="宋体"/>
          <w:lang w:eastAsia="zh-CN"/>
        </w:rPr>
        <w:t xml:space="preserve">For option 1, we need to define a specific </w:t>
      </w:r>
      <w:r w:rsidR="0074636D">
        <w:rPr>
          <w:rFonts w:eastAsia="宋体"/>
          <w:lang w:eastAsia="zh-CN"/>
        </w:rPr>
        <w:t xml:space="preserve">cell quality </w:t>
      </w:r>
      <w:r w:rsidRPr="0074636D">
        <w:rPr>
          <w:rFonts w:eastAsia="宋体"/>
          <w:lang w:eastAsia="zh-CN"/>
        </w:rPr>
        <w:t xml:space="preserve">threshold to trigger </w:t>
      </w:r>
      <w:r w:rsidR="0074636D" w:rsidRPr="0074636D">
        <w:rPr>
          <w:rFonts w:eastAsia="宋体"/>
          <w:lang w:eastAsia="zh-CN"/>
        </w:rPr>
        <w:t>neighbour</w:t>
      </w:r>
      <w:r w:rsidRPr="0074636D">
        <w:rPr>
          <w:rFonts w:eastAsia="宋体"/>
          <w:lang w:eastAsia="zh-CN"/>
        </w:rPr>
        <w:t xml:space="preserve"> cell measurement</w:t>
      </w:r>
      <w:r w:rsidR="0074636D">
        <w:rPr>
          <w:rFonts w:eastAsia="宋体"/>
          <w:lang w:eastAsia="zh-CN"/>
        </w:rPr>
        <w:t>. If the cell quality become</w:t>
      </w:r>
      <w:r w:rsidR="00947957">
        <w:rPr>
          <w:rFonts w:eastAsia="宋体"/>
          <w:lang w:eastAsia="zh-CN"/>
        </w:rPr>
        <w:t>s</w:t>
      </w:r>
      <w:r w:rsidR="0074636D">
        <w:rPr>
          <w:rFonts w:eastAsia="宋体"/>
          <w:lang w:eastAsia="zh-CN"/>
        </w:rPr>
        <w:t xml:space="preserve"> better than the specific threshold, the measurement can be stopped.</w:t>
      </w:r>
      <w:r w:rsidRPr="0074636D">
        <w:rPr>
          <w:rFonts w:eastAsia="宋体"/>
          <w:lang w:eastAsia="zh-CN"/>
        </w:rPr>
        <w:t xml:space="preserve"> The advantage of this option is that there is enough time to perform </w:t>
      </w:r>
      <w:r w:rsidR="0074636D" w:rsidRPr="0074636D">
        <w:rPr>
          <w:rFonts w:eastAsia="宋体"/>
          <w:lang w:eastAsia="zh-CN"/>
        </w:rPr>
        <w:t>neighbour</w:t>
      </w:r>
      <w:r w:rsidRPr="0074636D">
        <w:rPr>
          <w:rFonts w:eastAsia="宋体"/>
          <w:lang w:eastAsia="zh-CN"/>
        </w:rPr>
        <w:t xml:space="preserve"> cell measurement; and the limitation is UE may be stationary </w:t>
      </w:r>
      <w:r w:rsidR="0001485A" w:rsidRPr="0074636D">
        <w:rPr>
          <w:rFonts w:eastAsia="宋体"/>
          <w:lang w:eastAsia="zh-CN"/>
        </w:rPr>
        <w:t xml:space="preserve">so the radio link failure may not occur, </w:t>
      </w:r>
      <w:r w:rsidRPr="0074636D">
        <w:rPr>
          <w:rFonts w:eastAsia="宋体"/>
          <w:lang w:eastAsia="zh-CN"/>
        </w:rPr>
        <w:t xml:space="preserve">and the serving cell’s quality is below the specific threshold, </w:t>
      </w:r>
      <w:r w:rsidR="0001485A" w:rsidRPr="0074636D">
        <w:rPr>
          <w:rFonts w:eastAsia="宋体"/>
          <w:lang w:eastAsia="zh-CN"/>
        </w:rPr>
        <w:t xml:space="preserve">so measurement would be triggered without any benefit. </w:t>
      </w:r>
      <w:r w:rsidR="00A20333">
        <w:rPr>
          <w:rFonts w:eastAsia="宋体"/>
          <w:lang w:eastAsia="zh-CN"/>
        </w:rPr>
        <w:t xml:space="preserve">RAN4 can determine the requirement of the specific </w:t>
      </w:r>
      <w:r w:rsidR="001925C2">
        <w:rPr>
          <w:rFonts w:eastAsia="宋体"/>
          <w:lang w:eastAsia="zh-CN"/>
        </w:rPr>
        <w:t xml:space="preserve">cell quality </w:t>
      </w:r>
      <w:r w:rsidR="00A20333">
        <w:rPr>
          <w:rFonts w:eastAsia="宋体"/>
          <w:lang w:eastAsia="zh-CN"/>
        </w:rPr>
        <w:t>threshold.</w:t>
      </w:r>
    </w:p>
    <w:p w:rsidR="00204D41" w:rsidRPr="0074636D" w:rsidRDefault="0001485A" w:rsidP="002E375F">
      <w:pPr>
        <w:rPr>
          <w:rFonts w:eastAsia="宋体"/>
          <w:lang w:eastAsia="zh-CN"/>
        </w:rPr>
      </w:pPr>
      <w:r w:rsidRPr="0074636D">
        <w:rPr>
          <w:rFonts w:eastAsia="宋体"/>
          <w:lang w:eastAsia="zh-CN"/>
        </w:rPr>
        <w:t xml:space="preserve">For option 2, once </w:t>
      </w:r>
      <w:r w:rsidR="00442F12" w:rsidRPr="0074636D">
        <w:rPr>
          <w:rFonts w:eastAsia="宋体"/>
          <w:lang w:eastAsia="zh-CN"/>
        </w:rPr>
        <w:t>receiving</w:t>
      </w:r>
      <w:r w:rsidRPr="0074636D">
        <w:rPr>
          <w:rFonts w:eastAsia="宋体"/>
          <w:lang w:eastAsia="zh-CN"/>
        </w:rPr>
        <w:t xml:space="preserve"> the first out-of-sync indication, the </w:t>
      </w:r>
      <w:r w:rsidR="0074636D" w:rsidRPr="0074636D">
        <w:rPr>
          <w:rFonts w:eastAsia="宋体"/>
          <w:lang w:eastAsia="zh-CN"/>
        </w:rPr>
        <w:t>neighbour</w:t>
      </w:r>
      <w:r w:rsidRPr="0074636D">
        <w:rPr>
          <w:rFonts w:eastAsia="宋体"/>
          <w:lang w:eastAsia="zh-CN"/>
        </w:rPr>
        <w:t xml:space="preserve"> cell measurement can be triggered. </w:t>
      </w:r>
      <w:r w:rsidR="00442F12" w:rsidRPr="0074636D">
        <w:rPr>
          <w:rFonts w:eastAsia="宋体"/>
          <w:lang w:eastAsia="zh-CN"/>
        </w:rPr>
        <w:t xml:space="preserve">If the radio problem is not detected, i.e. no following consecutive out-of-sync indication, the </w:t>
      </w:r>
      <w:r w:rsidR="0074636D" w:rsidRPr="0074636D">
        <w:rPr>
          <w:rFonts w:eastAsia="宋体"/>
          <w:lang w:eastAsia="zh-CN"/>
        </w:rPr>
        <w:t>neighbour</w:t>
      </w:r>
      <w:r w:rsidR="00442F12" w:rsidRPr="0074636D">
        <w:rPr>
          <w:rFonts w:eastAsia="宋体"/>
          <w:lang w:eastAsia="zh-CN"/>
        </w:rPr>
        <w:t xml:space="preserve"> cell measurement should be stopped. The advantage of this option is comparing to option 1</w:t>
      </w:r>
      <w:r w:rsidR="00947957">
        <w:rPr>
          <w:rFonts w:eastAsia="宋体"/>
          <w:lang w:eastAsia="zh-CN"/>
        </w:rPr>
        <w:t>.</w:t>
      </w:r>
      <w:r w:rsidR="00442F12" w:rsidRPr="0074636D">
        <w:rPr>
          <w:rFonts w:eastAsia="宋体"/>
          <w:lang w:eastAsia="zh-CN"/>
        </w:rPr>
        <w:t xml:space="preserve"> </w:t>
      </w:r>
      <w:r w:rsidR="00947957">
        <w:rPr>
          <w:rFonts w:eastAsia="宋体"/>
          <w:lang w:eastAsia="zh-CN"/>
        </w:rPr>
        <w:t>T</w:t>
      </w:r>
      <w:r w:rsidR="00E8525A">
        <w:rPr>
          <w:rFonts w:eastAsia="宋体"/>
          <w:lang w:eastAsia="zh-CN"/>
        </w:rPr>
        <w:t>he</w:t>
      </w:r>
      <w:r w:rsidR="00442F12" w:rsidRPr="0074636D">
        <w:rPr>
          <w:rFonts w:eastAsia="宋体"/>
          <w:lang w:eastAsia="zh-CN"/>
        </w:rPr>
        <w:t xml:space="preserve"> measurement would be triggered only when there is a possible radio problem.</w:t>
      </w:r>
      <w:r w:rsidR="0074636D" w:rsidRPr="0074636D">
        <w:rPr>
          <w:rFonts w:eastAsia="宋体"/>
          <w:lang w:eastAsia="zh-CN"/>
        </w:rPr>
        <w:t xml:space="preserve"> And the limitation is the duration of </w:t>
      </w:r>
      <w:r w:rsidR="00947957">
        <w:rPr>
          <w:rFonts w:eastAsia="宋体"/>
          <w:lang w:eastAsia="zh-CN"/>
        </w:rPr>
        <w:t xml:space="preserve">the </w:t>
      </w:r>
      <w:r w:rsidR="0074636D" w:rsidRPr="0074636D">
        <w:rPr>
          <w:rFonts w:eastAsia="宋体"/>
          <w:lang w:eastAsia="zh-CN"/>
        </w:rPr>
        <w:t>measurement is less than the option 1.</w:t>
      </w:r>
    </w:p>
    <w:p w:rsidR="0074636D" w:rsidRDefault="0074636D" w:rsidP="0074636D">
      <w:pPr>
        <w:rPr>
          <w:rFonts w:eastAsia="宋体"/>
          <w:lang w:eastAsia="zh-CN"/>
        </w:rPr>
      </w:pPr>
      <w:r w:rsidRPr="0074636D">
        <w:rPr>
          <w:rFonts w:eastAsia="宋体"/>
          <w:lang w:eastAsia="zh-CN"/>
        </w:rPr>
        <w:t xml:space="preserve">For option 3, </w:t>
      </w:r>
      <w:r>
        <w:rPr>
          <w:rFonts w:eastAsia="宋体"/>
          <w:lang w:eastAsia="zh-CN"/>
        </w:rPr>
        <w:t xml:space="preserve">neighbour cell measurement can be triggered after the radio problem is detected, it can be stopped when receiving the N311 consecutive in-sync indication. The advantage and limitation </w:t>
      </w:r>
      <w:r w:rsidR="00947957">
        <w:rPr>
          <w:rFonts w:eastAsia="宋体"/>
          <w:lang w:eastAsia="zh-CN"/>
        </w:rPr>
        <w:t>are</w:t>
      </w:r>
      <w:r>
        <w:rPr>
          <w:rFonts w:eastAsia="宋体"/>
          <w:lang w:eastAsia="zh-CN"/>
        </w:rPr>
        <w:t xml:space="preserve"> </w:t>
      </w:r>
      <w:r w:rsidR="00E8525A">
        <w:rPr>
          <w:rFonts w:eastAsia="宋体"/>
          <w:lang w:eastAsia="zh-CN"/>
        </w:rPr>
        <w:t>the</w:t>
      </w:r>
      <w:r>
        <w:rPr>
          <w:rFonts w:eastAsia="宋体"/>
          <w:lang w:eastAsia="zh-CN"/>
        </w:rPr>
        <w:t xml:space="preserve"> same </w:t>
      </w:r>
      <w:r w:rsidR="00947957">
        <w:rPr>
          <w:rFonts w:eastAsia="宋体"/>
          <w:lang w:eastAsia="zh-CN"/>
        </w:rPr>
        <w:t>as</w:t>
      </w:r>
      <w:r>
        <w:rPr>
          <w:rFonts w:eastAsia="宋体"/>
          <w:lang w:eastAsia="zh-CN"/>
        </w:rPr>
        <w:t xml:space="preserve"> option</w:t>
      </w:r>
      <w:r w:rsidR="00E8525A">
        <w:rPr>
          <w:rFonts w:eastAsia="宋体"/>
          <w:lang w:eastAsia="zh-CN"/>
        </w:rPr>
        <w:t xml:space="preserve"> </w:t>
      </w:r>
      <w:r>
        <w:rPr>
          <w:rFonts w:eastAsia="宋体"/>
          <w:lang w:eastAsia="zh-CN"/>
        </w:rPr>
        <w:t>2, more accurate measurement opportunity, and less measurement duration.</w:t>
      </w:r>
    </w:p>
    <w:p w:rsidR="00DC08D6" w:rsidRPr="0074636D" w:rsidRDefault="00DC08D6" w:rsidP="0074636D">
      <w:pPr>
        <w:rPr>
          <w:rFonts w:eastAsia="宋体"/>
          <w:lang w:eastAsia="zh-CN"/>
        </w:rPr>
      </w:pPr>
      <w:r>
        <w:rPr>
          <w:rFonts w:eastAsia="宋体" w:hint="eastAsia"/>
          <w:lang w:eastAsia="zh-CN"/>
        </w:rPr>
        <w:t>The following table 1 summar</w:t>
      </w:r>
      <w:r>
        <w:rPr>
          <w:rFonts w:eastAsia="宋体"/>
          <w:lang w:eastAsia="zh-CN"/>
        </w:rPr>
        <w:t xml:space="preserve">ies </w:t>
      </w:r>
      <w:r>
        <w:rPr>
          <w:rFonts w:eastAsia="宋体" w:hint="eastAsia"/>
          <w:lang w:eastAsia="zh-CN"/>
        </w:rPr>
        <w:t xml:space="preserve">the difference </w:t>
      </w:r>
      <w:r>
        <w:rPr>
          <w:rFonts w:eastAsia="宋体"/>
          <w:lang w:eastAsia="zh-CN"/>
        </w:rPr>
        <w:t>between</w:t>
      </w:r>
      <w:r>
        <w:rPr>
          <w:rFonts w:eastAsia="宋体" w:hint="eastAsia"/>
          <w:lang w:eastAsia="zh-CN"/>
        </w:rPr>
        <w:t xml:space="preserve"> </w:t>
      </w:r>
      <w:r w:rsidR="00947957">
        <w:rPr>
          <w:rFonts w:eastAsia="宋体"/>
          <w:lang w:eastAsia="zh-CN"/>
        </w:rPr>
        <w:t xml:space="preserve">the </w:t>
      </w:r>
      <w:r>
        <w:rPr>
          <w:rFonts w:eastAsia="宋体" w:hint="eastAsia"/>
          <w:lang w:eastAsia="zh-CN"/>
        </w:rPr>
        <w:t xml:space="preserve">above </w:t>
      </w:r>
      <w:r w:rsidR="00947957">
        <w:rPr>
          <w:rFonts w:eastAsia="宋体"/>
          <w:lang w:eastAsia="zh-CN"/>
        </w:rPr>
        <w:t>three</w:t>
      </w:r>
      <w:r>
        <w:rPr>
          <w:rFonts w:eastAsia="宋体" w:hint="eastAsia"/>
          <w:lang w:eastAsia="zh-CN"/>
        </w:rPr>
        <w:t xml:space="preserve"> options.</w:t>
      </w:r>
    </w:p>
    <w:tbl>
      <w:tblPr>
        <w:tblStyle w:val="TableGrid"/>
        <w:tblW w:w="0" w:type="auto"/>
        <w:tblLook w:val="04A0" w:firstRow="1" w:lastRow="0" w:firstColumn="1" w:lastColumn="0" w:noHBand="0" w:noVBand="1"/>
      </w:tblPr>
      <w:tblGrid>
        <w:gridCol w:w="1129"/>
        <w:gridCol w:w="3544"/>
        <w:gridCol w:w="4672"/>
      </w:tblGrid>
      <w:tr w:rsidR="0074636D" w:rsidTr="0074636D">
        <w:tc>
          <w:tcPr>
            <w:tcW w:w="1129" w:type="dxa"/>
          </w:tcPr>
          <w:p w:rsidR="0074636D" w:rsidRDefault="0074636D" w:rsidP="002E375F">
            <w:pPr>
              <w:rPr>
                <w:rFonts w:eastAsia="宋体"/>
                <w:lang w:eastAsia="zh-CN"/>
              </w:rPr>
            </w:pPr>
          </w:p>
        </w:tc>
        <w:tc>
          <w:tcPr>
            <w:tcW w:w="3544" w:type="dxa"/>
          </w:tcPr>
          <w:p w:rsidR="0074636D" w:rsidRDefault="0074636D" w:rsidP="002E375F">
            <w:pPr>
              <w:rPr>
                <w:rFonts w:eastAsia="宋体"/>
                <w:lang w:eastAsia="zh-CN"/>
              </w:rPr>
            </w:pPr>
            <w:r>
              <w:rPr>
                <w:rFonts w:eastAsia="宋体"/>
                <w:lang w:eastAsia="zh-CN"/>
              </w:rPr>
              <w:t>Advantage</w:t>
            </w:r>
          </w:p>
        </w:tc>
        <w:tc>
          <w:tcPr>
            <w:tcW w:w="4672" w:type="dxa"/>
          </w:tcPr>
          <w:p w:rsidR="0074636D" w:rsidRDefault="0074636D" w:rsidP="0074636D">
            <w:pPr>
              <w:rPr>
                <w:rFonts w:eastAsia="宋体"/>
                <w:lang w:eastAsia="zh-CN"/>
              </w:rPr>
            </w:pPr>
            <w:r>
              <w:rPr>
                <w:rFonts w:eastAsia="宋体" w:hint="eastAsia"/>
                <w:lang w:eastAsia="zh-CN"/>
              </w:rPr>
              <w:t>Limit</w:t>
            </w:r>
            <w:r>
              <w:rPr>
                <w:rFonts w:eastAsia="宋体"/>
                <w:lang w:eastAsia="zh-CN"/>
              </w:rPr>
              <w:t>at</w:t>
            </w:r>
            <w:r>
              <w:rPr>
                <w:rFonts w:eastAsia="宋体" w:hint="eastAsia"/>
                <w:lang w:eastAsia="zh-CN"/>
              </w:rPr>
              <w:t>ion</w:t>
            </w:r>
          </w:p>
        </w:tc>
      </w:tr>
      <w:tr w:rsidR="0074636D" w:rsidTr="0074636D">
        <w:tc>
          <w:tcPr>
            <w:tcW w:w="1129" w:type="dxa"/>
          </w:tcPr>
          <w:p w:rsidR="0074636D" w:rsidRDefault="0074636D" w:rsidP="002E375F">
            <w:pPr>
              <w:rPr>
                <w:rFonts w:eastAsia="宋体"/>
                <w:lang w:eastAsia="zh-CN"/>
              </w:rPr>
            </w:pPr>
            <w:r>
              <w:rPr>
                <w:rFonts w:eastAsia="宋体" w:hint="eastAsia"/>
                <w:lang w:eastAsia="zh-CN"/>
              </w:rPr>
              <w:t>Option 1</w:t>
            </w:r>
          </w:p>
        </w:tc>
        <w:tc>
          <w:tcPr>
            <w:tcW w:w="3544" w:type="dxa"/>
          </w:tcPr>
          <w:p w:rsidR="0074636D" w:rsidRDefault="0074636D" w:rsidP="002E375F">
            <w:pPr>
              <w:rPr>
                <w:rFonts w:eastAsia="宋体"/>
                <w:lang w:eastAsia="zh-CN"/>
              </w:rPr>
            </w:pPr>
            <w:r>
              <w:rPr>
                <w:rFonts w:eastAsia="宋体"/>
                <w:lang w:eastAsia="zh-CN"/>
              </w:rPr>
              <w:t>Longest measurement duration</w:t>
            </w:r>
          </w:p>
        </w:tc>
        <w:tc>
          <w:tcPr>
            <w:tcW w:w="4672" w:type="dxa"/>
          </w:tcPr>
          <w:p w:rsidR="0074636D" w:rsidRDefault="0074636D" w:rsidP="002E375F">
            <w:pPr>
              <w:rPr>
                <w:rFonts w:eastAsia="宋体"/>
                <w:lang w:eastAsia="zh-CN"/>
              </w:rPr>
            </w:pPr>
            <w:r>
              <w:rPr>
                <w:rFonts w:eastAsia="宋体"/>
                <w:lang w:eastAsia="zh-CN"/>
              </w:rPr>
              <w:t>C</w:t>
            </w:r>
            <w:r>
              <w:rPr>
                <w:rFonts w:eastAsia="宋体" w:hint="eastAsia"/>
                <w:lang w:eastAsia="zh-CN"/>
              </w:rPr>
              <w:t xml:space="preserve">hance </w:t>
            </w:r>
            <w:r>
              <w:rPr>
                <w:rFonts w:eastAsia="宋体"/>
                <w:lang w:eastAsia="zh-CN"/>
              </w:rPr>
              <w:t>of useless measurement</w:t>
            </w:r>
          </w:p>
        </w:tc>
      </w:tr>
      <w:tr w:rsidR="0074636D" w:rsidTr="0074636D">
        <w:tc>
          <w:tcPr>
            <w:tcW w:w="1129" w:type="dxa"/>
          </w:tcPr>
          <w:p w:rsidR="0074636D" w:rsidRDefault="0074636D" w:rsidP="002E375F">
            <w:pPr>
              <w:rPr>
                <w:rFonts w:eastAsia="宋体"/>
                <w:lang w:eastAsia="zh-CN"/>
              </w:rPr>
            </w:pPr>
            <w:r>
              <w:rPr>
                <w:rFonts w:eastAsia="宋体" w:hint="eastAsia"/>
                <w:lang w:eastAsia="zh-CN"/>
              </w:rPr>
              <w:t>Option 2</w:t>
            </w:r>
          </w:p>
        </w:tc>
        <w:tc>
          <w:tcPr>
            <w:tcW w:w="3544" w:type="dxa"/>
          </w:tcPr>
          <w:p w:rsidR="0074636D" w:rsidRDefault="0074636D" w:rsidP="002E375F">
            <w:pPr>
              <w:rPr>
                <w:rFonts w:eastAsia="宋体"/>
                <w:lang w:eastAsia="zh-CN"/>
              </w:rPr>
            </w:pPr>
            <w:r>
              <w:rPr>
                <w:rFonts w:eastAsia="宋体"/>
                <w:lang w:eastAsia="zh-CN"/>
              </w:rPr>
              <w:t>L</w:t>
            </w:r>
            <w:r>
              <w:rPr>
                <w:rFonts w:eastAsia="宋体" w:hint="eastAsia"/>
                <w:lang w:eastAsia="zh-CN"/>
              </w:rPr>
              <w:t xml:space="preserve">ess </w:t>
            </w:r>
            <w:r>
              <w:rPr>
                <w:rFonts w:eastAsia="宋体"/>
                <w:lang w:eastAsia="zh-CN"/>
              </w:rPr>
              <w:t>measurement duration than option 1</w:t>
            </w:r>
          </w:p>
        </w:tc>
        <w:tc>
          <w:tcPr>
            <w:tcW w:w="4672" w:type="dxa"/>
          </w:tcPr>
          <w:p w:rsidR="0074636D" w:rsidRDefault="0074636D" w:rsidP="002E375F">
            <w:pPr>
              <w:rPr>
                <w:rFonts w:eastAsia="宋体"/>
                <w:lang w:eastAsia="zh-CN"/>
              </w:rPr>
            </w:pPr>
            <w:r>
              <w:rPr>
                <w:rFonts w:eastAsia="宋体" w:hint="eastAsia"/>
                <w:lang w:eastAsia="zh-CN"/>
              </w:rPr>
              <w:t>More accurate measurement opportunity than option 1</w:t>
            </w:r>
          </w:p>
        </w:tc>
      </w:tr>
      <w:tr w:rsidR="0074636D" w:rsidTr="0074636D">
        <w:tc>
          <w:tcPr>
            <w:tcW w:w="1129" w:type="dxa"/>
          </w:tcPr>
          <w:p w:rsidR="0074636D" w:rsidRDefault="0074636D" w:rsidP="002E375F">
            <w:pPr>
              <w:rPr>
                <w:rFonts w:eastAsia="宋体"/>
                <w:lang w:eastAsia="zh-CN"/>
              </w:rPr>
            </w:pPr>
            <w:r>
              <w:rPr>
                <w:rFonts w:eastAsia="宋体" w:hint="eastAsia"/>
                <w:lang w:eastAsia="zh-CN"/>
              </w:rPr>
              <w:t>Option 3</w:t>
            </w:r>
          </w:p>
        </w:tc>
        <w:tc>
          <w:tcPr>
            <w:tcW w:w="3544" w:type="dxa"/>
          </w:tcPr>
          <w:p w:rsidR="0074636D" w:rsidRDefault="0074636D" w:rsidP="002E375F">
            <w:pPr>
              <w:rPr>
                <w:rFonts w:eastAsia="宋体"/>
                <w:lang w:eastAsia="zh-CN"/>
              </w:rPr>
            </w:pPr>
            <w:r>
              <w:rPr>
                <w:rFonts w:eastAsia="宋体"/>
                <w:lang w:eastAsia="zh-CN"/>
              </w:rPr>
              <w:t>L</w:t>
            </w:r>
            <w:r>
              <w:rPr>
                <w:rFonts w:eastAsia="宋体" w:hint="eastAsia"/>
                <w:lang w:eastAsia="zh-CN"/>
              </w:rPr>
              <w:t xml:space="preserve">ess </w:t>
            </w:r>
            <w:r>
              <w:rPr>
                <w:rFonts w:eastAsia="宋体"/>
                <w:lang w:eastAsia="zh-CN"/>
              </w:rPr>
              <w:t>measurement duration than option 2</w:t>
            </w:r>
          </w:p>
        </w:tc>
        <w:tc>
          <w:tcPr>
            <w:tcW w:w="4672" w:type="dxa"/>
          </w:tcPr>
          <w:p w:rsidR="0074636D" w:rsidRDefault="0074636D" w:rsidP="0074636D">
            <w:pPr>
              <w:keepNext/>
              <w:rPr>
                <w:rFonts w:eastAsia="宋体"/>
                <w:lang w:eastAsia="zh-CN"/>
              </w:rPr>
            </w:pPr>
            <w:r>
              <w:rPr>
                <w:rFonts w:eastAsia="宋体" w:hint="eastAsia"/>
                <w:lang w:eastAsia="zh-CN"/>
              </w:rPr>
              <w:t>More accurate measurement opportunity than option 2</w:t>
            </w:r>
          </w:p>
        </w:tc>
      </w:tr>
    </w:tbl>
    <w:p w:rsidR="00442F12" w:rsidRPr="00DC08D6" w:rsidRDefault="0074636D" w:rsidP="0074636D">
      <w:pPr>
        <w:pStyle w:val="Caption"/>
        <w:jc w:val="center"/>
      </w:pPr>
      <w:r>
        <w:t xml:space="preserve">Table </w:t>
      </w:r>
      <w:r>
        <w:fldChar w:fldCharType="begin"/>
      </w:r>
      <w:r>
        <w:instrText xml:space="preserve"> SEQ Table \* ARABIC </w:instrText>
      </w:r>
      <w:r>
        <w:fldChar w:fldCharType="separate"/>
      </w:r>
      <w:r w:rsidR="00E7750A">
        <w:rPr>
          <w:noProof/>
        </w:rPr>
        <w:t>1</w:t>
      </w:r>
      <w:r>
        <w:fldChar w:fldCharType="end"/>
      </w:r>
      <w:r>
        <w:t xml:space="preserve"> </w:t>
      </w:r>
      <w:r w:rsidRPr="00133E1A">
        <w:t xml:space="preserve">Difference between </w:t>
      </w:r>
      <w:r w:rsidR="00F55B8C">
        <w:t xml:space="preserve">options of </w:t>
      </w:r>
      <w:r w:rsidRPr="00133E1A">
        <w:t>time when trigger</w:t>
      </w:r>
      <w:r w:rsidR="00947957">
        <w:t>ing</w:t>
      </w:r>
      <w:r w:rsidRPr="00133E1A">
        <w:t xml:space="preserve"> neighbour cell measurement </w:t>
      </w:r>
    </w:p>
    <w:p w:rsidR="003F02F2" w:rsidRDefault="00165A6C" w:rsidP="002E375F">
      <w:pPr>
        <w:rPr>
          <w:rFonts w:eastAsia="宋体"/>
          <w:lang w:eastAsia="zh-CN"/>
        </w:rPr>
      </w:pPr>
      <w:r>
        <w:rPr>
          <w:rFonts w:eastAsia="宋体" w:hint="eastAsia"/>
          <w:lang w:eastAsia="zh-CN"/>
        </w:rPr>
        <w:t xml:space="preserve">Considering the possible inter-frequency neighbour cell </w:t>
      </w:r>
      <w:r>
        <w:rPr>
          <w:rFonts w:eastAsia="宋体"/>
          <w:lang w:eastAsia="zh-CN"/>
        </w:rPr>
        <w:t>measurement</w:t>
      </w:r>
      <w:r>
        <w:rPr>
          <w:rFonts w:eastAsia="宋体" w:hint="eastAsia"/>
          <w:lang w:eastAsia="zh-CN"/>
        </w:rPr>
        <w:t xml:space="preserve"> may take a lot more time than intra-frequency </w:t>
      </w:r>
      <w:r>
        <w:rPr>
          <w:rFonts w:eastAsia="宋体"/>
          <w:lang w:eastAsia="zh-CN"/>
        </w:rPr>
        <w:t>measurement</w:t>
      </w:r>
      <w:r>
        <w:rPr>
          <w:rFonts w:eastAsia="宋体" w:hint="eastAsia"/>
          <w:lang w:eastAsia="zh-CN"/>
        </w:rPr>
        <w:t>,</w:t>
      </w:r>
      <w:r>
        <w:rPr>
          <w:rFonts w:eastAsia="宋体"/>
          <w:lang w:eastAsia="zh-CN"/>
        </w:rPr>
        <w:t xml:space="preserve"> it would benefit if there is more time left to measurement.</w:t>
      </w:r>
      <w:r w:rsidR="003F02F2">
        <w:rPr>
          <w:rFonts w:eastAsia="宋体"/>
          <w:lang w:eastAsia="zh-CN"/>
        </w:rPr>
        <w:t xml:space="preserve"> Thus option 1 is the best choice. </w:t>
      </w:r>
    </w:p>
    <w:p w:rsidR="003F02F2" w:rsidRDefault="003F02F2" w:rsidP="002E375F">
      <w:pPr>
        <w:rPr>
          <w:rFonts w:eastAsia="宋体"/>
          <w:b/>
          <w:lang w:eastAsia="zh-CN"/>
        </w:rPr>
      </w:pPr>
      <w:r w:rsidRPr="003F02F2">
        <w:rPr>
          <w:rFonts w:eastAsia="宋体" w:hint="eastAsia"/>
          <w:b/>
          <w:lang w:eastAsia="zh-CN"/>
        </w:rPr>
        <w:t>O</w:t>
      </w:r>
      <w:r w:rsidRPr="003F02F2">
        <w:rPr>
          <w:rFonts w:eastAsia="宋体"/>
          <w:b/>
          <w:lang w:eastAsia="zh-CN"/>
        </w:rPr>
        <w:t>bservation 3: Triggering the neighbour cell measurement on a specific cell quality threshold before radio problem detection can benefit the inter-frequency neighbour cell measurement.</w:t>
      </w:r>
    </w:p>
    <w:p w:rsidR="003F02F2" w:rsidRPr="003F02F2" w:rsidRDefault="003F02F2" w:rsidP="002E375F">
      <w:pPr>
        <w:rPr>
          <w:rFonts w:eastAsia="宋体"/>
          <w:b/>
          <w:lang w:eastAsia="zh-CN"/>
        </w:rPr>
      </w:pPr>
      <w:r>
        <w:rPr>
          <w:rFonts w:eastAsia="宋体"/>
          <w:b/>
          <w:lang w:eastAsia="zh-CN"/>
        </w:rPr>
        <w:t xml:space="preserve">Proposal 3: </w:t>
      </w:r>
      <w:r w:rsidRPr="003F02F2">
        <w:rPr>
          <w:rFonts w:eastAsia="宋体"/>
          <w:b/>
          <w:lang w:eastAsia="zh-CN"/>
        </w:rPr>
        <w:t>Triggering the neighbour cell measurement on a specific cell quality threshold before radio problem detection</w:t>
      </w:r>
      <w:r>
        <w:rPr>
          <w:rFonts w:eastAsia="宋体"/>
          <w:b/>
          <w:lang w:eastAsia="zh-CN"/>
        </w:rPr>
        <w:t>.</w:t>
      </w:r>
    </w:p>
    <w:p w:rsidR="00DC08D6" w:rsidRDefault="003F02F2" w:rsidP="002E375F">
      <w:pPr>
        <w:rPr>
          <w:rFonts w:eastAsia="宋体"/>
          <w:lang w:eastAsia="zh-CN"/>
        </w:rPr>
      </w:pPr>
      <w:r>
        <w:rPr>
          <w:rFonts w:eastAsia="宋体"/>
          <w:lang w:eastAsia="zh-CN"/>
        </w:rPr>
        <w:lastRenderedPageBreak/>
        <w:t>For the useless measurement, the mechanism of detection of UE mobility status from the feature of relaxed monitoring can be extracted and applied. The neighbour cell measurement before RLF can only be triggered if UE is not stationary.</w:t>
      </w:r>
    </w:p>
    <w:p w:rsidR="003F02F2" w:rsidRPr="003F02F2" w:rsidRDefault="003F02F2" w:rsidP="003F02F2">
      <w:pPr>
        <w:rPr>
          <w:rFonts w:eastAsia="宋体"/>
          <w:b/>
          <w:lang w:eastAsia="zh-CN"/>
        </w:rPr>
      </w:pPr>
      <w:r w:rsidRPr="003F02F2">
        <w:rPr>
          <w:rFonts w:eastAsia="宋体" w:hint="eastAsia"/>
          <w:b/>
          <w:lang w:eastAsia="zh-CN"/>
        </w:rPr>
        <w:t xml:space="preserve">Proposal 4: </w:t>
      </w:r>
      <w:r w:rsidRPr="003F02F2">
        <w:rPr>
          <w:rFonts w:eastAsia="宋体"/>
          <w:b/>
          <w:lang w:eastAsia="zh-CN"/>
        </w:rPr>
        <w:t>The neighbour cell measurement before RLF can only be triggered if UE is not stationary.</w:t>
      </w:r>
    </w:p>
    <w:p w:rsidR="002E375F" w:rsidRDefault="002E375F" w:rsidP="00952F95">
      <w:pPr>
        <w:pStyle w:val="Heading2"/>
      </w:pPr>
      <w:r w:rsidRPr="0074636D">
        <w:t>The usage of measurement result</w:t>
      </w:r>
    </w:p>
    <w:p w:rsidR="003259E1" w:rsidRPr="003259E1" w:rsidRDefault="003259E1" w:rsidP="003259E1">
      <w:pPr>
        <w:rPr>
          <w:rFonts w:eastAsia="宋体"/>
          <w:lang w:eastAsia="zh-CN"/>
        </w:rPr>
      </w:pPr>
      <w:r w:rsidRPr="003259E1">
        <w:rPr>
          <w:rFonts w:eastAsia="宋体"/>
          <w:lang w:eastAsia="zh-CN"/>
        </w:rPr>
        <w:t>Since the measurement result of neighbour cells</w:t>
      </w:r>
      <w:r>
        <w:rPr>
          <w:rFonts w:eastAsia="宋体"/>
          <w:lang w:eastAsia="zh-CN"/>
        </w:rPr>
        <w:t xml:space="preserve"> has been obtained, the next question is how to use these measurement result. It would be natur</w:t>
      </w:r>
      <w:r w:rsidR="00947957">
        <w:rPr>
          <w:rFonts w:eastAsia="宋体"/>
          <w:lang w:eastAsia="zh-CN"/>
        </w:rPr>
        <w:t>al</w:t>
      </w:r>
      <w:r>
        <w:rPr>
          <w:rFonts w:eastAsia="宋体"/>
          <w:lang w:eastAsia="zh-CN"/>
        </w:rPr>
        <w:t xml:space="preserve"> to use cell reselection since it can utilize the neighbour cell measurement result quite well. </w:t>
      </w:r>
    </w:p>
    <w:p w:rsidR="005700A4" w:rsidRPr="005700A4" w:rsidRDefault="00947957" w:rsidP="005700A4">
      <w:pPr>
        <w:rPr>
          <w:rFonts w:eastAsia="宋体"/>
          <w:lang w:eastAsia="zh-CN"/>
        </w:rPr>
      </w:pPr>
      <w:r>
        <w:rPr>
          <w:rFonts w:eastAsia="宋体"/>
          <w:lang w:eastAsia="zh-CN"/>
        </w:rPr>
        <w:t>We propose three</w:t>
      </w:r>
      <w:r w:rsidR="005700A4" w:rsidRPr="005700A4">
        <w:rPr>
          <w:rFonts w:eastAsia="宋体"/>
          <w:lang w:eastAsia="zh-CN"/>
        </w:rPr>
        <w:t xml:space="preserve"> options about the usage</w:t>
      </w:r>
      <w:r>
        <w:rPr>
          <w:rFonts w:eastAsia="宋体"/>
          <w:lang w:eastAsia="zh-CN"/>
        </w:rPr>
        <w:t xml:space="preserve"> of</w:t>
      </w:r>
      <w:r w:rsidR="005700A4" w:rsidRPr="005700A4">
        <w:rPr>
          <w:rFonts w:eastAsia="宋体"/>
          <w:lang w:eastAsia="zh-CN"/>
        </w:rPr>
        <w:t xml:space="preserve"> the neighbour cell measurement before RLF.</w:t>
      </w:r>
    </w:p>
    <w:p w:rsidR="002E375F" w:rsidRPr="005700A4" w:rsidRDefault="002E375F" w:rsidP="005700A4">
      <w:pPr>
        <w:pStyle w:val="ListParagraph"/>
        <w:numPr>
          <w:ilvl w:val="0"/>
          <w:numId w:val="18"/>
        </w:numPr>
        <w:spacing w:line="360" w:lineRule="auto"/>
        <w:ind w:hangingChars="210"/>
        <w:rPr>
          <w:rFonts w:ascii="Times New Roman" w:hAnsi="Times New Roman" w:cs="Times New Roman"/>
          <w:sz w:val="20"/>
          <w:szCs w:val="20"/>
          <w:lang w:val="en-GB"/>
        </w:rPr>
      </w:pPr>
      <w:r w:rsidRPr="005700A4">
        <w:rPr>
          <w:rFonts w:ascii="Times New Roman" w:hAnsi="Times New Roman" w:cs="Times New Roman"/>
          <w:sz w:val="20"/>
          <w:szCs w:val="20"/>
          <w:lang w:val="en-GB"/>
        </w:rPr>
        <w:t xml:space="preserve">Option 1: RRC </w:t>
      </w:r>
      <w:r w:rsidR="00977EB2">
        <w:rPr>
          <w:rFonts w:ascii="Times New Roman" w:hAnsi="Times New Roman" w:cs="Times New Roman"/>
          <w:sz w:val="20"/>
          <w:szCs w:val="20"/>
          <w:lang w:val="en-GB"/>
        </w:rPr>
        <w:t xml:space="preserve">connection </w:t>
      </w:r>
      <w:r w:rsidRPr="005700A4">
        <w:rPr>
          <w:rFonts w:ascii="Times New Roman" w:hAnsi="Times New Roman" w:cs="Times New Roman"/>
          <w:sz w:val="20"/>
          <w:szCs w:val="20"/>
          <w:lang w:val="en-GB"/>
        </w:rPr>
        <w:t>re-establishment start cell reselection instead of cell selection</w:t>
      </w:r>
      <w:r w:rsidR="006F19EA">
        <w:rPr>
          <w:rFonts w:ascii="Times New Roman" w:hAnsi="Times New Roman" w:cs="Times New Roman"/>
          <w:sz w:val="20"/>
          <w:szCs w:val="20"/>
          <w:lang w:val="en-GB"/>
        </w:rPr>
        <w:t xml:space="preserve"> after T310 expired</w:t>
      </w:r>
    </w:p>
    <w:p w:rsidR="002E375F" w:rsidRPr="005700A4" w:rsidRDefault="002E375F" w:rsidP="005700A4">
      <w:pPr>
        <w:pStyle w:val="ListParagraph"/>
        <w:numPr>
          <w:ilvl w:val="0"/>
          <w:numId w:val="18"/>
        </w:numPr>
        <w:spacing w:line="360" w:lineRule="auto"/>
        <w:ind w:hangingChars="210"/>
        <w:rPr>
          <w:rFonts w:ascii="Times New Roman" w:hAnsi="Times New Roman" w:cs="Times New Roman"/>
          <w:sz w:val="20"/>
          <w:szCs w:val="20"/>
          <w:lang w:val="en-GB"/>
        </w:rPr>
      </w:pPr>
      <w:r w:rsidRPr="005700A4">
        <w:rPr>
          <w:rFonts w:ascii="Times New Roman" w:hAnsi="Times New Roman" w:cs="Times New Roman"/>
          <w:sz w:val="20"/>
          <w:szCs w:val="20"/>
          <w:lang w:val="en-GB"/>
        </w:rPr>
        <w:t xml:space="preserve">Option 2: </w:t>
      </w:r>
      <w:r w:rsidR="006F19EA" w:rsidRPr="005700A4">
        <w:rPr>
          <w:rFonts w:ascii="Times New Roman" w:hAnsi="Times New Roman" w:cs="Times New Roman"/>
          <w:sz w:val="20"/>
          <w:szCs w:val="20"/>
          <w:lang w:val="en-GB"/>
        </w:rPr>
        <w:t xml:space="preserve">RRC </w:t>
      </w:r>
      <w:r w:rsidR="006F19EA">
        <w:rPr>
          <w:rFonts w:ascii="Times New Roman" w:hAnsi="Times New Roman" w:cs="Times New Roman"/>
          <w:sz w:val="20"/>
          <w:szCs w:val="20"/>
          <w:lang w:val="en-GB"/>
        </w:rPr>
        <w:t xml:space="preserve">connection </w:t>
      </w:r>
      <w:r w:rsidR="006F19EA" w:rsidRPr="005700A4">
        <w:rPr>
          <w:rFonts w:ascii="Times New Roman" w:hAnsi="Times New Roman" w:cs="Times New Roman"/>
          <w:sz w:val="20"/>
          <w:szCs w:val="20"/>
          <w:lang w:val="en-GB"/>
        </w:rPr>
        <w:t xml:space="preserve">re-establishment start cell reselection instead of cell selection </w:t>
      </w:r>
      <w:r w:rsidRPr="005700A4">
        <w:rPr>
          <w:rFonts w:ascii="Times New Roman" w:hAnsi="Times New Roman" w:cs="Times New Roman"/>
          <w:sz w:val="20"/>
          <w:szCs w:val="20"/>
          <w:lang w:val="en-GB"/>
        </w:rPr>
        <w:t>before T310 expired</w:t>
      </w:r>
    </w:p>
    <w:p w:rsidR="00D758A5" w:rsidRPr="005700A4" w:rsidRDefault="00D758A5" w:rsidP="005700A4">
      <w:pPr>
        <w:pStyle w:val="ListParagraph"/>
        <w:numPr>
          <w:ilvl w:val="0"/>
          <w:numId w:val="18"/>
        </w:numPr>
        <w:spacing w:line="360" w:lineRule="auto"/>
        <w:ind w:hangingChars="210"/>
        <w:rPr>
          <w:rFonts w:ascii="Times New Roman" w:hAnsi="Times New Roman" w:cs="Times New Roman"/>
          <w:sz w:val="20"/>
          <w:szCs w:val="20"/>
          <w:lang w:val="en-GB"/>
        </w:rPr>
      </w:pPr>
      <w:r w:rsidRPr="005700A4">
        <w:rPr>
          <w:rFonts w:ascii="Times New Roman" w:hAnsi="Times New Roman" w:cs="Times New Roman"/>
          <w:sz w:val="20"/>
          <w:szCs w:val="20"/>
          <w:lang w:val="en-GB"/>
        </w:rPr>
        <w:t xml:space="preserve">Option 3: Read the best and different cell’s system information before T310 </w:t>
      </w:r>
      <w:r w:rsidR="00204D41" w:rsidRPr="005700A4">
        <w:rPr>
          <w:rFonts w:ascii="Times New Roman" w:hAnsi="Times New Roman" w:cs="Times New Roman"/>
          <w:sz w:val="20"/>
          <w:szCs w:val="20"/>
          <w:lang w:val="en-GB"/>
        </w:rPr>
        <w:t>expired</w:t>
      </w:r>
    </w:p>
    <w:p w:rsidR="00977EB2" w:rsidRDefault="00977EB2" w:rsidP="002E375F">
      <w:pPr>
        <w:rPr>
          <w:rFonts w:eastAsia="宋体"/>
          <w:lang w:eastAsia="zh-CN"/>
        </w:rPr>
      </w:pPr>
      <w:r>
        <w:rPr>
          <w:rFonts w:eastAsia="宋体" w:hint="eastAsia"/>
          <w:lang w:eastAsia="zh-CN"/>
        </w:rPr>
        <w:t xml:space="preserve">For option 1, as the </w:t>
      </w:r>
      <w:r>
        <w:rPr>
          <w:rFonts w:eastAsia="宋体"/>
          <w:lang w:eastAsia="zh-CN"/>
        </w:rPr>
        <w:t xml:space="preserve">neighbour cell </w:t>
      </w:r>
      <w:r>
        <w:rPr>
          <w:rFonts w:eastAsia="宋体" w:hint="eastAsia"/>
          <w:lang w:eastAsia="zh-CN"/>
        </w:rPr>
        <w:t xml:space="preserve">measurement result is </w:t>
      </w:r>
      <w:r>
        <w:rPr>
          <w:rFonts w:eastAsia="宋体"/>
          <w:lang w:eastAsia="zh-CN"/>
        </w:rPr>
        <w:t>available</w:t>
      </w:r>
      <w:r>
        <w:rPr>
          <w:rFonts w:eastAsia="宋体" w:hint="eastAsia"/>
          <w:lang w:eastAsia="zh-CN"/>
        </w:rPr>
        <w:t>,</w:t>
      </w:r>
      <w:r>
        <w:rPr>
          <w:rFonts w:eastAsia="宋体"/>
          <w:lang w:eastAsia="zh-CN"/>
        </w:rPr>
        <w:t xml:space="preserve"> </w:t>
      </w:r>
      <w:r w:rsidRPr="005700A4">
        <w:rPr>
          <w:rFonts w:eastAsia="宋体"/>
          <w:lang w:eastAsia="zh-CN"/>
        </w:rPr>
        <w:t xml:space="preserve">RRC </w:t>
      </w:r>
      <w:r>
        <w:t xml:space="preserve">connection </w:t>
      </w:r>
      <w:r w:rsidRPr="005700A4">
        <w:rPr>
          <w:rFonts w:eastAsia="宋体"/>
          <w:lang w:eastAsia="zh-CN"/>
        </w:rPr>
        <w:t xml:space="preserve">re-establishment </w:t>
      </w:r>
      <w:r w:rsidR="0094225E">
        <w:rPr>
          <w:rFonts w:eastAsia="宋体"/>
          <w:lang w:eastAsia="zh-CN"/>
        </w:rPr>
        <w:t xml:space="preserve">can </w:t>
      </w:r>
      <w:r w:rsidRPr="005700A4">
        <w:rPr>
          <w:rFonts w:eastAsia="宋体"/>
          <w:lang w:eastAsia="zh-CN"/>
        </w:rPr>
        <w:t>start cell reselection instead of cell selection</w:t>
      </w:r>
      <w:r w:rsidR="006F19EA">
        <w:rPr>
          <w:rFonts w:eastAsia="宋体"/>
          <w:lang w:eastAsia="zh-CN"/>
        </w:rPr>
        <w:t xml:space="preserve"> after T310 expired</w:t>
      </w:r>
      <w:r>
        <w:rPr>
          <w:rFonts w:eastAsia="宋体"/>
          <w:lang w:eastAsia="zh-CN"/>
        </w:rPr>
        <w:t xml:space="preserve">. ERRC </w:t>
      </w:r>
      <w:r w:rsidR="00E8525A">
        <w:rPr>
          <w:rFonts w:eastAsia="宋体"/>
          <w:lang w:eastAsia="zh-CN"/>
        </w:rPr>
        <w:t>tries</w:t>
      </w:r>
      <w:r>
        <w:rPr>
          <w:rFonts w:eastAsia="宋体"/>
          <w:lang w:eastAsia="zh-CN"/>
        </w:rPr>
        <w:t xml:space="preserve"> to reselection to a target cell </w:t>
      </w:r>
      <w:r w:rsidR="00E8525A">
        <w:rPr>
          <w:rFonts w:eastAsia="宋体"/>
          <w:lang w:eastAsia="zh-CN"/>
        </w:rPr>
        <w:t>that</w:t>
      </w:r>
      <w:r>
        <w:rPr>
          <w:rFonts w:eastAsia="宋体"/>
          <w:lang w:eastAsia="zh-CN"/>
        </w:rPr>
        <w:t xml:space="preserve"> has the best ranking value.</w:t>
      </w:r>
      <w:r w:rsidR="0094225E">
        <w:rPr>
          <w:rFonts w:eastAsia="宋体"/>
          <w:lang w:eastAsia="zh-CN"/>
        </w:rPr>
        <w:t xml:space="preserve"> Comparing to cell selection, this option reduces the time of search cells. However</w:t>
      </w:r>
      <w:r w:rsidR="00E8525A">
        <w:rPr>
          <w:rFonts w:eastAsia="宋体"/>
          <w:lang w:eastAsia="zh-CN"/>
        </w:rPr>
        <w:t>,</w:t>
      </w:r>
      <w:r w:rsidR="0094225E">
        <w:rPr>
          <w:rFonts w:eastAsia="宋体"/>
          <w:lang w:eastAsia="zh-CN"/>
        </w:rPr>
        <w:t xml:space="preserve"> the time that can be saved is trivial. Searching a cell from a specific frequency may only take less than a coup</w:t>
      </w:r>
      <w:r w:rsidR="00E8525A">
        <w:rPr>
          <w:rFonts w:eastAsia="宋体"/>
          <w:lang w:eastAsia="zh-CN"/>
        </w:rPr>
        <w:t>le</w:t>
      </w:r>
      <w:r w:rsidR="0094225E">
        <w:rPr>
          <w:rFonts w:eastAsia="宋体"/>
          <w:lang w:eastAsia="zh-CN"/>
        </w:rPr>
        <w:t xml:space="preserve"> of hundred milliseconds.</w:t>
      </w:r>
    </w:p>
    <w:p w:rsidR="003C1977" w:rsidRDefault="005072DB" w:rsidP="002E375F">
      <w:pPr>
        <w:rPr>
          <w:rFonts w:eastAsia="宋体"/>
          <w:lang w:eastAsia="zh-CN"/>
        </w:rPr>
      </w:pPr>
      <w:r>
        <w:rPr>
          <w:rFonts w:eastAsia="宋体"/>
          <w:lang w:eastAsia="zh-CN"/>
        </w:rPr>
        <w:t xml:space="preserve">Option 2 is proposed to gain more time reduction of RRC connection re-establishment. Reselection can be triggered </w:t>
      </w:r>
      <w:r w:rsidR="006F19EA">
        <w:rPr>
          <w:rFonts w:eastAsia="宋体"/>
          <w:lang w:eastAsia="zh-CN"/>
        </w:rPr>
        <w:t xml:space="preserve">as the first phase of RRC connection re-establishment </w:t>
      </w:r>
      <w:r>
        <w:rPr>
          <w:rFonts w:eastAsia="宋体"/>
          <w:lang w:eastAsia="zh-CN"/>
        </w:rPr>
        <w:t>when a better ranking cell show</w:t>
      </w:r>
      <w:r w:rsidR="00E8525A">
        <w:rPr>
          <w:rFonts w:eastAsia="宋体"/>
          <w:lang w:eastAsia="zh-CN"/>
        </w:rPr>
        <w:t>s</w:t>
      </w:r>
      <w:r>
        <w:rPr>
          <w:rFonts w:eastAsia="宋体"/>
          <w:lang w:eastAsia="zh-CN"/>
        </w:rPr>
        <w:t xml:space="preserve"> up after T310 started. The limitation of this option is that there is a possibility of physical layer recovery, i.e. the </w:t>
      </w:r>
      <w:r w:rsidR="006F19EA">
        <w:rPr>
          <w:rFonts w:eastAsia="宋体"/>
          <w:lang w:eastAsia="zh-CN"/>
        </w:rPr>
        <w:t xml:space="preserve">possible incoming </w:t>
      </w:r>
      <w:r>
        <w:rPr>
          <w:rFonts w:eastAsia="宋体"/>
          <w:lang w:eastAsia="zh-CN"/>
        </w:rPr>
        <w:t>N311 consecutive in-sync indicator</w:t>
      </w:r>
      <w:r w:rsidR="006F19EA">
        <w:rPr>
          <w:rFonts w:eastAsia="宋体"/>
          <w:lang w:eastAsia="zh-CN"/>
        </w:rPr>
        <w:t>. T</w:t>
      </w:r>
      <w:r>
        <w:rPr>
          <w:rFonts w:eastAsia="宋体"/>
          <w:lang w:eastAsia="zh-CN"/>
        </w:rPr>
        <w:t xml:space="preserve">he reselection could take more time </w:t>
      </w:r>
      <w:r w:rsidR="006F19EA">
        <w:rPr>
          <w:rFonts w:eastAsia="宋体"/>
          <w:lang w:eastAsia="zh-CN"/>
        </w:rPr>
        <w:t>to resume the traffic</w:t>
      </w:r>
      <w:r>
        <w:rPr>
          <w:rFonts w:eastAsia="宋体"/>
          <w:lang w:eastAsia="zh-CN"/>
        </w:rPr>
        <w:t xml:space="preserve"> </w:t>
      </w:r>
      <w:r w:rsidR="006F19EA">
        <w:rPr>
          <w:rFonts w:eastAsia="宋体"/>
          <w:lang w:eastAsia="zh-CN"/>
        </w:rPr>
        <w:t xml:space="preserve">because of the </w:t>
      </w:r>
      <w:r w:rsidR="00E8525A">
        <w:rPr>
          <w:rFonts w:eastAsia="宋体"/>
          <w:lang w:eastAsia="zh-CN"/>
        </w:rPr>
        <w:t>long-</w:t>
      </w:r>
      <w:r w:rsidR="006F19EA">
        <w:rPr>
          <w:rFonts w:eastAsia="宋体"/>
          <w:lang w:eastAsia="zh-CN"/>
        </w:rPr>
        <w:t xml:space="preserve">time of reading system information </w:t>
      </w:r>
      <w:r>
        <w:rPr>
          <w:rFonts w:eastAsia="宋体"/>
          <w:lang w:eastAsia="zh-CN"/>
        </w:rPr>
        <w:t>than physical layer recovery</w:t>
      </w:r>
      <w:r w:rsidR="00947957">
        <w:rPr>
          <w:rFonts w:eastAsia="宋体"/>
          <w:lang w:eastAsia="zh-CN"/>
        </w:rPr>
        <w:t>,</w:t>
      </w:r>
      <w:r w:rsidR="006F19EA">
        <w:rPr>
          <w:rFonts w:eastAsia="宋体"/>
          <w:lang w:eastAsia="zh-CN"/>
        </w:rPr>
        <w:t xml:space="preserve"> which has no traffic interruption</w:t>
      </w:r>
      <w:r>
        <w:rPr>
          <w:rFonts w:eastAsia="宋体"/>
          <w:lang w:eastAsia="zh-CN"/>
        </w:rPr>
        <w:t xml:space="preserve">. To try to minimize the adverse impact, reselection can be delayed for some time, </w:t>
      </w:r>
      <w:r w:rsidR="00E8525A">
        <w:rPr>
          <w:rFonts w:eastAsia="宋体"/>
          <w:lang w:eastAsia="zh-CN"/>
        </w:rPr>
        <w:t xml:space="preserve">the </w:t>
      </w:r>
      <w:r>
        <w:rPr>
          <w:rFonts w:eastAsia="宋体"/>
          <w:lang w:eastAsia="zh-CN"/>
        </w:rPr>
        <w:t>same concept like Treselection timer.</w:t>
      </w:r>
    </w:p>
    <w:p w:rsidR="005072DB" w:rsidRDefault="005072DB" w:rsidP="002E375F">
      <w:pPr>
        <w:rPr>
          <w:rFonts w:eastAsia="宋体"/>
          <w:lang w:eastAsia="zh-CN"/>
        </w:rPr>
      </w:pPr>
      <w:r>
        <w:rPr>
          <w:rFonts w:eastAsia="宋体" w:hint="eastAsia"/>
          <w:lang w:eastAsia="zh-CN"/>
        </w:rPr>
        <w:t xml:space="preserve">Option 3 is </w:t>
      </w:r>
      <w:r>
        <w:rPr>
          <w:rFonts w:eastAsia="宋体"/>
          <w:lang w:eastAsia="zh-CN"/>
        </w:rPr>
        <w:t xml:space="preserve">a </w:t>
      </w:r>
      <w:r>
        <w:rPr>
          <w:rFonts w:eastAsia="宋体" w:hint="eastAsia"/>
          <w:lang w:eastAsia="zh-CN"/>
        </w:rPr>
        <w:t>comp</w:t>
      </w:r>
      <w:r>
        <w:rPr>
          <w:rFonts w:eastAsia="宋体"/>
          <w:lang w:eastAsia="zh-CN"/>
        </w:rPr>
        <w:t xml:space="preserve">romised option than option 2, without breaking the T310 duration, but </w:t>
      </w:r>
      <w:r w:rsidR="007B3AFA">
        <w:rPr>
          <w:rFonts w:eastAsia="宋体"/>
          <w:lang w:eastAsia="zh-CN"/>
        </w:rPr>
        <w:t xml:space="preserve">simply </w:t>
      </w:r>
      <w:r>
        <w:rPr>
          <w:rFonts w:eastAsia="宋体"/>
          <w:lang w:eastAsia="zh-CN"/>
        </w:rPr>
        <w:t>reading the system information of the best ranking cell</w:t>
      </w:r>
      <w:r w:rsidR="007B3AFA">
        <w:rPr>
          <w:rFonts w:eastAsia="宋体"/>
          <w:lang w:eastAsia="zh-CN"/>
        </w:rPr>
        <w:t>,</w:t>
      </w:r>
      <w:r>
        <w:rPr>
          <w:rFonts w:eastAsia="宋体"/>
          <w:lang w:eastAsia="zh-CN"/>
        </w:rPr>
        <w:t xml:space="preserve"> which should not be the same </w:t>
      </w:r>
      <w:r w:rsidR="00947957">
        <w:rPr>
          <w:rFonts w:eastAsia="宋体"/>
          <w:lang w:eastAsia="zh-CN"/>
        </w:rPr>
        <w:t>as</w:t>
      </w:r>
      <w:r>
        <w:rPr>
          <w:rFonts w:eastAsia="宋体"/>
          <w:lang w:eastAsia="zh-CN"/>
        </w:rPr>
        <w:t xml:space="preserve"> </w:t>
      </w:r>
      <w:r w:rsidR="00E8525A">
        <w:rPr>
          <w:rFonts w:eastAsia="宋体"/>
          <w:lang w:eastAsia="zh-CN"/>
        </w:rPr>
        <w:t>the</w:t>
      </w:r>
      <w:r>
        <w:rPr>
          <w:rFonts w:eastAsia="宋体"/>
          <w:lang w:eastAsia="zh-CN"/>
        </w:rPr>
        <w:t xml:space="preserve"> serving cell. The advantage of this option is the most time consumed step of connection re-establishment: reading system information can be partially done in T310 duration, which can accelerate the process much more than option 1, and wouldn’t break the T310 duration which is in favour of physical layer recovery. But the limitation is also not </w:t>
      </w:r>
      <w:r w:rsidRPr="005072DB">
        <w:rPr>
          <w:rFonts w:eastAsia="宋体"/>
          <w:lang w:eastAsia="zh-CN"/>
        </w:rPr>
        <w:t>negligible</w:t>
      </w:r>
      <w:r w:rsidR="007B3AFA">
        <w:rPr>
          <w:rFonts w:eastAsia="宋体"/>
          <w:lang w:eastAsia="zh-CN"/>
        </w:rPr>
        <w:t>. If the UE tr</w:t>
      </w:r>
      <w:r w:rsidR="00E8525A">
        <w:rPr>
          <w:rFonts w:eastAsia="宋体"/>
          <w:lang w:eastAsia="zh-CN"/>
        </w:rPr>
        <w:t>ies</w:t>
      </w:r>
      <w:r w:rsidR="007B3AFA">
        <w:rPr>
          <w:rFonts w:eastAsia="宋体"/>
          <w:lang w:eastAsia="zh-CN"/>
        </w:rPr>
        <w:t xml:space="preserve"> to read the system information of intra-frequency target cell </w:t>
      </w:r>
      <w:r w:rsidR="00E8525A">
        <w:rPr>
          <w:rFonts w:eastAsia="宋体"/>
          <w:lang w:eastAsia="zh-CN"/>
        </w:rPr>
        <w:t>at</w:t>
      </w:r>
      <w:r w:rsidR="007B3AFA">
        <w:rPr>
          <w:rFonts w:eastAsia="宋体"/>
          <w:lang w:eastAsia="zh-CN"/>
        </w:rPr>
        <w:t xml:space="preserve"> the same time of monitoring the serving cell, it basically need</w:t>
      </w:r>
      <w:r w:rsidR="00E8525A">
        <w:rPr>
          <w:rFonts w:eastAsia="宋体"/>
          <w:lang w:eastAsia="zh-CN"/>
        </w:rPr>
        <w:t>s</w:t>
      </w:r>
      <w:r w:rsidR="007B3AFA">
        <w:rPr>
          <w:rFonts w:eastAsia="宋体"/>
          <w:lang w:eastAsia="zh-CN"/>
        </w:rPr>
        <w:t xml:space="preserve"> to double the </w:t>
      </w:r>
      <w:r w:rsidR="00E8525A">
        <w:rPr>
          <w:rFonts w:eastAsia="宋体"/>
          <w:lang w:eastAsia="zh-CN"/>
        </w:rPr>
        <w:t>decoding</w:t>
      </w:r>
      <w:r w:rsidR="007B3AFA">
        <w:rPr>
          <w:rFonts w:eastAsia="宋体"/>
          <w:lang w:eastAsia="zh-CN"/>
        </w:rPr>
        <w:t xml:space="preserve"> capability. The requirement of hardware would be too complicated for NB-IoT device. If the UE try to read the target cell’s system information in the unused sub-frames which is listed in the 2.1 for inter-frequency neighbour cell measurement, UE might not get the system information successfully, because the sub-frames carrying the system information of target cell may not necessarily occur in the sparse unused sub-frames. If the UE tr</w:t>
      </w:r>
      <w:r w:rsidR="00E8525A">
        <w:rPr>
          <w:rFonts w:eastAsia="宋体"/>
          <w:lang w:eastAsia="zh-CN"/>
        </w:rPr>
        <w:t>ies</w:t>
      </w:r>
      <w:r w:rsidR="007B3AFA">
        <w:rPr>
          <w:rFonts w:eastAsia="宋体"/>
          <w:lang w:eastAsia="zh-CN"/>
        </w:rPr>
        <w:t xml:space="preserve"> to read the system information of </w:t>
      </w:r>
      <w:r w:rsidR="00E8525A">
        <w:rPr>
          <w:rFonts w:eastAsia="宋体"/>
          <w:lang w:eastAsia="zh-CN"/>
        </w:rPr>
        <w:t>the</w:t>
      </w:r>
      <w:r w:rsidR="007B3AFA">
        <w:rPr>
          <w:rFonts w:eastAsia="宋体"/>
          <w:lang w:eastAsia="zh-CN"/>
        </w:rPr>
        <w:t xml:space="preserve"> target cell without monitoring the serving cell, only keep the measurement for physical layer recovery, then the traffic interruption would be as long as option 2, but option 2 is quicker.</w:t>
      </w:r>
    </w:p>
    <w:p w:rsidR="00E50EA2" w:rsidRPr="0074636D" w:rsidRDefault="00E50EA2" w:rsidP="00E50EA2">
      <w:pPr>
        <w:rPr>
          <w:rFonts w:eastAsia="宋体"/>
          <w:lang w:eastAsia="zh-CN"/>
        </w:rPr>
      </w:pPr>
      <w:r>
        <w:rPr>
          <w:rFonts w:eastAsia="宋体" w:hint="eastAsia"/>
          <w:lang w:eastAsia="zh-CN"/>
        </w:rPr>
        <w:t xml:space="preserve">The following table </w:t>
      </w:r>
      <w:r>
        <w:rPr>
          <w:rFonts w:eastAsia="宋体"/>
          <w:lang w:eastAsia="zh-CN"/>
        </w:rPr>
        <w:t>2</w:t>
      </w:r>
      <w:r>
        <w:rPr>
          <w:rFonts w:eastAsia="宋体" w:hint="eastAsia"/>
          <w:lang w:eastAsia="zh-CN"/>
        </w:rPr>
        <w:t xml:space="preserve"> summar</w:t>
      </w:r>
      <w:r>
        <w:rPr>
          <w:rFonts w:eastAsia="宋体"/>
          <w:lang w:eastAsia="zh-CN"/>
        </w:rPr>
        <w:t xml:space="preserve">ies </w:t>
      </w:r>
      <w:r>
        <w:rPr>
          <w:rFonts w:eastAsia="宋体" w:hint="eastAsia"/>
          <w:lang w:eastAsia="zh-CN"/>
        </w:rPr>
        <w:t xml:space="preserve">the difference </w:t>
      </w:r>
      <w:r>
        <w:rPr>
          <w:rFonts w:eastAsia="宋体"/>
          <w:lang w:eastAsia="zh-CN"/>
        </w:rPr>
        <w:t>between</w:t>
      </w:r>
      <w:r w:rsidR="00947957">
        <w:rPr>
          <w:rFonts w:eastAsia="宋体" w:hint="eastAsia"/>
          <w:lang w:eastAsia="zh-CN"/>
        </w:rPr>
        <w:t xml:space="preserve"> </w:t>
      </w:r>
      <w:r w:rsidR="00E9095C">
        <w:rPr>
          <w:rFonts w:eastAsia="宋体"/>
          <w:lang w:eastAsia="zh-CN"/>
        </w:rPr>
        <w:t xml:space="preserve">the </w:t>
      </w:r>
      <w:r w:rsidR="00947957">
        <w:rPr>
          <w:rFonts w:eastAsia="宋体" w:hint="eastAsia"/>
          <w:lang w:eastAsia="zh-CN"/>
        </w:rPr>
        <w:t>above three</w:t>
      </w:r>
      <w:r>
        <w:rPr>
          <w:rFonts w:eastAsia="宋体" w:hint="eastAsia"/>
          <w:lang w:eastAsia="zh-CN"/>
        </w:rPr>
        <w:t xml:space="preserve"> options.</w:t>
      </w:r>
    </w:p>
    <w:tbl>
      <w:tblPr>
        <w:tblStyle w:val="TableGrid"/>
        <w:tblW w:w="0" w:type="auto"/>
        <w:tblLook w:val="04A0" w:firstRow="1" w:lastRow="0" w:firstColumn="1" w:lastColumn="0" w:noHBand="0" w:noVBand="1"/>
      </w:tblPr>
      <w:tblGrid>
        <w:gridCol w:w="1129"/>
        <w:gridCol w:w="3544"/>
        <w:gridCol w:w="4672"/>
      </w:tblGrid>
      <w:tr w:rsidR="007B3AFA" w:rsidTr="00DD41E3">
        <w:tc>
          <w:tcPr>
            <w:tcW w:w="1129" w:type="dxa"/>
          </w:tcPr>
          <w:p w:rsidR="007B3AFA" w:rsidRDefault="007B3AFA" w:rsidP="00DD41E3">
            <w:pPr>
              <w:rPr>
                <w:rFonts w:eastAsia="宋体"/>
                <w:lang w:eastAsia="zh-CN"/>
              </w:rPr>
            </w:pPr>
          </w:p>
        </w:tc>
        <w:tc>
          <w:tcPr>
            <w:tcW w:w="3544" w:type="dxa"/>
          </w:tcPr>
          <w:p w:rsidR="007B3AFA" w:rsidRDefault="007B3AFA" w:rsidP="00DD41E3">
            <w:pPr>
              <w:rPr>
                <w:rFonts w:eastAsia="宋体"/>
                <w:lang w:eastAsia="zh-CN"/>
              </w:rPr>
            </w:pPr>
            <w:r>
              <w:rPr>
                <w:rFonts w:eastAsia="宋体"/>
                <w:lang w:eastAsia="zh-CN"/>
              </w:rPr>
              <w:t>Advantage</w:t>
            </w:r>
          </w:p>
        </w:tc>
        <w:tc>
          <w:tcPr>
            <w:tcW w:w="4672" w:type="dxa"/>
          </w:tcPr>
          <w:p w:rsidR="007B3AFA" w:rsidRDefault="007B3AFA" w:rsidP="00DD41E3">
            <w:pPr>
              <w:rPr>
                <w:rFonts w:eastAsia="宋体"/>
                <w:lang w:eastAsia="zh-CN"/>
              </w:rPr>
            </w:pPr>
            <w:r>
              <w:rPr>
                <w:rFonts w:eastAsia="宋体" w:hint="eastAsia"/>
                <w:lang w:eastAsia="zh-CN"/>
              </w:rPr>
              <w:t>Limit</w:t>
            </w:r>
            <w:r>
              <w:rPr>
                <w:rFonts w:eastAsia="宋体"/>
                <w:lang w:eastAsia="zh-CN"/>
              </w:rPr>
              <w:t>at</w:t>
            </w:r>
            <w:r>
              <w:rPr>
                <w:rFonts w:eastAsia="宋体" w:hint="eastAsia"/>
                <w:lang w:eastAsia="zh-CN"/>
              </w:rPr>
              <w:t>ion</w:t>
            </w:r>
          </w:p>
        </w:tc>
      </w:tr>
      <w:tr w:rsidR="007B3AFA" w:rsidTr="00DD41E3">
        <w:tc>
          <w:tcPr>
            <w:tcW w:w="1129" w:type="dxa"/>
          </w:tcPr>
          <w:p w:rsidR="007B3AFA" w:rsidRDefault="007B3AFA" w:rsidP="00DD41E3">
            <w:pPr>
              <w:rPr>
                <w:rFonts w:eastAsia="宋体"/>
                <w:lang w:eastAsia="zh-CN"/>
              </w:rPr>
            </w:pPr>
            <w:r>
              <w:rPr>
                <w:rFonts w:eastAsia="宋体" w:hint="eastAsia"/>
                <w:lang w:eastAsia="zh-CN"/>
              </w:rPr>
              <w:t>Option 1</w:t>
            </w:r>
          </w:p>
        </w:tc>
        <w:tc>
          <w:tcPr>
            <w:tcW w:w="3544" w:type="dxa"/>
          </w:tcPr>
          <w:p w:rsidR="007B3AFA" w:rsidRDefault="007B3AFA" w:rsidP="00DD41E3">
            <w:pPr>
              <w:rPr>
                <w:rFonts w:eastAsia="宋体"/>
                <w:lang w:eastAsia="zh-CN"/>
              </w:rPr>
            </w:pPr>
            <w:r>
              <w:rPr>
                <w:rFonts w:eastAsia="宋体"/>
                <w:lang w:eastAsia="zh-CN"/>
              </w:rPr>
              <w:t>No traffic interruption</w:t>
            </w:r>
          </w:p>
        </w:tc>
        <w:tc>
          <w:tcPr>
            <w:tcW w:w="4672" w:type="dxa"/>
          </w:tcPr>
          <w:p w:rsidR="007B3AFA" w:rsidRDefault="007B3AFA" w:rsidP="00DD41E3">
            <w:pPr>
              <w:rPr>
                <w:rFonts w:eastAsia="宋体"/>
                <w:lang w:eastAsia="zh-CN"/>
              </w:rPr>
            </w:pPr>
            <w:r>
              <w:rPr>
                <w:rFonts w:eastAsia="宋体"/>
                <w:lang w:eastAsia="zh-CN"/>
              </w:rPr>
              <w:t>The time saved is trivial</w:t>
            </w:r>
          </w:p>
        </w:tc>
      </w:tr>
      <w:tr w:rsidR="007B3AFA" w:rsidTr="00DD41E3">
        <w:tc>
          <w:tcPr>
            <w:tcW w:w="1129" w:type="dxa"/>
          </w:tcPr>
          <w:p w:rsidR="007B3AFA" w:rsidRDefault="007B3AFA" w:rsidP="00DD41E3">
            <w:pPr>
              <w:rPr>
                <w:rFonts w:eastAsia="宋体"/>
                <w:lang w:eastAsia="zh-CN"/>
              </w:rPr>
            </w:pPr>
            <w:r>
              <w:rPr>
                <w:rFonts w:eastAsia="宋体" w:hint="eastAsia"/>
                <w:lang w:eastAsia="zh-CN"/>
              </w:rPr>
              <w:t>Option 2</w:t>
            </w:r>
          </w:p>
        </w:tc>
        <w:tc>
          <w:tcPr>
            <w:tcW w:w="3544" w:type="dxa"/>
          </w:tcPr>
          <w:p w:rsidR="007B3AFA" w:rsidRDefault="007B3AFA" w:rsidP="00DD41E3">
            <w:pPr>
              <w:rPr>
                <w:rFonts w:eastAsia="宋体"/>
                <w:lang w:eastAsia="zh-CN"/>
              </w:rPr>
            </w:pPr>
            <w:r>
              <w:rPr>
                <w:rFonts w:eastAsia="宋体" w:hint="eastAsia"/>
                <w:lang w:eastAsia="zh-CN"/>
              </w:rPr>
              <w:t xml:space="preserve">The time saved is </w:t>
            </w:r>
            <w:r>
              <w:rPr>
                <w:rFonts w:eastAsia="宋体"/>
                <w:lang w:eastAsia="zh-CN"/>
              </w:rPr>
              <w:t>significant</w:t>
            </w:r>
          </w:p>
        </w:tc>
        <w:tc>
          <w:tcPr>
            <w:tcW w:w="4672" w:type="dxa"/>
          </w:tcPr>
          <w:p w:rsidR="007B3AFA" w:rsidRPr="007B3AFA" w:rsidRDefault="007B3AFA" w:rsidP="007B3AFA">
            <w:pPr>
              <w:rPr>
                <w:rFonts w:eastAsia="宋体"/>
                <w:lang w:eastAsia="zh-CN"/>
              </w:rPr>
            </w:pPr>
            <w:r>
              <w:rPr>
                <w:rFonts w:eastAsia="宋体"/>
                <w:lang w:eastAsia="zh-CN"/>
              </w:rPr>
              <w:t>Could miss the possible physical layer recovery</w:t>
            </w:r>
          </w:p>
        </w:tc>
      </w:tr>
      <w:tr w:rsidR="007B3AFA" w:rsidTr="00DD41E3">
        <w:tc>
          <w:tcPr>
            <w:tcW w:w="1129" w:type="dxa"/>
          </w:tcPr>
          <w:p w:rsidR="007B3AFA" w:rsidRDefault="007B3AFA" w:rsidP="00DD41E3">
            <w:pPr>
              <w:rPr>
                <w:rFonts w:eastAsia="宋体"/>
                <w:lang w:eastAsia="zh-CN"/>
              </w:rPr>
            </w:pPr>
            <w:r>
              <w:rPr>
                <w:rFonts w:eastAsia="宋体" w:hint="eastAsia"/>
                <w:lang w:eastAsia="zh-CN"/>
              </w:rPr>
              <w:lastRenderedPageBreak/>
              <w:t>Option 3</w:t>
            </w:r>
          </w:p>
        </w:tc>
        <w:tc>
          <w:tcPr>
            <w:tcW w:w="3544" w:type="dxa"/>
          </w:tcPr>
          <w:p w:rsidR="007B3AFA" w:rsidRDefault="007B3AFA" w:rsidP="00947957">
            <w:pPr>
              <w:rPr>
                <w:rFonts w:eastAsia="宋体"/>
                <w:lang w:eastAsia="zh-CN"/>
              </w:rPr>
            </w:pPr>
            <w:r>
              <w:rPr>
                <w:rFonts w:eastAsia="宋体" w:hint="eastAsia"/>
                <w:lang w:eastAsia="zh-CN"/>
              </w:rPr>
              <w:t xml:space="preserve">The time saved is </w:t>
            </w:r>
            <w:r>
              <w:rPr>
                <w:rFonts w:eastAsia="宋体"/>
                <w:lang w:eastAsia="zh-CN"/>
              </w:rPr>
              <w:t>significant and allow the possible physical layer recovery.</w:t>
            </w:r>
          </w:p>
        </w:tc>
        <w:tc>
          <w:tcPr>
            <w:tcW w:w="4672" w:type="dxa"/>
          </w:tcPr>
          <w:p w:rsidR="007B3AFA" w:rsidRDefault="007B3AFA" w:rsidP="007B3AFA">
            <w:pPr>
              <w:keepNext/>
              <w:rPr>
                <w:rFonts w:eastAsia="宋体"/>
                <w:lang w:eastAsia="zh-CN"/>
              </w:rPr>
            </w:pPr>
            <w:r>
              <w:rPr>
                <w:rFonts w:eastAsia="宋体" w:hint="eastAsia"/>
                <w:lang w:eastAsia="zh-CN"/>
              </w:rPr>
              <w:t>Ask too</w:t>
            </w:r>
            <w:r>
              <w:rPr>
                <w:rFonts w:eastAsia="宋体"/>
                <w:lang w:eastAsia="zh-CN"/>
              </w:rPr>
              <w:t xml:space="preserve"> much for hardware requirement, or</w:t>
            </w:r>
          </w:p>
          <w:p w:rsidR="00E7750A" w:rsidRDefault="00E7750A" w:rsidP="007B3AFA">
            <w:pPr>
              <w:keepNext/>
              <w:rPr>
                <w:rFonts w:eastAsia="宋体"/>
                <w:lang w:eastAsia="zh-CN"/>
              </w:rPr>
            </w:pPr>
            <w:r>
              <w:rPr>
                <w:rFonts w:eastAsia="宋体"/>
                <w:lang w:eastAsia="zh-CN"/>
              </w:rPr>
              <w:t>Can’t read the system information, or</w:t>
            </w:r>
          </w:p>
          <w:p w:rsidR="00E7750A" w:rsidRDefault="00E7750A" w:rsidP="00E7750A">
            <w:pPr>
              <w:keepNext/>
              <w:rPr>
                <w:rFonts w:eastAsia="宋体"/>
                <w:lang w:eastAsia="zh-CN"/>
              </w:rPr>
            </w:pPr>
            <w:r>
              <w:rPr>
                <w:rFonts w:eastAsia="宋体"/>
                <w:lang w:eastAsia="zh-CN"/>
              </w:rPr>
              <w:t>Slower than option2</w:t>
            </w:r>
          </w:p>
        </w:tc>
      </w:tr>
    </w:tbl>
    <w:p w:rsidR="005072DB" w:rsidRPr="00E7750A" w:rsidRDefault="00E7750A" w:rsidP="00E7750A">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C33BA6">
        <w:t xml:space="preserve"> Difference between </w:t>
      </w:r>
      <w:r>
        <w:t xml:space="preserve">options of </w:t>
      </w:r>
      <w:r w:rsidRPr="00E7750A">
        <w:t>measurement result</w:t>
      </w:r>
      <w:r>
        <w:t xml:space="preserve"> usage</w:t>
      </w:r>
    </w:p>
    <w:p w:rsidR="003C1977" w:rsidRDefault="00E50EA2" w:rsidP="002E375F">
      <w:pPr>
        <w:rPr>
          <w:rFonts w:eastAsia="宋体"/>
          <w:lang w:eastAsia="zh-CN"/>
        </w:rPr>
      </w:pPr>
      <w:r>
        <w:rPr>
          <w:rFonts w:eastAsia="宋体" w:hint="eastAsia"/>
          <w:lang w:eastAsia="zh-CN"/>
        </w:rPr>
        <w:t>The benefit of option 1 is trivial</w:t>
      </w:r>
      <w:r w:rsidR="00947957">
        <w:rPr>
          <w:rFonts w:eastAsia="宋体"/>
          <w:lang w:eastAsia="zh-CN"/>
        </w:rPr>
        <w:t>,</w:t>
      </w:r>
      <w:r>
        <w:rPr>
          <w:rFonts w:eastAsia="宋体" w:hint="eastAsia"/>
          <w:lang w:eastAsia="zh-CN"/>
        </w:rPr>
        <w:t xml:space="preserve"> and option 3 seems not applicable</w:t>
      </w:r>
      <w:r>
        <w:rPr>
          <w:rFonts w:eastAsia="宋体"/>
          <w:lang w:eastAsia="zh-CN"/>
        </w:rPr>
        <w:t>, option 2 would be the best choice.</w:t>
      </w:r>
    </w:p>
    <w:p w:rsidR="00E50EA2" w:rsidRDefault="00E50EA2" w:rsidP="00E50EA2">
      <w:pPr>
        <w:rPr>
          <w:rFonts w:eastAsia="宋体"/>
          <w:b/>
          <w:lang w:eastAsia="zh-CN"/>
        </w:rPr>
      </w:pPr>
      <w:r w:rsidRPr="003F02F2">
        <w:rPr>
          <w:rFonts w:eastAsia="宋体" w:hint="eastAsia"/>
          <w:b/>
          <w:lang w:eastAsia="zh-CN"/>
        </w:rPr>
        <w:t>O</w:t>
      </w:r>
      <w:r w:rsidRPr="003F02F2">
        <w:rPr>
          <w:rFonts w:eastAsia="宋体"/>
          <w:b/>
          <w:lang w:eastAsia="zh-CN"/>
        </w:rPr>
        <w:t xml:space="preserve">bservation </w:t>
      </w:r>
      <w:r>
        <w:rPr>
          <w:rFonts w:eastAsia="宋体"/>
          <w:b/>
          <w:lang w:eastAsia="zh-CN"/>
        </w:rPr>
        <w:t>4</w:t>
      </w:r>
      <w:r w:rsidRPr="003F02F2">
        <w:rPr>
          <w:rFonts w:eastAsia="宋体"/>
          <w:b/>
          <w:lang w:eastAsia="zh-CN"/>
        </w:rPr>
        <w:t xml:space="preserve">: </w:t>
      </w:r>
      <w:r w:rsidRPr="00E50EA2">
        <w:rPr>
          <w:rFonts w:eastAsia="宋体"/>
          <w:b/>
          <w:lang w:eastAsia="zh-CN"/>
        </w:rPr>
        <w:t xml:space="preserve">Reselection to the best and different cell after T310 for a certain </w:t>
      </w:r>
      <w:r w:rsidR="00947957">
        <w:rPr>
          <w:rFonts w:eastAsia="宋体"/>
          <w:b/>
          <w:lang w:eastAsia="zh-CN"/>
        </w:rPr>
        <w:t>period</w:t>
      </w:r>
      <w:r w:rsidRPr="00E50EA2">
        <w:rPr>
          <w:rFonts w:eastAsia="宋体"/>
          <w:b/>
          <w:lang w:eastAsia="zh-CN"/>
        </w:rPr>
        <w:t xml:space="preserve">, </w:t>
      </w:r>
      <w:r w:rsidR="00EF0E4E">
        <w:rPr>
          <w:rFonts w:eastAsia="宋体"/>
          <w:b/>
          <w:lang w:eastAsia="zh-CN"/>
        </w:rPr>
        <w:t xml:space="preserve">and </w:t>
      </w:r>
      <w:r w:rsidRPr="00E50EA2">
        <w:rPr>
          <w:rFonts w:eastAsia="宋体"/>
          <w:b/>
          <w:lang w:eastAsia="zh-CN"/>
        </w:rPr>
        <w:t>before T31</w:t>
      </w:r>
      <w:r w:rsidR="00947957">
        <w:rPr>
          <w:rFonts w:eastAsia="宋体"/>
          <w:b/>
          <w:lang w:eastAsia="zh-CN"/>
        </w:rPr>
        <w:t>1</w:t>
      </w:r>
      <w:r w:rsidR="00EF0E4E">
        <w:rPr>
          <w:rFonts w:eastAsia="宋体"/>
          <w:b/>
          <w:lang w:eastAsia="zh-CN"/>
        </w:rPr>
        <w:t xml:space="preserve"> expired, </w:t>
      </w:r>
      <w:r w:rsidRPr="00E50EA2">
        <w:rPr>
          <w:rFonts w:eastAsia="宋体"/>
          <w:b/>
          <w:lang w:eastAsia="zh-CN"/>
        </w:rPr>
        <w:t xml:space="preserve">can </w:t>
      </w:r>
      <w:r w:rsidRPr="00E50EA2">
        <w:rPr>
          <w:rFonts w:eastAsia="DengXian"/>
          <w:b/>
          <w:lang w:val="en-US" w:eastAsia="zh-CN"/>
        </w:rPr>
        <w:t>reduce the time taken to RRC re</w:t>
      </w:r>
      <w:r w:rsidR="00947957">
        <w:rPr>
          <w:rFonts w:eastAsia="DengXian"/>
          <w:b/>
          <w:lang w:val="en-US" w:eastAsia="zh-CN"/>
        </w:rPr>
        <w:t>-</w:t>
      </w:r>
      <w:r w:rsidRPr="00E50EA2">
        <w:rPr>
          <w:rFonts w:eastAsia="DengXian"/>
          <w:b/>
          <w:lang w:val="en-US" w:eastAsia="zh-CN"/>
        </w:rPr>
        <w:t>establishment to another cell.</w:t>
      </w:r>
    </w:p>
    <w:p w:rsidR="00E50EA2" w:rsidRPr="003F02F2" w:rsidRDefault="00E50EA2" w:rsidP="00E50EA2">
      <w:pPr>
        <w:rPr>
          <w:rFonts w:eastAsia="宋体"/>
          <w:b/>
          <w:lang w:eastAsia="zh-CN"/>
        </w:rPr>
      </w:pPr>
      <w:r>
        <w:rPr>
          <w:rFonts w:eastAsia="宋体"/>
          <w:b/>
          <w:lang w:eastAsia="zh-CN"/>
        </w:rPr>
        <w:t xml:space="preserve">Proposal 5: </w:t>
      </w:r>
      <w:r w:rsidRPr="00E50EA2">
        <w:rPr>
          <w:rFonts w:eastAsia="宋体"/>
          <w:b/>
          <w:lang w:eastAsia="zh-CN"/>
        </w:rPr>
        <w:t xml:space="preserve">Reselection to the best and different cell after T310 for a certain </w:t>
      </w:r>
      <w:r w:rsidR="00947957">
        <w:rPr>
          <w:rFonts w:eastAsia="宋体"/>
          <w:b/>
          <w:lang w:eastAsia="zh-CN"/>
        </w:rPr>
        <w:t>period</w:t>
      </w:r>
      <w:r w:rsidRPr="00E50EA2">
        <w:rPr>
          <w:rFonts w:eastAsia="宋体"/>
          <w:b/>
          <w:lang w:eastAsia="zh-CN"/>
        </w:rPr>
        <w:t>, before T31</w:t>
      </w:r>
      <w:r w:rsidR="00947957">
        <w:rPr>
          <w:rFonts w:eastAsia="宋体"/>
          <w:b/>
          <w:lang w:eastAsia="zh-CN"/>
        </w:rPr>
        <w:t>1</w:t>
      </w:r>
    </w:p>
    <w:p w:rsidR="006470E5" w:rsidRDefault="006470E5" w:rsidP="006470E5">
      <w:pPr>
        <w:pStyle w:val="Heading2"/>
      </w:pPr>
      <w:r>
        <w:rPr>
          <w:rFonts w:hint="eastAsia"/>
        </w:rPr>
        <w:t xml:space="preserve">Measurement </w:t>
      </w:r>
      <w:r>
        <w:t>signaling</w:t>
      </w:r>
    </w:p>
    <w:p w:rsidR="006470E5" w:rsidRDefault="006470E5" w:rsidP="006470E5">
      <w:pPr>
        <w:rPr>
          <w:rFonts w:eastAsia="宋体"/>
          <w:lang w:val="en-US" w:eastAsia="zh-CN"/>
        </w:rPr>
      </w:pPr>
    </w:p>
    <w:p w:rsidR="006470E5" w:rsidRDefault="006470E5" w:rsidP="006470E5">
      <w:pPr>
        <w:rPr>
          <w:rFonts w:eastAsia="宋体"/>
          <w:lang w:val="en-US" w:eastAsia="zh-CN"/>
        </w:rPr>
      </w:pPr>
      <w:r>
        <w:rPr>
          <w:rFonts w:eastAsia="宋体"/>
          <w:lang w:val="en-US" w:eastAsia="zh-CN"/>
        </w:rPr>
        <w:t xml:space="preserve">Based on the above discussion, </w:t>
      </w:r>
      <w:r w:rsidR="00A20333">
        <w:rPr>
          <w:rFonts w:eastAsia="宋体"/>
          <w:lang w:val="en-US" w:eastAsia="zh-CN"/>
        </w:rPr>
        <w:t>several parameters</w:t>
      </w:r>
      <w:r>
        <w:rPr>
          <w:rFonts w:eastAsia="宋体"/>
          <w:lang w:val="en-US" w:eastAsia="zh-CN"/>
        </w:rPr>
        <w:t xml:space="preserve"> can be determined by the network.</w:t>
      </w:r>
    </w:p>
    <w:p w:rsidR="00F658CC" w:rsidRDefault="00F658CC" w:rsidP="006470E5">
      <w:pPr>
        <w:pStyle w:val="ListParagraph"/>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 capability of </w:t>
      </w:r>
      <w:r>
        <w:rPr>
          <w:rFonts w:ascii="Times New Roman" w:hAnsi="Times New Roman" w:cs="Times New Roman"/>
          <w:sz w:val="20"/>
          <w:szCs w:val="20"/>
          <w:lang w:val="en-GB"/>
        </w:rPr>
        <w:t>measurement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before RLF</w:t>
      </w:r>
    </w:p>
    <w:p w:rsidR="006470E5" w:rsidRPr="006470E5" w:rsidRDefault="006470E5" w:rsidP="006470E5">
      <w:pPr>
        <w:pStyle w:val="ListParagraph"/>
        <w:numPr>
          <w:ilvl w:val="0"/>
          <w:numId w:val="18"/>
        </w:numPr>
        <w:spacing w:line="360" w:lineRule="auto"/>
        <w:ind w:hangingChars="210"/>
        <w:rPr>
          <w:rFonts w:ascii="Times New Roman" w:hAnsi="Times New Roman" w:cs="Times New Roman"/>
          <w:sz w:val="20"/>
          <w:szCs w:val="20"/>
          <w:lang w:val="en-GB"/>
        </w:rPr>
      </w:pPr>
      <w:r w:rsidRPr="006470E5">
        <w:rPr>
          <w:rFonts w:ascii="Times New Roman" w:hAnsi="Times New Roman" w:cs="Times New Roman"/>
          <w:sz w:val="20"/>
          <w:szCs w:val="20"/>
          <w:lang w:val="en-GB"/>
        </w:rPr>
        <w:t>Enable the measurement before RLF.</w:t>
      </w:r>
    </w:p>
    <w:p w:rsidR="006470E5" w:rsidRDefault="006470E5" w:rsidP="006470E5">
      <w:pPr>
        <w:pStyle w:val="ListParagraph"/>
        <w:numPr>
          <w:ilvl w:val="0"/>
          <w:numId w:val="18"/>
        </w:numPr>
        <w:spacing w:line="360" w:lineRule="auto"/>
        <w:ind w:hangingChars="210"/>
        <w:rPr>
          <w:rFonts w:ascii="Times New Roman" w:hAnsi="Times New Roman" w:cs="Times New Roman"/>
          <w:sz w:val="20"/>
          <w:szCs w:val="20"/>
          <w:lang w:val="en-GB"/>
        </w:rPr>
      </w:pPr>
      <w:r w:rsidRPr="006470E5">
        <w:rPr>
          <w:rFonts w:ascii="Times New Roman" w:hAnsi="Times New Roman" w:cs="Times New Roman"/>
          <w:sz w:val="20"/>
          <w:szCs w:val="20"/>
          <w:lang w:val="en-GB"/>
        </w:rPr>
        <w:t xml:space="preserve">Enable optional inter-frequency </w:t>
      </w:r>
      <w:r>
        <w:rPr>
          <w:rFonts w:ascii="Times New Roman" w:hAnsi="Times New Roman" w:cs="Times New Roman"/>
          <w:sz w:val="20"/>
          <w:szCs w:val="20"/>
          <w:lang w:val="en-GB"/>
        </w:rPr>
        <w:t xml:space="preserve">neighbour </w:t>
      </w:r>
      <w:r w:rsidRPr="006470E5">
        <w:rPr>
          <w:rFonts w:ascii="Times New Roman" w:hAnsi="Times New Roman" w:cs="Times New Roman"/>
          <w:sz w:val="20"/>
          <w:szCs w:val="20"/>
          <w:lang w:val="en-GB"/>
        </w:rPr>
        <w:t>measurement.</w:t>
      </w:r>
    </w:p>
    <w:p w:rsidR="00F658CC" w:rsidRDefault="00F658CC" w:rsidP="00F658CC">
      <w:pPr>
        <w:pStyle w:val="ListParagraph"/>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 xml:space="preserve">The capability of </w:t>
      </w:r>
      <w:r w:rsidRPr="006470E5">
        <w:rPr>
          <w:rFonts w:ascii="Times New Roman" w:hAnsi="Times New Roman" w:cs="Times New Roman"/>
          <w:sz w:val="20"/>
          <w:szCs w:val="20"/>
          <w:lang w:val="en-GB"/>
        </w:rPr>
        <w:t xml:space="preserve">optional inter-frequency </w:t>
      </w:r>
      <w:r>
        <w:rPr>
          <w:rFonts w:ascii="Times New Roman" w:hAnsi="Times New Roman" w:cs="Times New Roman"/>
          <w:sz w:val="20"/>
          <w:szCs w:val="20"/>
          <w:lang w:val="en-GB"/>
        </w:rPr>
        <w:t xml:space="preserve">neighbour </w:t>
      </w:r>
      <w:r w:rsidRPr="006470E5">
        <w:rPr>
          <w:rFonts w:ascii="Times New Roman" w:hAnsi="Times New Roman" w:cs="Times New Roman"/>
          <w:sz w:val="20"/>
          <w:szCs w:val="20"/>
          <w:lang w:val="en-GB"/>
        </w:rPr>
        <w:t>measurement</w:t>
      </w:r>
    </w:p>
    <w:p w:rsidR="006470E5" w:rsidRDefault="006470E5" w:rsidP="006470E5">
      <w:pPr>
        <w:pStyle w:val="ListParagraph"/>
        <w:numPr>
          <w:ilvl w:val="0"/>
          <w:numId w:val="18"/>
        </w:numPr>
        <w:spacing w:line="360" w:lineRule="auto"/>
        <w:ind w:hangingChars="210"/>
        <w:rPr>
          <w:rFonts w:ascii="Times New Roman" w:hAnsi="Times New Roman" w:cs="Times New Roman"/>
          <w:sz w:val="20"/>
          <w:szCs w:val="20"/>
          <w:lang w:val="en-GB"/>
        </w:rPr>
      </w:pPr>
      <w:r w:rsidRPr="006470E5">
        <w:rPr>
          <w:rFonts w:ascii="Times New Roman" w:hAnsi="Times New Roman" w:cs="Times New Roman" w:hint="eastAsia"/>
          <w:sz w:val="20"/>
          <w:szCs w:val="20"/>
          <w:lang w:val="en-GB"/>
        </w:rPr>
        <w:t>The threshold</w:t>
      </w:r>
      <w:r w:rsidRPr="006470E5">
        <w:rPr>
          <w:rFonts w:ascii="Times New Roman" w:hAnsi="Times New Roman" w:cs="Times New Roman"/>
          <w:sz w:val="20"/>
          <w:szCs w:val="20"/>
          <w:lang w:val="en-GB"/>
        </w:rPr>
        <w:t>s</w:t>
      </w:r>
      <w:r w:rsidRPr="006470E5">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used to</w:t>
      </w:r>
      <w:r w:rsidRPr="006470E5">
        <w:rPr>
          <w:rFonts w:ascii="Times New Roman" w:hAnsi="Times New Roman" w:cs="Times New Roman" w:hint="eastAsia"/>
          <w:sz w:val="20"/>
          <w:szCs w:val="20"/>
          <w:lang w:val="en-GB"/>
        </w:rPr>
        <w:t xml:space="preserve"> </w:t>
      </w:r>
      <w:r w:rsidRPr="006470E5">
        <w:rPr>
          <w:rFonts w:ascii="Times New Roman" w:hAnsi="Times New Roman" w:cs="Times New Roman"/>
          <w:sz w:val="20"/>
          <w:szCs w:val="20"/>
          <w:lang w:val="en-GB"/>
        </w:rPr>
        <w:t xml:space="preserve">start the intra-frequency </w:t>
      </w:r>
      <w:r>
        <w:rPr>
          <w:rFonts w:ascii="Times New Roman" w:hAnsi="Times New Roman" w:cs="Times New Roman"/>
          <w:sz w:val="20"/>
          <w:szCs w:val="20"/>
          <w:lang w:val="en-GB"/>
        </w:rPr>
        <w:t xml:space="preserve">neighbour </w:t>
      </w:r>
      <w:r w:rsidRPr="006470E5">
        <w:rPr>
          <w:rFonts w:ascii="Times New Roman" w:hAnsi="Times New Roman" w:cs="Times New Roman"/>
          <w:sz w:val="20"/>
          <w:szCs w:val="20"/>
          <w:lang w:val="en-GB"/>
        </w:rPr>
        <w:t xml:space="preserve">measurement and inter-frequency </w:t>
      </w:r>
      <w:r>
        <w:rPr>
          <w:rFonts w:ascii="Times New Roman" w:hAnsi="Times New Roman" w:cs="Times New Roman"/>
          <w:sz w:val="20"/>
          <w:szCs w:val="20"/>
          <w:lang w:val="en-GB"/>
        </w:rPr>
        <w:t xml:space="preserve">neighbour </w:t>
      </w:r>
      <w:r w:rsidRPr="006470E5">
        <w:rPr>
          <w:rFonts w:ascii="Times New Roman" w:hAnsi="Times New Roman" w:cs="Times New Roman"/>
          <w:sz w:val="20"/>
          <w:szCs w:val="20"/>
          <w:lang w:val="en-GB"/>
        </w:rPr>
        <w:t>measurement.</w:t>
      </w:r>
    </w:p>
    <w:p w:rsidR="000C7662" w:rsidRPr="000C7662" w:rsidRDefault="00E86098" w:rsidP="000C7662">
      <w:pPr>
        <w:pStyle w:val="ListParagraph"/>
        <w:numPr>
          <w:ilvl w:val="0"/>
          <w:numId w:val="18"/>
        </w:numPr>
        <w:spacing w:line="360" w:lineRule="auto"/>
        <w:ind w:hangingChars="210"/>
        <w:rPr>
          <w:rFonts w:ascii="Times New Roman" w:hAnsi="Times New Roman" w:cs="Times New Roman"/>
          <w:sz w:val="20"/>
          <w:szCs w:val="20"/>
          <w:lang w:val="en-GB"/>
        </w:rPr>
      </w:pPr>
      <w:r w:rsidRPr="000C7662">
        <w:rPr>
          <w:rFonts w:ascii="Times New Roman" w:hAnsi="Times New Roman" w:cs="Times New Roman"/>
          <w:sz w:val="20"/>
          <w:szCs w:val="20"/>
          <w:lang w:val="en-GB"/>
        </w:rPr>
        <w:t>The frequencies that measured in the connected state</w:t>
      </w:r>
      <w:r w:rsidR="000C7662">
        <w:rPr>
          <w:rFonts w:ascii="Times New Roman" w:hAnsi="Times New Roman" w:cs="Times New Roman"/>
          <w:sz w:val="20"/>
          <w:szCs w:val="20"/>
          <w:lang w:val="en-GB"/>
        </w:rPr>
        <w:t xml:space="preserve"> </w:t>
      </w:r>
      <w:r w:rsidR="006470E5" w:rsidRPr="006470E5">
        <w:rPr>
          <w:rFonts w:ascii="Times New Roman" w:hAnsi="Times New Roman" w:cs="Times New Roman"/>
          <w:sz w:val="20"/>
          <w:szCs w:val="20"/>
          <w:lang w:val="en-GB"/>
        </w:rPr>
        <w:t>The additional parameters of determining UE stationary state</w:t>
      </w:r>
      <w:r w:rsidR="006470E5">
        <w:rPr>
          <w:rFonts w:ascii="Times New Roman" w:hAnsi="Times New Roman" w:cs="Times New Roman"/>
          <w:sz w:val="20"/>
          <w:szCs w:val="20"/>
          <w:lang w:val="en-GB"/>
        </w:rPr>
        <w:t xml:space="preserve"> </w:t>
      </w:r>
    </w:p>
    <w:p w:rsidR="000C7662" w:rsidRDefault="006470E5" w:rsidP="006470E5">
      <w:pPr>
        <w:pStyle w:val="ListParagraph"/>
        <w:numPr>
          <w:ilvl w:val="0"/>
          <w:numId w:val="18"/>
        </w:numPr>
        <w:spacing w:line="360" w:lineRule="auto"/>
        <w:ind w:hangingChars="210"/>
        <w:rPr>
          <w:rFonts w:ascii="Times New Roman" w:hAnsi="Times New Roman" w:cs="Times New Roman"/>
          <w:sz w:val="20"/>
          <w:szCs w:val="20"/>
          <w:lang w:val="en-GB"/>
        </w:rPr>
      </w:pPr>
      <w:r w:rsidRPr="006470E5">
        <w:rPr>
          <w:rFonts w:ascii="Times New Roman" w:hAnsi="Times New Roman" w:cs="Times New Roman"/>
          <w:sz w:val="20"/>
          <w:szCs w:val="20"/>
          <w:lang w:val="en-GB"/>
        </w:rPr>
        <w:t>The length value of Treselection timer when cell reselection happened in RRC connected state</w:t>
      </w:r>
    </w:p>
    <w:p w:rsidR="006470E5" w:rsidRDefault="000C7662" w:rsidP="006470E5">
      <w:pPr>
        <w:pStyle w:val="ListParagraph"/>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Other cell reselection parameters</w:t>
      </w:r>
    </w:p>
    <w:p w:rsidR="00F658CC" w:rsidRDefault="00F658CC" w:rsidP="00F658CC">
      <w:pPr>
        <w:spacing w:line="360" w:lineRule="auto"/>
        <w:rPr>
          <w:rFonts w:eastAsia="宋体"/>
        </w:rPr>
      </w:pPr>
    </w:p>
    <w:p w:rsidR="00F658CC" w:rsidRDefault="00F658CC" w:rsidP="00F658CC">
      <w:pPr>
        <w:spacing w:line="360" w:lineRule="auto"/>
        <w:rPr>
          <w:rFonts w:eastAsia="宋体"/>
          <w:lang w:eastAsia="zh-CN"/>
        </w:rPr>
      </w:pPr>
      <w:r>
        <w:rPr>
          <w:rFonts w:eastAsia="宋体"/>
          <w:lang w:eastAsia="zh-CN"/>
        </w:rPr>
        <w:t>The network does not have to know the UE capability of t</w:t>
      </w:r>
      <w:r>
        <w:rPr>
          <w:rFonts w:eastAsia="宋体" w:hint="eastAsia"/>
          <w:lang w:eastAsia="zh-CN"/>
        </w:rPr>
        <w:t xml:space="preserve">he measurement before RLF, UE can perform </w:t>
      </w:r>
      <w:r w:rsidR="00947957">
        <w:rPr>
          <w:rFonts w:eastAsia="宋体"/>
          <w:lang w:eastAsia="zh-CN"/>
        </w:rPr>
        <w:t xml:space="preserve">the </w:t>
      </w:r>
      <w:r>
        <w:rPr>
          <w:rFonts w:eastAsia="宋体" w:hint="eastAsia"/>
          <w:lang w:eastAsia="zh-CN"/>
        </w:rPr>
        <w:t xml:space="preserve">measurement and start </w:t>
      </w:r>
      <w:r>
        <w:rPr>
          <w:rFonts w:eastAsia="宋体"/>
          <w:lang w:eastAsia="zh-CN"/>
        </w:rPr>
        <w:t>following cell reselection without notify</w:t>
      </w:r>
      <w:r w:rsidR="00947957">
        <w:rPr>
          <w:rFonts w:eastAsia="宋体"/>
          <w:lang w:eastAsia="zh-CN"/>
        </w:rPr>
        <w:t>ing</w:t>
      </w:r>
      <w:r>
        <w:rPr>
          <w:rFonts w:eastAsia="宋体"/>
          <w:lang w:eastAsia="zh-CN"/>
        </w:rPr>
        <w:t xml:space="preserve"> the network. No UE capability of measurement before RLF should be defined.</w:t>
      </w:r>
    </w:p>
    <w:p w:rsidR="00F658CC" w:rsidRDefault="00F658CC" w:rsidP="00F658CC">
      <w:pPr>
        <w:rPr>
          <w:rFonts w:eastAsia="宋体"/>
          <w:lang w:eastAsia="zh-CN"/>
        </w:rPr>
      </w:pPr>
      <w:r>
        <w:rPr>
          <w:rFonts w:eastAsia="宋体"/>
          <w:lang w:eastAsia="zh-CN"/>
        </w:rPr>
        <w:t xml:space="preserve">UE can utilize the available opportunities without the consent of the network. So the network does not have to know whether the UE can perform </w:t>
      </w:r>
      <w:r w:rsidR="00947957">
        <w:rPr>
          <w:rFonts w:eastAsia="宋体"/>
          <w:lang w:eastAsia="zh-CN"/>
        </w:rPr>
        <w:t xml:space="preserve">an </w:t>
      </w:r>
      <w:r>
        <w:rPr>
          <w:rFonts w:eastAsia="宋体"/>
          <w:lang w:eastAsia="zh-CN"/>
        </w:rPr>
        <w:t>inter-frequency measurement in RRC connected state. No UE capability of inter-frequency neighbour measurement should be defined.</w:t>
      </w:r>
    </w:p>
    <w:p w:rsidR="00F658CC" w:rsidRPr="00F658CC" w:rsidRDefault="00F658CC" w:rsidP="00F658CC">
      <w:pPr>
        <w:rPr>
          <w:rFonts w:eastAsia="宋体"/>
          <w:b/>
          <w:lang w:eastAsia="zh-CN"/>
        </w:rPr>
      </w:pPr>
      <w:r w:rsidRPr="00F658CC">
        <w:rPr>
          <w:rFonts w:eastAsia="宋体"/>
          <w:b/>
          <w:lang w:eastAsia="zh-CN"/>
        </w:rPr>
        <w:t xml:space="preserve">Proposal 6: </w:t>
      </w:r>
      <w:r w:rsidR="00DE2652">
        <w:rPr>
          <w:rFonts w:eastAsia="宋体"/>
          <w:b/>
          <w:lang w:eastAsia="zh-CN"/>
        </w:rPr>
        <w:t>N</w:t>
      </w:r>
      <w:r w:rsidRPr="00F658CC">
        <w:rPr>
          <w:rFonts w:eastAsia="宋体"/>
          <w:b/>
          <w:lang w:eastAsia="zh-CN"/>
        </w:rPr>
        <w:t>o UE capability of measurement before RLF and inter-frequency neighbour cell measurement should be defined.</w:t>
      </w:r>
    </w:p>
    <w:p w:rsidR="006470E5" w:rsidRDefault="006470E5" w:rsidP="00E50EA2">
      <w:pPr>
        <w:rPr>
          <w:rFonts w:eastAsia="宋体"/>
          <w:lang w:eastAsia="zh-CN"/>
        </w:rPr>
      </w:pPr>
      <w:r>
        <w:rPr>
          <w:rFonts w:eastAsia="宋体" w:hint="eastAsia"/>
          <w:lang w:eastAsia="zh-CN"/>
        </w:rPr>
        <w:t xml:space="preserve">To enable the measurement before RLF, </w:t>
      </w:r>
      <w:r w:rsidR="00947957">
        <w:rPr>
          <w:rFonts w:eastAsia="宋体"/>
          <w:lang w:eastAsia="zh-CN"/>
        </w:rPr>
        <w:t xml:space="preserve">the </w:t>
      </w:r>
      <w:r>
        <w:rPr>
          <w:rFonts w:eastAsia="宋体"/>
          <w:lang w:eastAsia="zh-CN"/>
        </w:rPr>
        <w:t>network</w:t>
      </w:r>
      <w:r>
        <w:rPr>
          <w:rFonts w:eastAsia="宋体" w:hint="eastAsia"/>
          <w:lang w:eastAsia="zh-CN"/>
        </w:rPr>
        <w:t xml:space="preserve"> does not need to configure </w:t>
      </w:r>
      <w:r>
        <w:rPr>
          <w:rFonts w:eastAsia="宋体"/>
          <w:lang w:eastAsia="zh-CN"/>
        </w:rPr>
        <w:t xml:space="preserve">it </w:t>
      </w:r>
      <w:r>
        <w:rPr>
          <w:rFonts w:eastAsia="宋体" w:hint="eastAsia"/>
          <w:lang w:eastAsia="zh-CN"/>
        </w:rPr>
        <w:t>dynamically</w:t>
      </w:r>
      <w:r>
        <w:rPr>
          <w:rFonts w:eastAsia="宋体"/>
          <w:lang w:eastAsia="zh-CN"/>
        </w:rPr>
        <w:t>, because there is no side effect of this feature so that it needs to be disabled in that case. So this could be a simple feature enable flag in the system information.</w:t>
      </w:r>
    </w:p>
    <w:p w:rsidR="006470E5" w:rsidRDefault="006470E5" w:rsidP="006470E5">
      <w:pPr>
        <w:rPr>
          <w:rFonts w:eastAsia="宋体"/>
          <w:lang w:eastAsia="zh-CN"/>
        </w:rPr>
      </w:pPr>
      <w:r>
        <w:rPr>
          <w:rFonts w:eastAsia="宋体"/>
          <w:lang w:eastAsia="zh-CN"/>
        </w:rPr>
        <w:t xml:space="preserve">The reason that the inter-frequency </w:t>
      </w:r>
      <w:r>
        <w:t xml:space="preserve">neighbour </w:t>
      </w:r>
      <w:r>
        <w:rPr>
          <w:rFonts w:eastAsia="宋体"/>
          <w:lang w:eastAsia="zh-CN"/>
        </w:rPr>
        <w:t>measurement is optional is that it may introduce too much complexity to a</w:t>
      </w:r>
      <w:r w:rsidR="00947957">
        <w:rPr>
          <w:rFonts w:eastAsia="宋体"/>
          <w:lang w:eastAsia="zh-CN"/>
        </w:rPr>
        <w:t>n</w:t>
      </w:r>
      <w:r>
        <w:rPr>
          <w:rFonts w:eastAsia="宋体"/>
          <w:lang w:eastAsia="zh-CN"/>
        </w:rPr>
        <w:t xml:space="preserve"> NB-IoT device. </w:t>
      </w:r>
      <w:r w:rsidR="00947957">
        <w:rPr>
          <w:rFonts w:eastAsia="宋体"/>
          <w:lang w:eastAsia="zh-CN"/>
        </w:rPr>
        <w:t>The n</w:t>
      </w:r>
      <w:r>
        <w:rPr>
          <w:rFonts w:eastAsia="宋体"/>
          <w:lang w:eastAsia="zh-CN"/>
        </w:rPr>
        <w:t xml:space="preserve">etwork can provide an enable flag to UE </w:t>
      </w:r>
      <w:r w:rsidR="00F658CC">
        <w:rPr>
          <w:rFonts w:eastAsia="宋体"/>
          <w:lang w:eastAsia="zh-CN"/>
        </w:rPr>
        <w:t>to control the action of UE for test purpose.</w:t>
      </w:r>
    </w:p>
    <w:p w:rsidR="006470E5" w:rsidRDefault="006470E5" w:rsidP="006470E5">
      <w:pPr>
        <w:rPr>
          <w:rFonts w:eastAsia="宋体"/>
          <w:lang w:eastAsia="zh-CN"/>
        </w:rPr>
      </w:pPr>
      <w:r>
        <w:rPr>
          <w:rFonts w:eastAsia="宋体"/>
          <w:lang w:eastAsia="zh-CN"/>
        </w:rPr>
        <w:lastRenderedPageBreak/>
        <w:t xml:space="preserve">The network can provide the thresholds of starting intra-frequency </w:t>
      </w:r>
      <w:r>
        <w:t xml:space="preserve">neighbour </w:t>
      </w:r>
      <w:r>
        <w:rPr>
          <w:rFonts w:eastAsia="宋体"/>
          <w:lang w:eastAsia="zh-CN"/>
        </w:rPr>
        <w:t xml:space="preserve">measurement and inter-frequency </w:t>
      </w:r>
      <w:r>
        <w:t xml:space="preserve">neighbour measurement. The presence of threshold of starting intra-frequency neighbour measurement can be feature enable flag, and the presence of threshold of starting inter-frequency neighbour measurement can be the enable flag of the optional </w:t>
      </w:r>
      <w:r>
        <w:rPr>
          <w:rFonts w:eastAsia="宋体"/>
          <w:lang w:eastAsia="zh-CN"/>
        </w:rPr>
        <w:t xml:space="preserve">inter-frequency </w:t>
      </w:r>
      <w:r>
        <w:t xml:space="preserve">neighbour </w:t>
      </w:r>
      <w:r>
        <w:rPr>
          <w:rFonts w:eastAsia="宋体"/>
          <w:lang w:eastAsia="zh-CN"/>
        </w:rPr>
        <w:t>measurement. And the thresholds could be cell</w:t>
      </w:r>
      <w:r w:rsidR="00947957">
        <w:rPr>
          <w:rFonts w:eastAsia="宋体"/>
          <w:lang w:eastAsia="zh-CN"/>
        </w:rPr>
        <w:t>-</w:t>
      </w:r>
      <w:r>
        <w:rPr>
          <w:rFonts w:eastAsia="宋体"/>
          <w:lang w:eastAsia="zh-CN"/>
        </w:rPr>
        <w:t>specific, so it can be configured in the system information.</w:t>
      </w:r>
    </w:p>
    <w:p w:rsidR="006470E5" w:rsidRDefault="006470E5" w:rsidP="006470E5">
      <w:pPr>
        <w:rPr>
          <w:b/>
        </w:rPr>
      </w:pPr>
      <w:r w:rsidRPr="006470E5">
        <w:rPr>
          <w:rFonts w:eastAsia="宋体"/>
          <w:b/>
          <w:lang w:eastAsia="zh-CN"/>
        </w:rPr>
        <w:t xml:space="preserve">Proposal </w:t>
      </w:r>
      <w:r w:rsidR="00F658CC">
        <w:rPr>
          <w:rFonts w:eastAsia="宋体"/>
          <w:b/>
          <w:lang w:eastAsia="zh-CN"/>
        </w:rPr>
        <w:t>7</w:t>
      </w:r>
      <w:r w:rsidRPr="006470E5">
        <w:rPr>
          <w:rFonts w:eastAsia="宋体"/>
          <w:b/>
          <w:lang w:eastAsia="zh-CN"/>
        </w:rPr>
        <w:t xml:space="preserve">: The network can provide the thresholds of starting intra-frequency </w:t>
      </w:r>
      <w:r w:rsidRPr="006470E5">
        <w:rPr>
          <w:b/>
        </w:rPr>
        <w:t xml:space="preserve">neighbour </w:t>
      </w:r>
      <w:r w:rsidRPr="006470E5">
        <w:rPr>
          <w:rFonts w:eastAsia="宋体"/>
          <w:b/>
          <w:lang w:eastAsia="zh-CN"/>
        </w:rPr>
        <w:t xml:space="preserve">measurement and inter-frequency </w:t>
      </w:r>
      <w:r w:rsidRPr="006470E5">
        <w:rPr>
          <w:b/>
        </w:rPr>
        <w:t>neighbour measurement</w:t>
      </w:r>
      <w:r>
        <w:rPr>
          <w:b/>
        </w:rPr>
        <w:t xml:space="preserve"> in the system information.</w:t>
      </w:r>
    </w:p>
    <w:p w:rsidR="000C7662" w:rsidRPr="006D151D" w:rsidRDefault="000C7662" w:rsidP="006470E5">
      <w:r w:rsidRPr="006D151D">
        <w:t>The UE can obtain the frequencies from SIB5-NB like in RRC idle state, no need to specify additional signalling for frequencies.</w:t>
      </w:r>
    </w:p>
    <w:p w:rsidR="00FE5386" w:rsidRDefault="000C7662" w:rsidP="006470E5">
      <w:pPr>
        <w:rPr>
          <w:rFonts w:eastAsia="宋体"/>
          <w:b/>
          <w:lang w:eastAsia="zh-CN"/>
        </w:rPr>
      </w:pPr>
      <w:r w:rsidRPr="006470E5">
        <w:rPr>
          <w:rFonts w:eastAsia="宋体"/>
          <w:b/>
          <w:lang w:eastAsia="zh-CN"/>
        </w:rPr>
        <w:t xml:space="preserve">Proposal </w:t>
      </w:r>
      <w:r>
        <w:rPr>
          <w:rFonts w:eastAsia="宋体"/>
          <w:b/>
          <w:lang w:eastAsia="zh-CN"/>
        </w:rPr>
        <w:t>8: Reuse the SIB5-NB to obtain the frequencies for measurements in the RRC connected state.</w:t>
      </w:r>
      <w:r w:rsidR="00947957">
        <w:rPr>
          <w:rFonts w:eastAsia="宋体"/>
          <w:b/>
          <w:lang w:eastAsia="zh-CN"/>
        </w:rPr>
        <w:t xml:space="preserve"> </w:t>
      </w:r>
    </w:p>
    <w:p w:rsidR="006470E5" w:rsidRDefault="006470E5" w:rsidP="006470E5">
      <w:pPr>
        <w:rPr>
          <w:rFonts w:eastAsia="宋体"/>
          <w:lang w:eastAsia="zh-CN"/>
        </w:rPr>
      </w:pPr>
      <w:r>
        <w:rPr>
          <w:rFonts w:eastAsia="宋体"/>
          <w:lang w:eastAsia="zh-CN"/>
        </w:rPr>
        <w:t>As the parameters of determining UE stationary state, th</w:t>
      </w:r>
      <w:bookmarkStart w:id="2" w:name="_GoBack"/>
      <w:bookmarkEnd w:id="2"/>
      <w:r>
        <w:rPr>
          <w:rFonts w:eastAsia="宋体"/>
          <w:lang w:eastAsia="zh-CN"/>
        </w:rPr>
        <w:t>ere is no requirement to define a new set of parameters</w:t>
      </w:r>
      <w:r w:rsidR="00947957">
        <w:rPr>
          <w:rFonts w:eastAsia="宋体"/>
          <w:lang w:eastAsia="zh-CN"/>
        </w:rPr>
        <w:t>.</w:t>
      </w:r>
      <w:r>
        <w:rPr>
          <w:rFonts w:eastAsia="宋体"/>
          <w:lang w:eastAsia="zh-CN"/>
        </w:rPr>
        <w:t xml:space="preserve"> </w:t>
      </w:r>
      <w:r w:rsidR="00947957">
        <w:rPr>
          <w:rFonts w:eastAsia="宋体"/>
          <w:lang w:eastAsia="zh-CN"/>
        </w:rPr>
        <w:t>T</w:t>
      </w:r>
      <w:r>
        <w:rPr>
          <w:rFonts w:eastAsia="宋体"/>
          <w:lang w:eastAsia="zh-CN"/>
        </w:rPr>
        <w:t xml:space="preserve">he current existing relaxed monitoring parameters can be reused. </w:t>
      </w:r>
    </w:p>
    <w:p w:rsidR="006470E5" w:rsidRDefault="006470E5" w:rsidP="006470E5">
      <w:pPr>
        <w:rPr>
          <w:rFonts w:eastAsia="宋体"/>
          <w:b/>
          <w:lang w:eastAsia="zh-CN"/>
        </w:rPr>
      </w:pPr>
      <w:r w:rsidRPr="006470E5">
        <w:rPr>
          <w:rFonts w:eastAsia="宋体"/>
          <w:b/>
          <w:lang w:eastAsia="zh-CN"/>
        </w:rPr>
        <w:t xml:space="preserve">Proposal </w:t>
      </w:r>
      <w:r w:rsidR="000C7662">
        <w:rPr>
          <w:rFonts w:eastAsia="宋体"/>
          <w:b/>
          <w:lang w:eastAsia="zh-CN"/>
        </w:rPr>
        <w:t>9</w:t>
      </w:r>
      <w:r w:rsidRPr="006470E5">
        <w:rPr>
          <w:rFonts w:eastAsia="宋体"/>
          <w:b/>
          <w:lang w:eastAsia="zh-CN"/>
        </w:rPr>
        <w:t xml:space="preserve">: </w:t>
      </w:r>
      <w:r>
        <w:rPr>
          <w:rFonts w:eastAsia="宋体"/>
          <w:b/>
          <w:lang w:eastAsia="zh-CN"/>
        </w:rPr>
        <w:t>Reuse the current existing relaxed monitoring parameters in the system information.</w:t>
      </w:r>
    </w:p>
    <w:p w:rsidR="006470E5" w:rsidRDefault="006470E5" w:rsidP="006470E5">
      <w:pPr>
        <w:rPr>
          <w:rFonts w:eastAsia="宋体"/>
          <w:lang w:eastAsia="zh-CN"/>
        </w:rPr>
      </w:pPr>
      <w:r w:rsidRPr="006470E5">
        <w:rPr>
          <w:rFonts w:eastAsia="宋体"/>
          <w:lang w:eastAsia="zh-CN"/>
        </w:rPr>
        <w:t xml:space="preserve">The </w:t>
      </w:r>
      <w:r>
        <w:rPr>
          <w:rFonts w:eastAsia="宋体"/>
          <w:lang w:eastAsia="zh-CN"/>
        </w:rPr>
        <w:t>length value of Treselection timer in the RRC connected state should be shorter than the one in RRC idle state, at least it should be less than the T311 timer length. It could be configured as a fraction of T311. It also could be cell</w:t>
      </w:r>
      <w:r w:rsidR="00947957">
        <w:rPr>
          <w:rFonts w:eastAsia="宋体"/>
          <w:lang w:eastAsia="zh-CN"/>
        </w:rPr>
        <w:t>-specific. T</w:t>
      </w:r>
      <w:r>
        <w:rPr>
          <w:rFonts w:eastAsia="宋体"/>
          <w:lang w:eastAsia="zh-CN"/>
        </w:rPr>
        <w:t>herefor</w:t>
      </w:r>
      <w:r w:rsidR="00947957">
        <w:rPr>
          <w:rFonts w:eastAsia="宋体"/>
          <w:lang w:eastAsia="zh-CN"/>
        </w:rPr>
        <w:t>e</w:t>
      </w:r>
      <w:r>
        <w:rPr>
          <w:rFonts w:eastAsia="宋体"/>
          <w:lang w:eastAsia="zh-CN"/>
        </w:rPr>
        <w:t xml:space="preserve"> it can be configured in the system information.</w:t>
      </w:r>
    </w:p>
    <w:p w:rsidR="006470E5" w:rsidRDefault="006470E5" w:rsidP="006470E5">
      <w:pPr>
        <w:rPr>
          <w:rFonts w:eastAsia="宋体"/>
          <w:b/>
          <w:lang w:eastAsia="zh-CN"/>
        </w:rPr>
      </w:pPr>
      <w:r w:rsidRPr="006470E5">
        <w:rPr>
          <w:rFonts w:eastAsia="宋体"/>
          <w:b/>
          <w:lang w:eastAsia="zh-CN"/>
        </w:rPr>
        <w:t xml:space="preserve">Proposal </w:t>
      </w:r>
      <w:r w:rsidR="000C7662">
        <w:rPr>
          <w:rFonts w:eastAsia="宋体" w:hint="eastAsia"/>
          <w:b/>
          <w:lang w:eastAsia="zh-CN"/>
        </w:rPr>
        <w:t>10</w:t>
      </w:r>
      <w:r w:rsidRPr="006470E5">
        <w:rPr>
          <w:rFonts w:eastAsia="宋体"/>
          <w:b/>
          <w:lang w:eastAsia="zh-CN"/>
        </w:rPr>
        <w:t xml:space="preserve">: </w:t>
      </w:r>
      <w:r>
        <w:rPr>
          <w:rFonts w:eastAsia="宋体"/>
          <w:b/>
          <w:lang w:eastAsia="zh-CN"/>
        </w:rPr>
        <w:t>Configure the length of Treselection timer in RRC connected state as a fraction of T311 in the system information.</w:t>
      </w:r>
    </w:p>
    <w:p w:rsidR="000C7662" w:rsidRPr="006D151D" w:rsidRDefault="000C7662" w:rsidP="006470E5">
      <w:pPr>
        <w:rPr>
          <w:rFonts w:eastAsia="宋体"/>
          <w:lang w:eastAsia="zh-CN"/>
        </w:rPr>
      </w:pPr>
      <w:r w:rsidRPr="006D151D">
        <w:rPr>
          <w:rFonts w:eastAsia="宋体" w:hint="eastAsia"/>
          <w:lang w:eastAsia="zh-CN"/>
        </w:rPr>
        <w:t xml:space="preserve">There </w:t>
      </w:r>
      <w:r w:rsidR="00947957" w:rsidRPr="006D151D">
        <w:rPr>
          <w:rFonts w:eastAsia="宋体"/>
          <w:lang w:eastAsia="zh-CN"/>
        </w:rPr>
        <w:t>are</w:t>
      </w:r>
      <w:r w:rsidRPr="006D151D">
        <w:rPr>
          <w:rFonts w:eastAsia="宋体" w:hint="eastAsia"/>
          <w:lang w:eastAsia="zh-CN"/>
        </w:rPr>
        <w:t xml:space="preserve"> no </w:t>
      </w:r>
      <w:r w:rsidRPr="006D151D">
        <w:rPr>
          <w:rFonts w:eastAsia="宋体"/>
          <w:lang w:eastAsia="zh-CN"/>
        </w:rPr>
        <w:t>additional requirements</w:t>
      </w:r>
      <w:r w:rsidRPr="006D151D">
        <w:rPr>
          <w:rFonts w:eastAsia="宋体" w:hint="eastAsia"/>
          <w:lang w:eastAsia="zh-CN"/>
        </w:rPr>
        <w:t xml:space="preserve"> for the </w:t>
      </w:r>
      <w:r w:rsidRPr="006D151D">
        <w:rPr>
          <w:rFonts w:eastAsia="宋体"/>
          <w:lang w:eastAsia="zh-CN"/>
        </w:rPr>
        <w:t xml:space="preserve">rest of </w:t>
      </w:r>
      <w:r w:rsidR="00947957" w:rsidRPr="006D151D">
        <w:rPr>
          <w:rFonts w:eastAsia="宋体"/>
          <w:lang w:eastAsia="zh-CN"/>
        </w:rPr>
        <w:t xml:space="preserve">the </w:t>
      </w:r>
      <w:r w:rsidRPr="006D151D">
        <w:rPr>
          <w:rFonts w:eastAsia="宋体"/>
          <w:lang w:eastAsia="zh-CN"/>
        </w:rPr>
        <w:t>reselection parameters to be used in the RRC connected state.</w:t>
      </w:r>
    </w:p>
    <w:p w:rsidR="000C7662" w:rsidRDefault="000C7662" w:rsidP="006470E5">
      <w:pPr>
        <w:rPr>
          <w:rFonts w:eastAsia="宋体"/>
          <w:b/>
          <w:lang w:eastAsia="zh-CN"/>
        </w:rPr>
      </w:pPr>
      <w:r>
        <w:rPr>
          <w:rFonts w:eastAsia="宋体"/>
          <w:b/>
          <w:lang w:eastAsia="zh-CN"/>
        </w:rPr>
        <w:t xml:space="preserve">Proposal 11: </w:t>
      </w:r>
      <w:r w:rsidR="002224D5">
        <w:rPr>
          <w:rFonts w:eastAsia="宋体"/>
          <w:b/>
          <w:lang w:eastAsia="zh-CN"/>
        </w:rPr>
        <w:t>R</w:t>
      </w:r>
      <w:r>
        <w:rPr>
          <w:rFonts w:eastAsia="宋体"/>
          <w:b/>
          <w:lang w:eastAsia="zh-CN"/>
        </w:rPr>
        <w:t xml:space="preserve">euse the rest of the cell reselection parameters </w:t>
      </w:r>
    </w:p>
    <w:p w:rsidR="00E50EA2" w:rsidRDefault="006F19EA" w:rsidP="002E375F">
      <w:pPr>
        <w:rPr>
          <w:rFonts w:eastAsia="宋体"/>
          <w:lang w:eastAsia="zh-CN"/>
        </w:rPr>
      </w:pPr>
      <w:r>
        <w:rPr>
          <w:rFonts w:eastAsia="宋体" w:hint="eastAsia"/>
          <w:lang w:eastAsia="zh-CN"/>
        </w:rPr>
        <w:t>The following Figure 3 shows the summary of proposals.</w:t>
      </w:r>
    </w:p>
    <w:p w:rsidR="006F19EA" w:rsidRDefault="006F19EA" w:rsidP="006F19EA">
      <w:pPr>
        <w:keepNext/>
      </w:pPr>
      <w:r>
        <w:rPr>
          <w:noProof/>
          <w:lang w:val="en-US" w:eastAsia="zh-CN"/>
        </w:rPr>
        <w:drawing>
          <wp:inline distT="0" distB="0" distL="0" distR="0" wp14:anchorId="5A1C95CE" wp14:editId="15ABD914">
            <wp:extent cx="5425136" cy="1335552"/>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35906" cy="1338203"/>
                    </a:xfrm>
                    <a:prstGeom prst="rect">
                      <a:avLst/>
                    </a:prstGeom>
                  </pic:spPr>
                </pic:pic>
              </a:graphicData>
            </a:graphic>
          </wp:inline>
        </w:drawing>
      </w:r>
    </w:p>
    <w:p w:rsidR="006F19EA" w:rsidRPr="00E50EA2" w:rsidRDefault="006F19EA" w:rsidP="006F19EA">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Summary of proposals</w:t>
      </w:r>
    </w:p>
    <w:p w:rsidR="00C139BA" w:rsidRDefault="00C139BA">
      <w:pPr>
        <w:pStyle w:val="Heading1"/>
        <w:jc w:val="both"/>
        <w:rPr>
          <w:rFonts w:eastAsia="宋体" w:cs="Arial"/>
          <w:lang w:eastAsia="zh-CN"/>
        </w:rPr>
      </w:pPr>
      <w:r w:rsidRPr="0074636D">
        <w:rPr>
          <w:rFonts w:eastAsia="宋体" w:cs="Arial"/>
          <w:lang w:eastAsia="zh-CN"/>
        </w:rPr>
        <w:t>Conclusion</w:t>
      </w:r>
      <w:r w:rsidR="005072DB">
        <w:rPr>
          <w:rFonts w:eastAsia="宋体" w:cs="Arial"/>
          <w:lang w:eastAsia="zh-CN"/>
        </w:rPr>
        <w:t xml:space="preserve"> </w:t>
      </w:r>
    </w:p>
    <w:p w:rsidR="00E50EA2" w:rsidRDefault="00E50EA2" w:rsidP="00E50EA2">
      <w:pPr>
        <w:rPr>
          <w:rFonts w:eastAsia="宋体"/>
          <w:b/>
          <w:lang w:eastAsia="zh-CN"/>
        </w:rPr>
      </w:pPr>
      <w:r w:rsidRPr="005C6F24">
        <w:rPr>
          <w:rFonts w:eastAsia="宋体"/>
          <w:b/>
          <w:lang w:eastAsia="zh-CN"/>
        </w:rPr>
        <w:t>Observation 1: intra-frequency neighbour cell measurement can be supported before RLF.</w:t>
      </w:r>
    </w:p>
    <w:p w:rsidR="00E50EA2" w:rsidRDefault="00E50EA2" w:rsidP="00E50EA2">
      <w:pPr>
        <w:rPr>
          <w:rFonts w:eastAsia="宋体"/>
          <w:b/>
          <w:lang w:eastAsia="zh-CN"/>
        </w:rPr>
      </w:pPr>
      <w:r w:rsidRPr="005C6F24">
        <w:rPr>
          <w:rFonts w:eastAsia="宋体"/>
          <w:b/>
          <w:lang w:eastAsia="zh-CN"/>
        </w:rPr>
        <w:t>Proposal 1: support intra-frequency neighbour cell measurement before RLF.</w:t>
      </w:r>
    </w:p>
    <w:p w:rsidR="007F14DA" w:rsidRPr="005C6F24" w:rsidRDefault="007F14DA" w:rsidP="007F14DA">
      <w:pPr>
        <w:rPr>
          <w:rFonts w:eastAsia="宋体"/>
          <w:b/>
          <w:lang w:eastAsia="zh-CN"/>
        </w:rPr>
      </w:pPr>
      <w:r w:rsidRPr="005C6F24">
        <w:rPr>
          <w:rFonts w:eastAsia="宋体"/>
          <w:b/>
          <w:lang w:eastAsia="zh-CN"/>
        </w:rPr>
        <w:t xml:space="preserve">Observation </w:t>
      </w:r>
      <w:r>
        <w:rPr>
          <w:rFonts w:eastAsia="宋体"/>
          <w:b/>
          <w:lang w:eastAsia="zh-CN"/>
        </w:rPr>
        <w:t>2: inter</w:t>
      </w:r>
      <w:r w:rsidRPr="005C6F24">
        <w:rPr>
          <w:rFonts w:eastAsia="宋体"/>
          <w:b/>
          <w:lang w:eastAsia="zh-CN"/>
        </w:rPr>
        <w:t>-frequency n</w:t>
      </w:r>
      <w:r>
        <w:rPr>
          <w:rFonts w:eastAsia="宋体"/>
          <w:b/>
          <w:lang w:eastAsia="zh-CN"/>
        </w:rPr>
        <w:t xml:space="preserve">eighbour cell measurement is possible in the RRC connected state without </w:t>
      </w:r>
      <w:r w:rsidR="00E8525A">
        <w:rPr>
          <w:rFonts w:eastAsia="宋体"/>
          <w:b/>
          <w:lang w:eastAsia="zh-CN"/>
        </w:rPr>
        <w:t xml:space="preserve">an </w:t>
      </w:r>
      <w:r>
        <w:rPr>
          <w:rFonts w:eastAsia="宋体"/>
          <w:b/>
          <w:lang w:eastAsia="zh-CN"/>
        </w:rPr>
        <w:t>additional gap, but is not efficient.</w:t>
      </w:r>
    </w:p>
    <w:p w:rsidR="007F14DA" w:rsidRPr="005C6F24" w:rsidRDefault="007F14DA" w:rsidP="007F14DA">
      <w:pPr>
        <w:rPr>
          <w:rFonts w:eastAsia="宋体"/>
          <w:b/>
          <w:lang w:eastAsia="zh-CN"/>
        </w:rPr>
      </w:pPr>
      <w:r w:rsidRPr="005C6F24">
        <w:rPr>
          <w:rFonts w:eastAsia="宋体"/>
          <w:b/>
          <w:lang w:eastAsia="zh-CN"/>
        </w:rPr>
        <w:t>Proposal 2: optionally support inter-frequency neighbour cell measurement before RLF.</w:t>
      </w:r>
    </w:p>
    <w:p w:rsidR="00E50EA2" w:rsidRDefault="00E50EA2" w:rsidP="00E50EA2">
      <w:pPr>
        <w:rPr>
          <w:rFonts w:eastAsia="宋体"/>
          <w:b/>
          <w:lang w:eastAsia="zh-CN"/>
        </w:rPr>
      </w:pPr>
      <w:r w:rsidRPr="003F02F2">
        <w:rPr>
          <w:rFonts w:eastAsia="宋体" w:hint="eastAsia"/>
          <w:b/>
          <w:lang w:eastAsia="zh-CN"/>
        </w:rPr>
        <w:t>O</w:t>
      </w:r>
      <w:r w:rsidRPr="003F02F2">
        <w:rPr>
          <w:rFonts w:eastAsia="宋体"/>
          <w:b/>
          <w:lang w:eastAsia="zh-CN"/>
        </w:rPr>
        <w:t>bservation 3: Triggering the neighbour cell measurement on a specific cell quality threshold before radio problem detection can benefit the inter-frequency neighbour cell measurement.</w:t>
      </w:r>
    </w:p>
    <w:p w:rsidR="007F14DA" w:rsidRPr="003F02F2" w:rsidRDefault="007F14DA" w:rsidP="007F14DA">
      <w:pPr>
        <w:rPr>
          <w:rFonts w:eastAsia="宋体"/>
          <w:b/>
          <w:lang w:eastAsia="zh-CN"/>
        </w:rPr>
      </w:pPr>
      <w:r>
        <w:rPr>
          <w:rFonts w:eastAsia="宋体"/>
          <w:b/>
          <w:lang w:eastAsia="zh-CN"/>
        </w:rPr>
        <w:lastRenderedPageBreak/>
        <w:t xml:space="preserve">Proposal 3: </w:t>
      </w:r>
      <w:r w:rsidRPr="003F02F2">
        <w:rPr>
          <w:rFonts w:eastAsia="宋体"/>
          <w:b/>
          <w:lang w:eastAsia="zh-CN"/>
        </w:rPr>
        <w:t>Triggering the neighbour cell measurement on a specific cell quality threshold before radio problem detection</w:t>
      </w:r>
      <w:r>
        <w:rPr>
          <w:rFonts w:eastAsia="宋体"/>
          <w:b/>
          <w:lang w:eastAsia="zh-CN"/>
        </w:rPr>
        <w:t>.</w:t>
      </w:r>
    </w:p>
    <w:p w:rsidR="007F14DA" w:rsidRPr="003F02F2" w:rsidRDefault="007F14DA" w:rsidP="007F14DA">
      <w:pPr>
        <w:rPr>
          <w:rFonts w:eastAsia="宋体"/>
          <w:b/>
          <w:lang w:eastAsia="zh-CN"/>
        </w:rPr>
      </w:pPr>
      <w:r w:rsidRPr="003F02F2">
        <w:rPr>
          <w:rFonts w:eastAsia="宋体" w:hint="eastAsia"/>
          <w:b/>
          <w:lang w:eastAsia="zh-CN"/>
        </w:rPr>
        <w:t xml:space="preserve">Proposal 4: </w:t>
      </w:r>
      <w:r w:rsidRPr="003F02F2">
        <w:rPr>
          <w:rFonts w:eastAsia="宋体"/>
          <w:b/>
          <w:lang w:eastAsia="zh-CN"/>
        </w:rPr>
        <w:t>The neighbour cell measurement before RLF can only be triggered if UE is not stationary.</w:t>
      </w:r>
    </w:p>
    <w:p w:rsidR="007F14DA" w:rsidRDefault="007F14DA" w:rsidP="007F14DA">
      <w:pPr>
        <w:rPr>
          <w:rFonts w:eastAsia="宋体"/>
          <w:b/>
          <w:lang w:eastAsia="zh-CN"/>
        </w:rPr>
      </w:pPr>
      <w:r w:rsidRPr="003F02F2">
        <w:rPr>
          <w:rFonts w:eastAsia="宋体" w:hint="eastAsia"/>
          <w:b/>
          <w:lang w:eastAsia="zh-CN"/>
        </w:rPr>
        <w:t>O</w:t>
      </w:r>
      <w:r w:rsidRPr="003F02F2">
        <w:rPr>
          <w:rFonts w:eastAsia="宋体"/>
          <w:b/>
          <w:lang w:eastAsia="zh-CN"/>
        </w:rPr>
        <w:t xml:space="preserve">bservation </w:t>
      </w:r>
      <w:r>
        <w:rPr>
          <w:rFonts w:eastAsia="宋体"/>
          <w:b/>
          <w:lang w:eastAsia="zh-CN"/>
        </w:rPr>
        <w:t>4</w:t>
      </w:r>
      <w:r w:rsidRPr="003F02F2">
        <w:rPr>
          <w:rFonts w:eastAsia="宋体"/>
          <w:b/>
          <w:lang w:eastAsia="zh-CN"/>
        </w:rPr>
        <w:t xml:space="preserve">: </w:t>
      </w:r>
      <w:r w:rsidRPr="00E50EA2">
        <w:rPr>
          <w:rFonts w:eastAsia="宋体"/>
          <w:b/>
          <w:lang w:eastAsia="zh-CN"/>
        </w:rPr>
        <w:t xml:space="preserve">Reselection to the best and different cell after T310 for a certain </w:t>
      </w:r>
      <w:r w:rsidR="00947957">
        <w:rPr>
          <w:rFonts w:eastAsia="宋体"/>
          <w:b/>
          <w:lang w:eastAsia="zh-CN"/>
        </w:rPr>
        <w:t>period</w:t>
      </w:r>
      <w:r w:rsidRPr="00E50EA2">
        <w:rPr>
          <w:rFonts w:eastAsia="宋体"/>
          <w:b/>
          <w:lang w:eastAsia="zh-CN"/>
        </w:rPr>
        <w:t xml:space="preserve">, </w:t>
      </w:r>
      <w:r w:rsidR="00947957">
        <w:rPr>
          <w:rFonts w:eastAsia="宋体"/>
          <w:b/>
          <w:lang w:eastAsia="zh-CN"/>
        </w:rPr>
        <w:t xml:space="preserve">and </w:t>
      </w:r>
      <w:r w:rsidRPr="00E50EA2">
        <w:rPr>
          <w:rFonts w:eastAsia="宋体"/>
          <w:b/>
          <w:lang w:eastAsia="zh-CN"/>
        </w:rPr>
        <w:t>before T31</w:t>
      </w:r>
      <w:r w:rsidR="00947957">
        <w:rPr>
          <w:rFonts w:eastAsia="宋体"/>
          <w:b/>
          <w:lang w:eastAsia="zh-CN"/>
        </w:rPr>
        <w:t>1</w:t>
      </w:r>
      <w:r w:rsidRPr="00E50EA2">
        <w:rPr>
          <w:rFonts w:eastAsia="宋体"/>
          <w:b/>
          <w:lang w:eastAsia="zh-CN"/>
        </w:rPr>
        <w:t xml:space="preserve"> expired</w:t>
      </w:r>
      <w:r w:rsidR="00947957">
        <w:rPr>
          <w:rFonts w:eastAsia="宋体"/>
          <w:b/>
          <w:lang w:eastAsia="zh-CN"/>
        </w:rPr>
        <w:t xml:space="preserve">, </w:t>
      </w:r>
      <w:r w:rsidRPr="00E50EA2">
        <w:rPr>
          <w:rFonts w:eastAsia="宋体"/>
          <w:b/>
          <w:lang w:eastAsia="zh-CN"/>
        </w:rPr>
        <w:t xml:space="preserve">can </w:t>
      </w:r>
      <w:r w:rsidRPr="00E50EA2">
        <w:rPr>
          <w:rFonts w:eastAsia="DengXian"/>
          <w:b/>
          <w:lang w:val="en-US" w:eastAsia="zh-CN"/>
        </w:rPr>
        <w:t>reduce the time taken to RRC re</w:t>
      </w:r>
      <w:r w:rsidR="00947957">
        <w:rPr>
          <w:rFonts w:eastAsia="DengXian"/>
          <w:b/>
          <w:lang w:val="en-US" w:eastAsia="zh-CN"/>
        </w:rPr>
        <w:t>-</w:t>
      </w:r>
      <w:r w:rsidRPr="00E50EA2">
        <w:rPr>
          <w:rFonts w:eastAsia="DengXian"/>
          <w:b/>
          <w:lang w:val="en-US" w:eastAsia="zh-CN"/>
        </w:rPr>
        <w:t>establishment to another cell.</w:t>
      </w:r>
    </w:p>
    <w:p w:rsidR="007F14DA" w:rsidRPr="003F02F2" w:rsidRDefault="007F14DA" w:rsidP="007F14DA">
      <w:pPr>
        <w:rPr>
          <w:rFonts w:eastAsia="宋体"/>
          <w:b/>
          <w:lang w:eastAsia="zh-CN"/>
        </w:rPr>
      </w:pPr>
      <w:r>
        <w:rPr>
          <w:rFonts w:eastAsia="宋体"/>
          <w:b/>
          <w:lang w:eastAsia="zh-CN"/>
        </w:rPr>
        <w:t xml:space="preserve">Proposal 5: </w:t>
      </w:r>
      <w:r w:rsidRPr="00E50EA2">
        <w:rPr>
          <w:rFonts w:eastAsia="宋体"/>
          <w:b/>
          <w:lang w:eastAsia="zh-CN"/>
        </w:rPr>
        <w:t xml:space="preserve">Reselection to the best and different cell after T310 for a certain </w:t>
      </w:r>
      <w:r w:rsidR="00947957">
        <w:rPr>
          <w:rFonts w:eastAsia="宋体"/>
          <w:b/>
          <w:lang w:eastAsia="zh-CN"/>
        </w:rPr>
        <w:t>period</w:t>
      </w:r>
      <w:r w:rsidRPr="00E50EA2">
        <w:rPr>
          <w:rFonts w:eastAsia="宋体"/>
          <w:b/>
          <w:lang w:eastAsia="zh-CN"/>
        </w:rPr>
        <w:t>, before T31</w:t>
      </w:r>
      <w:r w:rsidR="00947957">
        <w:rPr>
          <w:rFonts w:eastAsia="宋体"/>
          <w:b/>
          <w:lang w:eastAsia="zh-CN"/>
        </w:rPr>
        <w:t>1</w:t>
      </w:r>
    </w:p>
    <w:p w:rsidR="00F91129" w:rsidRPr="00F658CC" w:rsidRDefault="00F91129" w:rsidP="00F91129">
      <w:pPr>
        <w:rPr>
          <w:rFonts w:eastAsia="宋体"/>
          <w:b/>
          <w:lang w:eastAsia="zh-CN"/>
        </w:rPr>
      </w:pPr>
      <w:r w:rsidRPr="00F658CC">
        <w:rPr>
          <w:rFonts w:eastAsia="宋体"/>
          <w:b/>
          <w:lang w:eastAsia="zh-CN"/>
        </w:rPr>
        <w:t xml:space="preserve">Proposal 6: </w:t>
      </w:r>
      <w:r w:rsidR="00405B08">
        <w:rPr>
          <w:rFonts w:eastAsia="宋体"/>
          <w:b/>
          <w:lang w:eastAsia="zh-CN"/>
        </w:rPr>
        <w:t>N</w:t>
      </w:r>
      <w:r w:rsidRPr="00F658CC">
        <w:rPr>
          <w:rFonts w:eastAsia="宋体"/>
          <w:b/>
          <w:lang w:eastAsia="zh-CN"/>
        </w:rPr>
        <w:t>o UE capability of measurement before RLF and inter-frequency neighbour cell measurement should be defined.</w:t>
      </w:r>
    </w:p>
    <w:p w:rsidR="006470E5" w:rsidRDefault="006470E5" w:rsidP="006470E5">
      <w:pPr>
        <w:rPr>
          <w:b/>
        </w:rPr>
      </w:pPr>
      <w:r w:rsidRPr="006470E5">
        <w:rPr>
          <w:rFonts w:eastAsia="宋体"/>
          <w:b/>
          <w:lang w:eastAsia="zh-CN"/>
        </w:rPr>
        <w:t xml:space="preserve">Proposal </w:t>
      </w:r>
      <w:r w:rsidR="00F91129">
        <w:rPr>
          <w:rFonts w:eastAsia="宋体"/>
          <w:b/>
          <w:lang w:eastAsia="zh-CN"/>
        </w:rPr>
        <w:t>7</w:t>
      </w:r>
      <w:r w:rsidRPr="006470E5">
        <w:rPr>
          <w:rFonts w:eastAsia="宋体"/>
          <w:b/>
          <w:lang w:eastAsia="zh-CN"/>
        </w:rPr>
        <w:t xml:space="preserve">: The network can provide the thresholds of starting intra-frequency </w:t>
      </w:r>
      <w:r w:rsidRPr="006470E5">
        <w:rPr>
          <w:b/>
        </w:rPr>
        <w:t xml:space="preserve">neighbour </w:t>
      </w:r>
      <w:r w:rsidRPr="006470E5">
        <w:rPr>
          <w:rFonts w:eastAsia="宋体"/>
          <w:b/>
          <w:lang w:eastAsia="zh-CN"/>
        </w:rPr>
        <w:t xml:space="preserve">measurement and inter-frequency </w:t>
      </w:r>
      <w:r w:rsidRPr="006470E5">
        <w:rPr>
          <w:b/>
        </w:rPr>
        <w:t>neighbour measurement</w:t>
      </w:r>
      <w:r>
        <w:rPr>
          <w:b/>
        </w:rPr>
        <w:t xml:space="preserve"> in the system information.</w:t>
      </w:r>
    </w:p>
    <w:p w:rsidR="000C7662" w:rsidRDefault="000C7662" w:rsidP="006470E5">
      <w:pPr>
        <w:rPr>
          <w:b/>
        </w:rPr>
      </w:pPr>
      <w:r w:rsidRPr="006470E5">
        <w:rPr>
          <w:rFonts w:eastAsia="宋体"/>
          <w:b/>
          <w:lang w:eastAsia="zh-CN"/>
        </w:rPr>
        <w:t xml:space="preserve">Proposal </w:t>
      </w:r>
      <w:r>
        <w:rPr>
          <w:rFonts w:eastAsia="宋体"/>
          <w:b/>
          <w:lang w:eastAsia="zh-CN"/>
        </w:rPr>
        <w:t>8: Reuse the SIB5-NB to obtain the frequencies for measurements in the RRC connected state.</w:t>
      </w:r>
    </w:p>
    <w:p w:rsidR="006470E5" w:rsidRDefault="006470E5" w:rsidP="006470E5">
      <w:pPr>
        <w:rPr>
          <w:rFonts w:eastAsia="宋体"/>
          <w:b/>
          <w:lang w:eastAsia="zh-CN"/>
        </w:rPr>
      </w:pPr>
      <w:r w:rsidRPr="006470E5">
        <w:rPr>
          <w:rFonts w:eastAsia="宋体"/>
          <w:b/>
          <w:lang w:eastAsia="zh-CN"/>
        </w:rPr>
        <w:t xml:space="preserve">Proposal </w:t>
      </w:r>
      <w:r w:rsidR="000C7662">
        <w:rPr>
          <w:rFonts w:eastAsia="宋体"/>
          <w:b/>
          <w:lang w:eastAsia="zh-CN"/>
        </w:rPr>
        <w:t>9</w:t>
      </w:r>
      <w:r w:rsidRPr="006470E5">
        <w:rPr>
          <w:rFonts w:eastAsia="宋体"/>
          <w:b/>
          <w:lang w:eastAsia="zh-CN"/>
        </w:rPr>
        <w:t xml:space="preserve">: </w:t>
      </w:r>
      <w:r>
        <w:rPr>
          <w:rFonts w:eastAsia="宋体"/>
          <w:b/>
          <w:lang w:eastAsia="zh-CN"/>
        </w:rPr>
        <w:t>Reuse the current existing relaxed monitoring parameters in the system information.</w:t>
      </w:r>
    </w:p>
    <w:p w:rsidR="006470E5" w:rsidRDefault="006470E5" w:rsidP="007F14DA">
      <w:pPr>
        <w:rPr>
          <w:rFonts w:eastAsia="宋体"/>
          <w:b/>
          <w:lang w:eastAsia="zh-CN"/>
        </w:rPr>
      </w:pPr>
      <w:r w:rsidRPr="006470E5">
        <w:rPr>
          <w:rFonts w:eastAsia="宋体"/>
          <w:b/>
          <w:lang w:eastAsia="zh-CN"/>
        </w:rPr>
        <w:t xml:space="preserve">Proposal </w:t>
      </w:r>
      <w:r w:rsidR="000C7662">
        <w:rPr>
          <w:rFonts w:eastAsia="宋体"/>
          <w:b/>
          <w:lang w:eastAsia="zh-CN"/>
        </w:rPr>
        <w:t>10</w:t>
      </w:r>
      <w:r w:rsidRPr="006470E5">
        <w:rPr>
          <w:rFonts w:eastAsia="宋体"/>
          <w:b/>
          <w:lang w:eastAsia="zh-CN"/>
        </w:rPr>
        <w:t xml:space="preserve">: </w:t>
      </w:r>
      <w:r>
        <w:rPr>
          <w:rFonts w:eastAsia="宋体"/>
          <w:b/>
          <w:lang w:eastAsia="zh-CN"/>
        </w:rPr>
        <w:t>Configure the length of Treselection timer in RRC connected state as a fraction of T311 in the system information.</w:t>
      </w:r>
    </w:p>
    <w:p w:rsidR="006B6430" w:rsidRPr="006B6430" w:rsidRDefault="000C7662" w:rsidP="006B6430">
      <w:pPr>
        <w:rPr>
          <w:rFonts w:eastAsia="宋体"/>
          <w:b/>
          <w:lang w:eastAsia="zh-CN"/>
        </w:rPr>
      </w:pPr>
      <w:r>
        <w:rPr>
          <w:rFonts w:eastAsia="宋体"/>
          <w:b/>
          <w:lang w:eastAsia="zh-CN"/>
        </w:rPr>
        <w:t xml:space="preserve">Proposal 11: </w:t>
      </w:r>
      <w:r w:rsidR="00B608D5">
        <w:rPr>
          <w:rFonts w:eastAsia="宋体"/>
          <w:b/>
          <w:lang w:eastAsia="zh-CN"/>
        </w:rPr>
        <w:t>R</w:t>
      </w:r>
      <w:r>
        <w:rPr>
          <w:rFonts w:eastAsia="宋体"/>
          <w:b/>
          <w:lang w:eastAsia="zh-CN"/>
        </w:rPr>
        <w:t>euse the rest of the cell reselection parameters</w:t>
      </w:r>
    </w:p>
    <w:p w:rsidR="00C139BA" w:rsidRPr="0074636D" w:rsidRDefault="00C139BA">
      <w:pPr>
        <w:pStyle w:val="Heading1"/>
        <w:jc w:val="both"/>
        <w:rPr>
          <w:rFonts w:eastAsia="宋体" w:cs="Arial"/>
          <w:lang w:eastAsia="zh-CN"/>
        </w:rPr>
      </w:pPr>
      <w:r w:rsidRPr="0074636D">
        <w:rPr>
          <w:rFonts w:eastAsia="宋体" w:cs="Arial"/>
          <w:lang w:eastAsia="zh-CN"/>
        </w:rPr>
        <w:t>Reference</w:t>
      </w:r>
    </w:p>
    <w:p w:rsidR="00211D74" w:rsidRPr="0074636D" w:rsidRDefault="00211D74" w:rsidP="00C139BA">
      <w:pPr>
        <w:pStyle w:val="References"/>
        <w:tabs>
          <w:tab w:val="left" w:pos="360"/>
        </w:tabs>
      </w:pPr>
      <w:r w:rsidRPr="0074636D">
        <w:t>RP-201064 WID: Additional enhancements for NB-IoT and LTE-MTC</w:t>
      </w:r>
    </w:p>
    <w:p w:rsidR="00C03E75" w:rsidRPr="0074636D" w:rsidRDefault="00C03E75" w:rsidP="00C03E75">
      <w:pPr>
        <w:pStyle w:val="References"/>
        <w:numPr>
          <w:ilvl w:val="0"/>
          <w:numId w:val="0"/>
        </w:numPr>
        <w:ind w:left="360"/>
      </w:pPr>
    </w:p>
    <w:sectPr w:rsidR="00C03E75" w:rsidRPr="0074636D">
      <w:headerReference w:type="default" r:id="rId12"/>
      <w:footerReference w:type="default" r:id="rId13"/>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C45" w:rsidRDefault="00216C45">
      <w:pPr>
        <w:spacing w:after="0"/>
      </w:pPr>
      <w:r>
        <w:separator/>
      </w:r>
    </w:p>
  </w:endnote>
  <w:endnote w:type="continuationSeparator" w:id="0">
    <w:p w:rsidR="00216C45" w:rsidRDefault="00216C45">
      <w:pPr>
        <w:spacing w:after="0"/>
      </w:pPr>
      <w:r>
        <w:continuationSeparator/>
      </w:r>
    </w:p>
  </w:endnote>
  <w:endnote w:type="continuationNotice" w:id="1">
    <w:p w:rsidR="00216C45" w:rsidRDefault="00216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24D" w:rsidRDefault="00EF224D">
    <w:pPr>
      <w:pStyle w:val="Footer"/>
      <w:jc w:val="right"/>
    </w:pPr>
    <w:r>
      <w:fldChar w:fldCharType="begin"/>
    </w:r>
    <w:r>
      <w:instrText xml:space="preserve"> PAGE   \* MERGEFORMAT </w:instrText>
    </w:r>
    <w:r>
      <w:fldChar w:fldCharType="separate"/>
    </w:r>
    <w:r w:rsidR="00FE5386" w:rsidRPr="00FE5386">
      <w:rPr>
        <w:noProof/>
        <w:lang w:val="zh-CN" w:eastAsia="zh-CN"/>
      </w:rPr>
      <w:t>6</w:t>
    </w:r>
    <w:r>
      <w:fldChar w:fldCharType="end"/>
    </w:r>
  </w:p>
  <w:p w:rsidR="00EF224D" w:rsidRDefault="00EF2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C45" w:rsidRDefault="00216C45">
      <w:pPr>
        <w:spacing w:after="0"/>
      </w:pPr>
      <w:r>
        <w:separator/>
      </w:r>
    </w:p>
  </w:footnote>
  <w:footnote w:type="continuationSeparator" w:id="0">
    <w:p w:rsidR="00216C45" w:rsidRDefault="00216C45">
      <w:pPr>
        <w:spacing w:after="0"/>
      </w:pPr>
      <w:r>
        <w:continuationSeparator/>
      </w:r>
    </w:p>
  </w:footnote>
  <w:footnote w:type="continuationNotice" w:id="1">
    <w:p w:rsidR="00216C45" w:rsidRDefault="00216C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E9D" w:rsidRDefault="008E6E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DC5412"/>
    <w:multiLevelType w:val="hybridMultilevel"/>
    <w:tmpl w:val="1A268E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904706C"/>
    <w:multiLevelType w:val="hybridMultilevel"/>
    <w:tmpl w:val="39783AD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220E3B5F"/>
    <w:multiLevelType w:val="hybridMultilevel"/>
    <w:tmpl w:val="E5DCA91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BF7EE8"/>
    <w:multiLevelType w:val="hybridMultilevel"/>
    <w:tmpl w:val="995875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6E2DE4"/>
    <w:multiLevelType w:val="hybridMultilevel"/>
    <w:tmpl w:val="ABE28F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7DB5AD5"/>
    <w:multiLevelType w:val="hybridMultilevel"/>
    <w:tmpl w:val="A734085A"/>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6350296"/>
    <w:multiLevelType w:val="hybridMultilevel"/>
    <w:tmpl w:val="EA7C2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96EB50F"/>
    <w:multiLevelType w:val="singleLevel"/>
    <w:tmpl w:val="596EB50F"/>
    <w:lvl w:ilvl="0">
      <w:start w:val="1"/>
      <w:numFmt w:val="bullet"/>
      <w:pStyle w:val="ListBullet"/>
      <w:lvlText w:val=""/>
      <w:lvlJc w:val="left"/>
      <w:pPr>
        <w:tabs>
          <w:tab w:val="num" w:pos="360"/>
        </w:tabs>
        <w:ind w:left="360" w:hanging="360"/>
      </w:pPr>
      <w:rPr>
        <w:rFonts w:ascii="Wingdings" w:hAnsi="Wingdings" w:hint="default"/>
      </w:rPr>
    </w:lvl>
  </w:abstractNum>
  <w:abstractNum w:abstractNumId="16">
    <w:nsid w:val="5F9F33E3"/>
    <w:multiLevelType w:val="hybridMultilevel"/>
    <w:tmpl w:val="B002CD00"/>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multilevel"/>
    <w:tmpl w:val="70146DC0"/>
    <w:lvl w:ilvl="0">
      <w:start w:val="1"/>
      <w:numFmt w:val="bullet"/>
      <w:pStyle w:val="Agreement"/>
      <w:lvlText w:val=""/>
      <w:lvlJc w:val="left"/>
      <w:pPr>
        <w:tabs>
          <w:tab w:val="num" w:pos="2070"/>
        </w:tabs>
        <w:ind w:left="207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bullet"/>
      <w:lvlText w:val="o"/>
      <w:lvlJc w:val="left"/>
      <w:pPr>
        <w:tabs>
          <w:tab w:val="num" w:pos="-1530"/>
        </w:tabs>
        <w:ind w:left="-1530" w:hanging="360"/>
      </w:pPr>
      <w:rPr>
        <w:rFonts w:ascii="Courier New" w:hAnsi="Courier New" w:cs="Courier New" w:hint="default"/>
      </w:rPr>
    </w:lvl>
    <w:lvl w:ilvl="5">
      <w:start w:val="1"/>
      <w:numFmt w:val="bullet"/>
      <w:lvlText w:val=""/>
      <w:lvlJc w:val="left"/>
      <w:pPr>
        <w:tabs>
          <w:tab w:val="num" w:pos="-810"/>
        </w:tabs>
        <w:ind w:left="-810" w:hanging="360"/>
      </w:pPr>
      <w:rPr>
        <w:rFonts w:ascii="Wingdings" w:hAnsi="Wingdings" w:hint="default"/>
      </w:rPr>
    </w:lvl>
    <w:lvl w:ilvl="6">
      <w:start w:val="1"/>
      <w:numFmt w:val="bullet"/>
      <w:lvlText w:val=""/>
      <w:lvlJc w:val="left"/>
      <w:pPr>
        <w:tabs>
          <w:tab w:val="num" w:pos="-90"/>
        </w:tabs>
        <w:ind w:left="-90" w:hanging="360"/>
      </w:pPr>
      <w:rPr>
        <w:rFonts w:ascii="Symbol" w:hAnsi="Symbol" w:hint="default"/>
      </w:rPr>
    </w:lvl>
    <w:lvl w:ilvl="7">
      <w:start w:val="1"/>
      <w:numFmt w:val="bullet"/>
      <w:lvlText w:val="o"/>
      <w:lvlJc w:val="left"/>
      <w:pPr>
        <w:tabs>
          <w:tab w:val="num" w:pos="630"/>
        </w:tabs>
        <w:ind w:left="630" w:hanging="360"/>
      </w:pPr>
      <w:rPr>
        <w:rFonts w:ascii="Courier New" w:hAnsi="Courier New" w:cs="Courier New" w:hint="default"/>
      </w:rPr>
    </w:lvl>
    <w:lvl w:ilvl="8">
      <w:start w:val="1"/>
      <w:numFmt w:val="bullet"/>
      <w:lvlText w:val=""/>
      <w:lvlJc w:val="left"/>
      <w:pPr>
        <w:tabs>
          <w:tab w:val="num" w:pos="1350"/>
        </w:tabs>
        <w:ind w:left="1350" w:hanging="360"/>
      </w:pPr>
      <w:rPr>
        <w:rFonts w:ascii="Wingdings" w:hAnsi="Wingdings" w:hint="default"/>
      </w:rPr>
    </w:lvl>
  </w:abstractNum>
  <w:abstractNum w:abstractNumId="18">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7F89088F"/>
    <w:multiLevelType w:val="hybridMultilevel"/>
    <w:tmpl w:val="2BB06CE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17"/>
  </w:num>
  <w:num w:numId="4">
    <w:abstractNumId w:val="18"/>
  </w:num>
  <w:num w:numId="5">
    <w:abstractNumId w:val="10"/>
  </w:num>
  <w:num w:numId="6">
    <w:abstractNumId w:val="3"/>
  </w:num>
  <w:num w:numId="7">
    <w:abstractNumId w:val="11"/>
  </w:num>
  <w:num w:numId="8">
    <w:abstractNumId w:val="9"/>
  </w:num>
  <w:num w:numId="9">
    <w:abstractNumId w:val="13"/>
  </w:num>
  <w:num w:numId="10">
    <w:abstractNumId w:val="9"/>
  </w:num>
  <w:num w:numId="11">
    <w:abstractNumId w:val="14"/>
  </w:num>
  <w:num w:numId="12">
    <w:abstractNumId w:val="1"/>
  </w:num>
  <w:num w:numId="13">
    <w:abstractNumId w:val="9"/>
  </w:num>
  <w:num w:numId="14">
    <w:abstractNumId w:val="5"/>
  </w:num>
  <w:num w:numId="15">
    <w:abstractNumId w:val="7"/>
  </w:num>
  <w:num w:numId="16">
    <w:abstractNumId w:val="4"/>
  </w:num>
  <w:num w:numId="17">
    <w:abstractNumId w:val="8"/>
  </w:num>
  <w:num w:numId="18">
    <w:abstractNumId w:val="12"/>
  </w:num>
  <w:num w:numId="19">
    <w:abstractNumId w:val="19"/>
  </w:num>
  <w:num w:numId="20">
    <w:abstractNumId w:val="19"/>
  </w:num>
  <w:num w:numId="21">
    <w:abstractNumId w:val="16"/>
  </w:num>
  <w:num w:numId="22">
    <w:abstractNumId w:val="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yMTMwMDA3BiITEyUdpeDU4uLM/DyQAsNaANSHTsUsAAAA"/>
  </w:docVars>
  <w:rsids>
    <w:rsidRoot w:val="00085538"/>
    <w:rsid w:val="0000024E"/>
    <w:rsid w:val="00000673"/>
    <w:rsid w:val="000006A4"/>
    <w:rsid w:val="0000071D"/>
    <w:rsid w:val="00000F10"/>
    <w:rsid w:val="00001176"/>
    <w:rsid w:val="0000143A"/>
    <w:rsid w:val="00001B6B"/>
    <w:rsid w:val="0000233C"/>
    <w:rsid w:val="00002994"/>
    <w:rsid w:val="00002A94"/>
    <w:rsid w:val="00002D11"/>
    <w:rsid w:val="00002E58"/>
    <w:rsid w:val="00002F4E"/>
    <w:rsid w:val="00003174"/>
    <w:rsid w:val="00003258"/>
    <w:rsid w:val="000034AF"/>
    <w:rsid w:val="00003593"/>
    <w:rsid w:val="000036E1"/>
    <w:rsid w:val="000038E9"/>
    <w:rsid w:val="00003B0A"/>
    <w:rsid w:val="000040BD"/>
    <w:rsid w:val="00004600"/>
    <w:rsid w:val="000047CB"/>
    <w:rsid w:val="00004937"/>
    <w:rsid w:val="00004ADA"/>
    <w:rsid w:val="00004CAD"/>
    <w:rsid w:val="00004CD6"/>
    <w:rsid w:val="0000552C"/>
    <w:rsid w:val="00005A51"/>
    <w:rsid w:val="00005B0D"/>
    <w:rsid w:val="00005B1E"/>
    <w:rsid w:val="00005C3E"/>
    <w:rsid w:val="00005FA0"/>
    <w:rsid w:val="00006ADB"/>
    <w:rsid w:val="00006C33"/>
    <w:rsid w:val="00007586"/>
    <w:rsid w:val="00007695"/>
    <w:rsid w:val="00010090"/>
    <w:rsid w:val="00010AD0"/>
    <w:rsid w:val="00010F96"/>
    <w:rsid w:val="00011A3D"/>
    <w:rsid w:val="00011AD1"/>
    <w:rsid w:val="00011DE0"/>
    <w:rsid w:val="00011EA6"/>
    <w:rsid w:val="00011F63"/>
    <w:rsid w:val="00012209"/>
    <w:rsid w:val="00012883"/>
    <w:rsid w:val="00012FB2"/>
    <w:rsid w:val="000132DC"/>
    <w:rsid w:val="0001384E"/>
    <w:rsid w:val="00013C0C"/>
    <w:rsid w:val="00013CCD"/>
    <w:rsid w:val="00013DD7"/>
    <w:rsid w:val="000144D9"/>
    <w:rsid w:val="0001451D"/>
    <w:rsid w:val="00014608"/>
    <w:rsid w:val="0001485A"/>
    <w:rsid w:val="00014B0A"/>
    <w:rsid w:val="00014D5E"/>
    <w:rsid w:val="00014E43"/>
    <w:rsid w:val="0001556E"/>
    <w:rsid w:val="000158B3"/>
    <w:rsid w:val="00015E97"/>
    <w:rsid w:val="00015E9C"/>
    <w:rsid w:val="00015FF1"/>
    <w:rsid w:val="000161DC"/>
    <w:rsid w:val="000161F8"/>
    <w:rsid w:val="000164B3"/>
    <w:rsid w:val="00016A1B"/>
    <w:rsid w:val="00016B2E"/>
    <w:rsid w:val="00016C21"/>
    <w:rsid w:val="00016C9D"/>
    <w:rsid w:val="00016CEA"/>
    <w:rsid w:val="00017348"/>
    <w:rsid w:val="0001756D"/>
    <w:rsid w:val="00017B42"/>
    <w:rsid w:val="00017C4F"/>
    <w:rsid w:val="00020425"/>
    <w:rsid w:val="00020A08"/>
    <w:rsid w:val="00020F57"/>
    <w:rsid w:val="000218FA"/>
    <w:rsid w:val="00021BD8"/>
    <w:rsid w:val="000225E0"/>
    <w:rsid w:val="000226F9"/>
    <w:rsid w:val="00022B42"/>
    <w:rsid w:val="00022D81"/>
    <w:rsid w:val="0002305B"/>
    <w:rsid w:val="000233D7"/>
    <w:rsid w:val="000237BD"/>
    <w:rsid w:val="000237D0"/>
    <w:rsid w:val="000237EC"/>
    <w:rsid w:val="00023805"/>
    <w:rsid w:val="00023A19"/>
    <w:rsid w:val="00023E27"/>
    <w:rsid w:val="000245D1"/>
    <w:rsid w:val="00024773"/>
    <w:rsid w:val="00024886"/>
    <w:rsid w:val="00024C73"/>
    <w:rsid w:val="00024CCB"/>
    <w:rsid w:val="000255C8"/>
    <w:rsid w:val="00025CC8"/>
    <w:rsid w:val="0002605D"/>
    <w:rsid w:val="00026262"/>
    <w:rsid w:val="00026376"/>
    <w:rsid w:val="0002651A"/>
    <w:rsid w:val="00026A4C"/>
    <w:rsid w:val="00026CC9"/>
    <w:rsid w:val="00026CF8"/>
    <w:rsid w:val="0002726D"/>
    <w:rsid w:val="00027324"/>
    <w:rsid w:val="000277D6"/>
    <w:rsid w:val="00027B9C"/>
    <w:rsid w:val="00030015"/>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470"/>
    <w:rsid w:val="000345A5"/>
    <w:rsid w:val="000347E6"/>
    <w:rsid w:val="000347ED"/>
    <w:rsid w:val="00034A9C"/>
    <w:rsid w:val="000351DE"/>
    <w:rsid w:val="000351E0"/>
    <w:rsid w:val="0003571F"/>
    <w:rsid w:val="00035A1A"/>
    <w:rsid w:val="000364F6"/>
    <w:rsid w:val="00036A3C"/>
    <w:rsid w:val="0003701D"/>
    <w:rsid w:val="000377C6"/>
    <w:rsid w:val="00037BE2"/>
    <w:rsid w:val="00037D07"/>
    <w:rsid w:val="00037F4F"/>
    <w:rsid w:val="00040764"/>
    <w:rsid w:val="000407CB"/>
    <w:rsid w:val="00040EF5"/>
    <w:rsid w:val="000413EF"/>
    <w:rsid w:val="000413F0"/>
    <w:rsid w:val="00041727"/>
    <w:rsid w:val="00041E40"/>
    <w:rsid w:val="000425E4"/>
    <w:rsid w:val="00042731"/>
    <w:rsid w:val="000427F3"/>
    <w:rsid w:val="000428CC"/>
    <w:rsid w:val="000428FB"/>
    <w:rsid w:val="00042A96"/>
    <w:rsid w:val="00042AEE"/>
    <w:rsid w:val="00043032"/>
    <w:rsid w:val="00044662"/>
    <w:rsid w:val="0004474D"/>
    <w:rsid w:val="00044A67"/>
    <w:rsid w:val="00044D23"/>
    <w:rsid w:val="00044E74"/>
    <w:rsid w:val="00045217"/>
    <w:rsid w:val="000456C6"/>
    <w:rsid w:val="00045744"/>
    <w:rsid w:val="00045A5F"/>
    <w:rsid w:val="00046155"/>
    <w:rsid w:val="00046220"/>
    <w:rsid w:val="000462D9"/>
    <w:rsid w:val="00046E7D"/>
    <w:rsid w:val="00047387"/>
    <w:rsid w:val="000475BC"/>
    <w:rsid w:val="00047845"/>
    <w:rsid w:val="000478DE"/>
    <w:rsid w:val="000478F1"/>
    <w:rsid w:val="00047AF2"/>
    <w:rsid w:val="00047D5F"/>
    <w:rsid w:val="00050459"/>
    <w:rsid w:val="00051921"/>
    <w:rsid w:val="00051E73"/>
    <w:rsid w:val="00051F05"/>
    <w:rsid w:val="00051F2D"/>
    <w:rsid w:val="00052211"/>
    <w:rsid w:val="000522F6"/>
    <w:rsid w:val="0005285F"/>
    <w:rsid w:val="00052C6E"/>
    <w:rsid w:val="00052D64"/>
    <w:rsid w:val="00053C82"/>
    <w:rsid w:val="00053FF8"/>
    <w:rsid w:val="0005456A"/>
    <w:rsid w:val="000547FF"/>
    <w:rsid w:val="00054833"/>
    <w:rsid w:val="00054CE3"/>
    <w:rsid w:val="00054D88"/>
    <w:rsid w:val="00055118"/>
    <w:rsid w:val="000554D6"/>
    <w:rsid w:val="0005561F"/>
    <w:rsid w:val="000557F0"/>
    <w:rsid w:val="00055B52"/>
    <w:rsid w:val="00055CFD"/>
    <w:rsid w:val="00055DDB"/>
    <w:rsid w:val="00055E3D"/>
    <w:rsid w:val="00056115"/>
    <w:rsid w:val="00056C09"/>
    <w:rsid w:val="000573B1"/>
    <w:rsid w:val="00057F16"/>
    <w:rsid w:val="000602A3"/>
    <w:rsid w:val="000602A9"/>
    <w:rsid w:val="000603C5"/>
    <w:rsid w:val="0006089C"/>
    <w:rsid w:val="00060A28"/>
    <w:rsid w:val="00060A33"/>
    <w:rsid w:val="00060D3D"/>
    <w:rsid w:val="00060DF8"/>
    <w:rsid w:val="00060EF0"/>
    <w:rsid w:val="00061CC5"/>
    <w:rsid w:val="00061E38"/>
    <w:rsid w:val="0006229F"/>
    <w:rsid w:val="00062535"/>
    <w:rsid w:val="00062E60"/>
    <w:rsid w:val="00062ED6"/>
    <w:rsid w:val="00063B95"/>
    <w:rsid w:val="00063C42"/>
    <w:rsid w:val="00063CA8"/>
    <w:rsid w:val="00063CEA"/>
    <w:rsid w:val="00063D49"/>
    <w:rsid w:val="00063FD8"/>
    <w:rsid w:val="000642E9"/>
    <w:rsid w:val="00064411"/>
    <w:rsid w:val="000644B3"/>
    <w:rsid w:val="000648CB"/>
    <w:rsid w:val="00064949"/>
    <w:rsid w:val="00064A68"/>
    <w:rsid w:val="00064BD6"/>
    <w:rsid w:val="00064C67"/>
    <w:rsid w:val="000650BF"/>
    <w:rsid w:val="000652F9"/>
    <w:rsid w:val="00065561"/>
    <w:rsid w:val="00065645"/>
    <w:rsid w:val="000657AE"/>
    <w:rsid w:val="00065857"/>
    <w:rsid w:val="00065B19"/>
    <w:rsid w:val="00065BE9"/>
    <w:rsid w:val="00065D1B"/>
    <w:rsid w:val="00065E74"/>
    <w:rsid w:val="00065E94"/>
    <w:rsid w:val="0006638A"/>
    <w:rsid w:val="00067137"/>
    <w:rsid w:val="000671F2"/>
    <w:rsid w:val="0006751A"/>
    <w:rsid w:val="00067981"/>
    <w:rsid w:val="00067AFD"/>
    <w:rsid w:val="00067B4E"/>
    <w:rsid w:val="00067D7E"/>
    <w:rsid w:val="00067F18"/>
    <w:rsid w:val="00067F49"/>
    <w:rsid w:val="00067FAC"/>
    <w:rsid w:val="000700D7"/>
    <w:rsid w:val="00070106"/>
    <w:rsid w:val="0007041E"/>
    <w:rsid w:val="00070B9D"/>
    <w:rsid w:val="000715CE"/>
    <w:rsid w:val="00071B2E"/>
    <w:rsid w:val="0007239C"/>
    <w:rsid w:val="0007294B"/>
    <w:rsid w:val="00073C87"/>
    <w:rsid w:val="00073C8D"/>
    <w:rsid w:val="00073CAD"/>
    <w:rsid w:val="00074717"/>
    <w:rsid w:val="000751E7"/>
    <w:rsid w:val="00075507"/>
    <w:rsid w:val="00076768"/>
    <w:rsid w:val="00076956"/>
    <w:rsid w:val="00076E25"/>
    <w:rsid w:val="00076E36"/>
    <w:rsid w:val="00076E64"/>
    <w:rsid w:val="000770DD"/>
    <w:rsid w:val="00077C64"/>
    <w:rsid w:val="00077E44"/>
    <w:rsid w:val="000807DA"/>
    <w:rsid w:val="00080A4F"/>
    <w:rsid w:val="00080CE0"/>
    <w:rsid w:val="00081A62"/>
    <w:rsid w:val="00081AF1"/>
    <w:rsid w:val="00081AF2"/>
    <w:rsid w:val="00082770"/>
    <w:rsid w:val="000827E8"/>
    <w:rsid w:val="00082A36"/>
    <w:rsid w:val="00082DC9"/>
    <w:rsid w:val="00083055"/>
    <w:rsid w:val="000830C1"/>
    <w:rsid w:val="000832AB"/>
    <w:rsid w:val="00083968"/>
    <w:rsid w:val="00083C3B"/>
    <w:rsid w:val="0008411D"/>
    <w:rsid w:val="00084496"/>
    <w:rsid w:val="00084789"/>
    <w:rsid w:val="00084A54"/>
    <w:rsid w:val="00084EC5"/>
    <w:rsid w:val="000852E9"/>
    <w:rsid w:val="00085538"/>
    <w:rsid w:val="00085A45"/>
    <w:rsid w:val="00085F75"/>
    <w:rsid w:val="00086065"/>
    <w:rsid w:val="000860DA"/>
    <w:rsid w:val="000861CC"/>
    <w:rsid w:val="000863CC"/>
    <w:rsid w:val="0008665B"/>
    <w:rsid w:val="0008679B"/>
    <w:rsid w:val="00086892"/>
    <w:rsid w:val="00086DA6"/>
    <w:rsid w:val="0008750E"/>
    <w:rsid w:val="000877D4"/>
    <w:rsid w:val="000879FD"/>
    <w:rsid w:val="00087A68"/>
    <w:rsid w:val="00090844"/>
    <w:rsid w:val="00090BF1"/>
    <w:rsid w:val="00090FFC"/>
    <w:rsid w:val="00091389"/>
    <w:rsid w:val="000915E4"/>
    <w:rsid w:val="0009163E"/>
    <w:rsid w:val="0009192E"/>
    <w:rsid w:val="00092258"/>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6CC7"/>
    <w:rsid w:val="000970B3"/>
    <w:rsid w:val="000973FF"/>
    <w:rsid w:val="000974E6"/>
    <w:rsid w:val="000977E6"/>
    <w:rsid w:val="00097864"/>
    <w:rsid w:val="00097B8E"/>
    <w:rsid w:val="00097EBF"/>
    <w:rsid w:val="000A014F"/>
    <w:rsid w:val="000A0532"/>
    <w:rsid w:val="000A0D74"/>
    <w:rsid w:val="000A0EA0"/>
    <w:rsid w:val="000A12D2"/>
    <w:rsid w:val="000A146C"/>
    <w:rsid w:val="000A1673"/>
    <w:rsid w:val="000A1B58"/>
    <w:rsid w:val="000A21F8"/>
    <w:rsid w:val="000A2440"/>
    <w:rsid w:val="000A2A65"/>
    <w:rsid w:val="000A2AAE"/>
    <w:rsid w:val="000A2BC5"/>
    <w:rsid w:val="000A2E5C"/>
    <w:rsid w:val="000A3280"/>
    <w:rsid w:val="000A3932"/>
    <w:rsid w:val="000A3C35"/>
    <w:rsid w:val="000A3E2A"/>
    <w:rsid w:val="000A4702"/>
    <w:rsid w:val="000A4CB2"/>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263"/>
    <w:rsid w:val="000B12FB"/>
    <w:rsid w:val="000B1355"/>
    <w:rsid w:val="000B1941"/>
    <w:rsid w:val="000B19D0"/>
    <w:rsid w:val="000B1AB7"/>
    <w:rsid w:val="000B1C95"/>
    <w:rsid w:val="000B2D5E"/>
    <w:rsid w:val="000B3A2F"/>
    <w:rsid w:val="000B3DA2"/>
    <w:rsid w:val="000B42B5"/>
    <w:rsid w:val="000B4A3A"/>
    <w:rsid w:val="000B4C46"/>
    <w:rsid w:val="000B4E02"/>
    <w:rsid w:val="000B50B5"/>
    <w:rsid w:val="000B5851"/>
    <w:rsid w:val="000B5C7B"/>
    <w:rsid w:val="000B5C83"/>
    <w:rsid w:val="000B5CBD"/>
    <w:rsid w:val="000B61C9"/>
    <w:rsid w:val="000B63D2"/>
    <w:rsid w:val="000B63D6"/>
    <w:rsid w:val="000B6A81"/>
    <w:rsid w:val="000B7032"/>
    <w:rsid w:val="000B7415"/>
    <w:rsid w:val="000C0819"/>
    <w:rsid w:val="000C0ABC"/>
    <w:rsid w:val="000C0D60"/>
    <w:rsid w:val="000C0D68"/>
    <w:rsid w:val="000C1857"/>
    <w:rsid w:val="000C1905"/>
    <w:rsid w:val="000C1907"/>
    <w:rsid w:val="000C1D37"/>
    <w:rsid w:val="000C20A7"/>
    <w:rsid w:val="000C241F"/>
    <w:rsid w:val="000C253F"/>
    <w:rsid w:val="000C25DF"/>
    <w:rsid w:val="000C260A"/>
    <w:rsid w:val="000C2880"/>
    <w:rsid w:val="000C2C53"/>
    <w:rsid w:val="000C2F40"/>
    <w:rsid w:val="000C2F54"/>
    <w:rsid w:val="000C317D"/>
    <w:rsid w:val="000C390E"/>
    <w:rsid w:val="000C3E7D"/>
    <w:rsid w:val="000C3ECB"/>
    <w:rsid w:val="000C404E"/>
    <w:rsid w:val="000C42C8"/>
    <w:rsid w:val="000C4522"/>
    <w:rsid w:val="000C458D"/>
    <w:rsid w:val="000C468B"/>
    <w:rsid w:val="000C5135"/>
    <w:rsid w:val="000C5311"/>
    <w:rsid w:val="000C57C7"/>
    <w:rsid w:val="000C5AB0"/>
    <w:rsid w:val="000C5CCF"/>
    <w:rsid w:val="000C617B"/>
    <w:rsid w:val="000C61B6"/>
    <w:rsid w:val="000C6544"/>
    <w:rsid w:val="000C6C55"/>
    <w:rsid w:val="000C6EB4"/>
    <w:rsid w:val="000C7053"/>
    <w:rsid w:val="000C73C6"/>
    <w:rsid w:val="000C74CE"/>
    <w:rsid w:val="000C7553"/>
    <w:rsid w:val="000C7662"/>
    <w:rsid w:val="000D0373"/>
    <w:rsid w:val="000D08C6"/>
    <w:rsid w:val="000D15D4"/>
    <w:rsid w:val="000D1C2B"/>
    <w:rsid w:val="000D21BA"/>
    <w:rsid w:val="000D2603"/>
    <w:rsid w:val="000D29A8"/>
    <w:rsid w:val="000D2EE7"/>
    <w:rsid w:val="000D2FC6"/>
    <w:rsid w:val="000D3146"/>
    <w:rsid w:val="000D3311"/>
    <w:rsid w:val="000D3842"/>
    <w:rsid w:val="000D3C93"/>
    <w:rsid w:val="000D403A"/>
    <w:rsid w:val="000D4116"/>
    <w:rsid w:val="000D4287"/>
    <w:rsid w:val="000D4EDA"/>
    <w:rsid w:val="000D5115"/>
    <w:rsid w:val="000D587D"/>
    <w:rsid w:val="000D5CCB"/>
    <w:rsid w:val="000D6512"/>
    <w:rsid w:val="000D66BC"/>
    <w:rsid w:val="000D6FCF"/>
    <w:rsid w:val="000D78E1"/>
    <w:rsid w:val="000D7917"/>
    <w:rsid w:val="000D7A2A"/>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2F26"/>
    <w:rsid w:val="000E348C"/>
    <w:rsid w:val="000E36C5"/>
    <w:rsid w:val="000E3793"/>
    <w:rsid w:val="000E3D01"/>
    <w:rsid w:val="000E3DE8"/>
    <w:rsid w:val="000E4B40"/>
    <w:rsid w:val="000E4D27"/>
    <w:rsid w:val="000E4DD5"/>
    <w:rsid w:val="000E506B"/>
    <w:rsid w:val="000E5EA8"/>
    <w:rsid w:val="000E6009"/>
    <w:rsid w:val="000E6202"/>
    <w:rsid w:val="000E701E"/>
    <w:rsid w:val="000E723B"/>
    <w:rsid w:val="000E7BD2"/>
    <w:rsid w:val="000E7F26"/>
    <w:rsid w:val="000F03F3"/>
    <w:rsid w:val="000F05A3"/>
    <w:rsid w:val="000F061F"/>
    <w:rsid w:val="000F0A39"/>
    <w:rsid w:val="000F11C6"/>
    <w:rsid w:val="000F12BD"/>
    <w:rsid w:val="000F1347"/>
    <w:rsid w:val="000F170B"/>
    <w:rsid w:val="000F187C"/>
    <w:rsid w:val="000F1B47"/>
    <w:rsid w:val="000F1C2F"/>
    <w:rsid w:val="000F23C2"/>
    <w:rsid w:val="000F24C2"/>
    <w:rsid w:val="000F24D2"/>
    <w:rsid w:val="000F2863"/>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347"/>
    <w:rsid w:val="000F64B8"/>
    <w:rsid w:val="000F67B4"/>
    <w:rsid w:val="000F6931"/>
    <w:rsid w:val="000F6A77"/>
    <w:rsid w:val="000F6AE9"/>
    <w:rsid w:val="000F6DE1"/>
    <w:rsid w:val="000F6E24"/>
    <w:rsid w:val="000F76AD"/>
    <w:rsid w:val="000F7D40"/>
    <w:rsid w:val="000F7EE8"/>
    <w:rsid w:val="001006AE"/>
    <w:rsid w:val="00100A5E"/>
    <w:rsid w:val="001012CE"/>
    <w:rsid w:val="0010169F"/>
    <w:rsid w:val="00101987"/>
    <w:rsid w:val="00101B2A"/>
    <w:rsid w:val="00101D8E"/>
    <w:rsid w:val="0010285C"/>
    <w:rsid w:val="001028A5"/>
    <w:rsid w:val="00102BC4"/>
    <w:rsid w:val="00102DF3"/>
    <w:rsid w:val="00102FA6"/>
    <w:rsid w:val="00103A88"/>
    <w:rsid w:val="00104068"/>
    <w:rsid w:val="001046AC"/>
    <w:rsid w:val="001048F6"/>
    <w:rsid w:val="00104B9A"/>
    <w:rsid w:val="00104EFD"/>
    <w:rsid w:val="0010534A"/>
    <w:rsid w:val="00105C1D"/>
    <w:rsid w:val="00105CAC"/>
    <w:rsid w:val="00105ED4"/>
    <w:rsid w:val="00106640"/>
    <w:rsid w:val="00106D97"/>
    <w:rsid w:val="00106E55"/>
    <w:rsid w:val="0010740F"/>
    <w:rsid w:val="00107459"/>
    <w:rsid w:val="00107903"/>
    <w:rsid w:val="00110592"/>
    <w:rsid w:val="001105EB"/>
    <w:rsid w:val="00110855"/>
    <w:rsid w:val="00110925"/>
    <w:rsid w:val="00110A9D"/>
    <w:rsid w:val="00110D98"/>
    <w:rsid w:val="001116C4"/>
    <w:rsid w:val="001119DD"/>
    <w:rsid w:val="00111D32"/>
    <w:rsid w:val="00111D40"/>
    <w:rsid w:val="00112012"/>
    <w:rsid w:val="00112199"/>
    <w:rsid w:val="00112218"/>
    <w:rsid w:val="0011299E"/>
    <w:rsid w:val="00112C74"/>
    <w:rsid w:val="001133AB"/>
    <w:rsid w:val="00113466"/>
    <w:rsid w:val="00113716"/>
    <w:rsid w:val="00113A42"/>
    <w:rsid w:val="00113B9D"/>
    <w:rsid w:val="00113DC6"/>
    <w:rsid w:val="00114052"/>
    <w:rsid w:val="0011426E"/>
    <w:rsid w:val="00114460"/>
    <w:rsid w:val="00114724"/>
    <w:rsid w:val="00114983"/>
    <w:rsid w:val="00114AED"/>
    <w:rsid w:val="00114D55"/>
    <w:rsid w:val="00114E1A"/>
    <w:rsid w:val="00115232"/>
    <w:rsid w:val="0011524C"/>
    <w:rsid w:val="001156D6"/>
    <w:rsid w:val="00115A13"/>
    <w:rsid w:val="00115F21"/>
    <w:rsid w:val="00116016"/>
    <w:rsid w:val="00116290"/>
    <w:rsid w:val="00116578"/>
    <w:rsid w:val="0011672E"/>
    <w:rsid w:val="00116B45"/>
    <w:rsid w:val="00116EE8"/>
    <w:rsid w:val="00117211"/>
    <w:rsid w:val="00117281"/>
    <w:rsid w:val="001176E4"/>
    <w:rsid w:val="0011790B"/>
    <w:rsid w:val="00120AE8"/>
    <w:rsid w:val="00120E5B"/>
    <w:rsid w:val="0012105D"/>
    <w:rsid w:val="00121411"/>
    <w:rsid w:val="00121603"/>
    <w:rsid w:val="00121774"/>
    <w:rsid w:val="001217DC"/>
    <w:rsid w:val="0012191D"/>
    <w:rsid w:val="00121BD0"/>
    <w:rsid w:val="00121DFE"/>
    <w:rsid w:val="001221CE"/>
    <w:rsid w:val="00122209"/>
    <w:rsid w:val="00123055"/>
    <w:rsid w:val="0012313B"/>
    <w:rsid w:val="00123180"/>
    <w:rsid w:val="001232F1"/>
    <w:rsid w:val="00124498"/>
    <w:rsid w:val="00124979"/>
    <w:rsid w:val="00124A72"/>
    <w:rsid w:val="00124F1A"/>
    <w:rsid w:val="001251F2"/>
    <w:rsid w:val="00125272"/>
    <w:rsid w:val="00125349"/>
    <w:rsid w:val="001261C0"/>
    <w:rsid w:val="001265CC"/>
    <w:rsid w:val="00126631"/>
    <w:rsid w:val="00126C20"/>
    <w:rsid w:val="00126CFF"/>
    <w:rsid w:val="00126DE4"/>
    <w:rsid w:val="00126FDA"/>
    <w:rsid w:val="001272AF"/>
    <w:rsid w:val="00127334"/>
    <w:rsid w:val="00127399"/>
    <w:rsid w:val="001276AF"/>
    <w:rsid w:val="00127D68"/>
    <w:rsid w:val="00127FC7"/>
    <w:rsid w:val="00130249"/>
    <w:rsid w:val="001302AF"/>
    <w:rsid w:val="001303B2"/>
    <w:rsid w:val="00130492"/>
    <w:rsid w:val="0013074D"/>
    <w:rsid w:val="0013081B"/>
    <w:rsid w:val="001311B6"/>
    <w:rsid w:val="00131220"/>
    <w:rsid w:val="001315C5"/>
    <w:rsid w:val="001315ED"/>
    <w:rsid w:val="00131C1E"/>
    <w:rsid w:val="00131F05"/>
    <w:rsid w:val="00132659"/>
    <w:rsid w:val="00132679"/>
    <w:rsid w:val="001326B1"/>
    <w:rsid w:val="001329BF"/>
    <w:rsid w:val="0013363D"/>
    <w:rsid w:val="00133748"/>
    <w:rsid w:val="0013377F"/>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1C8"/>
    <w:rsid w:val="001378CC"/>
    <w:rsid w:val="00137AB5"/>
    <w:rsid w:val="0014042B"/>
    <w:rsid w:val="00140E28"/>
    <w:rsid w:val="00141442"/>
    <w:rsid w:val="00141480"/>
    <w:rsid w:val="00141815"/>
    <w:rsid w:val="0014189A"/>
    <w:rsid w:val="00141CD6"/>
    <w:rsid w:val="00141F8C"/>
    <w:rsid w:val="00142347"/>
    <w:rsid w:val="0014238F"/>
    <w:rsid w:val="00142446"/>
    <w:rsid w:val="0014267D"/>
    <w:rsid w:val="001426C2"/>
    <w:rsid w:val="001429F7"/>
    <w:rsid w:val="00142DAE"/>
    <w:rsid w:val="00142EC4"/>
    <w:rsid w:val="0014331C"/>
    <w:rsid w:val="00143859"/>
    <w:rsid w:val="00143BD0"/>
    <w:rsid w:val="0014448E"/>
    <w:rsid w:val="00144588"/>
    <w:rsid w:val="00144610"/>
    <w:rsid w:val="001449B3"/>
    <w:rsid w:val="001451EB"/>
    <w:rsid w:val="001452E5"/>
    <w:rsid w:val="0014536D"/>
    <w:rsid w:val="00145850"/>
    <w:rsid w:val="001458EF"/>
    <w:rsid w:val="00145975"/>
    <w:rsid w:val="001459F2"/>
    <w:rsid w:val="00145AB7"/>
    <w:rsid w:val="00145CF4"/>
    <w:rsid w:val="00146358"/>
    <w:rsid w:val="0014647A"/>
    <w:rsid w:val="00146640"/>
    <w:rsid w:val="001466EE"/>
    <w:rsid w:val="0014680E"/>
    <w:rsid w:val="00146A32"/>
    <w:rsid w:val="00146AB1"/>
    <w:rsid w:val="00146F80"/>
    <w:rsid w:val="001479E3"/>
    <w:rsid w:val="00147F46"/>
    <w:rsid w:val="001502E7"/>
    <w:rsid w:val="00150696"/>
    <w:rsid w:val="00150BB0"/>
    <w:rsid w:val="00150D7D"/>
    <w:rsid w:val="00151699"/>
    <w:rsid w:val="00151C2D"/>
    <w:rsid w:val="00151C8A"/>
    <w:rsid w:val="00151DF7"/>
    <w:rsid w:val="00151E6D"/>
    <w:rsid w:val="001526F3"/>
    <w:rsid w:val="00152C1C"/>
    <w:rsid w:val="0015327A"/>
    <w:rsid w:val="001533B9"/>
    <w:rsid w:val="001538CD"/>
    <w:rsid w:val="00153999"/>
    <w:rsid w:val="0015424B"/>
    <w:rsid w:val="0015454F"/>
    <w:rsid w:val="001545DB"/>
    <w:rsid w:val="00154637"/>
    <w:rsid w:val="00154790"/>
    <w:rsid w:val="00154ACD"/>
    <w:rsid w:val="00154C24"/>
    <w:rsid w:val="0015572D"/>
    <w:rsid w:val="001557FB"/>
    <w:rsid w:val="00155C03"/>
    <w:rsid w:val="00155CF6"/>
    <w:rsid w:val="00156190"/>
    <w:rsid w:val="00156237"/>
    <w:rsid w:val="0015670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2182"/>
    <w:rsid w:val="001621BD"/>
    <w:rsid w:val="001626BD"/>
    <w:rsid w:val="00162813"/>
    <w:rsid w:val="001628B5"/>
    <w:rsid w:val="00163B44"/>
    <w:rsid w:val="00163E5E"/>
    <w:rsid w:val="00163F25"/>
    <w:rsid w:val="001647F2"/>
    <w:rsid w:val="001651E7"/>
    <w:rsid w:val="001652AE"/>
    <w:rsid w:val="00165A6C"/>
    <w:rsid w:val="001661F0"/>
    <w:rsid w:val="00166274"/>
    <w:rsid w:val="0016630D"/>
    <w:rsid w:val="00166377"/>
    <w:rsid w:val="00166E3F"/>
    <w:rsid w:val="001670C3"/>
    <w:rsid w:val="00167258"/>
    <w:rsid w:val="001673EC"/>
    <w:rsid w:val="00167BA9"/>
    <w:rsid w:val="00167E53"/>
    <w:rsid w:val="001700AE"/>
    <w:rsid w:val="001702A2"/>
    <w:rsid w:val="00170388"/>
    <w:rsid w:val="001706D3"/>
    <w:rsid w:val="00170BFF"/>
    <w:rsid w:val="00170C9B"/>
    <w:rsid w:val="00170E88"/>
    <w:rsid w:val="00170ECA"/>
    <w:rsid w:val="001710CE"/>
    <w:rsid w:val="00171201"/>
    <w:rsid w:val="00171447"/>
    <w:rsid w:val="001717A3"/>
    <w:rsid w:val="00171A8B"/>
    <w:rsid w:val="00172325"/>
    <w:rsid w:val="00172B79"/>
    <w:rsid w:val="00172D83"/>
    <w:rsid w:val="00172DF5"/>
    <w:rsid w:val="0017346D"/>
    <w:rsid w:val="00173C7F"/>
    <w:rsid w:val="001741B1"/>
    <w:rsid w:val="00174399"/>
    <w:rsid w:val="001746FF"/>
    <w:rsid w:val="00174AA8"/>
    <w:rsid w:val="00174B42"/>
    <w:rsid w:val="0017521A"/>
    <w:rsid w:val="0017542F"/>
    <w:rsid w:val="00175768"/>
    <w:rsid w:val="001759AB"/>
    <w:rsid w:val="00175A76"/>
    <w:rsid w:val="00175A96"/>
    <w:rsid w:val="00175C1D"/>
    <w:rsid w:val="00175F57"/>
    <w:rsid w:val="0017616E"/>
    <w:rsid w:val="001766C4"/>
    <w:rsid w:val="001771BF"/>
    <w:rsid w:val="00177259"/>
    <w:rsid w:val="00177692"/>
    <w:rsid w:val="00177C5A"/>
    <w:rsid w:val="001805B6"/>
    <w:rsid w:val="0018067B"/>
    <w:rsid w:val="00180C16"/>
    <w:rsid w:val="00180D3D"/>
    <w:rsid w:val="00181070"/>
    <w:rsid w:val="001811B9"/>
    <w:rsid w:val="0018130F"/>
    <w:rsid w:val="0018133C"/>
    <w:rsid w:val="00181395"/>
    <w:rsid w:val="00181886"/>
    <w:rsid w:val="001819F3"/>
    <w:rsid w:val="00181B5C"/>
    <w:rsid w:val="00181C56"/>
    <w:rsid w:val="00182202"/>
    <w:rsid w:val="0018294B"/>
    <w:rsid w:val="00182D7E"/>
    <w:rsid w:val="00182F73"/>
    <w:rsid w:val="00182FF3"/>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B9C"/>
    <w:rsid w:val="00191F35"/>
    <w:rsid w:val="001923F9"/>
    <w:rsid w:val="001925C2"/>
    <w:rsid w:val="001925F5"/>
    <w:rsid w:val="0019262E"/>
    <w:rsid w:val="00192870"/>
    <w:rsid w:val="00192939"/>
    <w:rsid w:val="0019294D"/>
    <w:rsid w:val="001932B9"/>
    <w:rsid w:val="0019337A"/>
    <w:rsid w:val="0019383C"/>
    <w:rsid w:val="00193A9A"/>
    <w:rsid w:val="00193AE9"/>
    <w:rsid w:val="00193ED6"/>
    <w:rsid w:val="001945FA"/>
    <w:rsid w:val="00194835"/>
    <w:rsid w:val="00194B62"/>
    <w:rsid w:val="00194E5A"/>
    <w:rsid w:val="00194F05"/>
    <w:rsid w:val="001950E4"/>
    <w:rsid w:val="0019520C"/>
    <w:rsid w:val="00195381"/>
    <w:rsid w:val="00195550"/>
    <w:rsid w:val="001957B5"/>
    <w:rsid w:val="00195BBD"/>
    <w:rsid w:val="00195E6E"/>
    <w:rsid w:val="00196252"/>
    <w:rsid w:val="001963BD"/>
    <w:rsid w:val="00196870"/>
    <w:rsid w:val="0019695B"/>
    <w:rsid w:val="00196DC2"/>
    <w:rsid w:val="00196E0D"/>
    <w:rsid w:val="001970A8"/>
    <w:rsid w:val="00197191"/>
    <w:rsid w:val="001975B0"/>
    <w:rsid w:val="001978CD"/>
    <w:rsid w:val="00197902"/>
    <w:rsid w:val="001A028B"/>
    <w:rsid w:val="001A098A"/>
    <w:rsid w:val="001A0A82"/>
    <w:rsid w:val="001A0B9B"/>
    <w:rsid w:val="001A12CA"/>
    <w:rsid w:val="001A12EA"/>
    <w:rsid w:val="001A1801"/>
    <w:rsid w:val="001A1A71"/>
    <w:rsid w:val="001A1AF5"/>
    <w:rsid w:val="001A232B"/>
    <w:rsid w:val="001A27D1"/>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752"/>
    <w:rsid w:val="001A6821"/>
    <w:rsid w:val="001A69D9"/>
    <w:rsid w:val="001A6D0C"/>
    <w:rsid w:val="001A725F"/>
    <w:rsid w:val="001A73AC"/>
    <w:rsid w:val="001A76A8"/>
    <w:rsid w:val="001A7B7B"/>
    <w:rsid w:val="001A7B89"/>
    <w:rsid w:val="001A7E4F"/>
    <w:rsid w:val="001B085D"/>
    <w:rsid w:val="001B0889"/>
    <w:rsid w:val="001B0A6E"/>
    <w:rsid w:val="001B0B11"/>
    <w:rsid w:val="001B10A2"/>
    <w:rsid w:val="001B1444"/>
    <w:rsid w:val="001B1AF6"/>
    <w:rsid w:val="001B1BCF"/>
    <w:rsid w:val="001B1C9B"/>
    <w:rsid w:val="001B23AB"/>
    <w:rsid w:val="001B2459"/>
    <w:rsid w:val="001B2467"/>
    <w:rsid w:val="001B25DF"/>
    <w:rsid w:val="001B28A2"/>
    <w:rsid w:val="001B32EB"/>
    <w:rsid w:val="001B35B0"/>
    <w:rsid w:val="001B3721"/>
    <w:rsid w:val="001B373B"/>
    <w:rsid w:val="001B3927"/>
    <w:rsid w:val="001B3E3D"/>
    <w:rsid w:val="001B3F7F"/>
    <w:rsid w:val="001B4654"/>
    <w:rsid w:val="001B4814"/>
    <w:rsid w:val="001B4884"/>
    <w:rsid w:val="001B4A10"/>
    <w:rsid w:val="001B4A24"/>
    <w:rsid w:val="001B4D38"/>
    <w:rsid w:val="001B4DEB"/>
    <w:rsid w:val="001B52A5"/>
    <w:rsid w:val="001B55B1"/>
    <w:rsid w:val="001B5978"/>
    <w:rsid w:val="001B5EC6"/>
    <w:rsid w:val="001B5F6F"/>
    <w:rsid w:val="001B62E9"/>
    <w:rsid w:val="001B630C"/>
    <w:rsid w:val="001B6375"/>
    <w:rsid w:val="001B64C8"/>
    <w:rsid w:val="001B69DE"/>
    <w:rsid w:val="001B6C9C"/>
    <w:rsid w:val="001B6CCB"/>
    <w:rsid w:val="001B70CB"/>
    <w:rsid w:val="001B7525"/>
    <w:rsid w:val="001C04B1"/>
    <w:rsid w:val="001C0E9C"/>
    <w:rsid w:val="001C1034"/>
    <w:rsid w:val="001C16F9"/>
    <w:rsid w:val="001C2290"/>
    <w:rsid w:val="001C25F3"/>
    <w:rsid w:val="001C2638"/>
    <w:rsid w:val="001C2C96"/>
    <w:rsid w:val="001C3889"/>
    <w:rsid w:val="001C3DEB"/>
    <w:rsid w:val="001C415D"/>
    <w:rsid w:val="001C53BD"/>
    <w:rsid w:val="001C54C3"/>
    <w:rsid w:val="001C56A7"/>
    <w:rsid w:val="001C58B4"/>
    <w:rsid w:val="001C5BAA"/>
    <w:rsid w:val="001C60EE"/>
    <w:rsid w:val="001C6119"/>
    <w:rsid w:val="001C678F"/>
    <w:rsid w:val="001C6994"/>
    <w:rsid w:val="001C7071"/>
    <w:rsid w:val="001C739B"/>
    <w:rsid w:val="001C7605"/>
    <w:rsid w:val="001C7D93"/>
    <w:rsid w:val="001D000E"/>
    <w:rsid w:val="001D03FE"/>
    <w:rsid w:val="001D0DB1"/>
    <w:rsid w:val="001D18C1"/>
    <w:rsid w:val="001D24A9"/>
    <w:rsid w:val="001D282C"/>
    <w:rsid w:val="001D28E5"/>
    <w:rsid w:val="001D2F78"/>
    <w:rsid w:val="001D31BA"/>
    <w:rsid w:val="001D3BB9"/>
    <w:rsid w:val="001D4052"/>
    <w:rsid w:val="001D41BE"/>
    <w:rsid w:val="001D43F4"/>
    <w:rsid w:val="001D4431"/>
    <w:rsid w:val="001D479B"/>
    <w:rsid w:val="001D4BA7"/>
    <w:rsid w:val="001D4C55"/>
    <w:rsid w:val="001D4E9F"/>
    <w:rsid w:val="001D5032"/>
    <w:rsid w:val="001D5602"/>
    <w:rsid w:val="001D575A"/>
    <w:rsid w:val="001D615A"/>
    <w:rsid w:val="001D62EA"/>
    <w:rsid w:val="001D66BF"/>
    <w:rsid w:val="001D66E2"/>
    <w:rsid w:val="001D6758"/>
    <w:rsid w:val="001D687A"/>
    <w:rsid w:val="001D74F3"/>
    <w:rsid w:val="001D751E"/>
    <w:rsid w:val="001E0B66"/>
    <w:rsid w:val="001E1124"/>
    <w:rsid w:val="001E1188"/>
    <w:rsid w:val="001E19CD"/>
    <w:rsid w:val="001E1B2C"/>
    <w:rsid w:val="001E1FB7"/>
    <w:rsid w:val="001E2125"/>
    <w:rsid w:val="001E2393"/>
    <w:rsid w:val="001E2C71"/>
    <w:rsid w:val="001E2F1A"/>
    <w:rsid w:val="001E30D2"/>
    <w:rsid w:val="001E3661"/>
    <w:rsid w:val="001E38CE"/>
    <w:rsid w:val="001E3C21"/>
    <w:rsid w:val="001E3C67"/>
    <w:rsid w:val="001E4365"/>
    <w:rsid w:val="001E43BE"/>
    <w:rsid w:val="001E44B6"/>
    <w:rsid w:val="001E46D7"/>
    <w:rsid w:val="001E46F3"/>
    <w:rsid w:val="001E49BE"/>
    <w:rsid w:val="001E4C62"/>
    <w:rsid w:val="001E4FE3"/>
    <w:rsid w:val="001E516F"/>
    <w:rsid w:val="001E52AF"/>
    <w:rsid w:val="001E54AD"/>
    <w:rsid w:val="001E582F"/>
    <w:rsid w:val="001E58AF"/>
    <w:rsid w:val="001E5A5B"/>
    <w:rsid w:val="001E5E8E"/>
    <w:rsid w:val="001E5EEF"/>
    <w:rsid w:val="001E5FD3"/>
    <w:rsid w:val="001E610B"/>
    <w:rsid w:val="001E63D6"/>
    <w:rsid w:val="001E65C4"/>
    <w:rsid w:val="001E6AA0"/>
    <w:rsid w:val="001E7048"/>
    <w:rsid w:val="001E71AD"/>
    <w:rsid w:val="001E7736"/>
    <w:rsid w:val="001F0555"/>
    <w:rsid w:val="001F07E2"/>
    <w:rsid w:val="001F0925"/>
    <w:rsid w:val="001F0C47"/>
    <w:rsid w:val="001F0FBD"/>
    <w:rsid w:val="001F11D8"/>
    <w:rsid w:val="001F1567"/>
    <w:rsid w:val="001F1CF3"/>
    <w:rsid w:val="001F1DAC"/>
    <w:rsid w:val="001F282F"/>
    <w:rsid w:val="001F2BA5"/>
    <w:rsid w:val="001F31E0"/>
    <w:rsid w:val="001F34E0"/>
    <w:rsid w:val="001F3535"/>
    <w:rsid w:val="001F3A26"/>
    <w:rsid w:val="001F3E9A"/>
    <w:rsid w:val="001F3FB2"/>
    <w:rsid w:val="001F4F95"/>
    <w:rsid w:val="001F5078"/>
    <w:rsid w:val="001F5079"/>
    <w:rsid w:val="001F510B"/>
    <w:rsid w:val="001F51F3"/>
    <w:rsid w:val="001F5602"/>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26F"/>
    <w:rsid w:val="002015BA"/>
    <w:rsid w:val="00201779"/>
    <w:rsid w:val="002017EB"/>
    <w:rsid w:val="00201AF1"/>
    <w:rsid w:val="00201E5A"/>
    <w:rsid w:val="00202125"/>
    <w:rsid w:val="002022E2"/>
    <w:rsid w:val="00202481"/>
    <w:rsid w:val="0020258E"/>
    <w:rsid w:val="002026BD"/>
    <w:rsid w:val="00202778"/>
    <w:rsid w:val="0020298B"/>
    <w:rsid w:val="00202B5E"/>
    <w:rsid w:val="00202D04"/>
    <w:rsid w:val="00203284"/>
    <w:rsid w:val="002038D0"/>
    <w:rsid w:val="00203CA4"/>
    <w:rsid w:val="00203E43"/>
    <w:rsid w:val="00203EF2"/>
    <w:rsid w:val="00204272"/>
    <w:rsid w:val="00204364"/>
    <w:rsid w:val="002046C8"/>
    <w:rsid w:val="00204D04"/>
    <w:rsid w:val="00204D41"/>
    <w:rsid w:val="002051E0"/>
    <w:rsid w:val="0020532B"/>
    <w:rsid w:val="00205B7B"/>
    <w:rsid w:val="00205BA3"/>
    <w:rsid w:val="00205D6A"/>
    <w:rsid w:val="00205E7A"/>
    <w:rsid w:val="0020646A"/>
    <w:rsid w:val="0020652D"/>
    <w:rsid w:val="002065F2"/>
    <w:rsid w:val="00206657"/>
    <w:rsid w:val="002069CB"/>
    <w:rsid w:val="00206E5C"/>
    <w:rsid w:val="00206E62"/>
    <w:rsid w:val="00206F81"/>
    <w:rsid w:val="0020738A"/>
    <w:rsid w:val="00207551"/>
    <w:rsid w:val="00207616"/>
    <w:rsid w:val="00207A9C"/>
    <w:rsid w:val="00210189"/>
    <w:rsid w:val="002104C3"/>
    <w:rsid w:val="00210897"/>
    <w:rsid w:val="00210DB9"/>
    <w:rsid w:val="00211710"/>
    <w:rsid w:val="00211BB3"/>
    <w:rsid w:val="00211D74"/>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3D9"/>
    <w:rsid w:val="0021557E"/>
    <w:rsid w:val="0021576D"/>
    <w:rsid w:val="002157B1"/>
    <w:rsid w:val="00215912"/>
    <w:rsid w:val="00215991"/>
    <w:rsid w:val="00215AFA"/>
    <w:rsid w:val="00215FA8"/>
    <w:rsid w:val="002163EE"/>
    <w:rsid w:val="00216A95"/>
    <w:rsid w:val="00216B41"/>
    <w:rsid w:val="00216C45"/>
    <w:rsid w:val="00216F9E"/>
    <w:rsid w:val="002173B6"/>
    <w:rsid w:val="00220053"/>
    <w:rsid w:val="002202F8"/>
    <w:rsid w:val="00220410"/>
    <w:rsid w:val="00220615"/>
    <w:rsid w:val="002209FB"/>
    <w:rsid w:val="00220B3A"/>
    <w:rsid w:val="00220D7E"/>
    <w:rsid w:val="00221023"/>
    <w:rsid w:val="00221460"/>
    <w:rsid w:val="0022156E"/>
    <w:rsid w:val="0022198A"/>
    <w:rsid w:val="00221AF7"/>
    <w:rsid w:val="00221FBC"/>
    <w:rsid w:val="0022222A"/>
    <w:rsid w:val="002224D5"/>
    <w:rsid w:val="00222859"/>
    <w:rsid w:val="00222A2A"/>
    <w:rsid w:val="00222AD2"/>
    <w:rsid w:val="0022323F"/>
    <w:rsid w:val="0022352C"/>
    <w:rsid w:val="00223587"/>
    <w:rsid w:val="002235B1"/>
    <w:rsid w:val="00223D4E"/>
    <w:rsid w:val="0022481C"/>
    <w:rsid w:val="0022487C"/>
    <w:rsid w:val="00224DA5"/>
    <w:rsid w:val="00224F23"/>
    <w:rsid w:val="002251C5"/>
    <w:rsid w:val="002251C7"/>
    <w:rsid w:val="00225BAA"/>
    <w:rsid w:val="00225D98"/>
    <w:rsid w:val="00226299"/>
    <w:rsid w:val="00226E74"/>
    <w:rsid w:val="002275E3"/>
    <w:rsid w:val="0023016B"/>
    <w:rsid w:val="002301DC"/>
    <w:rsid w:val="00230390"/>
    <w:rsid w:val="002305D5"/>
    <w:rsid w:val="00230A9C"/>
    <w:rsid w:val="00230D24"/>
    <w:rsid w:val="002316C7"/>
    <w:rsid w:val="00231EEA"/>
    <w:rsid w:val="0023228B"/>
    <w:rsid w:val="0023246F"/>
    <w:rsid w:val="002326DD"/>
    <w:rsid w:val="00232B94"/>
    <w:rsid w:val="002332B8"/>
    <w:rsid w:val="00233473"/>
    <w:rsid w:val="002347E6"/>
    <w:rsid w:val="00234855"/>
    <w:rsid w:val="00234CA2"/>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18E"/>
    <w:rsid w:val="002411BB"/>
    <w:rsid w:val="00241289"/>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B19"/>
    <w:rsid w:val="00243F2F"/>
    <w:rsid w:val="002441F2"/>
    <w:rsid w:val="002448D7"/>
    <w:rsid w:val="00244E08"/>
    <w:rsid w:val="002454F4"/>
    <w:rsid w:val="00245763"/>
    <w:rsid w:val="00245DA7"/>
    <w:rsid w:val="00245F76"/>
    <w:rsid w:val="00246065"/>
    <w:rsid w:val="00246744"/>
    <w:rsid w:val="00246A6E"/>
    <w:rsid w:val="00246AD1"/>
    <w:rsid w:val="002470DB"/>
    <w:rsid w:val="00247252"/>
    <w:rsid w:val="0024777F"/>
    <w:rsid w:val="00247D74"/>
    <w:rsid w:val="00250440"/>
    <w:rsid w:val="00250572"/>
    <w:rsid w:val="00250C7A"/>
    <w:rsid w:val="0025150E"/>
    <w:rsid w:val="00251CA8"/>
    <w:rsid w:val="00252069"/>
    <w:rsid w:val="00252322"/>
    <w:rsid w:val="002525FA"/>
    <w:rsid w:val="002530CA"/>
    <w:rsid w:val="00253AF1"/>
    <w:rsid w:val="00253F60"/>
    <w:rsid w:val="002547DB"/>
    <w:rsid w:val="00254ABB"/>
    <w:rsid w:val="00254C97"/>
    <w:rsid w:val="002553A7"/>
    <w:rsid w:val="0025557A"/>
    <w:rsid w:val="00255A3F"/>
    <w:rsid w:val="00255B30"/>
    <w:rsid w:val="00255E50"/>
    <w:rsid w:val="0025686E"/>
    <w:rsid w:val="00256B35"/>
    <w:rsid w:val="00256DC2"/>
    <w:rsid w:val="00257C4C"/>
    <w:rsid w:val="00257ECA"/>
    <w:rsid w:val="00257FE2"/>
    <w:rsid w:val="00260064"/>
    <w:rsid w:val="00260745"/>
    <w:rsid w:val="00260837"/>
    <w:rsid w:val="002609EE"/>
    <w:rsid w:val="00260C4E"/>
    <w:rsid w:val="00260E04"/>
    <w:rsid w:val="002614CD"/>
    <w:rsid w:val="0026204B"/>
    <w:rsid w:val="0026210F"/>
    <w:rsid w:val="0026231B"/>
    <w:rsid w:val="00262E3E"/>
    <w:rsid w:val="00262F21"/>
    <w:rsid w:val="0026342F"/>
    <w:rsid w:val="0026360C"/>
    <w:rsid w:val="002639A7"/>
    <w:rsid w:val="00263BBE"/>
    <w:rsid w:val="00263CDF"/>
    <w:rsid w:val="00264657"/>
    <w:rsid w:val="002647EE"/>
    <w:rsid w:val="00264982"/>
    <w:rsid w:val="00264AF3"/>
    <w:rsid w:val="00264C82"/>
    <w:rsid w:val="002653BD"/>
    <w:rsid w:val="00265BF9"/>
    <w:rsid w:val="00266294"/>
    <w:rsid w:val="00266462"/>
    <w:rsid w:val="00266A12"/>
    <w:rsid w:val="00266DBE"/>
    <w:rsid w:val="002672B9"/>
    <w:rsid w:val="00267557"/>
    <w:rsid w:val="00267622"/>
    <w:rsid w:val="002676A6"/>
    <w:rsid w:val="002678F8"/>
    <w:rsid w:val="00267E53"/>
    <w:rsid w:val="00267E65"/>
    <w:rsid w:val="00267FF0"/>
    <w:rsid w:val="002703E0"/>
    <w:rsid w:val="00270456"/>
    <w:rsid w:val="0027124E"/>
    <w:rsid w:val="0027143A"/>
    <w:rsid w:val="002717EA"/>
    <w:rsid w:val="00271C16"/>
    <w:rsid w:val="00271FA8"/>
    <w:rsid w:val="002720ED"/>
    <w:rsid w:val="002724E1"/>
    <w:rsid w:val="0027278E"/>
    <w:rsid w:val="0027296F"/>
    <w:rsid w:val="00272985"/>
    <w:rsid w:val="00272ACA"/>
    <w:rsid w:val="00272C15"/>
    <w:rsid w:val="00272D6F"/>
    <w:rsid w:val="00273777"/>
    <w:rsid w:val="00273A77"/>
    <w:rsid w:val="00273ACC"/>
    <w:rsid w:val="00273D02"/>
    <w:rsid w:val="00273E85"/>
    <w:rsid w:val="0027405A"/>
    <w:rsid w:val="00274241"/>
    <w:rsid w:val="002748FE"/>
    <w:rsid w:val="00274963"/>
    <w:rsid w:val="00274BC8"/>
    <w:rsid w:val="00274F6F"/>
    <w:rsid w:val="002751F2"/>
    <w:rsid w:val="002753B7"/>
    <w:rsid w:val="0027571B"/>
    <w:rsid w:val="00275EFB"/>
    <w:rsid w:val="00276031"/>
    <w:rsid w:val="002763ED"/>
    <w:rsid w:val="00276541"/>
    <w:rsid w:val="00276773"/>
    <w:rsid w:val="0027696E"/>
    <w:rsid w:val="0027715E"/>
    <w:rsid w:val="00277DE8"/>
    <w:rsid w:val="00277EB8"/>
    <w:rsid w:val="002811D1"/>
    <w:rsid w:val="0028137A"/>
    <w:rsid w:val="002814E5"/>
    <w:rsid w:val="00281721"/>
    <w:rsid w:val="002817B6"/>
    <w:rsid w:val="00281860"/>
    <w:rsid w:val="00281B28"/>
    <w:rsid w:val="00282255"/>
    <w:rsid w:val="00282746"/>
    <w:rsid w:val="002827F7"/>
    <w:rsid w:val="00282C0B"/>
    <w:rsid w:val="00282D4F"/>
    <w:rsid w:val="002832C0"/>
    <w:rsid w:val="00283A22"/>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E58"/>
    <w:rsid w:val="00290F5D"/>
    <w:rsid w:val="00291030"/>
    <w:rsid w:val="002916C3"/>
    <w:rsid w:val="00291720"/>
    <w:rsid w:val="00291738"/>
    <w:rsid w:val="002917B4"/>
    <w:rsid w:val="002918AA"/>
    <w:rsid w:val="00291CAC"/>
    <w:rsid w:val="00292799"/>
    <w:rsid w:val="002927EF"/>
    <w:rsid w:val="00292AFE"/>
    <w:rsid w:val="00293B00"/>
    <w:rsid w:val="0029401F"/>
    <w:rsid w:val="0029438A"/>
    <w:rsid w:val="002944E5"/>
    <w:rsid w:val="00294611"/>
    <w:rsid w:val="00294AA3"/>
    <w:rsid w:val="00295038"/>
    <w:rsid w:val="00295162"/>
    <w:rsid w:val="0029520C"/>
    <w:rsid w:val="0029528A"/>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A26"/>
    <w:rsid w:val="002A3147"/>
    <w:rsid w:val="002A3578"/>
    <w:rsid w:val="002A3682"/>
    <w:rsid w:val="002A36CB"/>
    <w:rsid w:val="002A3C31"/>
    <w:rsid w:val="002A3C60"/>
    <w:rsid w:val="002A3CBB"/>
    <w:rsid w:val="002A3CBC"/>
    <w:rsid w:val="002A3DD2"/>
    <w:rsid w:val="002A3DEF"/>
    <w:rsid w:val="002A3E74"/>
    <w:rsid w:val="002A4195"/>
    <w:rsid w:val="002A41D7"/>
    <w:rsid w:val="002A4B8F"/>
    <w:rsid w:val="002A4C7C"/>
    <w:rsid w:val="002A4F82"/>
    <w:rsid w:val="002A51A4"/>
    <w:rsid w:val="002A54A2"/>
    <w:rsid w:val="002A55A7"/>
    <w:rsid w:val="002A59C3"/>
    <w:rsid w:val="002A5D16"/>
    <w:rsid w:val="002A5DD9"/>
    <w:rsid w:val="002A6335"/>
    <w:rsid w:val="002A63B1"/>
    <w:rsid w:val="002A6925"/>
    <w:rsid w:val="002A6DCC"/>
    <w:rsid w:val="002A70B8"/>
    <w:rsid w:val="002A731E"/>
    <w:rsid w:val="002A7630"/>
    <w:rsid w:val="002A7DB2"/>
    <w:rsid w:val="002B015B"/>
    <w:rsid w:val="002B06A7"/>
    <w:rsid w:val="002B07D2"/>
    <w:rsid w:val="002B0B53"/>
    <w:rsid w:val="002B0F19"/>
    <w:rsid w:val="002B196B"/>
    <w:rsid w:val="002B2472"/>
    <w:rsid w:val="002B2A78"/>
    <w:rsid w:val="002B2C62"/>
    <w:rsid w:val="002B2D70"/>
    <w:rsid w:val="002B33A7"/>
    <w:rsid w:val="002B407F"/>
    <w:rsid w:val="002B4284"/>
    <w:rsid w:val="002B4C58"/>
    <w:rsid w:val="002B4C6E"/>
    <w:rsid w:val="002B4FA4"/>
    <w:rsid w:val="002B4FD6"/>
    <w:rsid w:val="002B52D1"/>
    <w:rsid w:val="002B5499"/>
    <w:rsid w:val="002B5B79"/>
    <w:rsid w:val="002B5CBC"/>
    <w:rsid w:val="002B6CA5"/>
    <w:rsid w:val="002B7712"/>
    <w:rsid w:val="002B7D2C"/>
    <w:rsid w:val="002B7EE7"/>
    <w:rsid w:val="002C0E50"/>
    <w:rsid w:val="002C10AE"/>
    <w:rsid w:val="002C1355"/>
    <w:rsid w:val="002C14B4"/>
    <w:rsid w:val="002C1581"/>
    <w:rsid w:val="002C1857"/>
    <w:rsid w:val="002C1A36"/>
    <w:rsid w:val="002C1EF3"/>
    <w:rsid w:val="002C2127"/>
    <w:rsid w:val="002C2779"/>
    <w:rsid w:val="002C285A"/>
    <w:rsid w:val="002C305D"/>
    <w:rsid w:val="002C3325"/>
    <w:rsid w:val="002C33C5"/>
    <w:rsid w:val="002C388A"/>
    <w:rsid w:val="002C3D03"/>
    <w:rsid w:val="002C43DE"/>
    <w:rsid w:val="002C4577"/>
    <w:rsid w:val="002C4A36"/>
    <w:rsid w:val="002C4B0C"/>
    <w:rsid w:val="002C4E3D"/>
    <w:rsid w:val="002C4F2A"/>
    <w:rsid w:val="002C5122"/>
    <w:rsid w:val="002C5242"/>
    <w:rsid w:val="002C53F1"/>
    <w:rsid w:val="002C5587"/>
    <w:rsid w:val="002C5799"/>
    <w:rsid w:val="002C5F3E"/>
    <w:rsid w:val="002C612F"/>
    <w:rsid w:val="002C6473"/>
    <w:rsid w:val="002C6687"/>
    <w:rsid w:val="002C676D"/>
    <w:rsid w:val="002C686E"/>
    <w:rsid w:val="002C6897"/>
    <w:rsid w:val="002C6A86"/>
    <w:rsid w:val="002C6D5E"/>
    <w:rsid w:val="002C6E3E"/>
    <w:rsid w:val="002C7591"/>
    <w:rsid w:val="002C76FF"/>
    <w:rsid w:val="002C7CD6"/>
    <w:rsid w:val="002C7D15"/>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1E1"/>
    <w:rsid w:val="002D639C"/>
    <w:rsid w:val="002D64F9"/>
    <w:rsid w:val="002D6573"/>
    <w:rsid w:val="002D6AD6"/>
    <w:rsid w:val="002D6B08"/>
    <w:rsid w:val="002D6F30"/>
    <w:rsid w:val="002D70F0"/>
    <w:rsid w:val="002D73A6"/>
    <w:rsid w:val="002D73BB"/>
    <w:rsid w:val="002D7A19"/>
    <w:rsid w:val="002D7FDF"/>
    <w:rsid w:val="002E001B"/>
    <w:rsid w:val="002E0491"/>
    <w:rsid w:val="002E0802"/>
    <w:rsid w:val="002E0E09"/>
    <w:rsid w:val="002E1371"/>
    <w:rsid w:val="002E159A"/>
    <w:rsid w:val="002E1B57"/>
    <w:rsid w:val="002E1BD6"/>
    <w:rsid w:val="002E2C25"/>
    <w:rsid w:val="002E33BC"/>
    <w:rsid w:val="002E375F"/>
    <w:rsid w:val="002E3C8D"/>
    <w:rsid w:val="002E3E73"/>
    <w:rsid w:val="002E443E"/>
    <w:rsid w:val="002E4792"/>
    <w:rsid w:val="002E487B"/>
    <w:rsid w:val="002E5780"/>
    <w:rsid w:val="002E6153"/>
    <w:rsid w:val="002E638A"/>
    <w:rsid w:val="002E6594"/>
    <w:rsid w:val="002E6964"/>
    <w:rsid w:val="002E6D2E"/>
    <w:rsid w:val="002E78F9"/>
    <w:rsid w:val="002E7F7E"/>
    <w:rsid w:val="002F03B4"/>
    <w:rsid w:val="002F0E2A"/>
    <w:rsid w:val="002F12D5"/>
    <w:rsid w:val="002F12DE"/>
    <w:rsid w:val="002F14D3"/>
    <w:rsid w:val="002F185F"/>
    <w:rsid w:val="002F1DB5"/>
    <w:rsid w:val="002F1F76"/>
    <w:rsid w:val="002F2318"/>
    <w:rsid w:val="002F2577"/>
    <w:rsid w:val="002F2CBA"/>
    <w:rsid w:val="002F3449"/>
    <w:rsid w:val="002F436A"/>
    <w:rsid w:val="002F4D62"/>
    <w:rsid w:val="002F51A9"/>
    <w:rsid w:val="002F5AF7"/>
    <w:rsid w:val="002F5B13"/>
    <w:rsid w:val="002F5EF0"/>
    <w:rsid w:val="002F600D"/>
    <w:rsid w:val="002F6173"/>
    <w:rsid w:val="002F6A9E"/>
    <w:rsid w:val="002F71D1"/>
    <w:rsid w:val="002F7A16"/>
    <w:rsid w:val="00300418"/>
    <w:rsid w:val="003005F1"/>
    <w:rsid w:val="003008B5"/>
    <w:rsid w:val="003015AA"/>
    <w:rsid w:val="003018F5"/>
    <w:rsid w:val="00301C5B"/>
    <w:rsid w:val="00301C79"/>
    <w:rsid w:val="00302253"/>
    <w:rsid w:val="0030270A"/>
    <w:rsid w:val="00302C8E"/>
    <w:rsid w:val="00302DC2"/>
    <w:rsid w:val="003033FA"/>
    <w:rsid w:val="0030341E"/>
    <w:rsid w:val="0030392A"/>
    <w:rsid w:val="00304147"/>
    <w:rsid w:val="0030450F"/>
    <w:rsid w:val="003047BA"/>
    <w:rsid w:val="00305806"/>
    <w:rsid w:val="003058F2"/>
    <w:rsid w:val="00305B2F"/>
    <w:rsid w:val="00306AA8"/>
    <w:rsid w:val="00307B0F"/>
    <w:rsid w:val="00310199"/>
    <w:rsid w:val="0031043B"/>
    <w:rsid w:val="00310787"/>
    <w:rsid w:val="00310CA7"/>
    <w:rsid w:val="00310DAE"/>
    <w:rsid w:val="00310E2F"/>
    <w:rsid w:val="00310F61"/>
    <w:rsid w:val="00310FF2"/>
    <w:rsid w:val="0031128E"/>
    <w:rsid w:val="0031137D"/>
    <w:rsid w:val="0031198B"/>
    <w:rsid w:val="00311CC6"/>
    <w:rsid w:val="00311CEC"/>
    <w:rsid w:val="00311D9D"/>
    <w:rsid w:val="00311F05"/>
    <w:rsid w:val="003120D4"/>
    <w:rsid w:val="00312471"/>
    <w:rsid w:val="00312623"/>
    <w:rsid w:val="00312748"/>
    <w:rsid w:val="003128E1"/>
    <w:rsid w:val="00312BCD"/>
    <w:rsid w:val="003134BE"/>
    <w:rsid w:val="00313535"/>
    <w:rsid w:val="003139FC"/>
    <w:rsid w:val="003141AF"/>
    <w:rsid w:val="003145A1"/>
    <w:rsid w:val="00314745"/>
    <w:rsid w:val="003147A8"/>
    <w:rsid w:val="00314C76"/>
    <w:rsid w:val="00314E48"/>
    <w:rsid w:val="003151FA"/>
    <w:rsid w:val="00315230"/>
    <w:rsid w:val="00315911"/>
    <w:rsid w:val="00315B72"/>
    <w:rsid w:val="00315D00"/>
    <w:rsid w:val="00315D8F"/>
    <w:rsid w:val="00316006"/>
    <w:rsid w:val="00316074"/>
    <w:rsid w:val="003160CF"/>
    <w:rsid w:val="00316449"/>
    <w:rsid w:val="00316522"/>
    <w:rsid w:val="00316D7C"/>
    <w:rsid w:val="00316EC9"/>
    <w:rsid w:val="003174F1"/>
    <w:rsid w:val="0031795C"/>
    <w:rsid w:val="00317AE9"/>
    <w:rsid w:val="00317EE2"/>
    <w:rsid w:val="00320242"/>
    <w:rsid w:val="003206D5"/>
    <w:rsid w:val="0032085C"/>
    <w:rsid w:val="003208B2"/>
    <w:rsid w:val="00320911"/>
    <w:rsid w:val="00320A55"/>
    <w:rsid w:val="00320B47"/>
    <w:rsid w:val="00320F78"/>
    <w:rsid w:val="00321109"/>
    <w:rsid w:val="0032142B"/>
    <w:rsid w:val="00321730"/>
    <w:rsid w:val="00321D77"/>
    <w:rsid w:val="00322638"/>
    <w:rsid w:val="003226A6"/>
    <w:rsid w:val="00322872"/>
    <w:rsid w:val="00322BA3"/>
    <w:rsid w:val="00322DA2"/>
    <w:rsid w:val="00322E32"/>
    <w:rsid w:val="00322F0F"/>
    <w:rsid w:val="0032303E"/>
    <w:rsid w:val="00323508"/>
    <w:rsid w:val="00323A81"/>
    <w:rsid w:val="00323B8F"/>
    <w:rsid w:val="00323C88"/>
    <w:rsid w:val="00323ED2"/>
    <w:rsid w:val="00323FC2"/>
    <w:rsid w:val="003242E5"/>
    <w:rsid w:val="003245C9"/>
    <w:rsid w:val="00324DA0"/>
    <w:rsid w:val="0032507E"/>
    <w:rsid w:val="003250B4"/>
    <w:rsid w:val="00325343"/>
    <w:rsid w:val="0032554D"/>
    <w:rsid w:val="003255A1"/>
    <w:rsid w:val="00325975"/>
    <w:rsid w:val="003259E1"/>
    <w:rsid w:val="00325B67"/>
    <w:rsid w:val="00325B68"/>
    <w:rsid w:val="00325D2C"/>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2B5"/>
    <w:rsid w:val="003303E1"/>
    <w:rsid w:val="0033089D"/>
    <w:rsid w:val="00330DB3"/>
    <w:rsid w:val="003310D3"/>
    <w:rsid w:val="003314E9"/>
    <w:rsid w:val="003315D3"/>
    <w:rsid w:val="0033186F"/>
    <w:rsid w:val="00331CCF"/>
    <w:rsid w:val="00331CD7"/>
    <w:rsid w:val="00333448"/>
    <w:rsid w:val="003339A0"/>
    <w:rsid w:val="00333B46"/>
    <w:rsid w:val="003346F9"/>
    <w:rsid w:val="00334CB7"/>
    <w:rsid w:val="00335096"/>
    <w:rsid w:val="0033531B"/>
    <w:rsid w:val="0033551B"/>
    <w:rsid w:val="00335738"/>
    <w:rsid w:val="00335762"/>
    <w:rsid w:val="00335943"/>
    <w:rsid w:val="00335AA4"/>
    <w:rsid w:val="003363B9"/>
    <w:rsid w:val="00336806"/>
    <w:rsid w:val="003368E7"/>
    <w:rsid w:val="00336A2D"/>
    <w:rsid w:val="003371CF"/>
    <w:rsid w:val="00337A42"/>
    <w:rsid w:val="00337FE3"/>
    <w:rsid w:val="003402BA"/>
    <w:rsid w:val="003412BC"/>
    <w:rsid w:val="00341A11"/>
    <w:rsid w:val="00341AAB"/>
    <w:rsid w:val="0034223E"/>
    <w:rsid w:val="0034233E"/>
    <w:rsid w:val="00342987"/>
    <w:rsid w:val="00342C85"/>
    <w:rsid w:val="0034317C"/>
    <w:rsid w:val="00343332"/>
    <w:rsid w:val="0034338F"/>
    <w:rsid w:val="00343732"/>
    <w:rsid w:val="00343AA7"/>
    <w:rsid w:val="00344187"/>
    <w:rsid w:val="0034429E"/>
    <w:rsid w:val="00344355"/>
    <w:rsid w:val="00344366"/>
    <w:rsid w:val="00344381"/>
    <w:rsid w:val="003448E4"/>
    <w:rsid w:val="003449EA"/>
    <w:rsid w:val="00344A82"/>
    <w:rsid w:val="00344BB5"/>
    <w:rsid w:val="00344FD5"/>
    <w:rsid w:val="00345B35"/>
    <w:rsid w:val="00345DC2"/>
    <w:rsid w:val="003463F6"/>
    <w:rsid w:val="003469BF"/>
    <w:rsid w:val="00346A80"/>
    <w:rsid w:val="00346AC8"/>
    <w:rsid w:val="00346BEF"/>
    <w:rsid w:val="00346C4A"/>
    <w:rsid w:val="00346D45"/>
    <w:rsid w:val="003470EE"/>
    <w:rsid w:val="003471F1"/>
    <w:rsid w:val="003473AD"/>
    <w:rsid w:val="00347A9A"/>
    <w:rsid w:val="00347C66"/>
    <w:rsid w:val="00347D9B"/>
    <w:rsid w:val="003500DD"/>
    <w:rsid w:val="003501C0"/>
    <w:rsid w:val="00350488"/>
    <w:rsid w:val="00350648"/>
    <w:rsid w:val="00350726"/>
    <w:rsid w:val="003507E7"/>
    <w:rsid w:val="00350860"/>
    <w:rsid w:val="00350998"/>
    <w:rsid w:val="00350DF7"/>
    <w:rsid w:val="00351256"/>
    <w:rsid w:val="00351A1B"/>
    <w:rsid w:val="00351AF7"/>
    <w:rsid w:val="00351C6B"/>
    <w:rsid w:val="0035244A"/>
    <w:rsid w:val="003524E5"/>
    <w:rsid w:val="00352624"/>
    <w:rsid w:val="00352BC3"/>
    <w:rsid w:val="00352DAE"/>
    <w:rsid w:val="00352EBC"/>
    <w:rsid w:val="00353012"/>
    <w:rsid w:val="00353156"/>
    <w:rsid w:val="00353B83"/>
    <w:rsid w:val="00353CAF"/>
    <w:rsid w:val="00353D8D"/>
    <w:rsid w:val="003542A4"/>
    <w:rsid w:val="00354703"/>
    <w:rsid w:val="00354C67"/>
    <w:rsid w:val="00354FDB"/>
    <w:rsid w:val="0035589D"/>
    <w:rsid w:val="00355BDB"/>
    <w:rsid w:val="00356AEB"/>
    <w:rsid w:val="003570C2"/>
    <w:rsid w:val="00357448"/>
    <w:rsid w:val="003577AF"/>
    <w:rsid w:val="00357885"/>
    <w:rsid w:val="00357950"/>
    <w:rsid w:val="00357F43"/>
    <w:rsid w:val="00360E12"/>
    <w:rsid w:val="003619C1"/>
    <w:rsid w:val="00361A2B"/>
    <w:rsid w:val="00361FC1"/>
    <w:rsid w:val="003622AA"/>
    <w:rsid w:val="0036230B"/>
    <w:rsid w:val="0036237F"/>
    <w:rsid w:val="00362758"/>
    <w:rsid w:val="00362884"/>
    <w:rsid w:val="00362F2F"/>
    <w:rsid w:val="003631B0"/>
    <w:rsid w:val="00363AA4"/>
    <w:rsid w:val="00363B5A"/>
    <w:rsid w:val="00363F02"/>
    <w:rsid w:val="00363F2A"/>
    <w:rsid w:val="00364368"/>
    <w:rsid w:val="003646E3"/>
    <w:rsid w:val="003647D3"/>
    <w:rsid w:val="00364DDF"/>
    <w:rsid w:val="00364E65"/>
    <w:rsid w:val="00365B20"/>
    <w:rsid w:val="00365DCD"/>
    <w:rsid w:val="00366279"/>
    <w:rsid w:val="00366DD7"/>
    <w:rsid w:val="00367131"/>
    <w:rsid w:val="0036730B"/>
    <w:rsid w:val="00367813"/>
    <w:rsid w:val="00367A7A"/>
    <w:rsid w:val="00367C6E"/>
    <w:rsid w:val="00367F38"/>
    <w:rsid w:val="003702B8"/>
    <w:rsid w:val="0037035B"/>
    <w:rsid w:val="0037038F"/>
    <w:rsid w:val="00370424"/>
    <w:rsid w:val="00370436"/>
    <w:rsid w:val="00370942"/>
    <w:rsid w:val="00370A69"/>
    <w:rsid w:val="00370B75"/>
    <w:rsid w:val="003711BC"/>
    <w:rsid w:val="00371271"/>
    <w:rsid w:val="0037127B"/>
    <w:rsid w:val="003714BC"/>
    <w:rsid w:val="003717EA"/>
    <w:rsid w:val="00371BE3"/>
    <w:rsid w:val="00371C55"/>
    <w:rsid w:val="00371D5A"/>
    <w:rsid w:val="003720D2"/>
    <w:rsid w:val="00372142"/>
    <w:rsid w:val="003721FC"/>
    <w:rsid w:val="003722F8"/>
    <w:rsid w:val="0037263B"/>
    <w:rsid w:val="0037436B"/>
    <w:rsid w:val="003747B2"/>
    <w:rsid w:val="00375244"/>
    <w:rsid w:val="003752D8"/>
    <w:rsid w:val="003754D3"/>
    <w:rsid w:val="003755AB"/>
    <w:rsid w:val="00375F46"/>
    <w:rsid w:val="003764BC"/>
    <w:rsid w:val="00377947"/>
    <w:rsid w:val="00377A15"/>
    <w:rsid w:val="00377C9F"/>
    <w:rsid w:val="003801C0"/>
    <w:rsid w:val="00380413"/>
    <w:rsid w:val="003805AD"/>
    <w:rsid w:val="00380A27"/>
    <w:rsid w:val="00380A7E"/>
    <w:rsid w:val="003815D2"/>
    <w:rsid w:val="0038169C"/>
    <w:rsid w:val="00382083"/>
    <w:rsid w:val="003820B7"/>
    <w:rsid w:val="0038221D"/>
    <w:rsid w:val="00382455"/>
    <w:rsid w:val="00382475"/>
    <w:rsid w:val="00382686"/>
    <w:rsid w:val="00382726"/>
    <w:rsid w:val="00382D38"/>
    <w:rsid w:val="00382DF7"/>
    <w:rsid w:val="003832D4"/>
    <w:rsid w:val="00383D30"/>
    <w:rsid w:val="00383D6F"/>
    <w:rsid w:val="00384EDE"/>
    <w:rsid w:val="0038544B"/>
    <w:rsid w:val="00385907"/>
    <w:rsid w:val="00385B14"/>
    <w:rsid w:val="00385B2E"/>
    <w:rsid w:val="003864AA"/>
    <w:rsid w:val="003864DF"/>
    <w:rsid w:val="0038713E"/>
    <w:rsid w:val="00387380"/>
    <w:rsid w:val="003874AF"/>
    <w:rsid w:val="00387979"/>
    <w:rsid w:val="0039020E"/>
    <w:rsid w:val="003908D2"/>
    <w:rsid w:val="00390D31"/>
    <w:rsid w:val="00390ECB"/>
    <w:rsid w:val="00390EE7"/>
    <w:rsid w:val="00390FF8"/>
    <w:rsid w:val="0039104D"/>
    <w:rsid w:val="0039152E"/>
    <w:rsid w:val="00391FF0"/>
    <w:rsid w:val="0039202E"/>
    <w:rsid w:val="003921EA"/>
    <w:rsid w:val="00392A4F"/>
    <w:rsid w:val="00392B34"/>
    <w:rsid w:val="00392B4F"/>
    <w:rsid w:val="00392BA0"/>
    <w:rsid w:val="00392E49"/>
    <w:rsid w:val="003930AE"/>
    <w:rsid w:val="00393535"/>
    <w:rsid w:val="003938D9"/>
    <w:rsid w:val="00393C40"/>
    <w:rsid w:val="0039467D"/>
    <w:rsid w:val="00394880"/>
    <w:rsid w:val="00394E24"/>
    <w:rsid w:val="00394F9A"/>
    <w:rsid w:val="00395072"/>
    <w:rsid w:val="00395359"/>
    <w:rsid w:val="0039562A"/>
    <w:rsid w:val="003959A2"/>
    <w:rsid w:val="00395ADC"/>
    <w:rsid w:val="00395CC6"/>
    <w:rsid w:val="003960E8"/>
    <w:rsid w:val="0039636E"/>
    <w:rsid w:val="0039653B"/>
    <w:rsid w:val="00396669"/>
    <w:rsid w:val="00396823"/>
    <w:rsid w:val="003978AF"/>
    <w:rsid w:val="003979C6"/>
    <w:rsid w:val="00397C48"/>
    <w:rsid w:val="00397CC0"/>
    <w:rsid w:val="00397E2B"/>
    <w:rsid w:val="003A06F9"/>
    <w:rsid w:val="003A0A90"/>
    <w:rsid w:val="003A1335"/>
    <w:rsid w:val="003A136C"/>
    <w:rsid w:val="003A17C8"/>
    <w:rsid w:val="003A2231"/>
    <w:rsid w:val="003A23E4"/>
    <w:rsid w:val="003A261C"/>
    <w:rsid w:val="003A302A"/>
    <w:rsid w:val="003A36CE"/>
    <w:rsid w:val="003A39DE"/>
    <w:rsid w:val="003A3AF1"/>
    <w:rsid w:val="003A3CB3"/>
    <w:rsid w:val="003A3E3B"/>
    <w:rsid w:val="003A4053"/>
    <w:rsid w:val="003A425E"/>
    <w:rsid w:val="003A44E1"/>
    <w:rsid w:val="003A4B69"/>
    <w:rsid w:val="003A516B"/>
    <w:rsid w:val="003A51CA"/>
    <w:rsid w:val="003A5373"/>
    <w:rsid w:val="003A5429"/>
    <w:rsid w:val="003A55E7"/>
    <w:rsid w:val="003A5BBF"/>
    <w:rsid w:val="003A6EB0"/>
    <w:rsid w:val="003A79B9"/>
    <w:rsid w:val="003A7B88"/>
    <w:rsid w:val="003B038A"/>
    <w:rsid w:val="003B06FE"/>
    <w:rsid w:val="003B104F"/>
    <w:rsid w:val="003B1657"/>
    <w:rsid w:val="003B1672"/>
    <w:rsid w:val="003B1863"/>
    <w:rsid w:val="003B22CE"/>
    <w:rsid w:val="003B22DA"/>
    <w:rsid w:val="003B2427"/>
    <w:rsid w:val="003B2BD7"/>
    <w:rsid w:val="003B31F0"/>
    <w:rsid w:val="003B35D9"/>
    <w:rsid w:val="003B36C0"/>
    <w:rsid w:val="003B36C7"/>
    <w:rsid w:val="003B3B5D"/>
    <w:rsid w:val="003B4238"/>
    <w:rsid w:val="003B4969"/>
    <w:rsid w:val="003B4AF4"/>
    <w:rsid w:val="003B4B10"/>
    <w:rsid w:val="003B4D7B"/>
    <w:rsid w:val="003B4E7C"/>
    <w:rsid w:val="003B4F08"/>
    <w:rsid w:val="003B540F"/>
    <w:rsid w:val="003B546E"/>
    <w:rsid w:val="003B55D0"/>
    <w:rsid w:val="003B5659"/>
    <w:rsid w:val="003B56AA"/>
    <w:rsid w:val="003B62B3"/>
    <w:rsid w:val="003B64C4"/>
    <w:rsid w:val="003B655A"/>
    <w:rsid w:val="003B67F3"/>
    <w:rsid w:val="003B6A6A"/>
    <w:rsid w:val="003B6C7A"/>
    <w:rsid w:val="003B6DEA"/>
    <w:rsid w:val="003B7120"/>
    <w:rsid w:val="003B74CD"/>
    <w:rsid w:val="003C0E3D"/>
    <w:rsid w:val="003C1071"/>
    <w:rsid w:val="003C1228"/>
    <w:rsid w:val="003C1321"/>
    <w:rsid w:val="003C162C"/>
    <w:rsid w:val="003C1977"/>
    <w:rsid w:val="003C1EDA"/>
    <w:rsid w:val="003C229C"/>
    <w:rsid w:val="003C23A0"/>
    <w:rsid w:val="003C2AC7"/>
    <w:rsid w:val="003C2D74"/>
    <w:rsid w:val="003C2E58"/>
    <w:rsid w:val="003C32F2"/>
    <w:rsid w:val="003C366C"/>
    <w:rsid w:val="003C3BB8"/>
    <w:rsid w:val="003C3CC5"/>
    <w:rsid w:val="003C3CCB"/>
    <w:rsid w:val="003C409D"/>
    <w:rsid w:val="003C440C"/>
    <w:rsid w:val="003C476D"/>
    <w:rsid w:val="003C4A6A"/>
    <w:rsid w:val="003C4D43"/>
    <w:rsid w:val="003C5221"/>
    <w:rsid w:val="003C53B4"/>
    <w:rsid w:val="003C53CD"/>
    <w:rsid w:val="003C5672"/>
    <w:rsid w:val="003C62A6"/>
    <w:rsid w:val="003C62C6"/>
    <w:rsid w:val="003C6433"/>
    <w:rsid w:val="003C6476"/>
    <w:rsid w:val="003C67EE"/>
    <w:rsid w:val="003C6C9D"/>
    <w:rsid w:val="003C754C"/>
    <w:rsid w:val="003C75E9"/>
    <w:rsid w:val="003C76EF"/>
    <w:rsid w:val="003C786E"/>
    <w:rsid w:val="003D0AAF"/>
    <w:rsid w:val="003D121F"/>
    <w:rsid w:val="003D1F98"/>
    <w:rsid w:val="003D212C"/>
    <w:rsid w:val="003D2248"/>
    <w:rsid w:val="003D22C3"/>
    <w:rsid w:val="003D22D5"/>
    <w:rsid w:val="003D23BA"/>
    <w:rsid w:val="003D2864"/>
    <w:rsid w:val="003D3614"/>
    <w:rsid w:val="003D37F3"/>
    <w:rsid w:val="003D39DB"/>
    <w:rsid w:val="003D3E32"/>
    <w:rsid w:val="003D450E"/>
    <w:rsid w:val="003D4B95"/>
    <w:rsid w:val="003D4BBC"/>
    <w:rsid w:val="003D4DF3"/>
    <w:rsid w:val="003D5221"/>
    <w:rsid w:val="003D53A6"/>
    <w:rsid w:val="003D5418"/>
    <w:rsid w:val="003D566A"/>
    <w:rsid w:val="003D57FC"/>
    <w:rsid w:val="003D6361"/>
    <w:rsid w:val="003D651F"/>
    <w:rsid w:val="003D6BF6"/>
    <w:rsid w:val="003D6D04"/>
    <w:rsid w:val="003D6DA5"/>
    <w:rsid w:val="003D7128"/>
    <w:rsid w:val="003D778A"/>
    <w:rsid w:val="003E0518"/>
    <w:rsid w:val="003E0769"/>
    <w:rsid w:val="003E0B49"/>
    <w:rsid w:val="003E0BAC"/>
    <w:rsid w:val="003E0C8B"/>
    <w:rsid w:val="003E0F29"/>
    <w:rsid w:val="003E16B1"/>
    <w:rsid w:val="003E19BA"/>
    <w:rsid w:val="003E1AF1"/>
    <w:rsid w:val="003E1D1C"/>
    <w:rsid w:val="003E21E6"/>
    <w:rsid w:val="003E2F60"/>
    <w:rsid w:val="003E3168"/>
    <w:rsid w:val="003E33CB"/>
    <w:rsid w:val="003E341D"/>
    <w:rsid w:val="003E3B0C"/>
    <w:rsid w:val="003E3F88"/>
    <w:rsid w:val="003E429E"/>
    <w:rsid w:val="003E444A"/>
    <w:rsid w:val="003E4952"/>
    <w:rsid w:val="003E4967"/>
    <w:rsid w:val="003E4D91"/>
    <w:rsid w:val="003E51F7"/>
    <w:rsid w:val="003E522A"/>
    <w:rsid w:val="003E53C0"/>
    <w:rsid w:val="003E5585"/>
    <w:rsid w:val="003E5CD8"/>
    <w:rsid w:val="003E6020"/>
    <w:rsid w:val="003E611F"/>
    <w:rsid w:val="003E641A"/>
    <w:rsid w:val="003E6443"/>
    <w:rsid w:val="003E6491"/>
    <w:rsid w:val="003E666B"/>
    <w:rsid w:val="003E666F"/>
    <w:rsid w:val="003E6AE8"/>
    <w:rsid w:val="003E6E7A"/>
    <w:rsid w:val="003E6F62"/>
    <w:rsid w:val="003E7110"/>
    <w:rsid w:val="003E79C4"/>
    <w:rsid w:val="003F026B"/>
    <w:rsid w:val="003F02F2"/>
    <w:rsid w:val="003F07DD"/>
    <w:rsid w:val="003F0ADE"/>
    <w:rsid w:val="003F0AF9"/>
    <w:rsid w:val="003F0FEF"/>
    <w:rsid w:val="003F1228"/>
    <w:rsid w:val="003F1D0D"/>
    <w:rsid w:val="003F2719"/>
    <w:rsid w:val="003F2A44"/>
    <w:rsid w:val="003F2B54"/>
    <w:rsid w:val="003F2B6B"/>
    <w:rsid w:val="003F2EEB"/>
    <w:rsid w:val="003F3233"/>
    <w:rsid w:val="003F3324"/>
    <w:rsid w:val="003F33D7"/>
    <w:rsid w:val="003F3E4E"/>
    <w:rsid w:val="003F4065"/>
    <w:rsid w:val="003F40E2"/>
    <w:rsid w:val="003F46EA"/>
    <w:rsid w:val="003F4923"/>
    <w:rsid w:val="003F545A"/>
    <w:rsid w:val="003F6861"/>
    <w:rsid w:val="003F6877"/>
    <w:rsid w:val="003F68CE"/>
    <w:rsid w:val="003F6921"/>
    <w:rsid w:val="003F6A4C"/>
    <w:rsid w:val="003F6B7C"/>
    <w:rsid w:val="003F6F44"/>
    <w:rsid w:val="003F74B2"/>
    <w:rsid w:val="003F752D"/>
    <w:rsid w:val="003F7B26"/>
    <w:rsid w:val="00400492"/>
    <w:rsid w:val="00400618"/>
    <w:rsid w:val="00400993"/>
    <w:rsid w:val="00400D41"/>
    <w:rsid w:val="0040103F"/>
    <w:rsid w:val="00401266"/>
    <w:rsid w:val="00401566"/>
    <w:rsid w:val="004018BA"/>
    <w:rsid w:val="00402312"/>
    <w:rsid w:val="00402A7D"/>
    <w:rsid w:val="00402BB1"/>
    <w:rsid w:val="00402CCF"/>
    <w:rsid w:val="00403121"/>
    <w:rsid w:val="00403688"/>
    <w:rsid w:val="00403912"/>
    <w:rsid w:val="004048BA"/>
    <w:rsid w:val="00404A35"/>
    <w:rsid w:val="00404CC1"/>
    <w:rsid w:val="004054AC"/>
    <w:rsid w:val="00405AD2"/>
    <w:rsid w:val="00405B08"/>
    <w:rsid w:val="00406408"/>
    <w:rsid w:val="0040673C"/>
    <w:rsid w:val="00406795"/>
    <w:rsid w:val="0040682B"/>
    <w:rsid w:val="00407282"/>
    <w:rsid w:val="004072A5"/>
    <w:rsid w:val="004078FD"/>
    <w:rsid w:val="004106E7"/>
    <w:rsid w:val="004109D2"/>
    <w:rsid w:val="004109EE"/>
    <w:rsid w:val="004109FA"/>
    <w:rsid w:val="00410B40"/>
    <w:rsid w:val="00410CAD"/>
    <w:rsid w:val="00410E66"/>
    <w:rsid w:val="0041113B"/>
    <w:rsid w:val="00411949"/>
    <w:rsid w:val="00411C4A"/>
    <w:rsid w:val="00411D3E"/>
    <w:rsid w:val="00411DCB"/>
    <w:rsid w:val="00411F5F"/>
    <w:rsid w:val="004123D3"/>
    <w:rsid w:val="00412AF3"/>
    <w:rsid w:val="00412CE4"/>
    <w:rsid w:val="00413041"/>
    <w:rsid w:val="00413338"/>
    <w:rsid w:val="004133A7"/>
    <w:rsid w:val="0041366A"/>
    <w:rsid w:val="004136FC"/>
    <w:rsid w:val="0041398B"/>
    <w:rsid w:val="004139A0"/>
    <w:rsid w:val="00414939"/>
    <w:rsid w:val="00414A0E"/>
    <w:rsid w:val="00414EFE"/>
    <w:rsid w:val="00415747"/>
    <w:rsid w:val="004157B6"/>
    <w:rsid w:val="00415CF8"/>
    <w:rsid w:val="00415EF9"/>
    <w:rsid w:val="004162D0"/>
    <w:rsid w:val="00416382"/>
    <w:rsid w:val="004163FF"/>
    <w:rsid w:val="0041650D"/>
    <w:rsid w:val="00416E60"/>
    <w:rsid w:val="00417160"/>
    <w:rsid w:val="004177C0"/>
    <w:rsid w:val="00417821"/>
    <w:rsid w:val="00417C95"/>
    <w:rsid w:val="00417D12"/>
    <w:rsid w:val="00417F9E"/>
    <w:rsid w:val="004201FB"/>
    <w:rsid w:val="00420779"/>
    <w:rsid w:val="00420B1D"/>
    <w:rsid w:val="00420D34"/>
    <w:rsid w:val="00420E88"/>
    <w:rsid w:val="00420F34"/>
    <w:rsid w:val="00421436"/>
    <w:rsid w:val="0042173B"/>
    <w:rsid w:val="00421756"/>
    <w:rsid w:val="0042184A"/>
    <w:rsid w:val="00421856"/>
    <w:rsid w:val="00421B1B"/>
    <w:rsid w:val="00422251"/>
    <w:rsid w:val="00422267"/>
    <w:rsid w:val="00422577"/>
    <w:rsid w:val="00422872"/>
    <w:rsid w:val="00422D03"/>
    <w:rsid w:val="00422DC6"/>
    <w:rsid w:val="00422FFE"/>
    <w:rsid w:val="00424395"/>
    <w:rsid w:val="0042464D"/>
    <w:rsid w:val="00424BAE"/>
    <w:rsid w:val="00424DC2"/>
    <w:rsid w:val="00424F3B"/>
    <w:rsid w:val="00425388"/>
    <w:rsid w:val="004254AA"/>
    <w:rsid w:val="0042556A"/>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A48"/>
    <w:rsid w:val="00432B71"/>
    <w:rsid w:val="0043302B"/>
    <w:rsid w:val="0043339D"/>
    <w:rsid w:val="00433482"/>
    <w:rsid w:val="0043353D"/>
    <w:rsid w:val="00433A78"/>
    <w:rsid w:val="00433E7A"/>
    <w:rsid w:val="00433F2C"/>
    <w:rsid w:val="004341A7"/>
    <w:rsid w:val="00434A25"/>
    <w:rsid w:val="00435CF9"/>
    <w:rsid w:val="004368BB"/>
    <w:rsid w:val="0043698B"/>
    <w:rsid w:val="00436F92"/>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0F3"/>
    <w:rsid w:val="00442394"/>
    <w:rsid w:val="00442A54"/>
    <w:rsid w:val="00442F12"/>
    <w:rsid w:val="00443038"/>
    <w:rsid w:val="004434F7"/>
    <w:rsid w:val="00443792"/>
    <w:rsid w:val="0044412F"/>
    <w:rsid w:val="004441D0"/>
    <w:rsid w:val="00444594"/>
    <w:rsid w:val="004449DC"/>
    <w:rsid w:val="004457AD"/>
    <w:rsid w:val="00445860"/>
    <w:rsid w:val="00445C9C"/>
    <w:rsid w:val="00445CE6"/>
    <w:rsid w:val="00445D64"/>
    <w:rsid w:val="004460FF"/>
    <w:rsid w:val="004465E5"/>
    <w:rsid w:val="00446901"/>
    <w:rsid w:val="00446ADC"/>
    <w:rsid w:val="00446CEA"/>
    <w:rsid w:val="00446DC8"/>
    <w:rsid w:val="00447218"/>
    <w:rsid w:val="0044749F"/>
    <w:rsid w:val="004507E3"/>
    <w:rsid w:val="00450E1D"/>
    <w:rsid w:val="00451766"/>
    <w:rsid w:val="004518CD"/>
    <w:rsid w:val="00451BAE"/>
    <w:rsid w:val="00451E5D"/>
    <w:rsid w:val="00452233"/>
    <w:rsid w:val="004523EE"/>
    <w:rsid w:val="00452D45"/>
    <w:rsid w:val="004530ED"/>
    <w:rsid w:val="0045314F"/>
    <w:rsid w:val="00453425"/>
    <w:rsid w:val="00453A81"/>
    <w:rsid w:val="00453E55"/>
    <w:rsid w:val="00454176"/>
    <w:rsid w:val="004545D3"/>
    <w:rsid w:val="00454985"/>
    <w:rsid w:val="00454CF8"/>
    <w:rsid w:val="00454D15"/>
    <w:rsid w:val="00455021"/>
    <w:rsid w:val="004554C3"/>
    <w:rsid w:val="00455F21"/>
    <w:rsid w:val="0045621B"/>
    <w:rsid w:val="0045672E"/>
    <w:rsid w:val="00456B13"/>
    <w:rsid w:val="00456DA3"/>
    <w:rsid w:val="0045704D"/>
    <w:rsid w:val="0045776E"/>
    <w:rsid w:val="0045793C"/>
    <w:rsid w:val="00457D02"/>
    <w:rsid w:val="00457E34"/>
    <w:rsid w:val="00457F23"/>
    <w:rsid w:val="00460C7D"/>
    <w:rsid w:val="004611A2"/>
    <w:rsid w:val="00461246"/>
    <w:rsid w:val="004612D9"/>
    <w:rsid w:val="00461492"/>
    <w:rsid w:val="004615E0"/>
    <w:rsid w:val="0046183E"/>
    <w:rsid w:val="00461A57"/>
    <w:rsid w:val="004628C6"/>
    <w:rsid w:val="00462A7D"/>
    <w:rsid w:val="00462B17"/>
    <w:rsid w:val="0046371C"/>
    <w:rsid w:val="004639FC"/>
    <w:rsid w:val="00463FE9"/>
    <w:rsid w:val="004643BD"/>
    <w:rsid w:val="00464596"/>
    <w:rsid w:val="00464718"/>
    <w:rsid w:val="004650EA"/>
    <w:rsid w:val="004656F7"/>
    <w:rsid w:val="00466AC1"/>
    <w:rsid w:val="004670CF"/>
    <w:rsid w:val="00467BBC"/>
    <w:rsid w:val="00467EA0"/>
    <w:rsid w:val="004704E4"/>
    <w:rsid w:val="00470772"/>
    <w:rsid w:val="00470941"/>
    <w:rsid w:val="00470A46"/>
    <w:rsid w:val="00470A72"/>
    <w:rsid w:val="00470DE6"/>
    <w:rsid w:val="00470E89"/>
    <w:rsid w:val="00470F9A"/>
    <w:rsid w:val="00470FD9"/>
    <w:rsid w:val="004711CD"/>
    <w:rsid w:val="004715B3"/>
    <w:rsid w:val="00471D33"/>
    <w:rsid w:val="00471ED4"/>
    <w:rsid w:val="00472080"/>
    <w:rsid w:val="00472BEE"/>
    <w:rsid w:val="00472D54"/>
    <w:rsid w:val="00473527"/>
    <w:rsid w:val="00473550"/>
    <w:rsid w:val="00473564"/>
    <w:rsid w:val="004736D7"/>
    <w:rsid w:val="0047395F"/>
    <w:rsid w:val="004739AC"/>
    <w:rsid w:val="00473D8C"/>
    <w:rsid w:val="0047408C"/>
    <w:rsid w:val="00474170"/>
    <w:rsid w:val="00474927"/>
    <w:rsid w:val="00474FDC"/>
    <w:rsid w:val="004753DE"/>
    <w:rsid w:val="004755C9"/>
    <w:rsid w:val="004755E1"/>
    <w:rsid w:val="00475AC6"/>
    <w:rsid w:val="00475D92"/>
    <w:rsid w:val="00475DA1"/>
    <w:rsid w:val="00476138"/>
    <w:rsid w:val="00476225"/>
    <w:rsid w:val="00476696"/>
    <w:rsid w:val="00476947"/>
    <w:rsid w:val="0047700E"/>
    <w:rsid w:val="00477039"/>
    <w:rsid w:val="004771EB"/>
    <w:rsid w:val="00477B1F"/>
    <w:rsid w:val="00477B3D"/>
    <w:rsid w:val="00477C8D"/>
    <w:rsid w:val="00477E95"/>
    <w:rsid w:val="00480881"/>
    <w:rsid w:val="00480F7F"/>
    <w:rsid w:val="00480FA5"/>
    <w:rsid w:val="00480FCA"/>
    <w:rsid w:val="00480FD2"/>
    <w:rsid w:val="00480FDC"/>
    <w:rsid w:val="00481079"/>
    <w:rsid w:val="00481458"/>
    <w:rsid w:val="00481D67"/>
    <w:rsid w:val="00481F3B"/>
    <w:rsid w:val="004821A3"/>
    <w:rsid w:val="004823BE"/>
    <w:rsid w:val="004825B6"/>
    <w:rsid w:val="004828B1"/>
    <w:rsid w:val="00482BFD"/>
    <w:rsid w:val="00482E13"/>
    <w:rsid w:val="00484181"/>
    <w:rsid w:val="0048483E"/>
    <w:rsid w:val="00484920"/>
    <w:rsid w:val="0048506C"/>
    <w:rsid w:val="00485232"/>
    <w:rsid w:val="0048544C"/>
    <w:rsid w:val="00485E3F"/>
    <w:rsid w:val="00486248"/>
    <w:rsid w:val="00486679"/>
    <w:rsid w:val="0048678A"/>
    <w:rsid w:val="00486C37"/>
    <w:rsid w:val="0048728B"/>
    <w:rsid w:val="004874B9"/>
    <w:rsid w:val="004874E4"/>
    <w:rsid w:val="0048794C"/>
    <w:rsid w:val="004879D4"/>
    <w:rsid w:val="00487B34"/>
    <w:rsid w:val="0049034C"/>
    <w:rsid w:val="00490B2C"/>
    <w:rsid w:val="00490B4B"/>
    <w:rsid w:val="00490D6D"/>
    <w:rsid w:val="00491066"/>
    <w:rsid w:val="0049123E"/>
    <w:rsid w:val="0049130F"/>
    <w:rsid w:val="00491521"/>
    <w:rsid w:val="00491C14"/>
    <w:rsid w:val="00491D7C"/>
    <w:rsid w:val="004921B0"/>
    <w:rsid w:val="004923D7"/>
    <w:rsid w:val="00493C7B"/>
    <w:rsid w:val="00493DF9"/>
    <w:rsid w:val="00493E0C"/>
    <w:rsid w:val="00494384"/>
    <w:rsid w:val="0049494D"/>
    <w:rsid w:val="00494A29"/>
    <w:rsid w:val="00494EE0"/>
    <w:rsid w:val="00495361"/>
    <w:rsid w:val="0049567B"/>
    <w:rsid w:val="00495EE3"/>
    <w:rsid w:val="00495FE1"/>
    <w:rsid w:val="0049606B"/>
    <w:rsid w:val="00496977"/>
    <w:rsid w:val="00496AEB"/>
    <w:rsid w:val="00496B14"/>
    <w:rsid w:val="00496E62"/>
    <w:rsid w:val="00496E8E"/>
    <w:rsid w:val="00496F2A"/>
    <w:rsid w:val="004A0148"/>
    <w:rsid w:val="004A017D"/>
    <w:rsid w:val="004A07F5"/>
    <w:rsid w:val="004A09B5"/>
    <w:rsid w:val="004A0A18"/>
    <w:rsid w:val="004A0EFB"/>
    <w:rsid w:val="004A120E"/>
    <w:rsid w:val="004A151E"/>
    <w:rsid w:val="004A1596"/>
    <w:rsid w:val="004A1677"/>
    <w:rsid w:val="004A26CB"/>
    <w:rsid w:val="004A2ADF"/>
    <w:rsid w:val="004A31C8"/>
    <w:rsid w:val="004A3282"/>
    <w:rsid w:val="004A37B3"/>
    <w:rsid w:val="004A3A54"/>
    <w:rsid w:val="004A3CC8"/>
    <w:rsid w:val="004A4405"/>
    <w:rsid w:val="004A480D"/>
    <w:rsid w:val="004A4972"/>
    <w:rsid w:val="004A4BE1"/>
    <w:rsid w:val="004A4C4A"/>
    <w:rsid w:val="004A4C79"/>
    <w:rsid w:val="004A5256"/>
    <w:rsid w:val="004A5444"/>
    <w:rsid w:val="004A55BD"/>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520"/>
    <w:rsid w:val="004B156A"/>
    <w:rsid w:val="004B22B8"/>
    <w:rsid w:val="004B234F"/>
    <w:rsid w:val="004B29CC"/>
    <w:rsid w:val="004B2C0D"/>
    <w:rsid w:val="004B333A"/>
    <w:rsid w:val="004B3879"/>
    <w:rsid w:val="004B4046"/>
    <w:rsid w:val="004B411A"/>
    <w:rsid w:val="004B4475"/>
    <w:rsid w:val="004B4C61"/>
    <w:rsid w:val="004B4DE4"/>
    <w:rsid w:val="004B544C"/>
    <w:rsid w:val="004B5513"/>
    <w:rsid w:val="004B5525"/>
    <w:rsid w:val="004B595B"/>
    <w:rsid w:val="004B5A04"/>
    <w:rsid w:val="004B5D63"/>
    <w:rsid w:val="004B63A0"/>
    <w:rsid w:val="004B67AB"/>
    <w:rsid w:val="004B6E88"/>
    <w:rsid w:val="004B6EA6"/>
    <w:rsid w:val="004B71FF"/>
    <w:rsid w:val="004B7247"/>
    <w:rsid w:val="004B7382"/>
    <w:rsid w:val="004B78FE"/>
    <w:rsid w:val="004B7923"/>
    <w:rsid w:val="004B7D0D"/>
    <w:rsid w:val="004B7E19"/>
    <w:rsid w:val="004C08E0"/>
    <w:rsid w:val="004C0F42"/>
    <w:rsid w:val="004C1201"/>
    <w:rsid w:val="004C1356"/>
    <w:rsid w:val="004C1992"/>
    <w:rsid w:val="004C1DC8"/>
    <w:rsid w:val="004C20B6"/>
    <w:rsid w:val="004C2869"/>
    <w:rsid w:val="004C28C8"/>
    <w:rsid w:val="004C2CE0"/>
    <w:rsid w:val="004C35C5"/>
    <w:rsid w:val="004C366C"/>
    <w:rsid w:val="004C41DC"/>
    <w:rsid w:val="004C483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257E"/>
    <w:rsid w:val="004D25B9"/>
    <w:rsid w:val="004D29FB"/>
    <w:rsid w:val="004D2B7F"/>
    <w:rsid w:val="004D2BFD"/>
    <w:rsid w:val="004D2FF2"/>
    <w:rsid w:val="004D400A"/>
    <w:rsid w:val="004D51CA"/>
    <w:rsid w:val="004D52A9"/>
    <w:rsid w:val="004D5444"/>
    <w:rsid w:val="004D56B7"/>
    <w:rsid w:val="004D5C2A"/>
    <w:rsid w:val="004D5C40"/>
    <w:rsid w:val="004D6890"/>
    <w:rsid w:val="004D69FD"/>
    <w:rsid w:val="004D6C88"/>
    <w:rsid w:val="004D7318"/>
    <w:rsid w:val="004E0964"/>
    <w:rsid w:val="004E0CC3"/>
    <w:rsid w:val="004E1198"/>
    <w:rsid w:val="004E1484"/>
    <w:rsid w:val="004E18C8"/>
    <w:rsid w:val="004E1CB7"/>
    <w:rsid w:val="004E1E7A"/>
    <w:rsid w:val="004E22F5"/>
    <w:rsid w:val="004E263E"/>
    <w:rsid w:val="004E2672"/>
    <w:rsid w:val="004E26EE"/>
    <w:rsid w:val="004E2736"/>
    <w:rsid w:val="004E2A7D"/>
    <w:rsid w:val="004E30B4"/>
    <w:rsid w:val="004E334F"/>
    <w:rsid w:val="004E3EA9"/>
    <w:rsid w:val="004E3F78"/>
    <w:rsid w:val="004E4279"/>
    <w:rsid w:val="004E446A"/>
    <w:rsid w:val="004E45E4"/>
    <w:rsid w:val="004E4FFE"/>
    <w:rsid w:val="004E5514"/>
    <w:rsid w:val="004E5F4C"/>
    <w:rsid w:val="004E60FE"/>
    <w:rsid w:val="004E64B2"/>
    <w:rsid w:val="004E651C"/>
    <w:rsid w:val="004E6751"/>
    <w:rsid w:val="004E6807"/>
    <w:rsid w:val="004E6C84"/>
    <w:rsid w:val="004E71EB"/>
    <w:rsid w:val="004E7233"/>
    <w:rsid w:val="004E7738"/>
    <w:rsid w:val="004E7A8B"/>
    <w:rsid w:val="004E7CBC"/>
    <w:rsid w:val="004E7D7A"/>
    <w:rsid w:val="004E7E7D"/>
    <w:rsid w:val="004F02C6"/>
    <w:rsid w:val="004F0364"/>
    <w:rsid w:val="004F0551"/>
    <w:rsid w:val="004F0A09"/>
    <w:rsid w:val="004F10A6"/>
    <w:rsid w:val="004F11C3"/>
    <w:rsid w:val="004F1358"/>
    <w:rsid w:val="004F1A2D"/>
    <w:rsid w:val="004F1B63"/>
    <w:rsid w:val="004F24A8"/>
    <w:rsid w:val="004F26F8"/>
    <w:rsid w:val="004F3897"/>
    <w:rsid w:val="004F3BA4"/>
    <w:rsid w:val="004F40E9"/>
    <w:rsid w:val="004F41D1"/>
    <w:rsid w:val="004F4591"/>
    <w:rsid w:val="004F4DC2"/>
    <w:rsid w:val="004F4E7F"/>
    <w:rsid w:val="004F4F07"/>
    <w:rsid w:val="004F5C0A"/>
    <w:rsid w:val="004F5EED"/>
    <w:rsid w:val="004F6223"/>
    <w:rsid w:val="004F685C"/>
    <w:rsid w:val="004F6BE0"/>
    <w:rsid w:val="004F6CF6"/>
    <w:rsid w:val="004F710D"/>
    <w:rsid w:val="004F7718"/>
    <w:rsid w:val="00500038"/>
    <w:rsid w:val="00500614"/>
    <w:rsid w:val="005006E0"/>
    <w:rsid w:val="00500989"/>
    <w:rsid w:val="00500C89"/>
    <w:rsid w:val="0050168A"/>
    <w:rsid w:val="00501C6B"/>
    <w:rsid w:val="00501E3E"/>
    <w:rsid w:val="00501F9B"/>
    <w:rsid w:val="00502153"/>
    <w:rsid w:val="00502811"/>
    <w:rsid w:val="00503257"/>
    <w:rsid w:val="00503731"/>
    <w:rsid w:val="005038AB"/>
    <w:rsid w:val="00503BAF"/>
    <w:rsid w:val="0050412A"/>
    <w:rsid w:val="005041F0"/>
    <w:rsid w:val="005044E4"/>
    <w:rsid w:val="005046D9"/>
    <w:rsid w:val="005048AF"/>
    <w:rsid w:val="00504CE8"/>
    <w:rsid w:val="00504F37"/>
    <w:rsid w:val="00504F59"/>
    <w:rsid w:val="005058BC"/>
    <w:rsid w:val="00505AA5"/>
    <w:rsid w:val="00505C83"/>
    <w:rsid w:val="00505E11"/>
    <w:rsid w:val="00505F95"/>
    <w:rsid w:val="0050604B"/>
    <w:rsid w:val="00506664"/>
    <w:rsid w:val="0050692F"/>
    <w:rsid w:val="00506A09"/>
    <w:rsid w:val="005072A3"/>
    <w:rsid w:val="005072DB"/>
    <w:rsid w:val="00507580"/>
    <w:rsid w:val="005078EA"/>
    <w:rsid w:val="00507B1B"/>
    <w:rsid w:val="00507B84"/>
    <w:rsid w:val="00507FEB"/>
    <w:rsid w:val="005107B4"/>
    <w:rsid w:val="00510B9D"/>
    <w:rsid w:val="00510D67"/>
    <w:rsid w:val="00511062"/>
    <w:rsid w:val="005113DE"/>
    <w:rsid w:val="00511465"/>
    <w:rsid w:val="005118D2"/>
    <w:rsid w:val="00511962"/>
    <w:rsid w:val="00511C2F"/>
    <w:rsid w:val="00512167"/>
    <w:rsid w:val="00512294"/>
    <w:rsid w:val="005124EC"/>
    <w:rsid w:val="00512743"/>
    <w:rsid w:val="005134D3"/>
    <w:rsid w:val="005134F3"/>
    <w:rsid w:val="00513509"/>
    <w:rsid w:val="00513995"/>
    <w:rsid w:val="00513BC4"/>
    <w:rsid w:val="00514154"/>
    <w:rsid w:val="00514313"/>
    <w:rsid w:val="00514561"/>
    <w:rsid w:val="0051497C"/>
    <w:rsid w:val="00514CDA"/>
    <w:rsid w:val="0051523D"/>
    <w:rsid w:val="0051604E"/>
    <w:rsid w:val="005164D2"/>
    <w:rsid w:val="00516556"/>
    <w:rsid w:val="005167FE"/>
    <w:rsid w:val="00516E40"/>
    <w:rsid w:val="005172ED"/>
    <w:rsid w:val="005177EB"/>
    <w:rsid w:val="00517857"/>
    <w:rsid w:val="005178FC"/>
    <w:rsid w:val="00517C9D"/>
    <w:rsid w:val="00517EB3"/>
    <w:rsid w:val="00517F5B"/>
    <w:rsid w:val="00520182"/>
    <w:rsid w:val="00520983"/>
    <w:rsid w:val="00520A51"/>
    <w:rsid w:val="00520B8C"/>
    <w:rsid w:val="0052177B"/>
    <w:rsid w:val="00521979"/>
    <w:rsid w:val="00521F87"/>
    <w:rsid w:val="00521FF7"/>
    <w:rsid w:val="0052291A"/>
    <w:rsid w:val="00522B17"/>
    <w:rsid w:val="00523A8A"/>
    <w:rsid w:val="00523DF4"/>
    <w:rsid w:val="00523F39"/>
    <w:rsid w:val="00524690"/>
    <w:rsid w:val="0052472B"/>
    <w:rsid w:val="005248BE"/>
    <w:rsid w:val="00524A8A"/>
    <w:rsid w:val="00524DC9"/>
    <w:rsid w:val="00524F6C"/>
    <w:rsid w:val="00524FFF"/>
    <w:rsid w:val="00525314"/>
    <w:rsid w:val="00525A09"/>
    <w:rsid w:val="00526238"/>
    <w:rsid w:val="00526D61"/>
    <w:rsid w:val="00526E31"/>
    <w:rsid w:val="00527466"/>
    <w:rsid w:val="00527A5C"/>
    <w:rsid w:val="005301AC"/>
    <w:rsid w:val="0053036B"/>
    <w:rsid w:val="005304C0"/>
    <w:rsid w:val="0053063D"/>
    <w:rsid w:val="00530DD5"/>
    <w:rsid w:val="005317F9"/>
    <w:rsid w:val="00531CB7"/>
    <w:rsid w:val="00531DD7"/>
    <w:rsid w:val="00532810"/>
    <w:rsid w:val="00532A25"/>
    <w:rsid w:val="0053339A"/>
    <w:rsid w:val="00533633"/>
    <w:rsid w:val="005339A6"/>
    <w:rsid w:val="00533F8D"/>
    <w:rsid w:val="005342DD"/>
    <w:rsid w:val="00534D0F"/>
    <w:rsid w:val="00534E62"/>
    <w:rsid w:val="005353AE"/>
    <w:rsid w:val="0053550A"/>
    <w:rsid w:val="00535771"/>
    <w:rsid w:val="0053583F"/>
    <w:rsid w:val="005358BC"/>
    <w:rsid w:val="0053650D"/>
    <w:rsid w:val="00536DB6"/>
    <w:rsid w:val="00536EA9"/>
    <w:rsid w:val="005372E1"/>
    <w:rsid w:val="005374AB"/>
    <w:rsid w:val="00537600"/>
    <w:rsid w:val="00537882"/>
    <w:rsid w:val="00537C1B"/>
    <w:rsid w:val="00537D9A"/>
    <w:rsid w:val="0054050B"/>
    <w:rsid w:val="0054060E"/>
    <w:rsid w:val="00540861"/>
    <w:rsid w:val="00540D35"/>
    <w:rsid w:val="00540E13"/>
    <w:rsid w:val="00541025"/>
    <w:rsid w:val="00541036"/>
    <w:rsid w:val="0054187C"/>
    <w:rsid w:val="00541A5B"/>
    <w:rsid w:val="00542100"/>
    <w:rsid w:val="00542137"/>
    <w:rsid w:val="0054256F"/>
    <w:rsid w:val="005427AD"/>
    <w:rsid w:val="00542AD5"/>
    <w:rsid w:val="00542BF5"/>
    <w:rsid w:val="00542E17"/>
    <w:rsid w:val="005430FF"/>
    <w:rsid w:val="00543130"/>
    <w:rsid w:val="0054382B"/>
    <w:rsid w:val="0054394B"/>
    <w:rsid w:val="00543D3B"/>
    <w:rsid w:val="0054409B"/>
    <w:rsid w:val="005440CE"/>
    <w:rsid w:val="00544399"/>
    <w:rsid w:val="00544924"/>
    <w:rsid w:val="0054516B"/>
    <w:rsid w:val="00545D19"/>
    <w:rsid w:val="00546539"/>
    <w:rsid w:val="00546936"/>
    <w:rsid w:val="00546D2E"/>
    <w:rsid w:val="005470B9"/>
    <w:rsid w:val="0054788F"/>
    <w:rsid w:val="00547951"/>
    <w:rsid w:val="00547AB5"/>
    <w:rsid w:val="00547F54"/>
    <w:rsid w:val="0055018B"/>
    <w:rsid w:val="00550472"/>
    <w:rsid w:val="00550BCF"/>
    <w:rsid w:val="00550EFD"/>
    <w:rsid w:val="00551287"/>
    <w:rsid w:val="00551590"/>
    <w:rsid w:val="00551AFB"/>
    <w:rsid w:val="00551B0C"/>
    <w:rsid w:val="00551EA3"/>
    <w:rsid w:val="00552B34"/>
    <w:rsid w:val="00552B49"/>
    <w:rsid w:val="00552BA0"/>
    <w:rsid w:val="00552BCB"/>
    <w:rsid w:val="00552DBE"/>
    <w:rsid w:val="00553954"/>
    <w:rsid w:val="005539A0"/>
    <w:rsid w:val="005539CB"/>
    <w:rsid w:val="005539FA"/>
    <w:rsid w:val="00553E7E"/>
    <w:rsid w:val="0055414E"/>
    <w:rsid w:val="00554352"/>
    <w:rsid w:val="00554433"/>
    <w:rsid w:val="0055496A"/>
    <w:rsid w:val="00554B97"/>
    <w:rsid w:val="00554D31"/>
    <w:rsid w:val="00554E55"/>
    <w:rsid w:val="005552B7"/>
    <w:rsid w:val="005556A2"/>
    <w:rsid w:val="00555A41"/>
    <w:rsid w:val="00555C4F"/>
    <w:rsid w:val="00555DBC"/>
    <w:rsid w:val="00555E7C"/>
    <w:rsid w:val="00556357"/>
    <w:rsid w:val="005563B3"/>
    <w:rsid w:val="00556511"/>
    <w:rsid w:val="0055698D"/>
    <w:rsid w:val="005569B7"/>
    <w:rsid w:val="00556B44"/>
    <w:rsid w:val="0055709D"/>
    <w:rsid w:val="0055710F"/>
    <w:rsid w:val="005571DB"/>
    <w:rsid w:val="00557452"/>
    <w:rsid w:val="00557772"/>
    <w:rsid w:val="00557837"/>
    <w:rsid w:val="005600DA"/>
    <w:rsid w:val="005603D4"/>
    <w:rsid w:val="005608B0"/>
    <w:rsid w:val="0056092C"/>
    <w:rsid w:val="005610C4"/>
    <w:rsid w:val="0056135F"/>
    <w:rsid w:val="00561478"/>
    <w:rsid w:val="0056184C"/>
    <w:rsid w:val="00561885"/>
    <w:rsid w:val="00561A77"/>
    <w:rsid w:val="00562432"/>
    <w:rsid w:val="00563098"/>
    <w:rsid w:val="00563178"/>
    <w:rsid w:val="00563433"/>
    <w:rsid w:val="005635AE"/>
    <w:rsid w:val="00563D91"/>
    <w:rsid w:val="00564061"/>
    <w:rsid w:val="00564174"/>
    <w:rsid w:val="00564B6F"/>
    <w:rsid w:val="00564E03"/>
    <w:rsid w:val="00565030"/>
    <w:rsid w:val="005656C7"/>
    <w:rsid w:val="00565A70"/>
    <w:rsid w:val="00565B2E"/>
    <w:rsid w:val="005660F4"/>
    <w:rsid w:val="005666AC"/>
    <w:rsid w:val="00566C1B"/>
    <w:rsid w:val="00566E48"/>
    <w:rsid w:val="00566EF6"/>
    <w:rsid w:val="00566FE9"/>
    <w:rsid w:val="005673D8"/>
    <w:rsid w:val="00567633"/>
    <w:rsid w:val="00567981"/>
    <w:rsid w:val="00567AB6"/>
    <w:rsid w:val="00567AD2"/>
    <w:rsid w:val="005700A4"/>
    <w:rsid w:val="0057018B"/>
    <w:rsid w:val="00570360"/>
    <w:rsid w:val="005705A2"/>
    <w:rsid w:val="00570737"/>
    <w:rsid w:val="00570CED"/>
    <w:rsid w:val="00570E32"/>
    <w:rsid w:val="00571279"/>
    <w:rsid w:val="0057150A"/>
    <w:rsid w:val="00572A73"/>
    <w:rsid w:val="00572E46"/>
    <w:rsid w:val="00573023"/>
    <w:rsid w:val="005733D8"/>
    <w:rsid w:val="00573724"/>
    <w:rsid w:val="00573F2E"/>
    <w:rsid w:val="00573FC4"/>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6DBB"/>
    <w:rsid w:val="00577095"/>
    <w:rsid w:val="005771E7"/>
    <w:rsid w:val="005775B7"/>
    <w:rsid w:val="00580147"/>
    <w:rsid w:val="005801CA"/>
    <w:rsid w:val="005802E5"/>
    <w:rsid w:val="00580420"/>
    <w:rsid w:val="00580537"/>
    <w:rsid w:val="00580766"/>
    <w:rsid w:val="00580A40"/>
    <w:rsid w:val="00580BB9"/>
    <w:rsid w:val="00581290"/>
    <w:rsid w:val="0058210A"/>
    <w:rsid w:val="00582416"/>
    <w:rsid w:val="00582975"/>
    <w:rsid w:val="00583350"/>
    <w:rsid w:val="005835E3"/>
    <w:rsid w:val="00583962"/>
    <w:rsid w:val="0058454D"/>
    <w:rsid w:val="00584F24"/>
    <w:rsid w:val="00584F58"/>
    <w:rsid w:val="00584F67"/>
    <w:rsid w:val="00584FF2"/>
    <w:rsid w:val="005855FA"/>
    <w:rsid w:val="005858F8"/>
    <w:rsid w:val="005859F6"/>
    <w:rsid w:val="00585A53"/>
    <w:rsid w:val="00586244"/>
    <w:rsid w:val="005868B1"/>
    <w:rsid w:val="00586BBB"/>
    <w:rsid w:val="00586D7F"/>
    <w:rsid w:val="00586FDA"/>
    <w:rsid w:val="0058729B"/>
    <w:rsid w:val="00587535"/>
    <w:rsid w:val="005876C1"/>
    <w:rsid w:val="005877E8"/>
    <w:rsid w:val="00587871"/>
    <w:rsid w:val="00587A41"/>
    <w:rsid w:val="00587BBB"/>
    <w:rsid w:val="00590A05"/>
    <w:rsid w:val="005914B7"/>
    <w:rsid w:val="005919D4"/>
    <w:rsid w:val="00591D0F"/>
    <w:rsid w:val="005922EF"/>
    <w:rsid w:val="005926AF"/>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033"/>
    <w:rsid w:val="00596757"/>
    <w:rsid w:val="00596954"/>
    <w:rsid w:val="005969C6"/>
    <w:rsid w:val="00596A58"/>
    <w:rsid w:val="00596BCC"/>
    <w:rsid w:val="00596EF8"/>
    <w:rsid w:val="0059772E"/>
    <w:rsid w:val="00597B70"/>
    <w:rsid w:val="005A0E9B"/>
    <w:rsid w:val="005A1007"/>
    <w:rsid w:val="005A114E"/>
    <w:rsid w:val="005A160B"/>
    <w:rsid w:val="005A16B8"/>
    <w:rsid w:val="005A216E"/>
    <w:rsid w:val="005A2B9A"/>
    <w:rsid w:val="005A2BF2"/>
    <w:rsid w:val="005A2E0E"/>
    <w:rsid w:val="005A37E8"/>
    <w:rsid w:val="005A3B00"/>
    <w:rsid w:val="005A3DD6"/>
    <w:rsid w:val="005A41F9"/>
    <w:rsid w:val="005A4CD0"/>
    <w:rsid w:val="005A522D"/>
    <w:rsid w:val="005A5360"/>
    <w:rsid w:val="005A541F"/>
    <w:rsid w:val="005A5619"/>
    <w:rsid w:val="005A5AC9"/>
    <w:rsid w:val="005A5D51"/>
    <w:rsid w:val="005A5DB6"/>
    <w:rsid w:val="005A62C2"/>
    <w:rsid w:val="005A632C"/>
    <w:rsid w:val="005A63C7"/>
    <w:rsid w:val="005A6703"/>
    <w:rsid w:val="005A6BF0"/>
    <w:rsid w:val="005A6D4D"/>
    <w:rsid w:val="005A6DF4"/>
    <w:rsid w:val="005A79FA"/>
    <w:rsid w:val="005A7E57"/>
    <w:rsid w:val="005A7EC3"/>
    <w:rsid w:val="005A7EFB"/>
    <w:rsid w:val="005B005F"/>
    <w:rsid w:val="005B0110"/>
    <w:rsid w:val="005B02CA"/>
    <w:rsid w:val="005B041C"/>
    <w:rsid w:val="005B08F6"/>
    <w:rsid w:val="005B0A04"/>
    <w:rsid w:val="005B0AAA"/>
    <w:rsid w:val="005B0DDF"/>
    <w:rsid w:val="005B150C"/>
    <w:rsid w:val="005B1728"/>
    <w:rsid w:val="005B193B"/>
    <w:rsid w:val="005B1943"/>
    <w:rsid w:val="005B19E3"/>
    <w:rsid w:val="005B1A1D"/>
    <w:rsid w:val="005B1A2A"/>
    <w:rsid w:val="005B1E9E"/>
    <w:rsid w:val="005B264D"/>
    <w:rsid w:val="005B2972"/>
    <w:rsid w:val="005B2E7F"/>
    <w:rsid w:val="005B37EC"/>
    <w:rsid w:val="005B3ABA"/>
    <w:rsid w:val="005B3D95"/>
    <w:rsid w:val="005B4049"/>
    <w:rsid w:val="005B4506"/>
    <w:rsid w:val="005B48EA"/>
    <w:rsid w:val="005B4942"/>
    <w:rsid w:val="005B494C"/>
    <w:rsid w:val="005B4A45"/>
    <w:rsid w:val="005B4EE9"/>
    <w:rsid w:val="005B54E4"/>
    <w:rsid w:val="005B5683"/>
    <w:rsid w:val="005B6017"/>
    <w:rsid w:val="005B6048"/>
    <w:rsid w:val="005B60AC"/>
    <w:rsid w:val="005B68CF"/>
    <w:rsid w:val="005B68F9"/>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2F3C"/>
    <w:rsid w:val="005C36A8"/>
    <w:rsid w:val="005C3B8D"/>
    <w:rsid w:val="005C4031"/>
    <w:rsid w:val="005C45BA"/>
    <w:rsid w:val="005C4C01"/>
    <w:rsid w:val="005C5A0A"/>
    <w:rsid w:val="005C5F70"/>
    <w:rsid w:val="005C6408"/>
    <w:rsid w:val="005C6430"/>
    <w:rsid w:val="005C680E"/>
    <w:rsid w:val="005C6F24"/>
    <w:rsid w:val="005C6F82"/>
    <w:rsid w:val="005C715E"/>
    <w:rsid w:val="005C747B"/>
    <w:rsid w:val="005C78FE"/>
    <w:rsid w:val="005C7A45"/>
    <w:rsid w:val="005C7AEC"/>
    <w:rsid w:val="005C7FA1"/>
    <w:rsid w:val="005D016D"/>
    <w:rsid w:val="005D02B4"/>
    <w:rsid w:val="005D03F4"/>
    <w:rsid w:val="005D1468"/>
    <w:rsid w:val="005D14A6"/>
    <w:rsid w:val="005D178F"/>
    <w:rsid w:val="005D18FD"/>
    <w:rsid w:val="005D1946"/>
    <w:rsid w:val="005D2053"/>
    <w:rsid w:val="005D236B"/>
    <w:rsid w:val="005D241F"/>
    <w:rsid w:val="005D25B4"/>
    <w:rsid w:val="005D28F4"/>
    <w:rsid w:val="005D2D23"/>
    <w:rsid w:val="005D2D8D"/>
    <w:rsid w:val="005D35CF"/>
    <w:rsid w:val="005D3852"/>
    <w:rsid w:val="005D3AE0"/>
    <w:rsid w:val="005D3F9D"/>
    <w:rsid w:val="005D4053"/>
    <w:rsid w:val="005D4315"/>
    <w:rsid w:val="005D4557"/>
    <w:rsid w:val="005D4752"/>
    <w:rsid w:val="005D4D58"/>
    <w:rsid w:val="005D4FB5"/>
    <w:rsid w:val="005D5541"/>
    <w:rsid w:val="005D5912"/>
    <w:rsid w:val="005D59F0"/>
    <w:rsid w:val="005D629D"/>
    <w:rsid w:val="005D62D7"/>
    <w:rsid w:val="005D7225"/>
    <w:rsid w:val="005D787F"/>
    <w:rsid w:val="005D7902"/>
    <w:rsid w:val="005D79FE"/>
    <w:rsid w:val="005D7CEF"/>
    <w:rsid w:val="005D7CFB"/>
    <w:rsid w:val="005D7D34"/>
    <w:rsid w:val="005D7E7E"/>
    <w:rsid w:val="005E0026"/>
    <w:rsid w:val="005E0165"/>
    <w:rsid w:val="005E0548"/>
    <w:rsid w:val="005E1022"/>
    <w:rsid w:val="005E1161"/>
    <w:rsid w:val="005E1398"/>
    <w:rsid w:val="005E1449"/>
    <w:rsid w:val="005E1535"/>
    <w:rsid w:val="005E1753"/>
    <w:rsid w:val="005E18D5"/>
    <w:rsid w:val="005E1CE7"/>
    <w:rsid w:val="005E1DE0"/>
    <w:rsid w:val="005E1E3F"/>
    <w:rsid w:val="005E2372"/>
    <w:rsid w:val="005E253F"/>
    <w:rsid w:val="005E2CFD"/>
    <w:rsid w:val="005E2E2E"/>
    <w:rsid w:val="005E35F9"/>
    <w:rsid w:val="005E3CB0"/>
    <w:rsid w:val="005E4002"/>
    <w:rsid w:val="005E43C1"/>
    <w:rsid w:val="005E4755"/>
    <w:rsid w:val="005E5503"/>
    <w:rsid w:val="005E57B9"/>
    <w:rsid w:val="005E5C95"/>
    <w:rsid w:val="005E5DAA"/>
    <w:rsid w:val="005E72C4"/>
    <w:rsid w:val="005E73FF"/>
    <w:rsid w:val="005E74B8"/>
    <w:rsid w:val="005E76D6"/>
    <w:rsid w:val="005E7DE4"/>
    <w:rsid w:val="005E7E71"/>
    <w:rsid w:val="005F08C1"/>
    <w:rsid w:val="005F08D8"/>
    <w:rsid w:val="005F1BE9"/>
    <w:rsid w:val="005F21BE"/>
    <w:rsid w:val="005F2265"/>
    <w:rsid w:val="005F2ACF"/>
    <w:rsid w:val="005F2C89"/>
    <w:rsid w:val="005F3072"/>
    <w:rsid w:val="005F3515"/>
    <w:rsid w:val="005F354E"/>
    <w:rsid w:val="005F35CE"/>
    <w:rsid w:val="005F46A4"/>
    <w:rsid w:val="005F46CC"/>
    <w:rsid w:val="005F4C7C"/>
    <w:rsid w:val="005F5311"/>
    <w:rsid w:val="005F53C0"/>
    <w:rsid w:val="005F577F"/>
    <w:rsid w:val="005F57F3"/>
    <w:rsid w:val="005F6570"/>
    <w:rsid w:val="005F67B8"/>
    <w:rsid w:val="005F68A5"/>
    <w:rsid w:val="005F6E8C"/>
    <w:rsid w:val="005F704E"/>
    <w:rsid w:val="005F76A6"/>
    <w:rsid w:val="005F7751"/>
    <w:rsid w:val="005F787D"/>
    <w:rsid w:val="005F7B34"/>
    <w:rsid w:val="005F7ECC"/>
    <w:rsid w:val="006001CC"/>
    <w:rsid w:val="006001FB"/>
    <w:rsid w:val="00600205"/>
    <w:rsid w:val="006002C8"/>
    <w:rsid w:val="006002EE"/>
    <w:rsid w:val="00600406"/>
    <w:rsid w:val="00600B01"/>
    <w:rsid w:val="00600C08"/>
    <w:rsid w:val="00600E0A"/>
    <w:rsid w:val="00600F6F"/>
    <w:rsid w:val="006012EF"/>
    <w:rsid w:val="00601825"/>
    <w:rsid w:val="006018B6"/>
    <w:rsid w:val="006018FF"/>
    <w:rsid w:val="00602526"/>
    <w:rsid w:val="0060275D"/>
    <w:rsid w:val="00602CF0"/>
    <w:rsid w:val="006035BA"/>
    <w:rsid w:val="006035C4"/>
    <w:rsid w:val="00603CD0"/>
    <w:rsid w:val="00603F1E"/>
    <w:rsid w:val="00603F52"/>
    <w:rsid w:val="00604562"/>
    <w:rsid w:val="00604B32"/>
    <w:rsid w:val="00604C1A"/>
    <w:rsid w:val="00604DCD"/>
    <w:rsid w:val="0060505C"/>
    <w:rsid w:val="00605BDD"/>
    <w:rsid w:val="00606962"/>
    <w:rsid w:val="00606CF2"/>
    <w:rsid w:val="00607536"/>
    <w:rsid w:val="00607797"/>
    <w:rsid w:val="00607D93"/>
    <w:rsid w:val="00607E8E"/>
    <w:rsid w:val="006103E4"/>
    <w:rsid w:val="00610973"/>
    <w:rsid w:val="00610E22"/>
    <w:rsid w:val="00610EDC"/>
    <w:rsid w:val="00611A2C"/>
    <w:rsid w:val="00611C9E"/>
    <w:rsid w:val="00611D14"/>
    <w:rsid w:val="00611EA3"/>
    <w:rsid w:val="00611EB5"/>
    <w:rsid w:val="0061273D"/>
    <w:rsid w:val="00612876"/>
    <w:rsid w:val="006138B6"/>
    <w:rsid w:val="00614736"/>
    <w:rsid w:val="006147CE"/>
    <w:rsid w:val="006149C9"/>
    <w:rsid w:val="00614DF2"/>
    <w:rsid w:val="006151B5"/>
    <w:rsid w:val="00615516"/>
    <w:rsid w:val="0061592C"/>
    <w:rsid w:val="006166A1"/>
    <w:rsid w:val="00616CA5"/>
    <w:rsid w:val="00617FE3"/>
    <w:rsid w:val="00620E85"/>
    <w:rsid w:val="0062134B"/>
    <w:rsid w:val="0062191F"/>
    <w:rsid w:val="00621B76"/>
    <w:rsid w:val="00621C2B"/>
    <w:rsid w:val="00621DD2"/>
    <w:rsid w:val="00621E09"/>
    <w:rsid w:val="00622010"/>
    <w:rsid w:val="0062217D"/>
    <w:rsid w:val="006225DB"/>
    <w:rsid w:val="00622A3F"/>
    <w:rsid w:val="00622B42"/>
    <w:rsid w:val="00622C6F"/>
    <w:rsid w:val="00622D54"/>
    <w:rsid w:val="00622DB9"/>
    <w:rsid w:val="00623A17"/>
    <w:rsid w:val="00623A6D"/>
    <w:rsid w:val="00623E51"/>
    <w:rsid w:val="00624068"/>
    <w:rsid w:val="006240CC"/>
    <w:rsid w:val="00624571"/>
    <w:rsid w:val="00624840"/>
    <w:rsid w:val="00625025"/>
    <w:rsid w:val="006250CB"/>
    <w:rsid w:val="00625279"/>
    <w:rsid w:val="00625DD2"/>
    <w:rsid w:val="00626123"/>
    <w:rsid w:val="0062612F"/>
    <w:rsid w:val="006262A3"/>
    <w:rsid w:val="00626403"/>
    <w:rsid w:val="0062648D"/>
    <w:rsid w:val="00626557"/>
    <w:rsid w:val="00626E58"/>
    <w:rsid w:val="00626F80"/>
    <w:rsid w:val="006270F1"/>
    <w:rsid w:val="00627659"/>
    <w:rsid w:val="00627750"/>
    <w:rsid w:val="0063037D"/>
    <w:rsid w:val="006303CE"/>
    <w:rsid w:val="00630489"/>
    <w:rsid w:val="006308C3"/>
    <w:rsid w:val="00630F1C"/>
    <w:rsid w:val="00631201"/>
    <w:rsid w:val="0063289D"/>
    <w:rsid w:val="00632B40"/>
    <w:rsid w:val="00632D3F"/>
    <w:rsid w:val="00633330"/>
    <w:rsid w:val="00633512"/>
    <w:rsid w:val="0063355D"/>
    <w:rsid w:val="006336C0"/>
    <w:rsid w:val="00633824"/>
    <w:rsid w:val="0063391D"/>
    <w:rsid w:val="006343FA"/>
    <w:rsid w:val="00634496"/>
    <w:rsid w:val="00634707"/>
    <w:rsid w:val="00634B2A"/>
    <w:rsid w:val="00634BA6"/>
    <w:rsid w:val="0063526E"/>
    <w:rsid w:val="00635777"/>
    <w:rsid w:val="00635AB7"/>
    <w:rsid w:val="0063601B"/>
    <w:rsid w:val="0063644F"/>
    <w:rsid w:val="006364A7"/>
    <w:rsid w:val="00636BA1"/>
    <w:rsid w:val="0063718C"/>
    <w:rsid w:val="006374B2"/>
    <w:rsid w:val="00637878"/>
    <w:rsid w:val="00637A3B"/>
    <w:rsid w:val="00637D9D"/>
    <w:rsid w:val="00637F6F"/>
    <w:rsid w:val="0064019D"/>
    <w:rsid w:val="00640511"/>
    <w:rsid w:val="00640726"/>
    <w:rsid w:val="00641276"/>
    <w:rsid w:val="006415A1"/>
    <w:rsid w:val="0064175D"/>
    <w:rsid w:val="006421B3"/>
    <w:rsid w:val="00642916"/>
    <w:rsid w:val="006435D5"/>
    <w:rsid w:val="00643D4F"/>
    <w:rsid w:val="00643DAB"/>
    <w:rsid w:val="00643DB1"/>
    <w:rsid w:val="006442A4"/>
    <w:rsid w:val="006448D9"/>
    <w:rsid w:val="00645745"/>
    <w:rsid w:val="006458E5"/>
    <w:rsid w:val="00645AC0"/>
    <w:rsid w:val="00645B97"/>
    <w:rsid w:val="00645D96"/>
    <w:rsid w:val="00645ECA"/>
    <w:rsid w:val="00646057"/>
    <w:rsid w:val="006465B6"/>
    <w:rsid w:val="0064683D"/>
    <w:rsid w:val="00646897"/>
    <w:rsid w:val="00646A05"/>
    <w:rsid w:val="00646C61"/>
    <w:rsid w:val="00646CED"/>
    <w:rsid w:val="00646F04"/>
    <w:rsid w:val="00647054"/>
    <w:rsid w:val="006470E5"/>
    <w:rsid w:val="006471AA"/>
    <w:rsid w:val="006471CB"/>
    <w:rsid w:val="00647B1A"/>
    <w:rsid w:val="00650330"/>
    <w:rsid w:val="0065051B"/>
    <w:rsid w:val="00650539"/>
    <w:rsid w:val="00650559"/>
    <w:rsid w:val="00650859"/>
    <w:rsid w:val="00650AA4"/>
    <w:rsid w:val="00650AC3"/>
    <w:rsid w:val="006515D0"/>
    <w:rsid w:val="00651863"/>
    <w:rsid w:val="006518C1"/>
    <w:rsid w:val="00651A34"/>
    <w:rsid w:val="00651F62"/>
    <w:rsid w:val="00652083"/>
    <w:rsid w:val="006521BF"/>
    <w:rsid w:val="006523F0"/>
    <w:rsid w:val="006527A3"/>
    <w:rsid w:val="0065319A"/>
    <w:rsid w:val="00653360"/>
    <w:rsid w:val="00653564"/>
    <w:rsid w:val="006536C0"/>
    <w:rsid w:val="006542E3"/>
    <w:rsid w:val="00654972"/>
    <w:rsid w:val="00654E9B"/>
    <w:rsid w:val="006550FD"/>
    <w:rsid w:val="00655841"/>
    <w:rsid w:val="006558D0"/>
    <w:rsid w:val="00655B6D"/>
    <w:rsid w:val="00655BEE"/>
    <w:rsid w:val="00655C4D"/>
    <w:rsid w:val="00655D87"/>
    <w:rsid w:val="006569BC"/>
    <w:rsid w:val="00656A69"/>
    <w:rsid w:val="0065751C"/>
    <w:rsid w:val="00657776"/>
    <w:rsid w:val="0065785E"/>
    <w:rsid w:val="00657B71"/>
    <w:rsid w:val="00657BCF"/>
    <w:rsid w:val="00660717"/>
    <w:rsid w:val="00660B71"/>
    <w:rsid w:val="00660D1E"/>
    <w:rsid w:val="00660D35"/>
    <w:rsid w:val="00660F90"/>
    <w:rsid w:val="006611A3"/>
    <w:rsid w:val="00661268"/>
    <w:rsid w:val="00661957"/>
    <w:rsid w:val="006619D9"/>
    <w:rsid w:val="00661E04"/>
    <w:rsid w:val="00661E4D"/>
    <w:rsid w:val="006622EF"/>
    <w:rsid w:val="006626C8"/>
    <w:rsid w:val="00662853"/>
    <w:rsid w:val="00662854"/>
    <w:rsid w:val="0066311D"/>
    <w:rsid w:val="00663B30"/>
    <w:rsid w:val="00663D0A"/>
    <w:rsid w:val="00663EDE"/>
    <w:rsid w:val="0066410C"/>
    <w:rsid w:val="006641C3"/>
    <w:rsid w:val="00664514"/>
    <w:rsid w:val="00664627"/>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6D8D"/>
    <w:rsid w:val="00667445"/>
    <w:rsid w:val="0066761A"/>
    <w:rsid w:val="00667756"/>
    <w:rsid w:val="0066782F"/>
    <w:rsid w:val="00667A2A"/>
    <w:rsid w:val="00670341"/>
    <w:rsid w:val="0067050D"/>
    <w:rsid w:val="006707A4"/>
    <w:rsid w:val="006709DB"/>
    <w:rsid w:val="00670A44"/>
    <w:rsid w:val="00670A65"/>
    <w:rsid w:val="00670E9F"/>
    <w:rsid w:val="00670FF0"/>
    <w:rsid w:val="00671066"/>
    <w:rsid w:val="00671784"/>
    <w:rsid w:val="00671CB9"/>
    <w:rsid w:val="00672457"/>
    <w:rsid w:val="006728F0"/>
    <w:rsid w:val="006734A7"/>
    <w:rsid w:val="0067362D"/>
    <w:rsid w:val="006736B0"/>
    <w:rsid w:val="00673CCA"/>
    <w:rsid w:val="006744DE"/>
    <w:rsid w:val="00674615"/>
    <w:rsid w:val="00674725"/>
    <w:rsid w:val="00674DF9"/>
    <w:rsid w:val="0067532D"/>
    <w:rsid w:val="006757AA"/>
    <w:rsid w:val="00675967"/>
    <w:rsid w:val="00675C93"/>
    <w:rsid w:val="00676B5E"/>
    <w:rsid w:val="00677237"/>
    <w:rsid w:val="006774E9"/>
    <w:rsid w:val="00677BB0"/>
    <w:rsid w:val="00677C04"/>
    <w:rsid w:val="00677D6B"/>
    <w:rsid w:val="00677FDC"/>
    <w:rsid w:val="006800D5"/>
    <w:rsid w:val="00680381"/>
    <w:rsid w:val="00680B22"/>
    <w:rsid w:val="00680E1C"/>
    <w:rsid w:val="00680F9B"/>
    <w:rsid w:val="00681055"/>
    <w:rsid w:val="0068105D"/>
    <w:rsid w:val="006810CE"/>
    <w:rsid w:val="00681378"/>
    <w:rsid w:val="00681A37"/>
    <w:rsid w:val="00681AEC"/>
    <w:rsid w:val="00681FC1"/>
    <w:rsid w:val="006825F2"/>
    <w:rsid w:val="00682759"/>
    <w:rsid w:val="00682A87"/>
    <w:rsid w:val="00682A9E"/>
    <w:rsid w:val="00683DC6"/>
    <w:rsid w:val="006840DA"/>
    <w:rsid w:val="00684B81"/>
    <w:rsid w:val="00684EE2"/>
    <w:rsid w:val="00685046"/>
    <w:rsid w:val="0068556F"/>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03"/>
    <w:rsid w:val="0069043C"/>
    <w:rsid w:val="0069058B"/>
    <w:rsid w:val="006908AB"/>
    <w:rsid w:val="00691080"/>
    <w:rsid w:val="0069128B"/>
    <w:rsid w:val="006913A8"/>
    <w:rsid w:val="006916E2"/>
    <w:rsid w:val="00692025"/>
    <w:rsid w:val="00692391"/>
    <w:rsid w:val="006925AE"/>
    <w:rsid w:val="0069274E"/>
    <w:rsid w:val="00692FFA"/>
    <w:rsid w:val="006931DF"/>
    <w:rsid w:val="00693AD3"/>
    <w:rsid w:val="00693F1A"/>
    <w:rsid w:val="0069403C"/>
    <w:rsid w:val="00694065"/>
    <w:rsid w:val="00694596"/>
    <w:rsid w:val="00694616"/>
    <w:rsid w:val="00695391"/>
    <w:rsid w:val="00695439"/>
    <w:rsid w:val="00695A9D"/>
    <w:rsid w:val="00695B72"/>
    <w:rsid w:val="00696434"/>
    <w:rsid w:val="00696477"/>
    <w:rsid w:val="00696839"/>
    <w:rsid w:val="0069683A"/>
    <w:rsid w:val="00696ACC"/>
    <w:rsid w:val="00697056"/>
    <w:rsid w:val="00697076"/>
    <w:rsid w:val="006970C6"/>
    <w:rsid w:val="006972AC"/>
    <w:rsid w:val="00697BF3"/>
    <w:rsid w:val="00697EEC"/>
    <w:rsid w:val="006A00D7"/>
    <w:rsid w:val="006A0299"/>
    <w:rsid w:val="006A051A"/>
    <w:rsid w:val="006A0A42"/>
    <w:rsid w:val="006A0BA4"/>
    <w:rsid w:val="006A0C27"/>
    <w:rsid w:val="006A0D85"/>
    <w:rsid w:val="006A12F5"/>
    <w:rsid w:val="006A14E9"/>
    <w:rsid w:val="006A180A"/>
    <w:rsid w:val="006A1AC9"/>
    <w:rsid w:val="006A2152"/>
    <w:rsid w:val="006A2FF3"/>
    <w:rsid w:val="006A3702"/>
    <w:rsid w:val="006A38C3"/>
    <w:rsid w:val="006A3977"/>
    <w:rsid w:val="006A3AF5"/>
    <w:rsid w:val="006A419A"/>
    <w:rsid w:val="006A425E"/>
    <w:rsid w:val="006A4A4B"/>
    <w:rsid w:val="006A4D44"/>
    <w:rsid w:val="006A518E"/>
    <w:rsid w:val="006A5397"/>
    <w:rsid w:val="006A5589"/>
    <w:rsid w:val="006A5806"/>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4FA"/>
    <w:rsid w:val="006B09F8"/>
    <w:rsid w:val="006B0B9B"/>
    <w:rsid w:val="006B0C70"/>
    <w:rsid w:val="006B111C"/>
    <w:rsid w:val="006B1820"/>
    <w:rsid w:val="006B1B14"/>
    <w:rsid w:val="006B1C65"/>
    <w:rsid w:val="006B1EC6"/>
    <w:rsid w:val="006B25B0"/>
    <w:rsid w:val="006B28BC"/>
    <w:rsid w:val="006B28E2"/>
    <w:rsid w:val="006B2DEF"/>
    <w:rsid w:val="006B300C"/>
    <w:rsid w:val="006B37D2"/>
    <w:rsid w:val="006B3C17"/>
    <w:rsid w:val="006B4081"/>
    <w:rsid w:val="006B42B9"/>
    <w:rsid w:val="006B4489"/>
    <w:rsid w:val="006B4E90"/>
    <w:rsid w:val="006B5315"/>
    <w:rsid w:val="006B5935"/>
    <w:rsid w:val="006B5DA8"/>
    <w:rsid w:val="006B5E0D"/>
    <w:rsid w:val="006B6169"/>
    <w:rsid w:val="006B6430"/>
    <w:rsid w:val="006B6626"/>
    <w:rsid w:val="006B6C01"/>
    <w:rsid w:val="006B6D1E"/>
    <w:rsid w:val="006B6FDD"/>
    <w:rsid w:val="006B7233"/>
    <w:rsid w:val="006B72E7"/>
    <w:rsid w:val="006B7376"/>
    <w:rsid w:val="006B79E8"/>
    <w:rsid w:val="006B7A0D"/>
    <w:rsid w:val="006C020D"/>
    <w:rsid w:val="006C12C0"/>
    <w:rsid w:val="006C14FF"/>
    <w:rsid w:val="006C1527"/>
    <w:rsid w:val="006C16FA"/>
    <w:rsid w:val="006C1782"/>
    <w:rsid w:val="006C1C07"/>
    <w:rsid w:val="006C2943"/>
    <w:rsid w:val="006C2B4D"/>
    <w:rsid w:val="006C3F15"/>
    <w:rsid w:val="006C415F"/>
    <w:rsid w:val="006C41DD"/>
    <w:rsid w:val="006C46E8"/>
    <w:rsid w:val="006C4C73"/>
    <w:rsid w:val="006C50F5"/>
    <w:rsid w:val="006C53DA"/>
    <w:rsid w:val="006C66DF"/>
    <w:rsid w:val="006C6AB6"/>
    <w:rsid w:val="006C71AC"/>
    <w:rsid w:val="006C724C"/>
    <w:rsid w:val="006C78CD"/>
    <w:rsid w:val="006D0284"/>
    <w:rsid w:val="006D0356"/>
    <w:rsid w:val="006D0451"/>
    <w:rsid w:val="006D0769"/>
    <w:rsid w:val="006D08E0"/>
    <w:rsid w:val="006D1466"/>
    <w:rsid w:val="006D151D"/>
    <w:rsid w:val="006D1E72"/>
    <w:rsid w:val="006D23C3"/>
    <w:rsid w:val="006D28C0"/>
    <w:rsid w:val="006D2CD3"/>
    <w:rsid w:val="006D33A8"/>
    <w:rsid w:val="006D34EE"/>
    <w:rsid w:val="006D37A1"/>
    <w:rsid w:val="006D3920"/>
    <w:rsid w:val="006D3B9D"/>
    <w:rsid w:val="006D40B3"/>
    <w:rsid w:val="006D477B"/>
    <w:rsid w:val="006D5114"/>
    <w:rsid w:val="006D525B"/>
    <w:rsid w:val="006D5593"/>
    <w:rsid w:val="006D574C"/>
    <w:rsid w:val="006D580F"/>
    <w:rsid w:val="006D5CBC"/>
    <w:rsid w:val="006D66D2"/>
    <w:rsid w:val="006D6AA1"/>
    <w:rsid w:val="006D6C45"/>
    <w:rsid w:val="006D7189"/>
    <w:rsid w:val="006D742B"/>
    <w:rsid w:val="006D7DCE"/>
    <w:rsid w:val="006D7E38"/>
    <w:rsid w:val="006D7F2B"/>
    <w:rsid w:val="006E009A"/>
    <w:rsid w:val="006E08A6"/>
    <w:rsid w:val="006E0B91"/>
    <w:rsid w:val="006E144F"/>
    <w:rsid w:val="006E164D"/>
    <w:rsid w:val="006E165D"/>
    <w:rsid w:val="006E1E21"/>
    <w:rsid w:val="006E1EBE"/>
    <w:rsid w:val="006E2359"/>
    <w:rsid w:val="006E26DD"/>
    <w:rsid w:val="006E2AE0"/>
    <w:rsid w:val="006E2E19"/>
    <w:rsid w:val="006E3388"/>
    <w:rsid w:val="006E3E44"/>
    <w:rsid w:val="006E3F2D"/>
    <w:rsid w:val="006E43EB"/>
    <w:rsid w:val="006E5313"/>
    <w:rsid w:val="006E5E1C"/>
    <w:rsid w:val="006E5F38"/>
    <w:rsid w:val="006E6205"/>
    <w:rsid w:val="006E78F4"/>
    <w:rsid w:val="006E7B58"/>
    <w:rsid w:val="006E7CD0"/>
    <w:rsid w:val="006E7E42"/>
    <w:rsid w:val="006E7E63"/>
    <w:rsid w:val="006F02B1"/>
    <w:rsid w:val="006F070F"/>
    <w:rsid w:val="006F0817"/>
    <w:rsid w:val="006F08FD"/>
    <w:rsid w:val="006F0B43"/>
    <w:rsid w:val="006F14C6"/>
    <w:rsid w:val="006F16B9"/>
    <w:rsid w:val="006F1866"/>
    <w:rsid w:val="006F19EA"/>
    <w:rsid w:val="006F1B73"/>
    <w:rsid w:val="006F2016"/>
    <w:rsid w:val="006F22A9"/>
    <w:rsid w:val="006F234A"/>
    <w:rsid w:val="006F28AF"/>
    <w:rsid w:val="006F28B5"/>
    <w:rsid w:val="006F2A3E"/>
    <w:rsid w:val="006F2D75"/>
    <w:rsid w:val="006F339A"/>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240"/>
    <w:rsid w:val="007005D2"/>
    <w:rsid w:val="00700A7A"/>
    <w:rsid w:val="00700C77"/>
    <w:rsid w:val="00700F42"/>
    <w:rsid w:val="007010D7"/>
    <w:rsid w:val="00701CFF"/>
    <w:rsid w:val="007026E2"/>
    <w:rsid w:val="0070283E"/>
    <w:rsid w:val="00702864"/>
    <w:rsid w:val="00702A11"/>
    <w:rsid w:val="00702AF2"/>
    <w:rsid w:val="00702BE2"/>
    <w:rsid w:val="00703D71"/>
    <w:rsid w:val="00703E64"/>
    <w:rsid w:val="0070411E"/>
    <w:rsid w:val="007043AE"/>
    <w:rsid w:val="00704BAC"/>
    <w:rsid w:val="00704C9C"/>
    <w:rsid w:val="00705D48"/>
    <w:rsid w:val="00705EAF"/>
    <w:rsid w:val="007060A8"/>
    <w:rsid w:val="00706750"/>
    <w:rsid w:val="00706805"/>
    <w:rsid w:val="00706CB0"/>
    <w:rsid w:val="00706E83"/>
    <w:rsid w:val="00706F93"/>
    <w:rsid w:val="00707100"/>
    <w:rsid w:val="0070731E"/>
    <w:rsid w:val="007073DB"/>
    <w:rsid w:val="007075A4"/>
    <w:rsid w:val="007075EE"/>
    <w:rsid w:val="00707617"/>
    <w:rsid w:val="007077C2"/>
    <w:rsid w:val="007079CF"/>
    <w:rsid w:val="00707D6D"/>
    <w:rsid w:val="00710545"/>
    <w:rsid w:val="00710883"/>
    <w:rsid w:val="007108AE"/>
    <w:rsid w:val="00710B25"/>
    <w:rsid w:val="00710CB8"/>
    <w:rsid w:val="00710D60"/>
    <w:rsid w:val="007110E1"/>
    <w:rsid w:val="00711363"/>
    <w:rsid w:val="00711705"/>
    <w:rsid w:val="00711F0A"/>
    <w:rsid w:val="00712A34"/>
    <w:rsid w:val="00712FC4"/>
    <w:rsid w:val="0071304D"/>
    <w:rsid w:val="0071320A"/>
    <w:rsid w:val="00713369"/>
    <w:rsid w:val="007138DD"/>
    <w:rsid w:val="00713BBA"/>
    <w:rsid w:val="0071403A"/>
    <w:rsid w:val="00714326"/>
    <w:rsid w:val="00714666"/>
    <w:rsid w:val="00714668"/>
    <w:rsid w:val="00714805"/>
    <w:rsid w:val="00714985"/>
    <w:rsid w:val="00714990"/>
    <w:rsid w:val="00714E74"/>
    <w:rsid w:val="00714F4D"/>
    <w:rsid w:val="00714FE6"/>
    <w:rsid w:val="00715272"/>
    <w:rsid w:val="00715D40"/>
    <w:rsid w:val="007160ED"/>
    <w:rsid w:val="00716188"/>
    <w:rsid w:val="00716505"/>
    <w:rsid w:val="007165F6"/>
    <w:rsid w:val="0071684D"/>
    <w:rsid w:val="0071699A"/>
    <w:rsid w:val="0071745C"/>
    <w:rsid w:val="00717F44"/>
    <w:rsid w:val="00720210"/>
    <w:rsid w:val="0072032C"/>
    <w:rsid w:val="00720FE1"/>
    <w:rsid w:val="00721179"/>
    <w:rsid w:val="007211E1"/>
    <w:rsid w:val="0072167F"/>
    <w:rsid w:val="00721A65"/>
    <w:rsid w:val="00721C06"/>
    <w:rsid w:val="00722758"/>
    <w:rsid w:val="00722D71"/>
    <w:rsid w:val="00722EB1"/>
    <w:rsid w:val="00722FAD"/>
    <w:rsid w:val="00723404"/>
    <w:rsid w:val="00723CE7"/>
    <w:rsid w:val="00723FCF"/>
    <w:rsid w:val="00724B78"/>
    <w:rsid w:val="00724BEF"/>
    <w:rsid w:val="00724C64"/>
    <w:rsid w:val="007254EC"/>
    <w:rsid w:val="00725906"/>
    <w:rsid w:val="0072594F"/>
    <w:rsid w:val="00725C4B"/>
    <w:rsid w:val="007262D8"/>
    <w:rsid w:val="007263F4"/>
    <w:rsid w:val="00726D08"/>
    <w:rsid w:val="00726D34"/>
    <w:rsid w:val="00726ECF"/>
    <w:rsid w:val="00726EF0"/>
    <w:rsid w:val="00727009"/>
    <w:rsid w:val="007272CF"/>
    <w:rsid w:val="0072740E"/>
    <w:rsid w:val="0072773D"/>
    <w:rsid w:val="00727804"/>
    <w:rsid w:val="00727972"/>
    <w:rsid w:val="00727988"/>
    <w:rsid w:val="00727EAF"/>
    <w:rsid w:val="007300C9"/>
    <w:rsid w:val="0073023D"/>
    <w:rsid w:val="0073079F"/>
    <w:rsid w:val="00731719"/>
    <w:rsid w:val="00732609"/>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869"/>
    <w:rsid w:val="00735AA8"/>
    <w:rsid w:val="00735F91"/>
    <w:rsid w:val="00736144"/>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813"/>
    <w:rsid w:val="00742BE2"/>
    <w:rsid w:val="00743158"/>
    <w:rsid w:val="00743A96"/>
    <w:rsid w:val="007445C9"/>
    <w:rsid w:val="00744740"/>
    <w:rsid w:val="00744AD4"/>
    <w:rsid w:val="007453FF"/>
    <w:rsid w:val="0074543F"/>
    <w:rsid w:val="0074554C"/>
    <w:rsid w:val="00745605"/>
    <w:rsid w:val="007458FF"/>
    <w:rsid w:val="00745A93"/>
    <w:rsid w:val="0074636D"/>
    <w:rsid w:val="007465A0"/>
    <w:rsid w:val="0074667F"/>
    <w:rsid w:val="0074675C"/>
    <w:rsid w:val="00746799"/>
    <w:rsid w:val="00746CFF"/>
    <w:rsid w:val="007472AF"/>
    <w:rsid w:val="007473A1"/>
    <w:rsid w:val="007476F5"/>
    <w:rsid w:val="00747D6F"/>
    <w:rsid w:val="00747E8A"/>
    <w:rsid w:val="00747ED2"/>
    <w:rsid w:val="00747F14"/>
    <w:rsid w:val="007502BB"/>
    <w:rsid w:val="007504E4"/>
    <w:rsid w:val="00750DCF"/>
    <w:rsid w:val="00751373"/>
    <w:rsid w:val="007513B3"/>
    <w:rsid w:val="00751A7F"/>
    <w:rsid w:val="00751AED"/>
    <w:rsid w:val="007524CB"/>
    <w:rsid w:val="00753377"/>
    <w:rsid w:val="00753411"/>
    <w:rsid w:val="00753722"/>
    <w:rsid w:val="007540A2"/>
    <w:rsid w:val="007540EE"/>
    <w:rsid w:val="00754BBE"/>
    <w:rsid w:val="00754DD2"/>
    <w:rsid w:val="0075575B"/>
    <w:rsid w:val="00755A20"/>
    <w:rsid w:val="00755A95"/>
    <w:rsid w:val="00756158"/>
    <w:rsid w:val="007561BD"/>
    <w:rsid w:val="007561DE"/>
    <w:rsid w:val="007564A6"/>
    <w:rsid w:val="00756883"/>
    <w:rsid w:val="007570A8"/>
    <w:rsid w:val="00757104"/>
    <w:rsid w:val="00757A7D"/>
    <w:rsid w:val="00757F77"/>
    <w:rsid w:val="00760618"/>
    <w:rsid w:val="00760C1B"/>
    <w:rsid w:val="00760C8F"/>
    <w:rsid w:val="00760CF1"/>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9D0"/>
    <w:rsid w:val="00763BCC"/>
    <w:rsid w:val="00763BCD"/>
    <w:rsid w:val="007646EA"/>
    <w:rsid w:val="0076487E"/>
    <w:rsid w:val="0076576F"/>
    <w:rsid w:val="007659C3"/>
    <w:rsid w:val="00765D06"/>
    <w:rsid w:val="00765F12"/>
    <w:rsid w:val="00766239"/>
    <w:rsid w:val="00766531"/>
    <w:rsid w:val="007668C9"/>
    <w:rsid w:val="00766B4D"/>
    <w:rsid w:val="00767C39"/>
    <w:rsid w:val="00767E91"/>
    <w:rsid w:val="007706DF"/>
    <w:rsid w:val="007709ED"/>
    <w:rsid w:val="00770BC4"/>
    <w:rsid w:val="00770C38"/>
    <w:rsid w:val="00770F8E"/>
    <w:rsid w:val="007712BE"/>
    <w:rsid w:val="007714F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40B"/>
    <w:rsid w:val="00775598"/>
    <w:rsid w:val="0077575F"/>
    <w:rsid w:val="007757B1"/>
    <w:rsid w:val="00775986"/>
    <w:rsid w:val="00776172"/>
    <w:rsid w:val="00776349"/>
    <w:rsid w:val="00776561"/>
    <w:rsid w:val="00776957"/>
    <w:rsid w:val="00776CE2"/>
    <w:rsid w:val="00777A7B"/>
    <w:rsid w:val="00777ABA"/>
    <w:rsid w:val="00777B79"/>
    <w:rsid w:val="00777ECD"/>
    <w:rsid w:val="007804C9"/>
    <w:rsid w:val="00780962"/>
    <w:rsid w:val="007809F7"/>
    <w:rsid w:val="00780A0E"/>
    <w:rsid w:val="00780A3F"/>
    <w:rsid w:val="00780A7F"/>
    <w:rsid w:val="00780CDF"/>
    <w:rsid w:val="0078139B"/>
    <w:rsid w:val="00781610"/>
    <w:rsid w:val="00781742"/>
    <w:rsid w:val="007819A2"/>
    <w:rsid w:val="00781FF1"/>
    <w:rsid w:val="0078221B"/>
    <w:rsid w:val="00782809"/>
    <w:rsid w:val="00782827"/>
    <w:rsid w:val="007829E2"/>
    <w:rsid w:val="00782F0F"/>
    <w:rsid w:val="007831F9"/>
    <w:rsid w:val="00783B65"/>
    <w:rsid w:val="007848C2"/>
    <w:rsid w:val="00784A7D"/>
    <w:rsid w:val="00785079"/>
    <w:rsid w:val="0078523F"/>
    <w:rsid w:val="007854B0"/>
    <w:rsid w:val="00786037"/>
    <w:rsid w:val="00786586"/>
    <w:rsid w:val="00786808"/>
    <w:rsid w:val="007873C8"/>
    <w:rsid w:val="00787557"/>
    <w:rsid w:val="00787BD6"/>
    <w:rsid w:val="00787EA6"/>
    <w:rsid w:val="00790391"/>
    <w:rsid w:val="00790565"/>
    <w:rsid w:val="007910F8"/>
    <w:rsid w:val="007913BF"/>
    <w:rsid w:val="007916A2"/>
    <w:rsid w:val="00791757"/>
    <w:rsid w:val="00791B05"/>
    <w:rsid w:val="00791C64"/>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6791"/>
    <w:rsid w:val="00797054"/>
    <w:rsid w:val="00797BF5"/>
    <w:rsid w:val="007A0072"/>
    <w:rsid w:val="007A0457"/>
    <w:rsid w:val="007A0584"/>
    <w:rsid w:val="007A09E5"/>
    <w:rsid w:val="007A12D4"/>
    <w:rsid w:val="007A17F6"/>
    <w:rsid w:val="007A17FC"/>
    <w:rsid w:val="007A1D52"/>
    <w:rsid w:val="007A207E"/>
    <w:rsid w:val="007A246F"/>
    <w:rsid w:val="007A2B23"/>
    <w:rsid w:val="007A309C"/>
    <w:rsid w:val="007A3223"/>
    <w:rsid w:val="007A37E9"/>
    <w:rsid w:val="007A3864"/>
    <w:rsid w:val="007A3DDB"/>
    <w:rsid w:val="007A425F"/>
    <w:rsid w:val="007A4501"/>
    <w:rsid w:val="007A4503"/>
    <w:rsid w:val="007A489E"/>
    <w:rsid w:val="007A48BC"/>
    <w:rsid w:val="007A4A53"/>
    <w:rsid w:val="007A5186"/>
    <w:rsid w:val="007A5342"/>
    <w:rsid w:val="007A5D2B"/>
    <w:rsid w:val="007A6EAF"/>
    <w:rsid w:val="007A6FD3"/>
    <w:rsid w:val="007A7260"/>
    <w:rsid w:val="007A74A5"/>
    <w:rsid w:val="007B01C1"/>
    <w:rsid w:val="007B0672"/>
    <w:rsid w:val="007B073F"/>
    <w:rsid w:val="007B089A"/>
    <w:rsid w:val="007B08A3"/>
    <w:rsid w:val="007B0F24"/>
    <w:rsid w:val="007B0F8E"/>
    <w:rsid w:val="007B10F5"/>
    <w:rsid w:val="007B137C"/>
    <w:rsid w:val="007B1925"/>
    <w:rsid w:val="007B1CB1"/>
    <w:rsid w:val="007B2468"/>
    <w:rsid w:val="007B2F6E"/>
    <w:rsid w:val="007B344B"/>
    <w:rsid w:val="007B353B"/>
    <w:rsid w:val="007B3A56"/>
    <w:rsid w:val="007B3AFA"/>
    <w:rsid w:val="007B3E4E"/>
    <w:rsid w:val="007B40FC"/>
    <w:rsid w:val="007B44C6"/>
    <w:rsid w:val="007B44DC"/>
    <w:rsid w:val="007B46F9"/>
    <w:rsid w:val="007B47BF"/>
    <w:rsid w:val="007B4F06"/>
    <w:rsid w:val="007B4F4F"/>
    <w:rsid w:val="007B5243"/>
    <w:rsid w:val="007B555A"/>
    <w:rsid w:val="007B5BB0"/>
    <w:rsid w:val="007B6031"/>
    <w:rsid w:val="007B669F"/>
    <w:rsid w:val="007B6950"/>
    <w:rsid w:val="007B6957"/>
    <w:rsid w:val="007B6A8A"/>
    <w:rsid w:val="007B6B24"/>
    <w:rsid w:val="007B7083"/>
    <w:rsid w:val="007B7654"/>
    <w:rsid w:val="007B78E3"/>
    <w:rsid w:val="007B7926"/>
    <w:rsid w:val="007B7D07"/>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C4"/>
    <w:rsid w:val="007C2A0E"/>
    <w:rsid w:val="007C2AC5"/>
    <w:rsid w:val="007C2CAC"/>
    <w:rsid w:val="007C2E43"/>
    <w:rsid w:val="007C2EB0"/>
    <w:rsid w:val="007C384B"/>
    <w:rsid w:val="007C3A59"/>
    <w:rsid w:val="007C3F79"/>
    <w:rsid w:val="007C3F8D"/>
    <w:rsid w:val="007C4104"/>
    <w:rsid w:val="007C4566"/>
    <w:rsid w:val="007C45BC"/>
    <w:rsid w:val="007C465D"/>
    <w:rsid w:val="007C481D"/>
    <w:rsid w:val="007C4821"/>
    <w:rsid w:val="007C568B"/>
    <w:rsid w:val="007C5E70"/>
    <w:rsid w:val="007C6291"/>
    <w:rsid w:val="007C669B"/>
    <w:rsid w:val="007C6782"/>
    <w:rsid w:val="007C699D"/>
    <w:rsid w:val="007C6AC7"/>
    <w:rsid w:val="007C712C"/>
    <w:rsid w:val="007C7B5A"/>
    <w:rsid w:val="007C7FA9"/>
    <w:rsid w:val="007C7FE5"/>
    <w:rsid w:val="007D0046"/>
    <w:rsid w:val="007D00D8"/>
    <w:rsid w:val="007D02CE"/>
    <w:rsid w:val="007D03C9"/>
    <w:rsid w:val="007D0BC9"/>
    <w:rsid w:val="007D1328"/>
    <w:rsid w:val="007D145A"/>
    <w:rsid w:val="007D1515"/>
    <w:rsid w:val="007D18D5"/>
    <w:rsid w:val="007D1CCC"/>
    <w:rsid w:val="007D2401"/>
    <w:rsid w:val="007D2AFC"/>
    <w:rsid w:val="007D3085"/>
    <w:rsid w:val="007D31A7"/>
    <w:rsid w:val="007D3BC4"/>
    <w:rsid w:val="007D3BEC"/>
    <w:rsid w:val="007D3D2B"/>
    <w:rsid w:val="007D3D95"/>
    <w:rsid w:val="007D44E3"/>
    <w:rsid w:val="007D56DB"/>
    <w:rsid w:val="007D66C8"/>
    <w:rsid w:val="007D68C8"/>
    <w:rsid w:val="007D6A1A"/>
    <w:rsid w:val="007D6C0B"/>
    <w:rsid w:val="007D6D93"/>
    <w:rsid w:val="007D77C9"/>
    <w:rsid w:val="007D7902"/>
    <w:rsid w:val="007E00ED"/>
    <w:rsid w:val="007E02D7"/>
    <w:rsid w:val="007E062E"/>
    <w:rsid w:val="007E09E3"/>
    <w:rsid w:val="007E1503"/>
    <w:rsid w:val="007E1586"/>
    <w:rsid w:val="007E1699"/>
    <w:rsid w:val="007E1B4E"/>
    <w:rsid w:val="007E1F53"/>
    <w:rsid w:val="007E209C"/>
    <w:rsid w:val="007E244C"/>
    <w:rsid w:val="007E264D"/>
    <w:rsid w:val="007E2D10"/>
    <w:rsid w:val="007E35FE"/>
    <w:rsid w:val="007E3719"/>
    <w:rsid w:val="007E3C05"/>
    <w:rsid w:val="007E3D79"/>
    <w:rsid w:val="007E3E14"/>
    <w:rsid w:val="007E420F"/>
    <w:rsid w:val="007E4448"/>
    <w:rsid w:val="007E4CC0"/>
    <w:rsid w:val="007E4D37"/>
    <w:rsid w:val="007E4EF5"/>
    <w:rsid w:val="007E5679"/>
    <w:rsid w:val="007E5740"/>
    <w:rsid w:val="007E57C9"/>
    <w:rsid w:val="007E5DDF"/>
    <w:rsid w:val="007E63B4"/>
    <w:rsid w:val="007E645E"/>
    <w:rsid w:val="007E6475"/>
    <w:rsid w:val="007E69E4"/>
    <w:rsid w:val="007E7033"/>
    <w:rsid w:val="007E71AE"/>
    <w:rsid w:val="007E7464"/>
    <w:rsid w:val="007E7652"/>
    <w:rsid w:val="007E771C"/>
    <w:rsid w:val="007E7A82"/>
    <w:rsid w:val="007F036F"/>
    <w:rsid w:val="007F07A8"/>
    <w:rsid w:val="007F09F6"/>
    <w:rsid w:val="007F0F2C"/>
    <w:rsid w:val="007F12D6"/>
    <w:rsid w:val="007F14DA"/>
    <w:rsid w:val="007F1F35"/>
    <w:rsid w:val="007F1FAC"/>
    <w:rsid w:val="007F208C"/>
    <w:rsid w:val="007F214E"/>
    <w:rsid w:val="007F21F6"/>
    <w:rsid w:val="007F2471"/>
    <w:rsid w:val="007F24AB"/>
    <w:rsid w:val="007F26D2"/>
    <w:rsid w:val="007F2C86"/>
    <w:rsid w:val="007F319F"/>
    <w:rsid w:val="007F329C"/>
    <w:rsid w:val="007F3469"/>
    <w:rsid w:val="007F38EB"/>
    <w:rsid w:val="007F3B36"/>
    <w:rsid w:val="007F3B5A"/>
    <w:rsid w:val="007F41CB"/>
    <w:rsid w:val="007F4657"/>
    <w:rsid w:val="007F47F5"/>
    <w:rsid w:val="007F4A30"/>
    <w:rsid w:val="007F565B"/>
    <w:rsid w:val="007F57DF"/>
    <w:rsid w:val="007F5B61"/>
    <w:rsid w:val="007F5FAD"/>
    <w:rsid w:val="007F63B1"/>
    <w:rsid w:val="007F77C5"/>
    <w:rsid w:val="007F77FD"/>
    <w:rsid w:val="007F78B9"/>
    <w:rsid w:val="007F7D6F"/>
    <w:rsid w:val="00800AE4"/>
    <w:rsid w:val="00800D97"/>
    <w:rsid w:val="008012B8"/>
    <w:rsid w:val="008014B6"/>
    <w:rsid w:val="008018DB"/>
    <w:rsid w:val="00802117"/>
    <w:rsid w:val="008023B2"/>
    <w:rsid w:val="00802941"/>
    <w:rsid w:val="008029D4"/>
    <w:rsid w:val="00802AF0"/>
    <w:rsid w:val="00802B51"/>
    <w:rsid w:val="00802D33"/>
    <w:rsid w:val="00803454"/>
    <w:rsid w:val="00803555"/>
    <w:rsid w:val="008036B2"/>
    <w:rsid w:val="00803E84"/>
    <w:rsid w:val="00804026"/>
    <w:rsid w:val="008044BF"/>
    <w:rsid w:val="008048EC"/>
    <w:rsid w:val="00804E04"/>
    <w:rsid w:val="00805217"/>
    <w:rsid w:val="00805651"/>
    <w:rsid w:val="00805C1A"/>
    <w:rsid w:val="00806396"/>
    <w:rsid w:val="00806B0D"/>
    <w:rsid w:val="0080723B"/>
    <w:rsid w:val="00810539"/>
    <w:rsid w:val="00810C5A"/>
    <w:rsid w:val="00810F02"/>
    <w:rsid w:val="008111B7"/>
    <w:rsid w:val="008115CF"/>
    <w:rsid w:val="0081164E"/>
    <w:rsid w:val="008117E9"/>
    <w:rsid w:val="0081195E"/>
    <w:rsid w:val="00811CD1"/>
    <w:rsid w:val="00812086"/>
    <w:rsid w:val="008121A3"/>
    <w:rsid w:val="0081244B"/>
    <w:rsid w:val="0081252E"/>
    <w:rsid w:val="00813453"/>
    <w:rsid w:val="00813845"/>
    <w:rsid w:val="008143BC"/>
    <w:rsid w:val="008143CB"/>
    <w:rsid w:val="00814CF9"/>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17E39"/>
    <w:rsid w:val="00820139"/>
    <w:rsid w:val="008203D0"/>
    <w:rsid w:val="008213B2"/>
    <w:rsid w:val="008218ED"/>
    <w:rsid w:val="00822336"/>
    <w:rsid w:val="008226D4"/>
    <w:rsid w:val="00822959"/>
    <w:rsid w:val="00822AD5"/>
    <w:rsid w:val="0082344F"/>
    <w:rsid w:val="008237ED"/>
    <w:rsid w:val="00823840"/>
    <w:rsid w:val="00823B63"/>
    <w:rsid w:val="00823C52"/>
    <w:rsid w:val="00823DE9"/>
    <w:rsid w:val="00824019"/>
    <w:rsid w:val="00824470"/>
    <w:rsid w:val="008249C4"/>
    <w:rsid w:val="00824A4D"/>
    <w:rsid w:val="00824A60"/>
    <w:rsid w:val="00825D4B"/>
    <w:rsid w:val="00825D7D"/>
    <w:rsid w:val="00826050"/>
    <w:rsid w:val="008260E8"/>
    <w:rsid w:val="00826672"/>
    <w:rsid w:val="0082742B"/>
    <w:rsid w:val="008274FD"/>
    <w:rsid w:val="00827698"/>
    <w:rsid w:val="00827857"/>
    <w:rsid w:val="0082792C"/>
    <w:rsid w:val="00827AC8"/>
    <w:rsid w:val="00827BAB"/>
    <w:rsid w:val="00830124"/>
    <w:rsid w:val="008303D3"/>
    <w:rsid w:val="00830605"/>
    <w:rsid w:val="0083084E"/>
    <w:rsid w:val="00830972"/>
    <w:rsid w:val="00831949"/>
    <w:rsid w:val="00831C39"/>
    <w:rsid w:val="00831D9C"/>
    <w:rsid w:val="00832782"/>
    <w:rsid w:val="008328B6"/>
    <w:rsid w:val="00832EAD"/>
    <w:rsid w:val="00833C1B"/>
    <w:rsid w:val="00833DA7"/>
    <w:rsid w:val="00833E47"/>
    <w:rsid w:val="00833F69"/>
    <w:rsid w:val="00834403"/>
    <w:rsid w:val="00834487"/>
    <w:rsid w:val="008347DB"/>
    <w:rsid w:val="0083494F"/>
    <w:rsid w:val="0083517F"/>
    <w:rsid w:val="00835C3D"/>
    <w:rsid w:val="0083643B"/>
    <w:rsid w:val="008364CC"/>
    <w:rsid w:val="008367C8"/>
    <w:rsid w:val="00836942"/>
    <w:rsid w:val="00836D8B"/>
    <w:rsid w:val="008373E2"/>
    <w:rsid w:val="008373FE"/>
    <w:rsid w:val="0083744E"/>
    <w:rsid w:val="008376E0"/>
    <w:rsid w:val="00837986"/>
    <w:rsid w:val="00837ACA"/>
    <w:rsid w:val="00837F1B"/>
    <w:rsid w:val="00840651"/>
    <w:rsid w:val="008406F5"/>
    <w:rsid w:val="00840BDD"/>
    <w:rsid w:val="00840EC2"/>
    <w:rsid w:val="00841312"/>
    <w:rsid w:val="00841B27"/>
    <w:rsid w:val="0084221A"/>
    <w:rsid w:val="008428E3"/>
    <w:rsid w:val="00842A89"/>
    <w:rsid w:val="00842CC9"/>
    <w:rsid w:val="0084314D"/>
    <w:rsid w:val="00843454"/>
    <w:rsid w:val="00843E89"/>
    <w:rsid w:val="00843FC9"/>
    <w:rsid w:val="00844027"/>
    <w:rsid w:val="00844057"/>
    <w:rsid w:val="00844618"/>
    <w:rsid w:val="008449EA"/>
    <w:rsid w:val="00844DF2"/>
    <w:rsid w:val="00845979"/>
    <w:rsid w:val="00845A71"/>
    <w:rsid w:val="00845C34"/>
    <w:rsid w:val="00845EA4"/>
    <w:rsid w:val="00846889"/>
    <w:rsid w:val="00846E97"/>
    <w:rsid w:val="008470EC"/>
    <w:rsid w:val="00847441"/>
    <w:rsid w:val="00847615"/>
    <w:rsid w:val="00847864"/>
    <w:rsid w:val="008505EB"/>
    <w:rsid w:val="008509A1"/>
    <w:rsid w:val="00851216"/>
    <w:rsid w:val="00851B5C"/>
    <w:rsid w:val="00851F34"/>
    <w:rsid w:val="008522A7"/>
    <w:rsid w:val="008523E0"/>
    <w:rsid w:val="00852803"/>
    <w:rsid w:val="00853678"/>
    <w:rsid w:val="0085436B"/>
    <w:rsid w:val="00854479"/>
    <w:rsid w:val="008544E1"/>
    <w:rsid w:val="008546D5"/>
    <w:rsid w:val="0085470D"/>
    <w:rsid w:val="00855815"/>
    <w:rsid w:val="00855E92"/>
    <w:rsid w:val="00855FAA"/>
    <w:rsid w:val="00856C3E"/>
    <w:rsid w:val="0085714F"/>
    <w:rsid w:val="00857378"/>
    <w:rsid w:val="008573A1"/>
    <w:rsid w:val="008575B3"/>
    <w:rsid w:val="0085768B"/>
    <w:rsid w:val="008576D6"/>
    <w:rsid w:val="008577C0"/>
    <w:rsid w:val="00860332"/>
    <w:rsid w:val="00860369"/>
    <w:rsid w:val="00860376"/>
    <w:rsid w:val="008607B9"/>
    <w:rsid w:val="00860B4B"/>
    <w:rsid w:val="00860BC8"/>
    <w:rsid w:val="00860F57"/>
    <w:rsid w:val="008612E5"/>
    <w:rsid w:val="0086141A"/>
    <w:rsid w:val="00861566"/>
    <w:rsid w:val="00861650"/>
    <w:rsid w:val="00861E7D"/>
    <w:rsid w:val="008620C5"/>
    <w:rsid w:val="0086236C"/>
    <w:rsid w:val="0086259D"/>
    <w:rsid w:val="008629DD"/>
    <w:rsid w:val="00862FB4"/>
    <w:rsid w:val="008631F1"/>
    <w:rsid w:val="00863EDD"/>
    <w:rsid w:val="00863F0F"/>
    <w:rsid w:val="00863F87"/>
    <w:rsid w:val="0086417B"/>
    <w:rsid w:val="008646EE"/>
    <w:rsid w:val="00864814"/>
    <w:rsid w:val="00864829"/>
    <w:rsid w:val="00864C18"/>
    <w:rsid w:val="00864CC5"/>
    <w:rsid w:val="00865048"/>
    <w:rsid w:val="00866037"/>
    <w:rsid w:val="008662F6"/>
    <w:rsid w:val="00866C0D"/>
    <w:rsid w:val="00867390"/>
    <w:rsid w:val="00867C5E"/>
    <w:rsid w:val="0087099F"/>
    <w:rsid w:val="0087119F"/>
    <w:rsid w:val="00871899"/>
    <w:rsid w:val="00871B15"/>
    <w:rsid w:val="008720B5"/>
    <w:rsid w:val="00872104"/>
    <w:rsid w:val="00872431"/>
    <w:rsid w:val="00872C72"/>
    <w:rsid w:val="00872E86"/>
    <w:rsid w:val="008734B8"/>
    <w:rsid w:val="00873BDE"/>
    <w:rsid w:val="00873F7D"/>
    <w:rsid w:val="00874C1C"/>
    <w:rsid w:val="00874F7F"/>
    <w:rsid w:val="008754D0"/>
    <w:rsid w:val="00875619"/>
    <w:rsid w:val="00875BCA"/>
    <w:rsid w:val="00875F44"/>
    <w:rsid w:val="00876720"/>
    <w:rsid w:val="00876B80"/>
    <w:rsid w:val="00876E66"/>
    <w:rsid w:val="00877171"/>
    <w:rsid w:val="008773E1"/>
    <w:rsid w:val="008776EC"/>
    <w:rsid w:val="008778F7"/>
    <w:rsid w:val="00877EC8"/>
    <w:rsid w:val="00880477"/>
    <w:rsid w:val="008805E8"/>
    <w:rsid w:val="0088094E"/>
    <w:rsid w:val="00880993"/>
    <w:rsid w:val="00880E88"/>
    <w:rsid w:val="00880FEB"/>
    <w:rsid w:val="00881658"/>
    <w:rsid w:val="00881814"/>
    <w:rsid w:val="008821BE"/>
    <w:rsid w:val="0088229D"/>
    <w:rsid w:val="00883362"/>
    <w:rsid w:val="00883526"/>
    <w:rsid w:val="00883710"/>
    <w:rsid w:val="00883DB6"/>
    <w:rsid w:val="00883EC8"/>
    <w:rsid w:val="008841DF"/>
    <w:rsid w:val="008842EA"/>
    <w:rsid w:val="008845D2"/>
    <w:rsid w:val="0088495C"/>
    <w:rsid w:val="00884DF3"/>
    <w:rsid w:val="008850F0"/>
    <w:rsid w:val="008853A1"/>
    <w:rsid w:val="00885446"/>
    <w:rsid w:val="00885566"/>
    <w:rsid w:val="00885576"/>
    <w:rsid w:val="0088557F"/>
    <w:rsid w:val="0088568E"/>
    <w:rsid w:val="00885745"/>
    <w:rsid w:val="0088594F"/>
    <w:rsid w:val="00885E89"/>
    <w:rsid w:val="008861DE"/>
    <w:rsid w:val="00886403"/>
    <w:rsid w:val="00886407"/>
    <w:rsid w:val="00886409"/>
    <w:rsid w:val="0088675F"/>
    <w:rsid w:val="008869B7"/>
    <w:rsid w:val="00886B2F"/>
    <w:rsid w:val="00886CA1"/>
    <w:rsid w:val="00886F19"/>
    <w:rsid w:val="0088726B"/>
    <w:rsid w:val="00887340"/>
    <w:rsid w:val="008873BB"/>
    <w:rsid w:val="00887AF3"/>
    <w:rsid w:val="00887DC8"/>
    <w:rsid w:val="00887DDA"/>
    <w:rsid w:val="0089004C"/>
    <w:rsid w:val="0089009A"/>
    <w:rsid w:val="008900F1"/>
    <w:rsid w:val="00890766"/>
    <w:rsid w:val="008907E5"/>
    <w:rsid w:val="008912E1"/>
    <w:rsid w:val="008917F4"/>
    <w:rsid w:val="008921BB"/>
    <w:rsid w:val="00892FA7"/>
    <w:rsid w:val="00892FF2"/>
    <w:rsid w:val="008930F6"/>
    <w:rsid w:val="008930F8"/>
    <w:rsid w:val="00893213"/>
    <w:rsid w:val="00893DE4"/>
    <w:rsid w:val="00894999"/>
    <w:rsid w:val="00894C63"/>
    <w:rsid w:val="00894E85"/>
    <w:rsid w:val="00895437"/>
    <w:rsid w:val="00895649"/>
    <w:rsid w:val="00895858"/>
    <w:rsid w:val="00895C49"/>
    <w:rsid w:val="00895E63"/>
    <w:rsid w:val="00896069"/>
    <w:rsid w:val="008963E1"/>
    <w:rsid w:val="00896733"/>
    <w:rsid w:val="00896930"/>
    <w:rsid w:val="00896A69"/>
    <w:rsid w:val="00896D48"/>
    <w:rsid w:val="00896FA9"/>
    <w:rsid w:val="008977C1"/>
    <w:rsid w:val="00897B02"/>
    <w:rsid w:val="008A04AA"/>
    <w:rsid w:val="008A1205"/>
    <w:rsid w:val="008A1356"/>
    <w:rsid w:val="008A1C4C"/>
    <w:rsid w:val="008A227F"/>
    <w:rsid w:val="008A230C"/>
    <w:rsid w:val="008A2B26"/>
    <w:rsid w:val="008A2B5B"/>
    <w:rsid w:val="008A2C16"/>
    <w:rsid w:val="008A319C"/>
    <w:rsid w:val="008A328A"/>
    <w:rsid w:val="008A3592"/>
    <w:rsid w:val="008A35F3"/>
    <w:rsid w:val="008A37AA"/>
    <w:rsid w:val="008A3B2A"/>
    <w:rsid w:val="008A3B82"/>
    <w:rsid w:val="008A3EC5"/>
    <w:rsid w:val="008A3EE1"/>
    <w:rsid w:val="008A4241"/>
    <w:rsid w:val="008A4408"/>
    <w:rsid w:val="008A46A9"/>
    <w:rsid w:val="008A4B94"/>
    <w:rsid w:val="008A4E95"/>
    <w:rsid w:val="008A4ED9"/>
    <w:rsid w:val="008A50DB"/>
    <w:rsid w:val="008A6625"/>
    <w:rsid w:val="008A6B73"/>
    <w:rsid w:val="008A7152"/>
    <w:rsid w:val="008A71C7"/>
    <w:rsid w:val="008A75D1"/>
    <w:rsid w:val="008A79CF"/>
    <w:rsid w:val="008A7DE1"/>
    <w:rsid w:val="008B042E"/>
    <w:rsid w:val="008B0463"/>
    <w:rsid w:val="008B0B01"/>
    <w:rsid w:val="008B0BB4"/>
    <w:rsid w:val="008B0DE3"/>
    <w:rsid w:val="008B1067"/>
    <w:rsid w:val="008B12FC"/>
    <w:rsid w:val="008B13B2"/>
    <w:rsid w:val="008B1C0C"/>
    <w:rsid w:val="008B2577"/>
    <w:rsid w:val="008B2DC0"/>
    <w:rsid w:val="008B2E3D"/>
    <w:rsid w:val="008B2F07"/>
    <w:rsid w:val="008B32AB"/>
    <w:rsid w:val="008B33EA"/>
    <w:rsid w:val="008B36E7"/>
    <w:rsid w:val="008B3E8F"/>
    <w:rsid w:val="008B40BC"/>
    <w:rsid w:val="008B452E"/>
    <w:rsid w:val="008B47A6"/>
    <w:rsid w:val="008B4F82"/>
    <w:rsid w:val="008B50CC"/>
    <w:rsid w:val="008B51DE"/>
    <w:rsid w:val="008B54E5"/>
    <w:rsid w:val="008B55B9"/>
    <w:rsid w:val="008B5665"/>
    <w:rsid w:val="008B5877"/>
    <w:rsid w:val="008B7121"/>
    <w:rsid w:val="008B7A20"/>
    <w:rsid w:val="008B7BB5"/>
    <w:rsid w:val="008B7CA5"/>
    <w:rsid w:val="008B7DA6"/>
    <w:rsid w:val="008B7F05"/>
    <w:rsid w:val="008C0346"/>
    <w:rsid w:val="008C0517"/>
    <w:rsid w:val="008C07D0"/>
    <w:rsid w:val="008C0F5B"/>
    <w:rsid w:val="008C10B4"/>
    <w:rsid w:val="008C10E6"/>
    <w:rsid w:val="008C113C"/>
    <w:rsid w:val="008C11A7"/>
    <w:rsid w:val="008C1229"/>
    <w:rsid w:val="008C128D"/>
    <w:rsid w:val="008C1888"/>
    <w:rsid w:val="008C18E3"/>
    <w:rsid w:val="008C1CA3"/>
    <w:rsid w:val="008C1D1C"/>
    <w:rsid w:val="008C1E3A"/>
    <w:rsid w:val="008C2041"/>
    <w:rsid w:val="008C2121"/>
    <w:rsid w:val="008C22B1"/>
    <w:rsid w:val="008C278A"/>
    <w:rsid w:val="008C2DF9"/>
    <w:rsid w:val="008C2EBC"/>
    <w:rsid w:val="008C3A19"/>
    <w:rsid w:val="008C3DC5"/>
    <w:rsid w:val="008C3F59"/>
    <w:rsid w:val="008C4532"/>
    <w:rsid w:val="008C4D54"/>
    <w:rsid w:val="008C50EA"/>
    <w:rsid w:val="008C5644"/>
    <w:rsid w:val="008C6707"/>
    <w:rsid w:val="008C6CA7"/>
    <w:rsid w:val="008C6CDE"/>
    <w:rsid w:val="008C7B82"/>
    <w:rsid w:val="008D0386"/>
    <w:rsid w:val="008D0BE2"/>
    <w:rsid w:val="008D0FB5"/>
    <w:rsid w:val="008D13C8"/>
    <w:rsid w:val="008D147A"/>
    <w:rsid w:val="008D14D0"/>
    <w:rsid w:val="008D1D14"/>
    <w:rsid w:val="008D1F6D"/>
    <w:rsid w:val="008D208B"/>
    <w:rsid w:val="008D24AA"/>
    <w:rsid w:val="008D2736"/>
    <w:rsid w:val="008D2925"/>
    <w:rsid w:val="008D2C78"/>
    <w:rsid w:val="008D2CB4"/>
    <w:rsid w:val="008D3CF3"/>
    <w:rsid w:val="008D3D7E"/>
    <w:rsid w:val="008D4088"/>
    <w:rsid w:val="008D4095"/>
    <w:rsid w:val="008D4312"/>
    <w:rsid w:val="008D5615"/>
    <w:rsid w:val="008D563E"/>
    <w:rsid w:val="008D581E"/>
    <w:rsid w:val="008D5A30"/>
    <w:rsid w:val="008D5E4D"/>
    <w:rsid w:val="008D5F49"/>
    <w:rsid w:val="008D6128"/>
    <w:rsid w:val="008D6545"/>
    <w:rsid w:val="008D68D0"/>
    <w:rsid w:val="008D69CE"/>
    <w:rsid w:val="008D6F81"/>
    <w:rsid w:val="008D76A1"/>
    <w:rsid w:val="008D7A58"/>
    <w:rsid w:val="008D7A7C"/>
    <w:rsid w:val="008E0139"/>
    <w:rsid w:val="008E0335"/>
    <w:rsid w:val="008E0496"/>
    <w:rsid w:val="008E0A05"/>
    <w:rsid w:val="008E0EFD"/>
    <w:rsid w:val="008E118D"/>
    <w:rsid w:val="008E1267"/>
    <w:rsid w:val="008E15CD"/>
    <w:rsid w:val="008E1793"/>
    <w:rsid w:val="008E18BD"/>
    <w:rsid w:val="008E1A2F"/>
    <w:rsid w:val="008E1B39"/>
    <w:rsid w:val="008E1C57"/>
    <w:rsid w:val="008E1CF1"/>
    <w:rsid w:val="008E257B"/>
    <w:rsid w:val="008E328C"/>
    <w:rsid w:val="008E3CCD"/>
    <w:rsid w:val="008E3D5E"/>
    <w:rsid w:val="008E3FFE"/>
    <w:rsid w:val="008E5832"/>
    <w:rsid w:val="008E5A4E"/>
    <w:rsid w:val="008E60DF"/>
    <w:rsid w:val="008E6D2C"/>
    <w:rsid w:val="008E6E9D"/>
    <w:rsid w:val="008E74AF"/>
    <w:rsid w:val="008E7C80"/>
    <w:rsid w:val="008F020C"/>
    <w:rsid w:val="008F035E"/>
    <w:rsid w:val="008F046F"/>
    <w:rsid w:val="008F06BC"/>
    <w:rsid w:val="008F0890"/>
    <w:rsid w:val="008F08BC"/>
    <w:rsid w:val="008F0A7B"/>
    <w:rsid w:val="008F0AAD"/>
    <w:rsid w:val="008F0CB8"/>
    <w:rsid w:val="008F0CDB"/>
    <w:rsid w:val="008F0F3E"/>
    <w:rsid w:val="008F14A1"/>
    <w:rsid w:val="008F1535"/>
    <w:rsid w:val="008F16F2"/>
    <w:rsid w:val="008F1730"/>
    <w:rsid w:val="008F178C"/>
    <w:rsid w:val="008F1909"/>
    <w:rsid w:val="008F2217"/>
    <w:rsid w:val="008F2785"/>
    <w:rsid w:val="008F297E"/>
    <w:rsid w:val="008F2BB0"/>
    <w:rsid w:val="008F3496"/>
    <w:rsid w:val="008F3738"/>
    <w:rsid w:val="008F3BA3"/>
    <w:rsid w:val="008F44E7"/>
    <w:rsid w:val="008F48BB"/>
    <w:rsid w:val="008F4A10"/>
    <w:rsid w:val="008F4E02"/>
    <w:rsid w:val="008F5036"/>
    <w:rsid w:val="008F59B0"/>
    <w:rsid w:val="008F5AB1"/>
    <w:rsid w:val="008F5BF4"/>
    <w:rsid w:val="008F5CA1"/>
    <w:rsid w:val="008F6287"/>
    <w:rsid w:val="008F63EB"/>
    <w:rsid w:val="008F6504"/>
    <w:rsid w:val="008F67F6"/>
    <w:rsid w:val="008F6CA2"/>
    <w:rsid w:val="008F6E6B"/>
    <w:rsid w:val="008F7386"/>
    <w:rsid w:val="008F7480"/>
    <w:rsid w:val="008F76F1"/>
    <w:rsid w:val="008F7821"/>
    <w:rsid w:val="00900606"/>
    <w:rsid w:val="00900B91"/>
    <w:rsid w:val="00900E82"/>
    <w:rsid w:val="00901299"/>
    <w:rsid w:val="009013BF"/>
    <w:rsid w:val="009015D4"/>
    <w:rsid w:val="00901640"/>
    <w:rsid w:val="009017ED"/>
    <w:rsid w:val="00901BA7"/>
    <w:rsid w:val="009022AD"/>
    <w:rsid w:val="00902721"/>
    <w:rsid w:val="0090291C"/>
    <w:rsid w:val="0090296B"/>
    <w:rsid w:val="00902C21"/>
    <w:rsid w:val="00902ECB"/>
    <w:rsid w:val="009032E9"/>
    <w:rsid w:val="00903798"/>
    <w:rsid w:val="009038D9"/>
    <w:rsid w:val="00903BE9"/>
    <w:rsid w:val="00903C3D"/>
    <w:rsid w:val="00904529"/>
    <w:rsid w:val="00904611"/>
    <w:rsid w:val="00904720"/>
    <w:rsid w:val="00904814"/>
    <w:rsid w:val="009048D7"/>
    <w:rsid w:val="00904B9F"/>
    <w:rsid w:val="00904C9F"/>
    <w:rsid w:val="00904E1D"/>
    <w:rsid w:val="00904FA5"/>
    <w:rsid w:val="00905FC9"/>
    <w:rsid w:val="0090657B"/>
    <w:rsid w:val="00906AB9"/>
    <w:rsid w:val="00906F20"/>
    <w:rsid w:val="00906F64"/>
    <w:rsid w:val="00907125"/>
    <w:rsid w:val="00907ADB"/>
    <w:rsid w:val="00907D65"/>
    <w:rsid w:val="00910DB5"/>
    <w:rsid w:val="00910DDB"/>
    <w:rsid w:val="00911081"/>
    <w:rsid w:val="009117B3"/>
    <w:rsid w:val="0091240A"/>
    <w:rsid w:val="00912638"/>
    <w:rsid w:val="009127FF"/>
    <w:rsid w:val="0091280C"/>
    <w:rsid w:val="0091284E"/>
    <w:rsid w:val="00912B66"/>
    <w:rsid w:val="00913C9A"/>
    <w:rsid w:val="009145AA"/>
    <w:rsid w:val="00914981"/>
    <w:rsid w:val="00914C64"/>
    <w:rsid w:val="00914CAD"/>
    <w:rsid w:val="00914DB4"/>
    <w:rsid w:val="00915355"/>
    <w:rsid w:val="009154FC"/>
    <w:rsid w:val="009169B2"/>
    <w:rsid w:val="00916C07"/>
    <w:rsid w:val="00916C85"/>
    <w:rsid w:val="00916E24"/>
    <w:rsid w:val="00916ED6"/>
    <w:rsid w:val="00916FA9"/>
    <w:rsid w:val="009170EF"/>
    <w:rsid w:val="009173C1"/>
    <w:rsid w:val="009178E1"/>
    <w:rsid w:val="00917B16"/>
    <w:rsid w:val="00917B9F"/>
    <w:rsid w:val="00917C38"/>
    <w:rsid w:val="00917D92"/>
    <w:rsid w:val="00920234"/>
    <w:rsid w:val="00920990"/>
    <w:rsid w:val="00920A4F"/>
    <w:rsid w:val="00921001"/>
    <w:rsid w:val="0092158A"/>
    <w:rsid w:val="00921622"/>
    <w:rsid w:val="009218E6"/>
    <w:rsid w:val="00921BAD"/>
    <w:rsid w:val="00921DFE"/>
    <w:rsid w:val="00922487"/>
    <w:rsid w:val="00922A7B"/>
    <w:rsid w:val="00922DEA"/>
    <w:rsid w:val="00922FD2"/>
    <w:rsid w:val="0092343D"/>
    <w:rsid w:val="00923CDC"/>
    <w:rsid w:val="00923DCA"/>
    <w:rsid w:val="00924E26"/>
    <w:rsid w:val="0092511D"/>
    <w:rsid w:val="00925120"/>
    <w:rsid w:val="00925BC5"/>
    <w:rsid w:val="00925D78"/>
    <w:rsid w:val="00925D9E"/>
    <w:rsid w:val="00925EF7"/>
    <w:rsid w:val="00925F7F"/>
    <w:rsid w:val="00926416"/>
    <w:rsid w:val="009265BE"/>
    <w:rsid w:val="0092685C"/>
    <w:rsid w:val="00926AC8"/>
    <w:rsid w:val="00926B66"/>
    <w:rsid w:val="00927443"/>
    <w:rsid w:val="009274DA"/>
    <w:rsid w:val="0092751B"/>
    <w:rsid w:val="0092795E"/>
    <w:rsid w:val="00927983"/>
    <w:rsid w:val="00927BAD"/>
    <w:rsid w:val="00927F82"/>
    <w:rsid w:val="00930032"/>
    <w:rsid w:val="00930402"/>
    <w:rsid w:val="00930518"/>
    <w:rsid w:val="009305EE"/>
    <w:rsid w:val="00930E57"/>
    <w:rsid w:val="00930F0B"/>
    <w:rsid w:val="00931000"/>
    <w:rsid w:val="009310AD"/>
    <w:rsid w:val="00931602"/>
    <w:rsid w:val="00931942"/>
    <w:rsid w:val="00931B45"/>
    <w:rsid w:val="00932955"/>
    <w:rsid w:val="0093329E"/>
    <w:rsid w:val="009335F7"/>
    <w:rsid w:val="00933732"/>
    <w:rsid w:val="00933EB7"/>
    <w:rsid w:val="00933FD4"/>
    <w:rsid w:val="00934449"/>
    <w:rsid w:val="0093475F"/>
    <w:rsid w:val="00934934"/>
    <w:rsid w:val="0093516F"/>
    <w:rsid w:val="009354B0"/>
    <w:rsid w:val="00935921"/>
    <w:rsid w:val="00935A8C"/>
    <w:rsid w:val="00935C4F"/>
    <w:rsid w:val="00935CF6"/>
    <w:rsid w:val="00936099"/>
    <w:rsid w:val="00936408"/>
    <w:rsid w:val="00937080"/>
    <w:rsid w:val="00937A7D"/>
    <w:rsid w:val="009404A4"/>
    <w:rsid w:val="00940C16"/>
    <w:rsid w:val="00940C41"/>
    <w:rsid w:val="00940E63"/>
    <w:rsid w:val="00940ED4"/>
    <w:rsid w:val="009411F8"/>
    <w:rsid w:val="009415CB"/>
    <w:rsid w:val="00941B2D"/>
    <w:rsid w:val="0094225E"/>
    <w:rsid w:val="00942652"/>
    <w:rsid w:val="00943242"/>
    <w:rsid w:val="00943295"/>
    <w:rsid w:val="00943529"/>
    <w:rsid w:val="00943B3C"/>
    <w:rsid w:val="00943C49"/>
    <w:rsid w:val="00943C99"/>
    <w:rsid w:val="00943DD1"/>
    <w:rsid w:val="0094400B"/>
    <w:rsid w:val="009442B6"/>
    <w:rsid w:val="00944C9D"/>
    <w:rsid w:val="00944DEF"/>
    <w:rsid w:val="00944E98"/>
    <w:rsid w:val="00945029"/>
    <w:rsid w:val="00945241"/>
    <w:rsid w:val="009456BF"/>
    <w:rsid w:val="00945E18"/>
    <w:rsid w:val="00945F2F"/>
    <w:rsid w:val="009469E4"/>
    <w:rsid w:val="00946D8B"/>
    <w:rsid w:val="00947126"/>
    <w:rsid w:val="0094714D"/>
    <w:rsid w:val="00947278"/>
    <w:rsid w:val="00947957"/>
    <w:rsid w:val="00947B65"/>
    <w:rsid w:val="00947B7A"/>
    <w:rsid w:val="00950174"/>
    <w:rsid w:val="00950227"/>
    <w:rsid w:val="00950584"/>
    <w:rsid w:val="00950652"/>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052"/>
    <w:rsid w:val="00952114"/>
    <w:rsid w:val="009527F4"/>
    <w:rsid w:val="0095281F"/>
    <w:rsid w:val="009528E3"/>
    <w:rsid w:val="00952B12"/>
    <w:rsid w:val="00952D4C"/>
    <w:rsid w:val="00952ED7"/>
    <w:rsid w:val="00952F95"/>
    <w:rsid w:val="0095345A"/>
    <w:rsid w:val="009536C7"/>
    <w:rsid w:val="00953792"/>
    <w:rsid w:val="00953AFE"/>
    <w:rsid w:val="00953C73"/>
    <w:rsid w:val="0095419D"/>
    <w:rsid w:val="0095457E"/>
    <w:rsid w:val="009545A2"/>
    <w:rsid w:val="009547CA"/>
    <w:rsid w:val="00954BDF"/>
    <w:rsid w:val="00954D30"/>
    <w:rsid w:val="00954D9E"/>
    <w:rsid w:val="00954EB1"/>
    <w:rsid w:val="00954F49"/>
    <w:rsid w:val="00955396"/>
    <w:rsid w:val="00955845"/>
    <w:rsid w:val="00955B49"/>
    <w:rsid w:val="00955DD5"/>
    <w:rsid w:val="00955E6F"/>
    <w:rsid w:val="00955F4D"/>
    <w:rsid w:val="009563C9"/>
    <w:rsid w:val="009569F1"/>
    <w:rsid w:val="00957021"/>
    <w:rsid w:val="009574C9"/>
    <w:rsid w:val="00957774"/>
    <w:rsid w:val="00957788"/>
    <w:rsid w:val="00960A83"/>
    <w:rsid w:val="00960FEB"/>
    <w:rsid w:val="00960FF9"/>
    <w:rsid w:val="009612B2"/>
    <w:rsid w:val="00961955"/>
    <w:rsid w:val="00961C1E"/>
    <w:rsid w:val="00961FE9"/>
    <w:rsid w:val="009623E7"/>
    <w:rsid w:val="00962549"/>
    <w:rsid w:val="00962576"/>
    <w:rsid w:val="00962B74"/>
    <w:rsid w:val="009634A5"/>
    <w:rsid w:val="00963520"/>
    <w:rsid w:val="00963BC9"/>
    <w:rsid w:val="00964554"/>
    <w:rsid w:val="00964B3C"/>
    <w:rsid w:val="00964DEB"/>
    <w:rsid w:val="009657BA"/>
    <w:rsid w:val="00965DB5"/>
    <w:rsid w:val="0096635E"/>
    <w:rsid w:val="009663B9"/>
    <w:rsid w:val="009666D1"/>
    <w:rsid w:val="00966714"/>
    <w:rsid w:val="009669F1"/>
    <w:rsid w:val="00966A6F"/>
    <w:rsid w:val="00966A89"/>
    <w:rsid w:val="00966ED4"/>
    <w:rsid w:val="009671FC"/>
    <w:rsid w:val="00967483"/>
    <w:rsid w:val="009674AB"/>
    <w:rsid w:val="009679FD"/>
    <w:rsid w:val="009700F7"/>
    <w:rsid w:val="0097013E"/>
    <w:rsid w:val="00970599"/>
    <w:rsid w:val="00970660"/>
    <w:rsid w:val="009706BA"/>
    <w:rsid w:val="00970ED3"/>
    <w:rsid w:val="009712CF"/>
    <w:rsid w:val="009715BD"/>
    <w:rsid w:val="00971F1D"/>
    <w:rsid w:val="00971FED"/>
    <w:rsid w:val="00972055"/>
    <w:rsid w:val="00972187"/>
    <w:rsid w:val="00972377"/>
    <w:rsid w:val="009724FC"/>
    <w:rsid w:val="00972FA7"/>
    <w:rsid w:val="009730CD"/>
    <w:rsid w:val="00973807"/>
    <w:rsid w:val="00973BDD"/>
    <w:rsid w:val="00974429"/>
    <w:rsid w:val="0097529E"/>
    <w:rsid w:val="00975E21"/>
    <w:rsid w:val="0097681F"/>
    <w:rsid w:val="00976FF4"/>
    <w:rsid w:val="0097716E"/>
    <w:rsid w:val="0097718F"/>
    <w:rsid w:val="00977675"/>
    <w:rsid w:val="009776FD"/>
    <w:rsid w:val="00977EB2"/>
    <w:rsid w:val="00977F1F"/>
    <w:rsid w:val="009803CA"/>
    <w:rsid w:val="009803CB"/>
    <w:rsid w:val="0098080D"/>
    <w:rsid w:val="009808F3"/>
    <w:rsid w:val="00980F6C"/>
    <w:rsid w:val="009811BB"/>
    <w:rsid w:val="009812A9"/>
    <w:rsid w:val="009815BB"/>
    <w:rsid w:val="009815E4"/>
    <w:rsid w:val="00981695"/>
    <w:rsid w:val="00981792"/>
    <w:rsid w:val="00981DA6"/>
    <w:rsid w:val="00981EA0"/>
    <w:rsid w:val="00982FF9"/>
    <w:rsid w:val="009830A3"/>
    <w:rsid w:val="009834A3"/>
    <w:rsid w:val="009834D6"/>
    <w:rsid w:val="009835E1"/>
    <w:rsid w:val="00983C85"/>
    <w:rsid w:val="0098410C"/>
    <w:rsid w:val="00984A37"/>
    <w:rsid w:val="00984E50"/>
    <w:rsid w:val="009853EE"/>
    <w:rsid w:val="0098561C"/>
    <w:rsid w:val="00985AF0"/>
    <w:rsid w:val="00986609"/>
    <w:rsid w:val="009867BE"/>
    <w:rsid w:val="00986825"/>
    <w:rsid w:val="009868BD"/>
    <w:rsid w:val="009869AF"/>
    <w:rsid w:val="00986A21"/>
    <w:rsid w:val="00986CC9"/>
    <w:rsid w:val="00986D7F"/>
    <w:rsid w:val="0098763B"/>
    <w:rsid w:val="00987A8C"/>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D62"/>
    <w:rsid w:val="00991D89"/>
    <w:rsid w:val="00992268"/>
    <w:rsid w:val="009923E1"/>
    <w:rsid w:val="00992458"/>
    <w:rsid w:val="00992497"/>
    <w:rsid w:val="009927B9"/>
    <w:rsid w:val="0099290E"/>
    <w:rsid w:val="0099346D"/>
    <w:rsid w:val="00993812"/>
    <w:rsid w:val="00993BFF"/>
    <w:rsid w:val="00993E6B"/>
    <w:rsid w:val="00993F60"/>
    <w:rsid w:val="00995447"/>
    <w:rsid w:val="0099560C"/>
    <w:rsid w:val="0099582A"/>
    <w:rsid w:val="00995B6E"/>
    <w:rsid w:val="00995D0A"/>
    <w:rsid w:val="00996921"/>
    <w:rsid w:val="00996D54"/>
    <w:rsid w:val="00997142"/>
    <w:rsid w:val="0099724B"/>
    <w:rsid w:val="00997AD0"/>
    <w:rsid w:val="009A04B6"/>
    <w:rsid w:val="009A053E"/>
    <w:rsid w:val="009A0ABD"/>
    <w:rsid w:val="009A0AD7"/>
    <w:rsid w:val="009A0B7D"/>
    <w:rsid w:val="009A0FF8"/>
    <w:rsid w:val="009A199B"/>
    <w:rsid w:val="009A1A91"/>
    <w:rsid w:val="009A1AA9"/>
    <w:rsid w:val="009A1DBB"/>
    <w:rsid w:val="009A214D"/>
    <w:rsid w:val="009A2B22"/>
    <w:rsid w:val="009A2DA2"/>
    <w:rsid w:val="009A3003"/>
    <w:rsid w:val="009A32CA"/>
    <w:rsid w:val="009A3811"/>
    <w:rsid w:val="009A38E5"/>
    <w:rsid w:val="009A39D4"/>
    <w:rsid w:val="009A3B0E"/>
    <w:rsid w:val="009A4111"/>
    <w:rsid w:val="009A41D8"/>
    <w:rsid w:val="009A44A2"/>
    <w:rsid w:val="009A4517"/>
    <w:rsid w:val="009A4893"/>
    <w:rsid w:val="009A5403"/>
    <w:rsid w:val="009A5850"/>
    <w:rsid w:val="009A5A7B"/>
    <w:rsid w:val="009A6033"/>
    <w:rsid w:val="009A6077"/>
    <w:rsid w:val="009A60CB"/>
    <w:rsid w:val="009A66C8"/>
    <w:rsid w:val="009A6B89"/>
    <w:rsid w:val="009A6C0C"/>
    <w:rsid w:val="009A6CFE"/>
    <w:rsid w:val="009A7451"/>
    <w:rsid w:val="009A7686"/>
    <w:rsid w:val="009A7A35"/>
    <w:rsid w:val="009A7A96"/>
    <w:rsid w:val="009A7F94"/>
    <w:rsid w:val="009B0597"/>
    <w:rsid w:val="009B076D"/>
    <w:rsid w:val="009B0C14"/>
    <w:rsid w:val="009B0D96"/>
    <w:rsid w:val="009B0EEA"/>
    <w:rsid w:val="009B12E8"/>
    <w:rsid w:val="009B17A4"/>
    <w:rsid w:val="009B1F88"/>
    <w:rsid w:val="009B204B"/>
    <w:rsid w:val="009B27F7"/>
    <w:rsid w:val="009B31D6"/>
    <w:rsid w:val="009B3491"/>
    <w:rsid w:val="009B3BB4"/>
    <w:rsid w:val="009B3C64"/>
    <w:rsid w:val="009B4FEA"/>
    <w:rsid w:val="009B50DE"/>
    <w:rsid w:val="009B510D"/>
    <w:rsid w:val="009B55BB"/>
    <w:rsid w:val="009B5963"/>
    <w:rsid w:val="009B5B9D"/>
    <w:rsid w:val="009B5DB4"/>
    <w:rsid w:val="009B5F11"/>
    <w:rsid w:val="009B65C2"/>
    <w:rsid w:val="009B6600"/>
    <w:rsid w:val="009B6681"/>
    <w:rsid w:val="009B6BA0"/>
    <w:rsid w:val="009B7092"/>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CCF"/>
    <w:rsid w:val="009C2E0C"/>
    <w:rsid w:val="009C3243"/>
    <w:rsid w:val="009C3365"/>
    <w:rsid w:val="009C369C"/>
    <w:rsid w:val="009C3CBE"/>
    <w:rsid w:val="009C3D96"/>
    <w:rsid w:val="009C4187"/>
    <w:rsid w:val="009C43E9"/>
    <w:rsid w:val="009C44E2"/>
    <w:rsid w:val="009C48F5"/>
    <w:rsid w:val="009C5053"/>
    <w:rsid w:val="009C5129"/>
    <w:rsid w:val="009C51C7"/>
    <w:rsid w:val="009C58A7"/>
    <w:rsid w:val="009C59E5"/>
    <w:rsid w:val="009C5BE5"/>
    <w:rsid w:val="009C5EB9"/>
    <w:rsid w:val="009C6070"/>
    <w:rsid w:val="009C6250"/>
    <w:rsid w:val="009C63C6"/>
    <w:rsid w:val="009C661D"/>
    <w:rsid w:val="009C6B32"/>
    <w:rsid w:val="009C6BCD"/>
    <w:rsid w:val="009C6E79"/>
    <w:rsid w:val="009C7645"/>
    <w:rsid w:val="009C7A60"/>
    <w:rsid w:val="009C7A9C"/>
    <w:rsid w:val="009D0295"/>
    <w:rsid w:val="009D0AF9"/>
    <w:rsid w:val="009D0C59"/>
    <w:rsid w:val="009D1525"/>
    <w:rsid w:val="009D21D2"/>
    <w:rsid w:val="009D2245"/>
    <w:rsid w:val="009D2F6A"/>
    <w:rsid w:val="009D3103"/>
    <w:rsid w:val="009D33C9"/>
    <w:rsid w:val="009D349D"/>
    <w:rsid w:val="009D36AF"/>
    <w:rsid w:val="009D38F6"/>
    <w:rsid w:val="009D3F5A"/>
    <w:rsid w:val="009D439C"/>
    <w:rsid w:val="009D48DC"/>
    <w:rsid w:val="009D4A61"/>
    <w:rsid w:val="009D4E0E"/>
    <w:rsid w:val="009D4E64"/>
    <w:rsid w:val="009D520B"/>
    <w:rsid w:val="009D5706"/>
    <w:rsid w:val="009D593E"/>
    <w:rsid w:val="009D5AD3"/>
    <w:rsid w:val="009D617D"/>
    <w:rsid w:val="009D6ABC"/>
    <w:rsid w:val="009D6F96"/>
    <w:rsid w:val="009D7079"/>
    <w:rsid w:val="009D732A"/>
    <w:rsid w:val="009D73CD"/>
    <w:rsid w:val="009D73DC"/>
    <w:rsid w:val="009D78B8"/>
    <w:rsid w:val="009D7996"/>
    <w:rsid w:val="009D7B99"/>
    <w:rsid w:val="009D7C40"/>
    <w:rsid w:val="009D7F1D"/>
    <w:rsid w:val="009D7FD4"/>
    <w:rsid w:val="009E00E4"/>
    <w:rsid w:val="009E036E"/>
    <w:rsid w:val="009E0485"/>
    <w:rsid w:val="009E1BBF"/>
    <w:rsid w:val="009E1C42"/>
    <w:rsid w:val="009E1F37"/>
    <w:rsid w:val="009E2333"/>
    <w:rsid w:val="009E2875"/>
    <w:rsid w:val="009E30DD"/>
    <w:rsid w:val="009E3217"/>
    <w:rsid w:val="009E328C"/>
    <w:rsid w:val="009E334D"/>
    <w:rsid w:val="009E3639"/>
    <w:rsid w:val="009E3FDE"/>
    <w:rsid w:val="009E446B"/>
    <w:rsid w:val="009E4822"/>
    <w:rsid w:val="009E4C50"/>
    <w:rsid w:val="009E59F5"/>
    <w:rsid w:val="009E5C94"/>
    <w:rsid w:val="009E5E05"/>
    <w:rsid w:val="009E60F4"/>
    <w:rsid w:val="009E63EC"/>
    <w:rsid w:val="009E654D"/>
    <w:rsid w:val="009E68FF"/>
    <w:rsid w:val="009E7245"/>
    <w:rsid w:val="009E7846"/>
    <w:rsid w:val="009E7A9F"/>
    <w:rsid w:val="009F022C"/>
    <w:rsid w:val="009F02AA"/>
    <w:rsid w:val="009F0653"/>
    <w:rsid w:val="009F0DB1"/>
    <w:rsid w:val="009F0DBB"/>
    <w:rsid w:val="009F0FAF"/>
    <w:rsid w:val="009F17D5"/>
    <w:rsid w:val="009F1948"/>
    <w:rsid w:val="009F2098"/>
    <w:rsid w:val="009F2786"/>
    <w:rsid w:val="009F27B6"/>
    <w:rsid w:val="009F2D6D"/>
    <w:rsid w:val="009F2DC0"/>
    <w:rsid w:val="009F2E2E"/>
    <w:rsid w:val="009F300D"/>
    <w:rsid w:val="009F3610"/>
    <w:rsid w:val="009F365B"/>
    <w:rsid w:val="009F367F"/>
    <w:rsid w:val="009F3698"/>
    <w:rsid w:val="009F3D15"/>
    <w:rsid w:val="009F3D32"/>
    <w:rsid w:val="009F3E78"/>
    <w:rsid w:val="009F47FA"/>
    <w:rsid w:val="009F4822"/>
    <w:rsid w:val="009F5906"/>
    <w:rsid w:val="009F602E"/>
    <w:rsid w:val="009F65E9"/>
    <w:rsid w:val="009F6802"/>
    <w:rsid w:val="009F6DAE"/>
    <w:rsid w:val="009F6E61"/>
    <w:rsid w:val="009F71F9"/>
    <w:rsid w:val="009F723B"/>
    <w:rsid w:val="009F77F0"/>
    <w:rsid w:val="009F7E63"/>
    <w:rsid w:val="00A006E6"/>
    <w:rsid w:val="00A00D2D"/>
    <w:rsid w:val="00A00E3A"/>
    <w:rsid w:val="00A00F67"/>
    <w:rsid w:val="00A01008"/>
    <w:rsid w:val="00A0136F"/>
    <w:rsid w:val="00A01498"/>
    <w:rsid w:val="00A0156B"/>
    <w:rsid w:val="00A018D7"/>
    <w:rsid w:val="00A01B37"/>
    <w:rsid w:val="00A01B6B"/>
    <w:rsid w:val="00A01C25"/>
    <w:rsid w:val="00A01C81"/>
    <w:rsid w:val="00A01E31"/>
    <w:rsid w:val="00A0201E"/>
    <w:rsid w:val="00A02296"/>
    <w:rsid w:val="00A02473"/>
    <w:rsid w:val="00A0277C"/>
    <w:rsid w:val="00A02E42"/>
    <w:rsid w:val="00A0332C"/>
    <w:rsid w:val="00A03529"/>
    <w:rsid w:val="00A03568"/>
    <w:rsid w:val="00A03905"/>
    <w:rsid w:val="00A03AB6"/>
    <w:rsid w:val="00A03AED"/>
    <w:rsid w:val="00A0414F"/>
    <w:rsid w:val="00A04347"/>
    <w:rsid w:val="00A04391"/>
    <w:rsid w:val="00A0461A"/>
    <w:rsid w:val="00A04DF4"/>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221"/>
    <w:rsid w:val="00A11317"/>
    <w:rsid w:val="00A113B9"/>
    <w:rsid w:val="00A126B4"/>
    <w:rsid w:val="00A12764"/>
    <w:rsid w:val="00A129CC"/>
    <w:rsid w:val="00A12D77"/>
    <w:rsid w:val="00A12DE7"/>
    <w:rsid w:val="00A12EEC"/>
    <w:rsid w:val="00A13330"/>
    <w:rsid w:val="00A13901"/>
    <w:rsid w:val="00A13AA3"/>
    <w:rsid w:val="00A1456E"/>
    <w:rsid w:val="00A145BD"/>
    <w:rsid w:val="00A14A1B"/>
    <w:rsid w:val="00A14C8B"/>
    <w:rsid w:val="00A155D9"/>
    <w:rsid w:val="00A15691"/>
    <w:rsid w:val="00A157B2"/>
    <w:rsid w:val="00A158D0"/>
    <w:rsid w:val="00A15A0B"/>
    <w:rsid w:val="00A15CBB"/>
    <w:rsid w:val="00A15EC8"/>
    <w:rsid w:val="00A1662F"/>
    <w:rsid w:val="00A16765"/>
    <w:rsid w:val="00A16827"/>
    <w:rsid w:val="00A16A53"/>
    <w:rsid w:val="00A16D71"/>
    <w:rsid w:val="00A17029"/>
    <w:rsid w:val="00A17A1E"/>
    <w:rsid w:val="00A17E26"/>
    <w:rsid w:val="00A17FEC"/>
    <w:rsid w:val="00A20333"/>
    <w:rsid w:val="00A20B98"/>
    <w:rsid w:val="00A2124D"/>
    <w:rsid w:val="00A21BB9"/>
    <w:rsid w:val="00A21CB1"/>
    <w:rsid w:val="00A22431"/>
    <w:rsid w:val="00A2264E"/>
    <w:rsid w:val="00A227AB"/>
    <w:rsid w:val="00A22C09"/>
    <w:rsid w:val="00A22F4A"/>
    <w:rsid w:val="00A2344C"/>
    <w:rsid w:val="00A236D4"/>
    <w:rsid w:val="00A2385C"/>
    <w:rsid w:val="00A24AF8"/>
    <w:rsid w:val="00A24CF8"/>
    <w:rsid w:val="00A25309"/>
    <w:rsid w:val="00A257F3"/>
    <w:rsid w:val="00A25CE2"/>
    <w:rsid w:val="00A25DE0"/>
    <w:rsid w:val="00A262C8"/>
    <w:rsid w:val="00A2691E"/>
    <w:rsid w:val="00A27253"/>
    <w:rsid w:val="00A27465"/>
    <w:rsid w:val="00A2781E"/>
    <w:rsid w:val="00A27C07"/>
    <w:rsid w:val="00A27D41"/>
    <w:rsid w:val="00A30090"/>
    <w:rsid w:val="00A30222"/>
    <w:rsid w:val="00A3026F"/>
    <w:rsid w:val="00A30809"/>
    <w:rsid w:val="00A30D78"/>
    <w:rsid w:val="00A30DEE"/>
    <w:rsid w:val="00A30F84"/>
    <w:rsid w:val="00A31363"/>
    <w:rsid w:val="00A314B6"/>
    <w:rsid w:val="00A31E58"/>
    <w:rsid w:val="00A32219"/>
    <w:rsid w:val="00A323EA"/>
    <w:rsid w:val="00A32478"/>
    <w:rsid w:val="00A32859"/>
    <w:rsid w:val="00A32E50"/>
    <w:rsid w:val="00A3318F"/>
    <w:rsid w:val="00A331A1"/>
    <w:rsid w:val="00A339BE"/>
    <w:rsid w:val="00A33AFD"/>
    <w:rsid w:val="00A33E25"/>
    <w:rsid w:val="00A344A4"/>
    <w:rsid w:val="00A34CDC"/>
    <w:rsid w:val="00A34D2E"/>
    <w:rsid w:val="00A3513E"/>
    <w:rsid w:val="00A3527A"/>
    <w:rsid w:val="00A3530E"/>
    <w:rsid w:val="00A3532A"/>
    <w:rsid w:val="00A353D6"/>
    <w:rsid w:val="00A35616"/>
    <w:rsid w:val="00A357B2"/>
    <w:rsid w:val="00A35C3D"/>
    <w:rsid w:val="00A36016"/>
    <w:rsid w:val="00A360E1"/>
    <w:rsid w:val="00A363B6"/>
    <w:rsid w:val="00A36663"/>
    <w:rsid w:val="00A36949"/>
    <w:rsid w:val="00A36992"/>
    <w:rsid w:val="00A36F2F"/>
    <w:rsid w:val="00A3725B"/>
    <w:rsid w:val="00A3797D"/>
    <w:rsid w:val="00A37A4F"/>
    <w:rsid w:val="00A37D89"/>
    <w:rsid w:val="00A37EF0"/>
    <w:rsid w:val="00A37FA5"/>
    <w:rsid w:val="00A401C4"/>
    <w:rsid w:val="00A40652"/>
    <w:rsid w:val="00A40692"/>
    <w:rsid w:val="00A40ADC"/>
    <w:rsid w:val="00A40CAD"/>
    <w:rsid w:val="00A40E49"/>
    <w:rsid w:val="00A40E7E"/>
    <w:rsid w:val="00A40EDB"/>
    <w:rsid w:val="00A41314"/>
    <w:rsid w:val="00A41641"/>
    <w:rsid w:val="00A418BE"/>
    <w:rsid w:val="00A41C43"/>
    <w:rsid w:val="00A421BC"/>
    <w:rsid w:val="00A42774"/>
    <w:rsid w:val="00A42A29"/>
    <w:rsid w:val="00A42B73"/>
    <w:rsid w:val="00A43271"/>
    <w:rsid w:val="00A4347F"/>
    <w:rsid w:val="00A434A1"/>
    <w:rsid w:val="00A43545"/>
    <w:rsid w:val="00A43ADD"/>
    <w:rsid w:val="00A43F38"/>
    <w:rsid w:val="00A440D4"/>
    <w:rsid w:val="00A442F4"/>
    <w:rsid w:val="00A44505"/>
    <w:rsid w:val="00A44DFB"/>
    <w:rsid w:val="00A450AC"/>
    <w:rsid w:val="00A4557F"/>
    <w:rsid w:val="00A456A3"/>
    <w:rsid w:val="00A45C7B"/>
    <w:rsid w:val="00A45F05"/>
    <w:rsid w:val="00A467E8"/>
    <w:rsid w:val="00A46D1E"/>
    <w:rsid w:val="00A46F1A"/>
    <w:rsid w:val="00A471EC"/>
    <w:rsid w:val="00A47465"/>
    <w:rsid w:val="00A47A63"/>
    <w:rsid w:val="00A47D92"/>
    <w:rsid w:val="00A5022D"/>
    <w:rsid w:val="00A50D03"/>
    <w:rsid w:val="00A50EC1"/>
    <w:rsid w:val="00A5137A"/>
    <w:rsid w:val="00A515FD"/>
    <w:rsid w:val="00A51924"/>
    <w:rsid w:val="00A519E4"/>
    <w:rsid w:val="00A51A4A"/>
    <w:rsid w:val="00A51C23"/>
    <w:rsid w:val="00A523C2"/>
    <w:rsid w:val="00A533DA"/>
    <w:rsid w:val="00A53650"/>
    <w:rsid w:val="00A53E1C"/>
    <w:rsid w:val="00A53E9B"/>
    <w:rsid w:val="00A5457F"/>
    <w:rsid w:val="00A54716"/>
    <w:rsid w:val="00A54A7D"/>
    <w:rsid w:val="00A550EE"/>
    <w:rsid w:val="00A55C27"/>
    <w:rsid w:val="00A55C7D"/>
    <w:rsid w:val="00A56308"/>
    <w:rsid w:val="00A56C2C"/>
    <w:rsid w:val="00A56E63"/>
    <w:rsid w:val="00A576E3"/>
    <w:rsid w:val="00A57A17"/>
    <w:rsid w:val="00A57AFE"/>
    <w:rsid w:val="00A57E10"/>
    <w:rsid w:val="00A57E98"/>
    <w:rsid w:val="00A57FED"/>
    <w:rsid w:val="00A6059B"/>
    <w:rsid w:val="00A606F3"/>
    <w:rsid w:val="00A60788"/>
    <w:rsid w:val="00A60FFC"/>
    <w:rsid w:val="00A611D9"/>
    <w:rsid w:val="00A61415"/>
    <w:rsid w:val="00A6162C"/>
    <w:rsid w:val="00A619AA"/>
    <w:rsid w:val="00A61BD2"/>
    <w:rsid w:val="00A61FC2"/>
    <w:rsid w:val="00A62265"/>
    <w:rsid w:val="00A62A6B"/>
    <w:rsid w:val="00A62CFF"/>
    <w:rsid w:val="00A630EE"/>
    <w:rsid w:val="00A63113"/>
    <w:rsid w:val="00A6312B"/>
    <w:rsid w:val="00A63623"/>
    <w:rsid w:val="00A63C4F"/>
    <w:rsid w:val="00A63E39"/>
    <w:rsid w:val="00A63FF0"/>
    <w:rsid w:val="00A64FB0"/>
    <w:rsid w:val="00A65009"/>
    <w:rsid w:val="00A65605"/>
    <w:rsid w:val="00A66082"/>
    <w:rsid w:val="00A66117"/>
    <w:rsid w:val="00A66385"/>
    <w:rsid w:val="00A66823"/>
    <w:rsid w:val="00A66964"/>
    <w:rsid w:val="00A66CB9"/>
    <w:rsid w:val="00A66D59"/>
    <w:rsid w:val="00A6706D"/>
    <w:rsid w:val="00A67163"/>
    <w:rsid w:val="00A67212"/>
    <w:rsid w:val="00A676CF"/>
    <w:rsid w:val="00A67975"/>
    <w:rsid w:val="00A67A20"/>
    <w:rsid w:val="00A67C27"/>
    <w:rsid w:val="00A70A11"/>
    <w:rsid w:val="00A70B94"/>
    <w:rsid w:val="00A710AA"/>
    <w:rsid w:val="00A712FC"/>
    <w:rsid w:val="00A71857"/>
    <w:rsid w:val="00A71A0D"/>
    <w:rsid w:val="00A71A78"/>
    <w:rsid w:val="00A71DB1"/>
    <w:rsid w:val="00A71EC4"/>
    <w:rsid w:val="00A71FD9"/>
    <w:rsid w:val="00A73085"/>
    <w:rsid w:val="00A73419"/>
    <w:rsid w:val="00A73AF8"/>
    <w:rsid w:val="00A73F8E"/>
    <w:rsid w:val="00A7402F"/>
    <w:rsid w:val="00A7437C"/>
    <w:rsid w:val="00A7489C"/>
    <w:rsid w:val="00A748CF"/>
    <w:rsid w:val="00A749DE"/>
    <w:rsid w:val="00A74EDC"/>
    <w:rsid w:val="00A75131"/>
    <w:rsid w:val="00A75176"/>
    <w:rsid w:val="00A7543D"/>
    <w:rsid w:val="00A754D4"/>
    <w:rsid w:val="00A7573C"/>
    <w:rsid w:val="00A7589E"/>
    <w:rsid w:val="00A7607D"/>
    <w:rsid w:val="00A76496"/>
    <w:rsid w:val="00A76A75"/>
    <w:rsid w:val="00A76B88"/>
    <w:rsid w:val="00A76C08"/>
    <w:rsid w:val="00A76D64"/>
    <w:rsid w:val="00A773F0"/>
    <w:rsid w:val="00A77577"/>
    <w:rsid w:val="00A778D5"/>
    <w:rsid w:val="00A77FDD"/>
    <w:rsid w:val="00A80054"/>
    <w:rsid w:val="00A80745"/>
    <w:rsid w:val="00A8079C"/>
    <w:rsid w:val="00A80E7D"/>
    <w:rsid w:val="00A80EBA"/>
    <w:rsid w:val="00A811FA"/>
    <w:rsid w:val="00A81237"/>
    <w:rsid w:val="00A81751"/>
    <w:rsid w:val="00A81BBA"/>
    <w:rsid w:val="00A821BA"/>
    <w:rsid w:val="00A8250C"/>
    <w:rsid w:val="00A825EA"/>
    <w:rsid w:val="00A826E3"/>
    <w:rsid w:val="00A82A49"/>
    <w:rsid w:val="00A834A8"/>
    <w:rsid w:val="00A83C4B"/>
    <w:rsid w:val="00A84400"/>
    <w:rsid w:val="00A845DA"/>
    <w:rsid w:val="00A8471A"/>
    <w:rsid w:val="00A84B04"/>
    <w:rsid w:val="00A8532E"/>
    <w:rsid w:val="00A85836"/>
    <w:rsid w:val="00A85856"/>
    <w:rsid w:val="00A85BDB"/>
    <w:rsid w:val="00A85ECC"/>
    <w:rsid w:val="00A8633D"/>
    <w:rsid w:val="00A863D9"/>
    <w:rsid w:val="00A86A66"/>
    <w:rsid w:val="00A86ACC"/>
    <w:rsid w:val="00A86CC7"/>
    <w:rsid w:val="00A87032"/>
    <w:rsid w:val="00A870BF"/>
    <w:rsid w:val="00A8766A"/>
    <w:rsid w:val="00A8768F"/>
    <w:rsid w:val="00A87872"/>
    <w:rsid w:val="00A906B6"/>
    <w:rsid w:val="00A907FF"/>
    <w:rsid w:val="00A9082D"/>
    <w:rsid w:val="00A90913"/>
    <w:rsid w:val="00A90A95"/>
    <w:rsid w:val="00A90F01"/>
    <w:rsid w:val="00A91035"/>
    <w:rsid w:val="00A9176A"/>
    <w:rsid w:val="00A91809"/>
    <w:rsid w:val="00A92339"/>
    <w:rsid w:val="00A92405"/>
    <w:rsid w:val="00A92568"/>
    <w:rsid w:val="00A927ED"/>
    <w:rsid w:val="00A934EC"/>
    <w:rsid w:val="00A9376A"/>
    <w:rsid w:val="00A9390E"/>
    <w:rsid w:val="00A9393D"/>
    <w:rsid w:val="00A93A99"/>
    <w:rsid w:val="00A93BE9"/>
    <w:rsid w:val="00A943A8"/>
    <w:rsid w:val="00A946E2"/>
    <w:rsid w:val="00A94BF5"/>
    <w:rsid w:val="00A94DC0"/>
    <w:rsid w:val="00A94DDA"/>
    <w:rsid w:val="00A95040"/>
    <w:rsid w:val="00A95306"/>
    <w:rsid w:val="00A95C57"/>
    <w:rsid w:val="00A95CDF"/>
    <w:rsid w:val="00A95DA1"/>
    <w:rsid w:val="00A95EB4"/>
    <w:rsid w:val="00A95F47"/>
    <w:rsid w:val="00A96250"/>
    <w:rsid w:val="00A963E8"/>
    <w:rsid w:val="00A968CB"/>
    <w:rsid w:val="00A96A2A"/>
    <w:rsid w:val="00A96DB6"/>
    <w:rsid w:val="00A974CA"/>
    <w:rsid w:val="00A97593"/>
    <w:rsid w:val="00A97A6A"/>
    <w:rsid w:val="00A97CE8"/>
    <w:rsid w:val="00AA0619"/>
    <w:rsid w:val="00AA0816"/>
    <w:rsid w:val="00AA0865"/>
    <w:rsid w:val="00AA0C24"/>
    <w:rsid w:val="00AA0E76"/>
    <w:rsid w:val="00AA17E3"/>
    <w:rsid w:val="00AA1AF9"/>
    <w:rsid w:val="00AA21F6"/>
    <w:rsid w:val="00AA2B47"/>
    <w:rsid w:val="00AA3338"/>
    <w:rsid w:val="00AA3ACB"/>
    <w:rsid w:val="00AA3ACE"/>
    <w:rsid w:val="00AA4D3E"/>
    <w:rsid w:val="00AA4F10"/>
    <w:rsid w:val="00AA4FA2"/>
    <w:rsid w:val="00AA5275"/>
    <w:rsid w:val="00AA6335"/>
    <w:rsid w:val="00AA6C45"/>
    <w:rsid w:val="00AA6D01"/>
    <w:rsid w:val="00AA76EC"/>
    <w:rsid w:val="00AA7773"/>
    <w:rsid w:val="00AA79B5"/>
    <w:rsid w:val="00AA7D91"/>
    <w:rsid w:val="00AB005E"/>
    <w:rsid w:val="00AB0C08"/>
    <w:rsid w:val="00AB0F0C"/>
    <w:rsid w:val="00AB1057"/>
    <w:rsid w:val="00AB147F"/>
    <w:rsid w:val="00AB1526"/>
    <w:rsid w:val="00AB19FE"/>
    <w:rsid w:val="00AB2604"/>
    <w:rsid w:val="00AB35E2"/>
    <w:rsid w:val="00AB393B"/>
    <w:rsid w:val="00AB3945"/>
    <w:rsid w:val="00AB3C41"/>
    <w:rsid w:val="00AB3C62"/>
    <w:rsid w:val="00AB4B71"/>
    <w:rsid w:val="00AB4E4A"/>
    <w:rsid w:val="00AB62D6"/>
    <w:rsid w:val="00AB63E6"/>
    <w:rsid w:val="00AB6623"/>
    <w:rsid w:val="00AB6762"/>
    <w:rsid w:val="00AB6C32"/>
    <w:rsid w:val="00AB6EAE"/>
    <w:rsid w:val="00AB70B1"/>
    <w:rsid w:val="00AB73F1"/>
    <w:rsid w:val="00AB7854"/>
    <w:rsid w:val="00AB7F84"/>
    <w:rsid w:val="00AC002A"/>
    <w:rsid w:val="00AC0C86"/>
    <w:rsid w:val="00AC0D2C"/>
    <w:rsid w:val="00AC143D"/>
    <w:rsid w:val="00AC1824"/>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5F6"/>
    <w:rsid w:val="00AC47BE"/>
    <w:rsid w:val="00AC489D"/>
    <w:rsid w:val="00AC4C47"/>
    <w:rsid w:val="00AC4E37"/>
    <w:rsid w:val="00AC5812"/>
    <w:rsid w:val="00AC594D"/>
    <w:rsid w:val="00AC5996"/>
    <w:rsid w:val="00AC5FFF"/>
    <w:rsid w:val="00AC6210"/>
    <w:rsid w:val="00AC621B"/>
    <w:rsid w:val="00AC6451"/>
    <w:rsid w:val="00AC67F8"/>
    <w:rsid w:val="00AC685C"/>
    <w:rsid w:val="00AC6D58"/>
    <w:rsid w:val="00AC6E80"/>
    <w:rsid w:val="00AC72A0"/>
    <w:rsid w:val="00AC72D8"/>
    <w:rsid w:val="00AC73CE"/>
    <w:rsid w:val="00AC7CB5"/>
    <w:rsid w:val="00AC7DFD"/>
    <w:rsid w:val="00AD025D"/>
    <w:rsid w:val="00AD0BC0"/>
    <w:rsid w:val="00AD1B9A"/>
    <w:rsid w:val="00AD1F18"/>
    <w:rsid w:val="00AD204E"/>
    <w:rsid w:val="00AD21B8"/>
    <w:rsid w:val="00AD21F4"/>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7F3"/>
    <w:rsid w:val="00AD524D"/>
    <w:rsid w:val="00AD54F5"/>
    <w:rsid w:val="00AD5572"/>
    <w:rsid w:val="00AD5BAD"/>
    <w:rsid w:val="00AD5E1F"/>
    <w:rsid w:val="00AD5EC6"/>
    <w:rsid w:val="00AD620D"/>
    <w:rsid w:val="00AD6B5B"/>
    <w:rsid w:val="00AD6EEC"/>
    <w:rsid w:val="00AD71DB"/>
    <w:rsid w:val="00AD7C53"/>
    <w:rsid w:val="00AD7D37"/>
    <w:rsid w:val="00AD7F9F"/>
    <w:rsid w:val="00AE05E9"/>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B82"/>
    <w:rsid w:val="00AE3D28"/>
    <w:rsid w:val="00AE3E73"/>
    <w:rsid w:val="00AE3F15"/>
    <w:rsid w:val="00AE479B"/>
    <w:rsid w:val="00AE4997"/>
    <w:rsid w:val="00AE4C0C"/>
    <w:rsid w:val="00AE51EA"/>
    <w:rsid w:val="00AE5656"/>
    <w:rsid w:val="00AE5729"/>
    <w:rsid w:val="00AE5B47"/>
    <w:rsid w:val="00AE5ED0"/>
    <w:rsid w:val="00AE61D1"/>
    <w:rsid w:val="00AE6795"/>
    <w:rsid w:val="00AE687D"/>
    <w:rsid w:val="00AE6EA0"/>
    <w:rsid w:val="00AE7273"/>
    <w:rsid w:val="00AE7D5F"/>
    <w:rsid w:val="00AF0777"/>
    <w:rsid w:val="00AF08CC"/>
    <w:rsid w:val="00AF0A41"/>
    <w:rsid w:val="00AF0FA0"/>
    <w:rsid w:val="00AF1360"/>
    <w:rsid w:val="00AF1958"/>
    <w:rsid w:val="00AF2261"/>
    <w:rsid w:val="00AF2355"/>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6D5C"/>
    <w:rsid w:val="00AF6E8D"/>
    <w:rsid w:val="00AF7469"/>
    <w:rsid w:val="00AF759C"/>
    <w:rsid w:val="00AF77BB"/>
    <w:rsid w:val="00B00058"/>
    <w:rsid w:val="00B0009D"/>
    <w:rsid w:val="00B00263"/>
    <w:rsid w:val="00B0093B"/>
    <w:rsid w:val="00B00DAF"/>
    <w:rsid w:val="00B01917"/>
    <w:rsid w:val="00B01DF9"/>
    <w:rsid w:val="00B026D7"/>
    <w:rsid w:val="00B031B3"/>
    <w:rsid w:val="00B03B51"/>
    <w:rsid w:val="00B03BF3"/>
    <w:rsid w:val="00B0405A"/>
    <w:rsid w:val="00B04446"/>
    <w:rsid w:val="00B04C93"/>
    <w:rsid w:val="00B05103"/>
    <w:rsid w:val="00B05264"/>
    <w:rsid w:val="00B053F2"/>
    <w:rsid w:val="00B054BB"/>
    <w:rsid w:val="00B05546"/>
    <w:rsid w:val="00B05917"/>
    <w:rsid w:val="00B060DC"/>
    <w:rsid w:val="00B0610D"/>
    <w:rsid w:val="00B061E3"/>
    <w:rsid w:val="00B06486"/>
    <w:rsid w:val="00B067A9"/>
    <w:rsid w:val="00B06AAD"/>
    <w:rsid w:val="00B06E6F"/>
    <w:rsid w:val="00B06EA8"/>
    <w:rsid w:val="00B07445"/>
    <w:rsid w:val="00B079F4"/>
    <w:rsid w:val="00B07AB4"/>
    <w:rsid w:val="00B07C0C"/>
    <w:rsid w:val="00B07C8E"/>
    <w:rsid w:val="00B1022B"/>
    <w:rsid w:val="00B10CC7"/>
    <w:rsid w:val="00B10EC8"/>
    <w:rsid w:val="00B10F31"/>
    <w:rsid w:val="00B11689"/>
    <w:rsid w:val="00B1171E"/>
    <w:rsid w:val="00B11741"/>
    <w:rsid w:val="00B11CCE"/>
    <w:rsid w:val="00B11EA9"/>
    <w:rsid w:val="00B12A35"/>
    <w:rsid w:val="00B12AB6"/>
    <w:rsid w:val="00B13237"/>
    <w:rsid w:val="00B13352"/>
    <w:rsid w:val="00B13967"/>
    <w:rsid w:val="00B13B19"/>
    <w:rsid w:val="00B13CD8"/>
    <w:rsid w:val="00B145A6"/>
    <w:rsid w:val="00B14891"/>
    <w:rsid w:val="00B14A3D"/>
    <w:rsid w:val="00B16478"/>
    <w:rsid w:val="00B16581"/>
    <w:rsid w:val="00B16AED"/>
    <w:rsid w:val="00B16AFC"/>
    <w:rsid w:val="00B16FF6"/>
    <w:rsid w:val="00B177CE"/>
    <w:rsid w:val="00B20475"/>
    <w:rsid w:val="00B205D2"/>
    <w:rsid w:val="00B2095F"/>
    <w:rsid w:val="00B21132"/>
    <w:rsid w:val="00B21171"/>
    <w:rsid w:val="00B21228"/>
    <w:rsid w:val="00B2130F"/>
    <w:rsid w:val="00B217E2"/>
    <w:rsid w:val="00B21DFF"/>
    <w:rsid w:val="00B21E53"/>
    <w:rsid w:val="00B22241"/>
    <w:rsid w:val="00B2241B"/>
    <w:rsid w:val="00B2269F"/>
    <w:rsid w:val="00B22EC1"/>
    <w:rsid w:val="00B231C6"/>
    <w:rsid w:val="00B23748"/>
    <w:rsid w:val="00B23887"/>
    <w:rsid w:val="00B23ED6"/>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0DB"/>
    <w:rsid w:val="00B27443"/>
    <w:rsid w:val="00B275D5"/>
    <w:rsid w:val="00B30619"/>
    <w:rsid w:val="00B307C2"/>
    <w:rsid w:val="00B30A20"/>
    <w:rsid w:val="00B30A3F"/>
    <w:rsid w:val="00B30AAC"/>
    <w:rsid w:val="00B30E6D"/>
    <w:rsid w:val="00B310FA"/>
    <w:rsid w:val="00B315CD"/>
    <w:rsid w:val="00B3171A"/>
    <w:rsid w:val="00B31AAB"/>
    <w:rsid w:val="00B31CE6"/>
    <w:rsid w:val="00B31CF7"/>
    <w:rsid w:val="00B320CA"/>
    <w:rsid w:val="00B324FE"/>
    <w:rsid w:val="00B3251B"/>
    <w:rsid w:val="00B32ADD"/>
    <w:rsid w:val="00B32B12"/>
    <w:rsid w:val="00B32CBB"/>
    <w:rsid w:val="00B330DE"/>
    <w:rsid w:val="00B331B1"/>
    <w:rsid w:val="00B338A5"/>
    <w:rsid w:val="00B33974"/>
    <w:rsid w:val="00B344A6"/>
    <w:rsid w:val="00B347DD"/>
    <w:rsid w:val="00B348FB"/>
    <w:rsid w:val="00B34F7C"/>
    <w:rsid w:val="00B351D6"/>
    <w:rsid w:val="00B36811"/>
    <w:rsid w:val="00B36EC9"/>
    <w:rsid w:val="00B373A1"/>
    <w:rsid w:val="00B3745A"/>
    <w:rsid w:val="00B37A50"/>
    <w:rsid w:val="00B400D0"/>
    <w:rsid w:val="00B40283"/>
    <w:rsid w:val="00B409BC"/>
    <w:rsid w:val="00B40B42"/>
    <w:rsid w:val="00B40BF5"/>
    <w:rsid w:val="00B41CE9"/>
    <w:rsid w:val="00B422F1"/>
    <w:rsid w:val="00B42B12"/>
    <w:rsid w:val="00B42CB3"/>
    <w:rsid w:val="00B42E96"/>
    <w:rsid w:val="00B432ED"/>
    <w:rsid w:val="00B43355"/>
    <w:rsid w:val="00B43363"/>
    <w:rsid w:val="00B43563"/>
    <w:rsid w:val="00B43693"/>
    <w:rsid w:val="00B436DB"/>
    <w:rsid w:val="00B43712"/>
    <w:rsid w:val="00B43822"/>
    <w:rsid w:val="00B443E8"/>
    <w:rsid w:val="00B444A0"/>
    <w:rsid w:val="00B44A1D"/>
    <w:rsid w:val="00B44BBF"/>
    <w:rsid w:val="00B44C80"/>
    <w:rsid w:val="00B44D2B"/>
    <w:rsid w:val="00B4561C"/>
    <w:rsid w:val="00B45F26"/>
    <w:rsid w:val="00B46A10"/>
    <w:rsid w:val="00B46A64"/>
    <w:rsid w:val="00B47184"/>
    <w:rsid w:val="00B472EC"/>
    <w:rsid w:val="00B4746B"/>
    <w:rsid w:val="00B47509"/>
    <w:rsid w:val="00B476E9"/>
    <w:rsid w:val="00B47715"/>
    <w:rsid w:val="00B47B84"/>
    <w:rsid w:val="00B47BD3"/>
    <w:rsid w:val="00B47C58"/>
    <w:rsid w:val="00B47DAE"/>
    <w:rsid w:val="00B503B0"/>
    <w:rsid w:val="00B512A3"/>
    <w:rsid w:val="00B5141A"/>
    <w:rsid w:val="00B51E32"/>
    <w:rsid w:val="00B52114"/>
    <w:rsid w:val="00B52476"/>
    <w:rsid w:val="00B5276A"/>
    <w:rsid w:val="00B52EB0"/>
    <w:rsid w:val="00B52EF4"/>
    <w:rsid w:val="00B53044"/>
    <w:rsid w:val="00B53668"/>
    <w:rsid w:val="00B53AE0"/>
    <w:rsid w:val="00B54154"/>
    <w:rsid w:val="00B54400"/>
    <w:rsid w:val="00B547D2"/>
    <w:rsid w:val="00B5485A"/>
    <w:rsid w:val="00B54D52"/>
    <w:rsid w:val="00B54D55"/>
    <w:rsid w:val="00B55387"/>
    <w:rsid w:val="00B553D2"/>
    <w:rsid w:val="00B55407"/>
    <w:rsid w:val="00B55553"/>
    <w:rsid w:val="00B556B6"/>
    <w:rsid w:val="00B55EAE"/>
    <w:rsid w:val="00B56196"/>
    <w:rsid w:val="00B5621D"/>
    <w:rsid w:val="00B56284"/>
    <w:rsid w:val="00B5655A"/>
    <w:rsid w:val="00B5717C"/>
    <w:rsid w:val="00B5724E"/>
    <w:rsid w:val="00B57760"/>
    <w:rsid w:val="00B57A90"/>
    <w:rsid w:val="00B57ACE"/>
    <w:rsid w:val="00B60150"/>
    <w:rsid w:val="00B60253"/>
    <w:rsid w:val="00B607E1"/>
    <w:rsid w:val="00B60808"/>
    <w:rsid w:val="00B608D5"/>
    <w:rsid w:val="00B6098A"/>
    <w:rsid w:val="00B60B64"/>
    <w:rsid w:val="00B61361"/>
    <w:rsid w:val="00B6150A"/>
    <w:rsid w:val="00B618B1"/>
    <w:rsid w:val="00B61A02"/>
    <w:rsid w:val="00B61F8C"/>
    <w:rsid w:val="00B61FE4"/>
    <w:rsid w:val="00B628B8"/>
    <w:rsid w:val="00B62989"/>
    <w:rsid w:val="00B62D0E"/>
    <w:rsid w:val="00B62E6B"/>
    <w:rsid w:val="00B634D4"/>
    <w:rsid w:val="00B63548"/>
    <w:rsid w:val="00B6369C"/>
    <w:rsid w:val="00B64D1E"/>
    <w:rsid w:val="00B651A8"/>
    <w:rsid w:val="00B654B0"/>
    <w:rsid w:val="00B65558"/>
    <w:rsid w:val="00B65997"/>
    <w:rsid w:val="00B65D2F"/>
    <w:rsid w:val="00B664C9"/>
    <w:rsid w:val="00B668F6"/>
    <w:rsid w:val="00B66990"/>
    <w:rsid w:val="00B66CAC"/>
    <w:rsid w:val="00B66F6F"/>
    <w:rsid w:val="00B671A9"/>
    <w:rsid w:val="00B67278"/>
    <w:rsid w:val="00B672A0"/>
    <w:rsid w:val="00B67352"/>
    <w:rsid w:val="00B675B3"/>
    <w:rsid w:val="00B6792E"/>
    <w:rsid w:val="00B67E90"/>
    <w:rsid w:val="00B7003E"/>
    <w:rsid w:val="00B7010C"/>
    <w:rsid w:val="00B7032F"/>
    <w:rsid w:val="00B7184B"/>
    <w:rsid w:val="00B71C38"/>
    <w:rsid w:val="00B722F4"/>
    <w:rsid w:val="00B724DC"/>
    <w:rsid w:val="00B729E7"/>
    <w:rsid w:val="00B7308E"/>
    <w:rsid w:val="00B73095"/>
    <w:rsid w:val="00B73D7B"/>
    <w:rsid w:val="00B73EC3"/>
    <w:rsid w:val="00B7428D"/>
    <w:rsid w:val="00B74482"/>
    <w:rsid w:val="00B7460F"/>
    <w:rsid w:val="00B74A97"/>
    <w:rsid w:val="00B74D40"/>
    <w:rsid w:val="00B754F4"/>
    <w:rsid w:val="00B7583E"/>
    <w:rsid w:val="00B7595C"/>
    <w:rsid w:val="00B75EC8"/>
    <w:rsid w:val="00B76479"/>
    <w:rsid w:val="00B76F36"/>
    <w:rsid w:val="00B772D2"/>
    <w:rsid w:val="00B774B9"/>
    <w:rsid w:val="00B77E2B"/>
    <w:rsid w:val="00B77ED7"/>
    <w:rsid w:val="00B77ED9"/>
    <w:rsid w:val="00B77F58"/>
    <w:rsid w:val="00B80363"/>
    <w:rsid w:val="00B803EA"/>
    <w:rsid w:val="00B80410"/>
    <w:rsid w:val="00B804AE"/>
    <w:rsid w:val="00B80888"/>
    <w:rsid w:val="00B80DF8"/>
    <w:rsid w:val="00B80E64"/>
    <w:rsid w:val="00B80F70"/>
    <w:rsid w:val="00B80FEB"/>
    <w:rsid w:val="00B8108C"/>
    <w:rsid w:val="00B81193"/>
    <w:rsid w:val="00B8160A"/>
    <w:rsid w:val="00B817CC"/>
    <w:rsid w:val="00B819EE"/>
    <w:rsid w:val="00B81FF5"/>
    <w:rsid w:val="00B8243A"/>
    <w:rsid w:val="00B8289C"/>
    <w:rsid w:val="00B82BFB"/>
    <w:rsid w:val="00B83089"/>
    <w:rsid w:val="00B83E66"/>
    <w:rsid w:val="00B842F0"/>
    <w:rsid w:val="00B84651"/>
    <w:rsid w:val="00B84A1F"/>
    <w:rsid w:val="00B84B89"/>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A5"/>
    <w:rsid w:val="00B9220D"/>
    <w:rsid w:val="00B922A0"/>
    <w:rsid w:val="00B924D0"/>
    <w:rsid w:val="00B926FA"/>
    <w:rsid w:val="00B929CD"/>
    <w:rsid w:val="00B92D2D"/>
    <w:rsid w:val="00B93390"/>
    <w:rsid w:val="00B93472"/>
    <w:rsid w:val="00B93C04"/>
    <w:rsid w:val="00B945EC"/>
    <w:rsid w:val="00B949E8"/>
    <w:rsid w:val="00B949F7"/>
    <w:rsid w:val="00B94C77"/>
    <w:rsid w:val="00B94D8D"/>
    <w:rsid w:val="00B950B7"/>
    <w:rsid w:val="00B9517A"/>
    <w:rsid w:val="00B95230"/>
    <w:rsid w:val="00B95562"/>
    <w:rsid w:val="00B95E16"/>
    <w:rsid w:val="00B9656C"/>
    <w:rsid w:val="00B96AAF"/>
    <w:rsid w:val="00B96D01"/>
    <w:rsid w:val="00B9735E"/>
    <w:rsid w:val="00B978B2"/>
    <w:rsid w:val="00B979C8"/>
    <w:rsid w:val="00B97A95"/>
    <w:rsid w:val="00B97E78"/>
    <w:rsid w:val="00B97FE9"/>
    <w:rsid w:val="00BA0503"/>
    <w:rsid w:val="00BA06A4"/>
    <w:rsid w:val="00BA0AD1"/>
    <w:rsid w:val="00BA0ED4"/>
    <w:rsid w:val="00BA0F6D"/>
    <w:rsid w:val="00BA15D8"/>
    <w:rsid w:val="00BA1710"/>
    <w:rsid w:val="00BA194B"/>
    <w:rsid w:val="00BA1E60"/>
    <w:rsid w:val="00BA262F"/>
    <w:rsid w:val="00BA2767"/>
    <w:rsid w:val="00BA2811"/>
    <w:rsid w:val="00BA29F1"/>
    <w:rsid w:val="00BA2BA0"/>
    <w:rsid w:val="00BA2F76"/>
    <w:rsid w:val="00BA3146"/>
    <w:rsid w:val="00BA31E4"/>
    <w:rsid w:val="00BA3DDA"/>
    <w:rsid w:val="00BA3DE7"/>
    <w:rsid w:val="00BA4008"/>
    <w:rsid w:val="00BA4830"/>
    <w:rsid w:val="00BA48B4"/>
    <w:rsid w:val="00BA4A81"/>
    <w:rsid w:val="00BA4DDC"/>
    <w:rsid w:val="00BA4ED0"/>
    <w:rsid w:val="00BA5016"/>
    <w:rsid w:val="00BA535B"/>
    <w:rsid w:val="00BA55E1"/>
    <w:rsid w:val="00BA583F"/>
    <w:rsid w:val="00BA5AEE"/>
    <w:rsid w:val="00BA5FC0"/>
    <w:rsid w:val="00BA62DB"/>
    <w:rsid w:val="00BA6327"/>
    <w:rsid w:val="00BA693F"/>
    <w:rsid w:val="00BA6B79"/>
    <w:rsid w:val="00BA6F38"/>
    <w:rsid w:val="00BA7834"/>
    <w:rsid w:val="00BA7F9E"/>
    <w:rsid w:val="00BB0218"/>
    <w:rsid w:val="00BB0579"/>
    <w:rsid w:val="00BB06E8"/>
    <w:rsid w:val="00BB0864"/>
    <w:rsid w:val="00BB0A90"/>
    <w:rsid w:val="00BB0ACC"/>
    <w:rsid w:val="00BB0CB9"/>
    <w:rsid w:val="00BB1106"/>
    <w:rsid w:val="00BB1298"/>
    <w:rsid w:val="00BB1597"/>
    <w:rsid w:val="00BB160C"/>
    <w:rsid w:val="00BB1666"/>
    <w:rsid w:val="00BB16DC"/>
    <w:rsid w:val="00BB18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AA2"/>
    <w:rsid w:val="00BB6AFD"/>
    <w:rsid w:val="00BB71B0"/>
    <w:rsid w:val="00BB737B"/>
    <w:rsid w:val="00BB7FA9"/>
    <w:rsid w:val="00BC01AC"/>
    <w:rsid w:val="00BC01BA"/>
    <w:rsid w:val="00BC0931"/>
    <w:rsid w:val="00BC0C4B"/>
    <w:rsid w:val="00BC0ED7"/>
    <w:rsid w:val="00BC10B7"/>
    <w:rsid w:val="00BC1E5B"/>
    <w:rsid w:val="00BC2393"/>
    <w:rsid w:val="00BC2543"/>
    <w:rsid w:val="00BC2DEF"/>
    <w:rsid w:val="00BC2FB3"/>
    <w:rsid w:val="00BC3329"/>
    <w:rsid w:val="00BC36EB"/>
    <w:rsid w:val="00BC3847"/>
    <w:rsid w:val="00BC391C"/>
    <w:rsid w:val="00BC3CF6"/>
    <w:rsid w:val="00BC3FDE"/>
    <w:rsid w:val="00BC41A1"/>
    <w:rsid w:val="00BC45FC"/>
    <w:rsid w:val="00BC563A"/>
    <w:rsid w:val="00BC5818"/>
    <w:rsid w:val="00BC5A0A"/>
    <w:rsid w:val="00BC5C1E"/>
    <w:rsid w:val="00BC6142"/>
    <w:rsid w:val="00BC6983"/>
    <w:rsid w:val="00BC69C6"/>
    <w:rsid w:val="00BC6DC9"/>
    <w:rsid w:val="00BC7553"/>
    <w:rsid w:val="00BC7B4A"/>
    <w:rsid w:val="00BD0B0B"/>
    <w:rsid w:val="00BD0C2A"/>
    <w:rsid w:val="00BD1076"/>
    <w:rsid w:val="00BD1368"/>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805"/>
    <w:rsid w:val="00BD5C79"/>
    <w:rsid w:val="00BD6312"/>
    <w:rsid w:val="00BD6602"/>
    <w:rsid w:val="00BD6808"/>
    <w:rsid w:val="00BD7AFF"/>
    <w:rsid w:val="00BD7CA6"/>
    <w:rsid w:val="00BD7D7A"/>
    <w:rsid w:val="00BD7F9B"/>
    <w:rsid w:val="00BE02B4"/>
    <w:rsid w:val="00BE0430"/>
    <w:rsid w:val="00BE088D"/>
    <w:rsid w:val="00BE0DFE"/>
    <w:rsid w:val="00BE165F"/>
    <w:rsid w:val="00BE17F3"/>
    <w:rsid w:val="00BE1D55"/>
    <w:rsid w:val="00BE22CD"/>
    <w:rsid w:val="00BE2588"/>
    <w:rsid w:val="00BE261A"/>
    <w:rsid w:val="00BE26F8"/>
    <w:rsid w:val="00BE2E05"/>
    <w:rsid w:val="00BE2E69"/>
    <w:rsid w:val="00BE337C"/>
    <w:rsid w:val="00BE33FA"/>
    <w:rsid w:val="00BE3513"/>
    <w:rsid w:val="00BE355B"/>
    <w:rsid w:val="00BE3651"/>
    <w:rsid w:val="00BE371A"/>
    <w:rsid w:val="00BE3EEE"/>
    <w:rsid w:val="00BE45D8"/>
    <w:rsid w:val="00BE4649"/>
    <w:rsid w:val="00BE4C5A"/>
    <w:rsid w:val="00BE4CA9"/>
    <w:rsid w:val="00BE51B0"/>
    <w:rsid w:val="00BE5610"/>
    <w:rsid w:val="00BE5AF4"/>
    <w:rsid w:val="00BE5B74"/>
    <w:rsid w:val="00BE5BF9"/>
    <w:rsid w:val="00BE5D19"/>
    <w:rsid w:val="00BE5D6A"/>
    <w:rsid w:val="00BE5FAD"/>
    <w:rsid w:val="00BE61EB"/>
    <w:rsid w:val="00BE6992"/>
    <w:rsid w:val="00BE6B9B"/>
    <w:rsid w:val="00BE6C8A"/>
    <w:rsid w:val="00BE6F17"/>
    <w:rsid w:val="00BE6FB4"/>
    <w:rsid w:val="00BE720C"/>
    <w:rsid w:val="00BE7AAA"/>
    <w:rsid w:val="00BE7FB7"/>
    <w:rsid w:val="00BF0CFF"/>
    <w:rsid w:val="00BF0D03"/>
    <w:rsid w:val="00BF0D82"/>
    <w:rsid w:val="00BF0EE7"/>
    <w:rsid w:val="00BF0FA2"/>
    <w:rsid w:val="00BF100D"/>
    <w:rsid w:val="00BF109F"/>
    <w:rsid w:val="00BF1295"/>
    <w:rsid w:val="00BF1869"/>
    <w:rsid w:val="00BF1914"/>
    <w:rsid w:val="00BF23E2"/>
    <w:rsid w:val="00BF2454"/>
    <w:rsid w:val="00BF27CC"/>
    <w:rsid w:val="00BF3002"/>
    <w:rsid w:val="00BF3519"/>
    <w:rsid w:val="00BF3623"/>
    <w:rsid w:val="00BF38AB"/>
    <w:rsid w:val="00BF38AE"/>
    <w:rsid w:val="00BF38C8"/>
    <w:rsid w:val="00BF3E9C"/>
    <w:rsid w:val="00BF425C"/>
    <w:rsid w:val="00BF476F"/>
    <w:rsid w:val="00BF4930"/>
    <w:rsid w:val="00BF507F"/>
    <w:rsid w:val="00BF5197"/>
    <w:rsid w:val="00BF5A2F"/>
    <w:rsid w:val="00BF5D32"/>
    <w:rsid w:val="00BF60BB"/>
    <w:rsid w:val="00BF6F3A"/>
    <w:rsid w:val="00BF7444"/>
    <w:rsid w:val="00BF7B0F"/>
    <w:rsid w:val="00C00285"/>
    <w:rsid w:val="00C00348"/>
    <w:rsid w:val="00C00963"/>
    <w:rsid w:val="00C01624"/>
    <w:rsid w:val="00C01757"/>
    <w:rsid w:val="00C01BA8"/>
    <w:rsid w:val="00C01CCC"/>
    <w:rsid w:val="00C01CFC"/>
    <w:rsid w:val="00C01F8E"/>
    <w:rsid w:val="00C02566"/>
    <w:rsid w:val="00C02945"/>
    <w:rsid w:val="00C029F9"/>
    <w:rsid w:val="00C02B3E"/>
    <w:rsid w:val="00C032EF"/>
    <w:rsid w:val="00C03373"/>
    <w:rsid w:val="00C03E75"/>
    <w:rsid w:val="00C03F26"/>
    <w:rsid w:val="00C0430A"/>
    <w:rsid w:val="00C04986"/>
    <w:rsid w:val="00C049B1"/>
    <w:rsid w:val="00C04A35"/>
    <w:rsid w:val="00C04C50"/>
    <w:rsid w:val="00C0546D"/>
    <w:rsid w:val="00C054AE"/>
    <w:rsid w:val="00C058D3"/>
    <w:rsid w:val="00C05A9B"/>
    <w:rsid w:val="00C06170"/>
    <w:rsid w:val="00C06A71"/>
    <w:rsid w:val="00C06E55"/>
    <w:rsid w:val="00C073D2"/>
    <w:rsid w:val="00C07ABA"/>
    <w:rsid w:val="00C07B85"/>
    <w:rsid w:val="00C07C31"/>
    <w:rsid w:val="00C07FBE"/>
    <w:rsid w:val="00C10488"/>
    <w:rsid w:val="00C1064D"/>
    <w:rsid w:val="00C10A01"/>
    <w:rsid w:val="00C10CF9"/>
    <w:rsid w:val="00C10D24"/>
    <w:rsid w:val="00C1164B"/>
    <w:rsid w:val="00C116F2"/>
    <w:rsid w:val="00C11AE3"/>
    <w:rsid w:val="00C120F6"/>
    <w:rsid w:val="00C12975"/>
    <w:rsid w:val="00C12C54"/>
    <w:rsid w:val="00C12CF0"/>
    <w:rsid w:val="00C13033"/>
    <w:rsid w:val="00C13134"/>
    <w:rsid w:val="00C133B9"/>
    <w:rsid w:val="00C1351F"/>
    <w:rsid w:val="00C13559"/>
    <w:rsid w:val="00C139BA"/>
    <w:rsid w:val="00C139D8"/>
    <w:rsid w:val="00C13DDC"/>
    <w:rsid w:val="00C141D6"/>
    <w:rsid w:val="00C14739"/>
    <w:rsid w:val="00C14909"/>
    <w:rsid w:val="00C14D13"/>
    <w:rsid w:val="00C156FE"/>
    <w:rsid w:val="00C15DC3"/>
    <w:rsid w:val="00C15E30"/>
    <w:rsid w:val="00C16264"/>
    <w:rsid w:val="00C164A9"/>
    <w:rsid w:val="00C16564"/>
    <w:rsid w:val="00C1663D"/>
    <w:rsid w:val="00C16AA6"/>
    <w:rsid w:val="00C16EF4"/>
    <w:rsid w:val="00C1704C"/>
    <w:rsid w:val="00C179AC"/>
    <w:rsid w:val="00C17CEE"/>
    <w:rsid w:val="00C17E86"/>
    <w:rsid w:val="00C207BD"/>
    <w:rsid w:val="00C20B17"/>
    <w:rsid w:val="00C21029"/>
    <w:rsid w:val="00C216BE"/>
    <w:rsid w:val="00C22098"/>
    <w:rsid w:val="00C2295D"/>
    <w:rsid w:val="00C22B8F"/>
    <w:rsid w:val="00C22DF2"/>
    <w:rsid w:val="00C22EC3"/>
    <w:rsid w:val="00C232AA"/>
    <w:rsid w:val="00C235B2"/>
    <w:rsid w:val="00C24959"/>
    <w:rsid w:val="00C24BC3"/>
    <w:rsid w:val="00C24FC0"/>
    <w:rsid w:val="00C25136"/>
    <w:rsid w:val="00C25149"/>
    <w:rsid w:val="00C25599"/>
    <w:rsid w:val="00C25A76"/>
    <w:rsid w:val="00C25C7C"/>
    <w:rsid w:val="00C25D36"/>
    <w:rsid w:val="00C26067"/>
    <w:rsid w:val="00C26103"/>
    <w:rsid w:val="00C266FD"/>
    <w:rsid w:val="00C26805"/>
    <w:rsid w:val="00C27543"/>
    <w:rsid w:val="00C277D9"/>
    <w:rsid w:val="00C27802"/>
    <w:rsid w:val="00C27AC8"/>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BC4"/>
    <w:rsid w:val="00C34DD0"/>
    <w:rsid w:val="00C357DA"/>
    <w:rsid w:val="00C357E8"/>
    <w:rsid w:val="00C36027"/>
    <w:rsid w:val="00C364B4"/>
    <w:rsid w:val="00C369BA"/>
    <w:rsid w:val="00C36A14"/>
    <w:rsid w:val="00C36EE1"/>
    <w:rsid w:val="00C370F7"/>
    <w:rsid w:val="00C3712D"/>
    <w:rsid w:val="00C37F43"/>
    <w:rsid w:val="00C37F98"/>
    <w:rsid w:val="00C40133"/>
    <w:rsid w:val="00C401AB"/>
    <w:rsid w:val="00C403CD"/>
    <w:rsid w:val="00C406F9"/>
    <w:rsid w:val="00C40774"/>
    <w:rsid w:val="00C4083B"/>
    <w:rsid w:val="00C408B0"/>
    <w:rsid w:val="00C40BA6"/>
    <w:rsid w:val="00C40D5F"/>
    <w:rsid w:val="00C41051"/>
    <w:rsid w:val="00C41A29"/>
    <w:rsid w:val="00C42236"/>
    <w:rsid w:val="00C42404"/>
    <w:rsid w:val="00C42843"/>
    <w:rsid w:val="00C42888"/>
    <w:rsid w:val="00C42E30"/>
    <w:rsid w:val="00C42F90"/>
    <w:rsid w:val="00C43707"/>
    <w:rsid w:val="00C4383A"/>
    <w:rsid w:val="00C44122"/>
    <w:rsid w:val="00C4456B"/>
    <w:rsid w:val="00C4465C"/>
    <w:rsid w:val="00C447E3"/>
    <w:rsid w:val="00C44976"/>
    <w:rsid w:val="00C449BF"/>
    <w:rsid w:val="00C44BD3"/>
    <w:rsid w:val="00C44E16"/>
    <w:rsid w:val="00C45035"/>
    <w:rsid w:val="00C45E4E"/>
    <w:rsid w:val="00C46497"/>
    <w:rsid w:val="00C4661C"/>
    <w:rsid w:val="00C46AFC"/>
    <w:rsid w:val="00C46DC5"/>
    <w:rsid w:val="00C4706B"/>
    <w:rsid w:val="00C471E4"/>
    <w:rsid w:val="00C47A6A"/>
    <w:rsid w:val="00C47A95"/>
    <w:rsid w:val="00C5019D"/>
    <w:rsid w:val="00C501D3"/>
    <w:rsid w:val="00C501E5"/>
    <w:rsid w:val="00C504AE"/>
    <w:rsid w:val="00C504CE"/>
    <w:rsid w:val="00C508B2"/>
    <w:rsid w:val="00C50A2B"/>
    <w:rsid w:val="00C50D34"/>
    <w:rsid w:val="00C50F37"/>
    <w:rsid w:val="00C51012"/>
    <w:rsid w:val="00C511FD"/>
    <w:rsid w:val="00C513A5"/>
    <w:rsid w:val="00C5149F"/>
    <w:rsid w:val="00C52352"/>
    <w:rsid w:val="00C527E1"/>
    <w:rsid w:val="00C52C4B"/>
    <w:rsid w:val="00C52DDC"/>
    <w:rsid w:val="00C532F6"/>
    <w:rsid w:val="00C53489"/>
    <w:rsid w:val="00C5351E"/>
    <w:rsid w:val="00C535F8"/>
    <w:rsid w:val="00C53CD0"/>
    <w:rsid w:val="00C53D5C"/>
    <w:rsid w:val="00C542F7"/>
    <w:rsid w:val="00C54495"/>
    <w:rsid w:val="00C544D4"/>
    <w:rsid w:val="00C54E73"/>
    <w:rsid w:val="00C54FBF"/>
    <w:rsid w:val="00C5626B"/>
    <w:rsid w:val="00C56401"/>
    <w:rsid w:val="00C56A9A"/>
    <w:rsid w:val="00C56DE2"/>
    <w:rsid w:val="00C56DF0"/>
    <w:rsid w:val="00C56FE1"/>
    <w:rsid w:val="00C57B72"/>
    <w:rsid w:val="00C57CFA"/>
    <w:rsid w:val="00C602AF"/>
    <w:rsid w:val="00C604CA"/>
    <w:rsid w:val="00C6083E"/>
    <w:rsid w:val="00C60D1F"/>
    <w:rsid w:val="00C613BD"/>
    <w:rsid w:val="00C614FF"/>
    <w:rsid w:val="00C616DA"/>
    <w:rsid w:val="00C61BFA"/>
    <w:rsid w:val="00C61C28"/>
    <w:rsid w:val="00C623A4"/>
    <w:rsid w:val="00C6265C"/>
    <w:rsid w:val="00C626DC"/>
    <w:rsid w:val="00C6270C"/>
    <w:rsid w:val="00C62AAA"/>
    <w:rsid w:val="00C62C37"/>
    <w:rsid w:val="00C62F63"/>
    <w:rsid w:val="00C630BF"/>
    <w:rsid w:val="00C630C1"/>
    <w:rsid w:val="00C63243"/>
    <w:rsid w:val="00C633BD"/>
    <w:rsid w:val="00C638FF"/>
    <w:rsid w:val="00C639EF"/>
    <w:rsid w:val="00C63C05"/>
    <w:rsid w:val="00C63EE3"/>
    <w:rsid w:val="00C63F98"/>
    <w:rsid w:val="00C63FA2"/>
    <w:rsid w:val="00C644A2"/>
    <w:rsid w:val="00C645D9"/>
    <w:rsid w:val="00C6487E"/>
    <w:rsid w:val="00C648E6"/>
    <w:rsid w:val="00C64E98"/>
    <w:rsid w:val="00C6513D"/>
    <w:rsid w:val="00C656AF"/>
    <w:rsid w:val="00C65E00"/>
    <w:rsid w:val="00C660AE"/>
    <w:rsid w:val="00C6619E"/>
    <w:rsid w:val="00C664D2"/>
    <w:rsid w:val="00C666EC"/>
    <w:rsid w:val="00C66760"/>
    <w:rsid w:val="00C6683F"/>
    <w:rsid w:val="00C66FF9"/>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CF"/>
    <w:rsid w:val="00C721B2"/>
    <w:rsid w:val="00C72564"/>
    <w:rsid w:val="00C72573"/>
    <w:rsid w:val="00C7279F"/>
    <w:rsid w:val="00C72C66"/>
    <w:rsid w:val="00C72FA6"/>
    <w:rsid w:val="00C7313B"/>
    <w:rsid w:val="00C735F7"/>
    <w:rsid w:val="00C73849"/>
    <w:rsid w:val="00C741A3"/>
    <w:rsid w:val="00C742D3"/>
    <w:rsid w:val="00C744AE"/>
    <w:rsid w:val="00C7485A"/>
    <w:rsid w:val="00C74B39"/>
    <w:rsid w:val="00C750D9"/>
    <w:rsid w:val="00C7525B"/>
    <w:rsid w:val="00C75FBB"/>
    <w:rsid w:val="00C76480"/>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7FE"/>
    <w:rsid w:val="00C839AC"/>
    <w:rsid w:val="00C83BC0"/>
    <w:rsid w:val="00C83C0D"/>
    <w:rsid w:val="00C83FBC"/>
    <w:rsid w:val="00C84F07"/>
    <w:rsid w:val="00C84F5B"/>
    <w:rsid w:val="00C85B93"/>
    <w:rsid w:val="00C86379"/>
    <w:rsid w:val="00C866E6"/>
    <w:rsid w:val="00C86736"/>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BA"/>
    <w:rsid w:val="00C91D19"/>
    <w:rsid w:val="00C92077"/>
    <w:rsid w:val="00C9211A"/>
    <w:rsid w:val="00C92513"/>
    <w:rsid w:val="00C925FC"/>
    <w:rsid w:val="00C92607"/>
    <w:rsid w:val="00C92A62"/>
    <w:rsid w:val="00C92FB6"/>
    <w:rsid w:val="00C93326"/>
    <w:rsid w:val="00C93717"/>
    <w:rsid w:val="00C93A2B"/>
    <w:rsid w:val="00C93CCC"/>
    <w:rsid w:val="00C93D67"/>
    <w:rsid w:val="00C93DD7"/>
    <w:rsid w:val="00C9434E"/>
    <w:rsid w:val="00C943EC"/>
    <w:rsid w:val="00C943FE"/>
    <w:rsid w:val="00C946B5"/>
    <w:rsid w:val="00C94B5F"/>
    <w:rsid w:val="00C94C2F"/>
    <w:rsid w:val="00C94CC8"/>
    <w:rsid w:val="00C94DA9"/>
    <w:rsid w:val="00C94F87"/>
    <w:rsid w:val="00C95299"/>
    <w:rsid w:val="00C95389"/>
    <w:rsid w:val="00C9552B"/>
    <w:rsid w:val="00C95784"/>
    <w:rsid w:val="00C95ACC"/>
    <w:rsid w:val="00C95EA9"/>
    <w:rsid w:val="00C9642E"/>
    <w:rsid w:val="00C964AD"/>
    <w:rsid w:val="00C96514"/>
    <w:rsid w:val="00C96CAF"/>
    <w:rsid w:val="00C970DF"/>
    <w:rsid w:val="00C97132"/>
    <w:rsid w:val="00C97788"/>
    <w:rsid w:val="00C97798"/>
    <w:rsid w:val="00C97A7B"/>
    <w:rsid w:val="00C97C5A"/>
    <w:rsid w:val="00C97E05"/>
    <w:rsid w:val="00C97F74"/>
    <w:rsid w:val="00CA0006"/>
    <w:rsid w:val="00CA0051"/>
    <w:rsid w:val="00CA0082"/>
    <w:rsid w:val="00CA0427"/>
    <w:rsid w:val="00CA05E0"/>
    <w:rsid w:val="00CA0674"/>
    <w:rsid w:val="00CA1201"/>
    <w:rsid w:val="00CA16EA"/>
    <w:rsid w:val="00CA1A0F"/>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7D"/>
    <w:rsid w:val="00CA5DF3"/>
    <w:rsid w:val="00CA673F"/>
    <w:rsid w:val="00CA6AC9"/>
    <w:rsid w:val="00CA6BC7"/>
    <w:rsid w:val="00CA6BF1"/>
    <w:rsid w:val="00CA7411"/>
    <w:rsid w:val="00CA742C"/>
    <w:rsid w:val="00CA74AA"/>
    <w:rsid w:val="00CA7539"/>
    <w:rsid w:val="00CA7948"/>
    <w:rsid w:val="00CA79DD"/>
    <w:rsid w:val="00CA7A1D"/>
    <w:rsid w:val="00CA7F72"/>
    <w:rsid w:val="00CB010A"/>
    <w:rsid w:val="00CB018C"/>
    <w:rsid w:val="00CB0192"/>
    <w:rsid w:val="00CB0385"/>
    <w:rsid w:val="00CB0551"/>
    <w:rsid w:val="00CB05C6"/>
    <w:rsid w:val="00CB0790"/>
    <w:rsid w:val="00CB0826"/>
    <w:rsid w:val="00CB0DAC"/>
    <w:rsid w:val="00CB0FED"/>
    <w:rsid w:val="00CB10D0"/>
    <w:rsid w:val="00CB1460"/>
    <w:rsid w:val="00CB1493"/>
    <w:rsid w:val="00CB1FB8"/>
    <w:rsid w:val="00CB207A"/>
    <w:rsid w:val="00CB2809"/>
    <w:rsid w:val="00CB2B14"/>
    <w:rsid w:val="00CB2F70"/>
    <w:rsid w:val="00CB3440"/>
    <w:rsid w:val="00CB4411"/>
    <w:rsid w:val="00CB4A4B"/>
    <w:rsid w:val="00CB5543"/>
    <w:rsid w:val="00CB5B8A"/>
    <w:rsid w:val="00CB5D3A"/>
    <w:rsid w:val="00CB625A"/>
    <w:rsid w:val="00CB70CD"/>
    <w:rsid w:val="00CB70D0"/>
    <w:rsid w:val="00CB712F"/>
    <w:rsid w:val="00CB7266"/>
    <w:rsid w:val="00CB76B5"/>
    <w:rsid w:val="00CB7711"/>
    <w:rsid w:val="00CB7CEE"/>
    <w:rsid w:val="00CB7E75"/>
    <w:rsid w:val="00CC0041"/>
    <w:rsid w:val="00CC00CA"/>
    <w:rsid w:val="00CC0216"/>
    <w:rsid w:val="00CC0E42"/>
    <w:rsid w:val="00CC1338"/>
    <w:rsid w:val="00CC1A03"/>
    <w:rsid w:val="00CC1C3F"/>
    <w:rsid w:val="00CC1E09"/>
    <w:rsid w:val="00CC237C"/>
    <w:rsid w:val="00CC2AB4"/>
    <w:rsid w:val="00CC2AB8"/>
    <w:rsid w:val="00CC310D"/>
    <w:rsid w:val="00CC37B2"/>
    <w:rsid w:val="00CC3D3A"/>
    <w:rsid w:val="00CC3F4E"/>
    <w:rsid w:val="00CC4281"/>
    <w:rsid w:val="00CC4385"/>
    <w:rsid w:val="00CC44F0"/>
    <w:rsid w:val="00CC48ED"/>
    <w:rsid w:val="00CC4B13"/>
    <w:rsid w:val="00CC5906"/>
    <w:rsid w:val="00CC5EDD"/>
    <w:rsid w:val="00CC626D"/>
    <w:rsid w:val="00CC6A40"/>
    <w:rsid w:val="00CC7676"/>
    <w:rsid w:val="00CC7997"/>
    <w:rsid w:val="00CC7BF4"/>
    <w:rsid w:val="00CC7F34"/>
    <w:rsid w:val="00CD0058"/>
    <w:rsid w:val="00CD017A"/>
    <w:rsid w:val="00CD04B7"/>
    <w:rsid w:val="00CD0995"/>
    <w:rsid w:val="00CD1B52"/>
    <w:rsid w:val="00CD1C6C"/>
    <w:rsid w:val="00CD1D57"/>
    <w:rsid w:val="00CD2E17"/>
    <w:rsid w:val="00CD316D"/>
    <w:rsid w:val="00CD33A8"/>
    <w:rsid w:val="00CD4116"/>
    <w:rsid w:val="00CD430E"/>
    <w:rsid w:val="00CD4951"/>
    <w:rsid w:val="00CD4ABC"/>
    <w:rsid w:val="00CD4F54"/>
    <w:rsid w:val="00CD567A"/>
    <w:rsid w:val="00CD5B15"/>
    <w:rsid w:val="00CD5CC6"/>
    <w:rsid w:val="00CD5D1F"/>
    <w:rsid w:val="00CD5E24"/>
    <w:rsid w:val="00CD5F4D"/>
    <w:rsid w:val="00CD64AD"/>
    <w:rsid w:val="00CD6777"/>
    <w:rsid w:val="00CD67BA"/>
    <w:rsid w:val="00CD682A"/>
    <w:rsid w:val="00CD7198"/>
    <w:rsid w:val="00CD7322"/>
    <w:rsid w:val="00CD7550"/>
    <w:rsid w:val="00CD757B"/>
    <w:rsid w:val="00CD757D"/>
    <w:rsid w:val="00CD79D6"/>
    <w:rsid w:val="00CD7A55"/>
    <w:rsid w:val="00CD7CD5"/>
    <w:rsid w:val="00CD7E64"/>
    <w:rsid w:val="00CD7FF2"/>
    <w:rsid w:val="00CE0063"/>
    <w:rsid w:val="00CE09F9"/>
    <w:rsid w:val="00CE0A63"/>
    <w:rsid w:val="00CE0F8E"/>
    <w:rsid w:val="00CE0FC2"/>
    <w:rsid w:val="00CE1353"/>
    <w:rsid w:val="00CE1434"/>
    <w:rsid w:val="00CE194E"/>
    <w:rsid w:val="00CE19DB"/>
    <w:rsid w:val="00CE1CA1"/>
    <w:rsid w:val="00CE22A7"/>
    <w:rsid w:val="00CE250A"/>
    <w:rsid w:val="00CE2624"/>
    <w:rsid w:val="00CE2AD6"/>
    <w:rsid w:val="00CE2BAE"/>
    <w:rsid w:val="00CE2E31"/>
    <w:rsid w:val="00CE3A4F"/>
    <w:rsid w:val="00CE3C4B"/>
    <w:rsid w:val="00CE41FF"/>
    <w:rsid w:val="00CE47A4"/>
    <w:rsid w:val="00CE47DF"/>
    <w:rsid w:val="00CE4AD8"/>
    <w:rsid w:val="00CE4ED8"/>
    <w:rsid w:val="00CE50A0"/>
    <w:rsid w:val="00CE5288"/>
    <w:rsid w:val="00CE5845"/>
    <w:rsid w:val="00CE5E7D"/>
    <w:rsid w:val="00CE5F02"/>
    <w:rsid w:val="00CE61DE"/>
    <w:rsid w:val="00CE6589"/>
    <w:rsid w:val="00CE6B27"/>
    <w:rsid w:val="00CE706C"/>
    <w:rsid w:val="00CE7307"/>
    <w:rsid w:val="00CE7437"/>
    <w:rsid w:val="00CE7D85"/>
    <w:rsid w:val="00CE7FA0"/>
    <w:rsid w:val="00CF0282"/>
    <w:rsid w:val="00CF0656"/>
    <w:rsid w:val="00CF0657"/>
    <w:rsid w:val="00CF0658"/>
    <w:rsid w:val="00CF1032"/>
    <w:rsid w:val="00CF1068"/>
    <w:rsid w:val="00CF281F"/>
    <w:rsid w:val="00CF2B98"/>
    <w:rsid w:val="00CF31EA"/>
    <w:rsid w:val="00CF33AB"/>
    <w:rsid w:val="00CF34AE"/>
    <w:rsid w:val="00CF3875"/>
    <w:rsid w:val="00CF3B49"/>
    <w:rsid w:val="00CF4B43"/>
    <w:rsid w:val="00CF508C"/>
    <w:rsid w:val="00CF5130"/>
    <w:rsid w:val="00CF53EC"/>
    <w:rsid w:val="00CF54E2"/>
    <w:rsid w:val="00CF5D01"/>
    <w:rsid w:val="00CF6112"/>
    <w:rsid w:val="00CF6247"/>
    <w:rsid w:val="00CF6358"/>
    <w:rsid w:val="00CF6831"/>
    <w:rsid w:val="00CF7D16"/>
    <w:rsid w:val="00CF7EC8"/>
    <w:rsid w:val="00CF7EEE"/>
    <w:rsid w:val="00D000A3"/>
    <w:rsid w:val="00D00126"/>
    <w:rsid w:val="00D002F0"/>
    <w:rsid w:val="00D0035B"/>
    <w:rsid w:val="00D00692"/>
    <w:rsid w:val="00D00A32"/>
    <w:rsid w:val="00D00B14"/>
    <w:rsid w:val="00D013B6"/>
    <w:rsid w:val="00D016A5"/>
    <w:rsid w:val="00D016B9"/>
    <w:rsid w:val="00D017EF"/>
    <w:rsid w:val="00D01A53"/>
    <w:rsid w:val="00D01B00"/>
    <w:rsid w:val="00D01ED4"/>
    <w:rsid w:val="00D01EFE"/>
    <w:rsid w:val="00D021CC"/>
    <w:rsid w:val="00D02548"/>
    <w:rsid w:val="00D0259A"/>
    <w:rsid w:val="00D030A7"/>
    <w:rsid w:val="00D036BC"/>
    <w:rsid w:val="00D03967"/>
    <w:rsid w:val="00D03C11"/>
    <w:rsid w:val="00D041F1"/>
    <w:rsid w:val="00D042B3"/>
    <w:rsid w:val="00D04322"/>
    <w:rsid w:val="00D0443C"/>
    <w:rsid w:val="00D048F1"/>
    <w:rsid w:val="00D04D3A"/>
    <w:rsid w:val="00D0502B"/>
    <w:rsid w:val="00D05121"/>
    <w:rsid w:val="00D05352"/>
    <w:rsid w:val="00D056F1"/>
    <w:rsid w:val="00D05E10"/>
    <w:rsid w:val="00D0603F"/>
    <w:rsid w:val="00D06111"/>
    <w:rsid w:val="00D067C7"/>
    <w:rsid w:val="00D07010"/>
    <w:rsid w:val="00D071ED"/>
    <w:rsid w:val="00D07B83"/>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67"/>
    <w:rsid w:val="00D150EA"/>
    <w:rsid w:val="00D15AB3"/>
    <w:rsid w:val="00D169FD"/>
    <w:rsid w:val="00D17519"/>
    <w:rsid w:val="00D17816"/>
    <w:rsid w:val="00D17A57"/>
    <w:rsid w:val="00D17B82"/>
    <w:rsid w:val="00D17F70"/>
    <w:rsid w:val="00D20093"/>
    <w:rsid w:val="00D202D0"/>
    <w:rsid w:val="00D2069C"/>
    <w:rsid w:val="00D2086B"/>
    <w:rsid w:val="00D20899"/>
    <w:rsid w:val="00D20F81"/>
    <w:rsid w:val="00D20FD1"/>
    <w:rsid w:val="00D214EF"/>
    <w:rsid w:val="00D21520"/>
    <w:rsid w:val="00D221DC"/>
    <w:rsid w:val="00D223D6"/>
    <w:rsid w:val="00D22926"/>
    <w:rsid w:val="00D229DF"/>
    <w:rsid w:val="00D22B96"/>
    <w:rsid w:val="00D22FAE"/>
    <w:rsid w:val="00D22FE2"/>
    <w:rsid w:val="00D23418"/>
    <w:rsid w:val="00D23571"/>
    <w:rsid w:val="00D23AFD"/>
    <w:rsid w:val="00D23E14"/>
    <w:rsid w:val="00D2457B"/>
    <w:rsid w:val="00D24AAB"/>
    <w:rsid w:val="00D24C41"/>
    <w:rsid w:val="00D24DC2"/>
    <w:rsid w:val="00D2512A"/>
    <w:rsid w:val="00D2541F"/>
    <w:rsid w:val="00D25964"/>
    <w:rsid w:val="00D25B4E"/>
    <w:rsid w:val="00D26169"/>
    <w:rsid w:val="00D2629F"/>
    <w:rsid w:val="00D26A96"/>
    <w:rsid w:val="00D27495"/>
    <w:rsid w:val="00D27D42"/>
    <w:rsid w:val="00D27E6C"/>
    <w:rsid w:val="00D27E8B"/>
    <w:rsid w:val="00D3038B"/>
    <w:rsid w:val="00D30CC9"/>
    <w:rsid w:val="00D3237E"/>
    <w:rsid w:val="00D327DB"/>
    <w:rsid w:val="00D32B45"/>
    <w:rsid w:val="00D32CB8"/>
    <w:rsid w:val="00D33E1D"/>
    <w:rsid w:val="00D340C9"/>
    <w:rsid w:val="00D34329"/>
    <w:rsid w:val="00D34432"/>
    <w:rsid w:val="00D34BD5"/>
    <w:rsid w:val="00D34CDD"/>
    <w:rsid w:val="00D350CF"/>
    <w:rsid w:val="00D355AC"/>
    <w:rsid w:val="00D35D36"/>
    <w:rsid w:val="00D363F9"/>
    <w:rsid w:val="00D36A2E"/>
    <w:rsid w:val="00D36AB2"/>
    <w:rsid w:val="00D36BB6"/>
    <w:rsid w:val="00D36BD6"/>
    <w:rsid w:val="00D36F0F"/>
    <w:rsid w:val="00D370B4"/>
    <w:rsid w:val="00D372EA"/>
    <w:rsid w:val="00D3786F"/>
    <w:rsid w:val="00D37B90"/>
    <w:rsid w:val="00D37C92"/>
    <w:rsid w:val="00D40080"/>
    <w:rsid w:val="00D40491"/>
    <w:rsid w:val="00D405C7"/>
    <w:rsid w:val="00D4096A"/>
    <w:rsid w:val="00D41673"/>
    <w:rsid w:val="00D41786"/>
    <w:rsid w:val="00D41922"/>
    <w:rsid w:val="00D41923"/>
    <w:rsid w:val="00D41DC6"/>
    <w:rsid w:val="00D41F11"/>
    <w:rsid w:val="00D42562"/>
    <w:rsid w:val="00D428BC"/>
    <w:rsid w:val="00D4295F"/>
    <w:rsid w:val="00D42DBE"/>
    <w:rsid w:val="00D4341F"/>
    <w:rsid w:val="00D438C1"/>
    <w:rsid w:val="00D43CAE"/>
    <w:rsid w:val="00D43E3E"/>
    <w:rsid w:val="00D4400E"/>
    <w:rsid w:val="00D440FD"/>
    <w:rsid w:val="00D4415E"/>
    <w:rsid w:val="00D44DB9"/>
    <w:rsid w:val="00D44F16"/>
    <w:rsid w:val="00D44F56"/>
    <w:rsid w:val="00D44FE2"/>
    <w:rsid w:val="00D45740"/>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4C6"/>
    <w:rsid w:val="00D516EC"/>
    <w:rsid w:val="00D51700"/>
    <w:rsid w:val="00D517F6"/>
    <w:rsid w:val="00D51B09"/>
    <w:rsid w:val="00D52107"/>
    <w:rsid w:val="00D52AC4"/>
    <w:rsid w:val="00D53F7A"/>
    <w:rsid w:val="00D5494E"/>
    <w:rsid w:val="00D551C3"/>
    <w:rsid w:val="00D55F93"/>
    <w:rsid w:val="00D56B3F"/>
    <w:rsid w:val="00D57522"/>
    <w:rsid w:val="00D5776F"/>
    <w:rsid w:val="00D577D9"/>
    <w:rsid w:val="00D57973"/>
    <w:rsid w:val="00D57D08"/>
    <w:rsid w:val="00D57E83"/>
    <w:rsid w:val="00D6062E"/>
    <w:rsid w:val="00D60B28"/>
    <w:rsid w:val="00D61061"/>
    <w:rsid w:val="00D61293"/>
    <w:rsid w:val="00D613A3"/>
    <w:rsid w:val="00D6225B"/>
    <w:rsid w:val="00D623F0"/>
    <w:rsid w:val="00D625DC"/>
    <w:rsid w:val="00D62771"/>
    <w:rsid w:val="00D6287F"/>
    <w:rsid w:val="00D63052"/>
    <w:rsid w:val="00D6322E"/>
    <w:rsid w:val="00D6323D"/>
    <w:rsid w:val="00D6346D"/>
    <w:rsid w:val="00D642CF"/>
    <w:rsid w:val="00D64600"/>
    <w:rsid w:val="00D64ACA"/>
    <w:rsid w:val="00D64E98"/>
    <w:rsid w:val="00D6503B"/>
    <w:rsid w:val="00D65277"/>
    <w:rsid w:val="00D652D2"/>
    <w:rsid w:val="00D657A5"/>
    <w:rsid w:val="00D6598F"/>
    <w:rsid w:val="00D65F76"/>
    <w:rsid w:val="00D66042"/>
    <w:rsid w:val="00D66164"/>
    <w:rsid w:val="00D663FD"/>
    <w:rsid w:val="00D66A95"/>
    <w:rsid w:val="00D66C9F"/>
    <w:rsid w:val="00D66F53"/>
    <w:rsid w:val="00D679F4"/>
    <w:rsid w:val="00D67D71"/>
    <w:rsid w:val="00D70874"/>
    <w:rsid w:val="00D70E3C"/>
    <w:rsid w:val="00D70F3E"/>
    <w:rsid w:val="00D71041"/>
    <w:rsid w:val="00D71200"/>
    <w:rsid w:val="00D71675"/>
    <w:rsid w:val="00D716FA"/>
    <w:rsid w:val="00D71A35"/>
    <w:rsid w:val="00D71C29"/>
    <w:rsid w:val="00D71CA7"/>
    <w:rsid w:val="00D71D78"/>
    <w:rsid w:val="00D72764"/>
    <w:rsid w:val="00D72C21"/>
    <w:rsid w:val="00D72FD3"/>
    <w:rsid w:val="00D73222"/>
    <w:rsid w:val="00D73580"/>
    <w:rsid w:val="00D7382D"/>
    <w:rsid w:val="00D7387E"/>
    <w:rsid w:val="00D738D5"/>
    <w:rsid w:val="00D73B8F"/>
    <w:rsid w:val="00D73BED"/>
    <w:rsid w:val="00D73D53"/>
    <w:rsid w:val="00D74124"/>
    <w:rsid w:val="00D743A8"/>
    <w:rsid w:val="00D747AB"/>
    <w:rsid w:val="00D74C76"/>
    <w:rsid w:val="00D7514C"/>
    <w:rsid w:val="00D758A5"/>
    <w:rsid w:val="00D75AC0"/>
    <w:rsid w:val="00D76259"/>
    <w:rsid w:val="00D7693F"/>
    <w:rsid w:val="00D76CD1"/>
    <w:rsid w:val="00D76DCC"/>
    <w:rsid w:val="00D77131"/>
    <w:rsid w:val="00D779CC"/>
    <w:rsid w:val="00D77F21"/>
    <w:rsid w:val="00D77FAC"/>
    <w:rsid w:val="00D803B5"/>
    <w:rsid w:val="00D80A56"/>
    <w:rsid w:val="00D80E90"/>
    <w:rsid w:val="00D812B2"/>
    <w:rsid w:val="00D815AC"/>
    <w:rsid w:val="00D81887"/>
    <w:rsid w:val="00D81BE5"/>
    <w:rsid w:val="00D8233D"/>
    <w:rsid w:val="00D825DF"/>
    <w:rsid w:val="00D82F86"/>
    <w:rsid w:val="00D83046"/>
    <w:rsid w:val="00D83439"/>
    <w:rsid w:val="00D83594"/>
    <w:rsid w:val="00D83922"/>
    <w:rsid w:val="00D84108"/>
    <w:rsid w:val="00D8432C"/>
    <w:rsid w:val="00D846BA"/>
    <w:rsid w:val="00D85453"/>
    <w:rsid w:val="00D85662"/>
    <w:rsid w:val="00D860F2"/>
    <w:rsid w:val="00D862D5"/>
    <w:rsid w:val="00D866F5"/>
    <w:rsid w:val="00D8678C"/>
    <w:rsid w:val="00D869F2"/>
    <w:rsid w:val="00D86EE6"/>
    <w:rsid w:val="00D871D6"/>
    <w:rsid w:val="00D87674"/>
    <w:rsid w:val="00D87CE0"/>
    <w:rsid w:val="00D90748"/>
    <w:rsid w:val="00D90980"/>
    <w:rsid w:val="00D90982"/>
    <w:rsid w:val="00D90CE7"/>
    <w:rsid w:val="00D918BC"/>
    <w:rsid w:val="00D91D94"/>
    <w:rsid w:val="00D91E04"/>
    <w:rsid w:val="00D92029"/>
    <w:rsid w:val="00D92263"/>
    <w:rsid w:val="00D9247B"/>
    <w:rsid w:val="00D92494"/>
    <w:rsid w:val="00D92604"/>
    <w:rsid w:val="00D92877"/>
    <w:rsid w:val="00D9288E"/>
    <w:rsid w:val="00D929F6"/>
    <w:rsid w:val="00D92A5C"/>
    <w:rsid w:val="00D92B49"/>
    <w:rsid w:val="00D92B85"/>
    <w:rsid w:val="00D92DFC"/>
    <w:rsid w:val="00D92FF3"/>
    <w:rsid w:val="00D93183"/>
    <w:rsid w:val="00D9332B"/>
    <w:rsid w:val="00D935E7"/>
    <w:rsid w:val="00D93634"/>
    <w:rsid w:val="00D9372B"/>
    <w:rsid w:val="00D9393A"/>
    <w:rsid w:val="00D93E67"/>
    <w:rsid w:val="00D940C1"/>
    <w:rsid w:val="00D945EB"/>
    <w:rsid w:val="00D946CB"/>
    <w:rsid w:val="00D94AE0"/>
    <w:rsid w:val="00D94B35"/>
    <w:rsid w:val="00D94ECE"/>
    <w:rsid w:val="00D951A4"/>
    <w:rsid w:val="00D954E9"/>
    <w:rsid w:val="00D955C8"/>
    <w:rsid w:val="00D95AAA"/>
    <w:rsid w:val="00D960F3"/>
    <w:rsid w:val="00D96BDC"/>
    <w:rsid w:val="00D970EC"/>
    <w:rsid w:val="00D972F1"/>
    <w:rsid w:val="00D97941"/>
    <w:rsid w:val="00D97C1D"/>
    <w:rsid w:val="00D97E07"/>
    <w:rsid w:val="00D97E4E"/>
    <w:rsid w:val="00D97F4D"/>
    <w:rsid w:val="00DA0577"/>
    <w:rsid w:val="00DA06B2"/>
    <w:rsid w:val="00DA11EC"/>
    <w:rsid w:val="00DA1580"/>
    <w:rsid w:val="00DA1F8D"/>
    <w:rsid w:val="00DA1FC8"/>
    <w:rsid w:val="00DA258D"/>
    <w:rsid w:val="00DA275E"/>
    <w:rsid w:val="00DA29D6"/>
    <w:rsid w:val="00DA29F4"/>
    <w:rsid w:val="00DA2A90"/>
    <w:rsid w:val="00DA3E04"/>
    <w:rsid w:val="00DA426C"/>
    <w:rsid w:val="00DA4961"/>
    <w:rsid w:val="00DA4A12"/>
    <w:rsid w:val="00DA501A"/>
    <w:rsid w:val="00DA545E"/>
    <w:rsid w:val="00DA5803"/>
    <w:rsid w:val="00DA5DDA"/>
    <w:rsid w:val="00DA6257"/>
    <w:rsid w:val="00DA65A9"/>
    <w:rsid w:val="00DA6942"/>
    <w:rsid w:val="00DA6AD1"/>
    <w:rsid w:val="00DA729D"/>
    <w:rsid w:val="00DA72B3"/>
    <w:rsid w:val="00DA772C"/>
    <w:rsid w:val="00DA7D78"/>
    <w:rsid w:val="00DA7EA3"/>
    <w:rsid w:val="00DB0117"/>
    <w:rsid w:val="00DB06A9"/>
    <w:rsid w:val="00DB0890"/>
    <w:rsid w:val="00DB0D67"/>
    <w:rsid w:val="00DB1254"/>
    <w:rsid w:val="00DB151C"/>
    <w:rsid w:val="00DB1863"/>
    <w:rsid w:val="00DB1AC2"/>
    <w:rsid w:val="00DB1AD8"/>
    <w:rsid w:val="00DB1B73"/>
    <w:rsid w:val="00DB1CFC"/>
    <w:rsid w:val="00DB1E6F"/>
    <w:rsid w:val="00DB1FAC"/>
    <w:rsid w:val="00DB1FF5"/>
    <w:rsid w:val="00DB2175"/>
    <w:rsid w:val="00DB2573"/>
    <w:rsid w:val="00DB2FC0"/>
    <w:rsid w:val="00DB347B"/>
    <w:rsid w:val="00DB370F"/>
    <w:rsid w:val="00DB3854"/>
    <w:rsid w:val="00DB3FD4"/>
    <w:rsid w:val="00DB408A"/>
    <w:rsid w:val="00DB4282"/>
    <w:rsid w:val="00DB4518"/>
    <w:rsid w:val="00DB51E7"/>
    <w:rsid w:val="00DB65BA"/>
    <w:rsid w:val="00DB67A9"/>
    <w:rsid w:val="00DB68BA"/>
    <w:rsid w:val="00DB6B0D"/>
    <w:rsid w:val="00DB6B86"/>
    <w:rsid w:val="00DB6EC1"/>
    <w:rsid w:val="00DB7552"/>
    <w:rsid w:val="00DB77D7"/>
    <w:rsid w:val="00DC02CB"/>
    <w:rsid w:val="00DC044D"/>
    <w:rsid w:val="00DC08D6"/>
    <w:rsid w:val="00DC094A"/>
    <w:rsid w:val="00DC0DD6"/>
    <w:rsid w:val="00DC194C"/>
    <w:rsid w:val="00DC1F3F"/>
    <w:rsid w:val="00DC2B13"/>
    <w:rsid w:val="00DC2D36"/>
    <w:rsid w:val="00DC312C"/>
    <w:rsid w:val="00DC33FE"/>
    <w:rsid w:val="00DC365E"/>
    <w:rsid w:val="00DC36A8"/>
    <w:rsid w:val="00DC3828"/>
    <w:rsid w:val="00DC3B3B"/>
    <w:rsid w:val="00DC3CFB"/>
    <w:rsid w:val="00DC3F03"/>
    <w:rsid w:val="00DC53F0"/>
    <w:rsid w:val="00DC5410"/>
    <w:rsid w:val="00DC58FA"/>
    <w:rsid w:val="00DC5918"/>
    <w:rsid w:val="00DC5B38"/>
    <w:rsid w:val="00DC6280"/>
    <w:rsid w:val="00DC66A7"/>
    <w:rsid w:val="00DC68E6"/>
    <w:rsid w:val="00DC73AF"/>
    <w:rsid w:val="00DC7493"/>
    <w:rsid w:val="00DD0A58"/>
    <w:rsid w:val="00DD0B98"/>
    <w:rsid w:val="00DD15A0"/>
    <w:rsid w:val="00DD15DC"/>
    <w:rsid w:val="00DD1E19"/>
    <w:rsid w:val="00DD23F7"/>
    <w:rsid w:val="00DD24BA"/>
    <w:rsid w:val="00DD267D"/>
    <w:rsid w:val="00DD269A"/>
    <w:rsid w:val="00DD27A7"/>
    <w:rsid w:val="00DD29E8"/>
    <w:rsid w:val="00DD2CD6"/>
    <w:rsid w:val="00DD35C7"/>
    <w:rsid w:val="00DD3DFA"/>
    <w:rsid w:val="00DD3E9C"/>
    <w:rsid w:val="00DD414E"/>
    <w:rsid w:val="00DD450D"/>
    <w:rsid w:val="00DD4553"/>
    <w:rsid w:val="00DD464E"/>
    <w:rsid w:val="00DD46D9"/>
    <w:rsid w:val="00DD4941"/>
    <w:rsid w:val="00DD4D0C"/>
    <w:rsid w:val="00DD4D55"/>
    <w:rsid w:val="00DD53E7"/>
    <w:rsid w:val="00DD5A31"/>
    <w:rsid w:val="00DD5A83"/>
    <w:rsid w:val="00DD60A2"/>
    <w:rsid w:val="00DD6159"/>
    <w:rsid w:val="00DD62D6"/>
    <w:rsid w:val="00DD6892"/>
    <w:rsid w:val="00DD6A41"/>
    <w:rsid w:val="00DD6BDF"/>
    <w:rsid w:val="00DD6C65"/>
    <w:rsid w:val="00DD750C"/>
    <w:rsid w:val="00DD79C8"/>
    <w:rsid w:val="00DE005B"/>
    <w:rsid w:val="00DE03BC"/>
    <w:rsid w:val="00DE04E9"/>
    <w:rsid w:val="00DE0B76"/>
    <w:rsid w:val="00DE1060"/>
    <w:rsid w:val="00DE12A3"/>
    <w:rsid w:val="00DE13D0"/>
    <w:rsid w:val="00DE1769"/>
    <w:rsid w:val="00DE1A2B"/>
    <w:rsid w:val="00DE1C76"/>
    <w:rsid w:val="00DE22AD"/>
    <w:rsid w:val="00DE2652"/>
    <w:rsid w:val="00DE28C1"/>
    <w:rsid w:val="00DE2EDF"/>
    <w:rsid w:val="00DE3751"/>
    <w:rsid w:val="00DE3B8E"/>
    <w:rsid w:val="00DE3D09"/>
    <w:rsid w:val="00DE3E08"/>
    <w:rsid w:val="00DE4142"/>
    <w:rsid w:val="00DE41A6"/>
    <w:rsid w:val="00DE43A0"/>
    <w:rsid w:val="00DE49C9"/>
    <w:rsid w:val="00DE4C8D"/>
    <w:rsid w:val="00DE513D"/>
    <w:rsid w:val="00DE5783"/>
    <w:rsid w:val="00DE5C3E"/>
    <w:rsid w:val="00DE5D72"/>
    <w:rsid w:val="00DE62EF"/>
    <w:rsid w:val="00DE6D81"/>
    <w:rsid w:val="00DE6F22"/>
    <w:rsid w:val="00DE7271"/>
    <w:rsid w:val="00DE75C2"/>
    <w:rsid w:val="00DE7963"/>
    <w:rsid w:val="00DE7F8B"/>
    <w:rsid w:val="00DF06FF"/>
    <w:rsid w:val="00DF0D37"/>
    <w:rsid w:val="00DF0E65"/>
    <w:rsid w:val="00DF0E89"/>
    <w:rsid w:val="00DF13E4"/>
    <w:rsid w:val="00DF14AE"/>
    <w:rsid w:val="00DF1724"/>
    <w:rsid w:val="00DF19F9"/>
    <w:rsid w:val="00DF1B34"/>
    <w:rsid w:val="00DF1F28"/>
    <w:rsid w:val="00DF2AB8"/>
    <w:rsid w:val="00DF2FCC"/>
    <w:rsid w:val="00DF3B79"/>
    <w:rsid w:val="00DF3EC0"/>
    <w:rsid w:val="00DF409F"/>
    <w:rsid w:val="00DF4174"/>
    <w:rsid w:val="00DF4391"/>
    <w:rsid w:val="00DF4656"/>
    <w:rsid w:val="00DF4EAA"/>
    <w:rsid w:val="00DF55D9"/>
    <w:rsid w:val="00DF58F7"/>
    <w:rsid w:val="00DF5CD6"/>
    <w:rsid w:val="00DF5F83"/>
    <w:rsid w:val="00DF63A7"/>
    <w:rsid w:val="00DF68FA"/>
    <w:rsid w:val="00DF6BF7"/>
    <w:rsid w:val="00DF6D2E"/>
    <w:rsid w:val="00DF6F15"/>
    <w:rsid w:val="00DF776F"/>
    <w:rsid w:val="00DF78C6"/>
    <w:rsid w:val="00DF7B1D"/>
    <w:rsid w:val="00E0008B"/>
    <w:rsid w:val="00E00212"/>
    <w:rsid w:val="00E00698"/>
    <w:rsid w:val="00E0072A"/>
    <w:rsid w:val="00E007BC"/>
    <w:rsid w:val="00E00A5B"/>
    <w:rsid w:val="00E00E42"/>
    <w:rsid w:val="00E01384"/>
    <w:rsid w:val="00E021F6"/>
    <w:rsid w:val="00E0266E"/>
    <w:rsid w:val="00E02B0C"/>
    <w:rsid w:val="00E02C0F"/>
    <w:rsid w:val="00E02FE0"/>
    <w:rsid w:val="00E030F6"/>
    <w:rsid w:val="00E033C8"/>
    <w:rsid w:val="00E03801"/>
    <w:rsid w:val="00E0384F"/>
    <w:rsid w:val="00E03CDC"/>
    <w:rsid w:val="00E042BB"/>
    <w:rsid w:val="00E04358"/>
    <w:rsid w:val="00E043A9"/>
    <w:rsid w:val="00E043F2"/>
    <w:rsid w:val="00E0463E"/>
    <w:rsid w:val="00E046C0"/>
    <w:rsid w:val="00E04D6D"/>
    <w:rsid w:val="00E04EE7"/>
    <w:rsid w:val="00E04F60"/>
    <w:rsid w:val="00E06364"/>
    <w:rsid w:val="00E064F2"/>
    <w:rsid w:val="00E06852"/>
    <w:rsid w:val="00E069F4"/>
    <w:rsid w:val="00E06E5F"/>
    <w:rsid w:val="00E070DF"/>
    <w:rsid w:val="00E0792A"/>
    <w:rsid w:val="00E07AF1"/>
    <w:rsid w:val="00E07CE8"/>
    <w:rsid w:val="00E100B0"/>
    <w:rsid w:val="00E10431"/>
    <w:rsid w:val="00E1044D"/>
    <w:rsid w:val="00E108B7"/>
    <w:rsid w:val="00E10B6B"/>
    <w:rsid w:val="00E11869"/>
    <w:rsid w:val="00E11BC3"/>
    <w:rsid w:val="00E12258"/>
    <w:rsid w:val="00E12659"/>
    <w:rsid w:val="00E12883"/>
    <w:rsid w:val="00E12A15"/>
    <w:rsid w:val="00E13617"/>
    <w:rsid w:val="00E13772"/>
    <w:rsid w:val="00E13EA1"/>
    <w:rsid w:val="00E140DF"/>
    <w:rsid w:val="00E14171"/>
    <w:rsid w:val="00E14211"/>
    <w:rsid w:val="00E14D76"/>
    <w:rsid w:val="00E14F63"/>
    <w:rsid w:val="00E15857"/>
    <w:rsid w:val="00E15D4E"/>
    <w:rsid w:val="00E16039"/>
    <w:rsid w:val="00E16306"/>
    <w:rsid w:val="00E164A4"/>
    <w:rsid w:val="00E164A6"/>
    <w:rsid w:val="00E16C29"/>
    <w:rsid w:val="00E16E36"/>
    <w:rsid w:val="00E16ED5"/>
    <w:rsid w:val="00E1716F"/>
    <w:rsid w:val="00E173FF"/>
    <w:rsid w:val="00E179D4"/>
    <w:rsid w:val="00E17EB9"/>
    <w:rsid w:val="00E2010D"/>
    <w:rsid w:val="00E20A0F"/>
    <w:rsid w:val="00E20E7A"/>
    <w:rsid w:val="00E2117C"/>
    <w:rsid w:val="00E2151A"/>
    <w:rsid w:val="00E21846"/>
    <w:rsid w:val="00E21A4C"/>
    <w:rsid w:val="00E21FC0"/>
    <w:rsid w:val="00E22509"/>
    <w:rsid w:val="00E22587"/>
    <w:rsid w:val="00E22787"/>
    <w:rsid w:val="00E230D7"/>
    <w:rsid w:val="00E23109"/>
    <w:rsid w:val="00E23B95"/>
    <w:rsid w:val="00E25233"/>
    <w:rsid w:val="00E25445"/>
    <w:rsid w:val="00E25E93"/>
    <w:rsid w:val="00E2616F"/>
    <w:rsid w:val="00E26BB7"/>
    <w:rsid w:val="00E26E80"/>
    <w:rsid w:val="00E273C2"/>
    <w:rsid w:val="00E27428"/>
    <w:rsid w:val="00E27633"/>
    <w:rsid w:val="00E276D5"/>
    <w:rsid w:val="00E2787E"/>
    <w:rsid w:val="00E27D00"/>
    <w:rsid w:val="00E27DDA"/>
    <w:rsid w:val="00E300C6"/>
    <w:rsid w:val="00E30A82"/>
    <w:rsid w:val="00E30E8C"/>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52CA"/>
    <w:rsid w:val="00E353C6"/>
    <w:rsid w:val="00E357D8"/>
    <w:rsid w:val="00E35B8E"/>
    <w:rsid w:val="00E35CB2"/>
    <w:rsid w:val="00E3641C"/>
    <w:rsid w:val="00E36CD6"/>
    <w:rsid w:val="00E36F18"/>
    <w:rsid w:val="00E37170"/>
    <w:rsid w:val="00E3758A"/>
    <w:rsid w:val="00E37615"/>
    <w:rsid w:val="00E37990"/>
    <w:rsid w:val="00E406D1"/>
    <w:rsid w:val="00E4079A"/>
    <w:rsid w:val="00E40C0C"/>
    <w:rsid w:val="00E40CFB"/>
    <w:rsid w:val="00E40E46"/>
    <w:rsid w:val="00E41B5E"/>
    <w:rsid w:val="00E41DA1"/>
    <w:rsid w:val="00E41F7D"/>
    <w:rsid w:val="00E41FA0"/>
    <w:rsid w:val="00E4208D"/>
    <w:rsid w:val="00E4279D"/>
    <w:rsid w:val="00E42EE1"/>
    <w:rsid w:val="00E42F33"/>
    <w:rsid w:val="00E43ACE"/>
    <w:rsid w:val="00E43DF2"/>
    <w:rsid w:val="00E4410C"/>
    <w:rsid w:val="00E443C4"/>
    <w:rsid w:val="00E44505"/>
    <w:rsid w:val="00E451AD"/>
    <w:rsid w:val="00E452CE"/>
    <w:rsid w:val="00E454D1"/>
    <w:rsid w:val="00E45F7B"/>
    <w:rsid w:val="00E460E9"/>
    <w:rsid w:val="00E4624F"/>
    <w:rsid w:val="00E46983"/>
    <w:rsid w:val="00E46AE4"/>
    <w:rsid w:val="00E46BFB"/>
    <w:rsid w:val="00E47870"/>
    <w:rsid w:val="00E47B00"/>
    <w:rsid w:val="00E50D71"/>
    <w:rsid w:val="00E50EA2"/>
    <w:rsid w:val="00E5103B"/>
    <w:rsid w:val="00E510F5"/>
    <w:rsid w:val="00E5141D"/>
    <w:rsid w:val="00E51430"/>
    <w:rsid w:val="00E515D0"/>
    <w:rsid w:val="00E51883"/>
    <w:rsid w:val="00E518A8"/>
    <w:rsid w:val="00E52566"/>
    <w:rsid w:val="00E52596"/>
    <w:rsid w:val="00E525E4"/>
    <w:rsid w:val="00E52E99"/>
    <w:rsid w:val="00E53000"/>
    <w:rsid w:val="00E536E4"/>
    <w:rsid w:val="00E53BDC"/>
    <w:rsid w:val="00E53C6F"/>
    <w:rsid w:val="00E5404D"/>
    <w:rsid w:val="00E5447D"/>
    <w:rsid w:val="00E54C28"/>
    <w:rsid w:val="00E5589E"/>
    <w:rsid w:val="00E55C8C"/>
    <w:rsid w:val="00E5633A"/>
    <w:rsid w:val="00E56430"/>
    <w:rsid w:val="00E56442"/>
    <w:rsid w:val="00E5647F"/>
    <w:rsid w:val="00E568F4"/>
    <w:rsid w:val="00E56A6A"/>
    <w:rsid w:val="00E56E5E"/>
    <w:rsid w:val="00E56F3E"/>
    <w:rsid w:val="00E56F97"/>
    <w:rsid w:val="00E572E4"/>
    <w:rsid w:val="00E57CF7"/>
    <w:rsid w:val="00E57D5F"/>
    <w:rsid w:val="00E57E56"/>
    <w:rsid w:val="00E57F55"/>
    <w:rsid w:val="00E600DD"/>
    <w:rsid w:val="00E6018F"/>
    <w:rsid w:val="00E601BA"/>
    <w:rsid w:val="00E60325"/>
    <w:rsid w:val="00E60354"/>
    <w:rsid w:val="00E6062C"/>
    <w:rsid w:val="00E60BB1"/>
    <w:rsid w:val="00E61680"/>
    <w:rsid w:val="00E61F2A"/>
    <w:rsid w:val="00E6200D"/>
    <w:rsid w:val="00E6219E"/>
    <w:rsid w:val="00E62213"/>
    <w:rsid w:val="00E627F8"/>
    <w:rsid w:val="00E62ADC"/>
    <w:rsid w:val="00E62C1B"/>
    <w:rsid w:val="00E62E47"/>
    <w:rsid w:val="00E62FF0"/>
    <w:rsid w:val="00E630A7"/>
    <w:rsid w:val="00E6326D"/>
    <w:rsid w:val="00E635F9"/>
    <w:rsid w:val="00E63A9F"/>
    <w:rsid w:val="00E64305"/>
    <w:rsid w:val="00E644A4"/>
    <w:rsid w:val="00E646D8"/>
    <w:rsid w:val="00E64B15"/>
    <w:rsid w:val="00E65DD5"/>
    <w:rsid w:val="00E65EA0"/>
    <w:rsid w:val="00E65F56"/>
    <w:rsid w:val="00E66227"/>
    <w:rsid w:val="00E6648D"/>
    <w:rsid w:val="00E674E0"/>
    <w:rsid w:val="00E67D72"/>
    <w:rsid w:val="00E67F51"/>
    <w:rsid w:val="00E705CB"/>
    <w:rsid w:val="00E71221"/>
    <w:rsid w:val="00E719B5"/>
    <w:rsid w:val="00E71CE9"/>
    <w:rsid w:val="00E71D8B"/>
    <w:rsid w:val="00E71E4E"/>
    <w:rsid w:val="00E72022"/>
    <w:rsid w:val="00E7213C"/>
    <w:rsid w:val="00E72340"/>
    <w:rsid w:val="00E729CF"/>
    <w:rsid w:val="00E72D4D"/>
    <w:rsid w:val="00E72E5F"/>
    <w:rsid w:val="00E7316A"/>
    <w:rsid w:val="00E73D70"/>
    <w:rsid w:val="00E74A50"/>
    <w:rsid w:val="00E74A6D"/>
    <w:rsid w:val="00E74FEE"/>
    <w:rsid w:val="00E752CB"/>
    <w:rsid w:val="00E753D4"/>
    <w:rsid w:val="00E75D15"/>
    <w:rsid w:val="00E75E12"/>
    <w:rsid w:val="00E76185"/>
    <w:rsid w:val="00E7750A"/>
    <w:rsid w:val="00E775E1"/>
    <w:rsid w:val="00E77F89"/>
    <w:rsid w:val="00E8028D"/>
    <w:rsid w:val="00E802D7"/>
    <w:rsid w:val="00E804F7"/>
    <w:rsid w:val="00E805A4"/>
    <w:rsid w:val="00E807E7"/>
    <w:rsid w:val="00E80BC6"/>
    <w:rsid w:val="00E81116"/>
    <w:rsid w:val="00E8130D"/>
    <w:rsid w:val="00E814FB"/>
    <w:rsid w:val="00E815C1"/>
    <w:rsid w:val="00E82123"/>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25A"/>
    <w:rsid w:val="00E8573A"/>
    <w:rsid w:val="00E8577D"/>
    <w:rsid w:val="00E85C4C"/>
    <w:rsid w:val="00E85E77"/>
    <w:rsid w:val="00E85F7A"/>
    <w:rsid w:val="00E86098"/>
    <w:rsid w:val="00E86179"/>
    <w:rsid w:val="00E867DC"/>
    <w:rsid w:val="00E86A03"/>
    <w:rsid w:val="00E86ADC"/>
    <w:rsid w:val="00E86ADD"/>
    <w:rsid w:val="00E8702D"/>
    <w:rsid w:val="00E8719B"/>
    <w:rsid w:val="00E87243"/>
    <w:rsid w:val="00E87249"/>
    <w:rsid w:val="00E8725C"/>
    <w:rsid w:val="00E87346"/>
    <w:rsid w:val="00E874C0"/>
    <w:rsid w:val="00E87530"/>
    <w:rsid w:val="00E87BF4"/>
    <w:rsid w:val="00E87FF3"/>
    <w:rsid w:val="00E9012A"/>
    <w:rsid w:val="00E90340"/>
    <w:rsid w:val="00E90365"/>
    <w:rsid w:val="00E904D7"/>
    <w:rsid w:val="00E90528"/>
    <w:rsid w:val="00E9076B"/>
    <w:rsid w:val="00E9095C"/>
    <w:rsid w:val="00E90E01"/>
    <w:rsid w:val="00E90FC2"/>
    <w:rsid w:val="00E90FD6"/>
    <w:rsid w:val="00E9107B"/>
    <w:rsid w:val="00E9142C"/>
    <w:rsid w:val="00E91495"/>
    <w:rsid w:val="00E916AC"/>
    <w:rsid w:val="00E9219C"/>
    <w:rsid w:val="00E924A5"/>
    <w:rsid w:val="00E926F3"/>
    <w:rsid w:val="00E9278A"/>
    <w:rsid w:val="00E927FF"/>
    <w:rsid w:val="00E929B0"/>
    <w:rsid w:val="00E92EFD"/>
    <w:rsid w:val="00E93055"/>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60A1"/>
    <w:rsid w:val="00E968ED"/>
    <w:rsid w:val="00E9692A"/>
    <w:rsid w:val="00E97241"/>
    <w:rsid w:val="00E975EE"/>
    <w:rsid w:val="00EA027F"/>
    <w:rsid w:val="00EA0630"/>
    <w:rsid w:val="00EA065E"/>
    <w:rsid w:val="00EA0C34"/>
    <w:rsid w:val="00EA0F26"/>
    <w:rsid w:val="00EA124D"/>
    <w:rsid w:val="00EA1354"/>
    <w:rsid w:val="00EA14D7"/>
    <w:rsid w:val="00EA18B4"/>
    <w:rsid w:val="00EA1B0C"/>
    <w:rsid w:val="00EA1B88"/>
    <w:rsid w:val="00EA1E02"/>
    <w:rsid w:val="00EA223E"/>
    <w:rsid w:val="00EA27E5"/>
    <w:rsid w:val="00EA3960"/>
    <w:rsid w:val="00EA3987"/>
    <w:rsid w:val="00EA3BEC"/>
    <w:rsid w:val="00EA3FD5"/>
    <w:rsid w:val="00EA4186"/>
    <w:rsid w:val="00EA461B"/>
    <w:rsid w:val="00EA469A"/>
    <w:rsid w:val="00EA489C"/>
    <w:rsid w:val="00EA4F72"/>
    <w:rsid w:val="00EA5389"/>
    <w:rsid w:val="00EA5A41"/>
    <w:rsid w:val="00EA5AA1"/>
    <w:rsid w:val="00EA5B4A"/>
    <w:rsid w:val="00EA5B6E"/>
    <w:rsid w:val="00EA5B88"/>
    <w:rsid w:val="00EA641E"/>
    <w:rsid w:val="00EA6A08"/>
    <w:rsid w:val="00EA77B9"/>
    <w:rsid w:val="00EB005A"/>
    <w:rsid w:val="00EB0423"/>
    <w:rsid w:val="00EB051B"/>
    <w:rsid w:val="00EB0747"/>
    <w:rsid w:val="00EB08CB"/>
    <w:rsid w:val="00EB0C1B"/>
    <w:rsid w:val="00EB0D10"/>
    <w:rsid w:val="00EB1323"/>
    <w:rsid w:val="00EB17B4"/>
    <w:rsid w:val="00EB2512"/>
    <w:rsid w:val="00EB25F7"/>
    <w:rsid w:val="00EB2757"/>
    <w:rsid w:val="00EB2B8C"/>
    <w:rsid w:val="00EB3045"/>
    <w:rsid w:val="00EB3302"/>
    <w:rsid w:val="00EB345D"/>
    <w:rsid w:val="00EB3A10"/>
    <w:rsid w:val="00EB3BB4"/>
    <w:rsid w:val="00EB3E2A"/>
    <w:rsid w:val="00EB3FAC"/>
    <w:rsid w:val="00EB40CB"/>
    <w:rsid w:val="00EB40F5"/>
    <w:rsid w:val="00EB4653"/>
    <w:rsid w:val="00EB46A6"/>
    <w:rsid w:val="00EB4C57"/>
    <w:rsid w:val="00EB500A"/>
    <w:rsid w:val="00EB5648"/>
    <w:rsid w:val="00EB590C"/>
    <w:rsid w:val="00EB59C1"/>
    <w:rsid w:val="00EB5D7B"/>
    <w:rsid w:val="00EB60B7"/>
    <w:rsid w:val="00EB613B"/>
    <w:rsid w:val="00EB6208"/>
    <w:rsid w:val="00EB6287"/>
    <w:rsid w:val="00EB6682"/>
    <w:rsid w:val="00EB6825"/>
    <w:rsid w:val="00EB6AA0"/>
    <w:rsid w:val="00EB72B5"/>
    <w:rsid w:val="00EB7803"/>
    <w:rsid w:val="00EC0115"/>
    <w:rsid w:val="00EC01C8"/>
    <w:rsid w:val="00EC0863"/>
    <w:rsid w:val="00EC09E3"/>
    <w:rsid w:val="00EC0ADC"/>
    <w:rsid w:val="00EC1104"/>
    <w:rsid w:val="00EC138E"/>
    <w:rsid w:val="00EC17EB"/>
    <w:rsid w:val="00EC18C0"/>
    <w:rsid w:val="00EC1A53"/>
    <w:rsid w:val="00EC1ADF"/>
    <w:rsid w:val="00EC1E62"/>
    <w:rsid w:val="00EC2A17"/>
    <w:rsid w:val="00EC2C6D"/>
    <w:rsid w:val="00EC2F5E"/>
    <w:rsid w:val="00EC370B"/>
    <w:rsid w:val="00EC37FF"/>
    <w:rsid w:val="00EC3919"/>
    <w:rsid w:val="00EC3976"/>
    <w:rsid w:val="00EC3D25"/>
    <w:rsid w:val="00EC42EA"/>
    <w:rsid w:val="00EC4378"/>
    <w:rsid w:val="00EC4431"/>
    <w:rsid w:val="00EC4572"/>
    <w:rsid w:val="00EC4DF5"/>
    <w:rsid w:val="00EC4F7B"/>
    <w:rsid w:val="00EC52B9"/>
    <w:rsid w:val="00EC52C2"/>
    <w:rsid w:val="00EC5592"/>
    <w:rsid w:val="00EC564D"/>
    <w:rsid w:val="00EC5715"/>
    <w:rsid w:val="00EC579F"/>
    <w:rsid w:val="00EC5808"/>
    <w:rsid w:val="00EC5821"/>
    <w:rsid w:val="00EC587C"/>
    <w:rsid w:val="00EC5A7A"/>
    <w:rsid w:val="00EC5DCE"/>
    <w:rsid w:val="00EC60F0"/>
    <w:rsid w:val="00EC6412"/>
    <w:rsid w:val="00EC688D"/>
    <w:rsid w:val="00EC6B50"/>
    <w:rsid w:val="00EC6B83"/>
    <w:rsid w:val="00EC7045"/>
    <w:rsid w:val="00EC7055"/>
    <w:rsid w:val="00EC70D5"/>
    <w:rsid w:val="00EC752A"/>
    <w:rsid w:val="00EC752F"/>
    <w:rsid w:val="00EC7BF6"/>
    <w:rsid w:val="00ED044A"/>
    <w:rsid w:val="00ED0D0F"/>
    <w:rsid w:val="00ED17C4"/>
    <w:rsid w:val="00ED1D9E"/>
    <w:rsid w:val="00ED1F5B"/>
    <w:rsid w:val="00ED2770"/>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5D73"/>
    <w:rsid w:val="00ED6221"/>
    <w:rsid w:val="00ED668C"/>
    <w:rsid w:val="00ED7248"/>
    <w:rsid w:val="00ED73C5"/>
    <w:rsid w:val="00ED74AE"/>
    <w:rsid w:val="00ED7867"/>
    <w:rsid w:val="00ED79A7"/>
    <w:rsid w:val="00ED7C00"/>
    <w:rsid w:val="00ED7CE0"/>
    <w:rsid w:val="00ED7D23"/>
    <w:rsid w:val="00EE017A"/>
    <w:rsid w:val="00EE02AB"/>
    <w:rsid w:val="00EE0458"/>
    <w:rsid w:val="00EE05BE"/>
    <w:rsid w:val="00EE0BBF"/>
    <w:rsid w:val="00EE0F4E"/>
    <w:rsid w:val="00EE108B"/>
    <w:rsid w:val="00EE141F"/>
    <w:rsid w:val="00EE1676"/>
    <w:rsid w:val="00EE1A6F"/>
    <w:rsid w:val="00EE1BAF"/>
    <w:rsid w:val="00EE1F3E"/>
    <w:rsid w:val="00EE25DC"/>
    <w:rsid w:val="00EE26DC"/>
    <w:rsid w:val="00EE3CDF"/>
    <w:rsid w:val="00EE3D4B"/>
    <w:rsid w:val="00EE4998"/>
    <w:rsid w:val="00EE4AE4"/>
    <w:rsid w:val="00EE4B7F"/>
    <w:rsid w:val="00EE4C38"/>
    <w:rsid w:val="00EE4EED"/>
    <w:rsid w:val="00EE5205"/>
    <w:rsid w:val="00EE5804"/>
    <w:rsid w:val="00EE59A2"/>
    <w:rsid w:val="00EE5BDB"/>
    <w:rsid w:val="00EE66F2"/>
    <w:rsid w:val="00EE6923"/>
    <w:rsid w:val="00EE6D78"/>
    <w:rsid w:val="00EE6E8D"/>
    <w:rsid w:val="00EE6F99"/>
    <w:rsid w:val="00EE704B"/>
    <w:rsid w:val="00EE7180"/>
    <w:rsid w:val="00EE75D2"/>
    <w:rsid w:val="00EE7955"/>
    <w:rsid w:val="00EE7C0B"/>
    <w:rsid w:val="00EF031C"/>
    <w:rsid w:val="00EF05C2"/>
    <w:rsid w:val="00EF0AC7"/>
    <w:rsid w:val="00EF0E4E"/>
    <w:rsid w:val="00EF0F8B"/>
    <w:rsid w:val="00EF0FAA"/>
    <w:rsid w:val="00EF1EF3"/>
    <w:rsid w:val="00EF20BF"/>
    <w:rsid w:val="00EF224D"/>
    <w:rsid w:val="00EF2413"/>
    <w:rsid w:val="00EF2669"/>
    <w:rsid w:val="00EF2841"/>
    <w:rsid w:val="00EF2920"/>
    <w:rsid w:val="00EF2BC6"/>
    <w:rsid w:val="00EF2EF7"/>
    <w:rsid w:val="00EF35D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2AE"/>
    <w:rsid w:val="00EF641F"/>
    <w:rsid w:val="00EF6604"/>
    <w:rsid w:val="00EF670E"/>
    <w:rsid w:val="00EF69B7"/>
    <w:rsid w:val="00EF73DD"/>
    <w:rsid w:val="00EF7428"/>
    <w:rsid w:val="00EF7E88"/>
    <w:rsid w:val="00F00105"/>
    <w:rsid w:val="00F005B5"/>
    <w:rsid w:val="00F0094C"/>
    <w:rsid w:val="00F0098A"/>
    <w:rsid w:val="00F00B9F"/>
    <w:rsid w:val="00F00BB5"/>
    <w:rsid w:val="00F00D0F"/>
    <w:rsid w:val="00F00DF0"/>
    <w:rsid w:val="00F00F07"/>
    <w:rsid w:val="00F0132E"/>
    <w:rsid w:val="00F019AB"/>
    <w:rsid w:val="00F01B38"/>
    <w:rsid w:val="00F01BF5"/>
    <w:rsid w:val="00F01D3B"/>
    <w:rsid w:val="00F02215"/>
    <w:rsid w:val="00F0263C"/>
    <w:rsid w:val="00F0288E"/>
    <w:rsid w:val="00F02994"/>
    <w:rsid w:val="00F02CD1"/>
    <w:rsid w:val="00F02E0B"/>
    <w:rsid w:val="00F02FAE"/>
    <w:rsid w:val="00F030BC"/>
    <w:rsid w:val="00F031E8"/>
    <w:rsid w:val="00F03E13"/>
    <w:rsid w:val="00F03FD1"/>
    <w:rsid w:val="00F04173"/>
    <w:rsid w:val="00F0453E"/>
    <w:rsid w:val="00F05B03"/>
    <w:rsid w:val="00F06041"/>
    <w:rsid w:val="00F065B3"/>
    <w:rsid w:val="00F06833"/>
    <w:rsid w:val="00F0716C"/>
    <w:rsid w:val="00F07570"/>
    <w:rsid w:val="00F07783"/>
    <w:rsid w:val="00F07945"/>
    <w:rsid w:val="00F07A5B"/>
    <w:rsid w:val="00F100B4"/>
    <w:rsid w:val="00F10378"/>
    <w:rsid w:val="00F106FA"/>
    <w:rsid w:val="00F112B6"/>
    <w:rsid w:val="00F115D3"/>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848"/>
    <w:rsid w:val="00F148CF"/>
    <w:rsid w:val="00F14C79"/>
    <w:rsid w:val="00F14CC5"/>
    <w:rsid w:val="00F14FBE"/>
    <w:rsid w:val="00F15321"/>
    <w:rsid w:val="00F1558E"/>
    <w:rsid w:val="00F157BE"/>
    <w:rsid w:val="00F1590C"/>
    <w:rsid w:val="00F15922"/>
    <w:rsid w:val="00F15B8E"/>
    <w:rsid w:val="00F16468"/>
    <w:rsid w:val="00F169E0"/>
    <w:rsid w:val="00F16DE7"/>
    <w:rsid w:val="00F16F01"/>
    <w:rsid w:val="00F1767B"/>
    <w:rsid w:val="00F17910"/>
    <w:rsid w:val="00F17B58"/>
    <w:rsid w:val="00F17FB2"/>
    <w:rsid w:val="00F200F2"/>
    <w:rsid w:val="00F206CB"/>
    <w:rsid w:val="00F208E2"/>
    <w:rsid w:val="00F20ADA"/>
    <w:rsid w:val="00F20CF0"/>
    <w:rsid w:val="00F20F2C"/>
    <w:rsid w:val="00F21394"/>
    <w:rsid w:val="00F21589"/>
    <w:rsid w:val="00F22157"/>
    <w:rsid w:val="00F2218D"/>
    <w:rsid w:val="00F222AA"/>
    <w:rsid w:val="00F22904"/>
    <w:rsid w:val="00F229CE"/>
    <w:rsid w:val="00F22EEF"/>
    <w:rsid w:val="00F231FB"/>
    <w:rsid w:val="00F236AF"/>
    <w:rsid w:val="00F23772"/>
    <w:rsid w:val="00F24053"/>
    <w:rsid w:val="00F2432A"/>
    <w:rsid w:val="00F243BA"/>
    <w:rsid w:val="00F248A2"/>
    <w:rsid w:val="00F24D68"/>
    <w:rsid w:val="00F2547B"/>
    <w:rsid w:val="00F260F0"/>
    <w:rsid w:val="00F2680D"/>
    <w:rsid w:val="00F271FB"/>
    <w:rsid w:val="00F27826"/>
    <w:rsid w:val="00F2793A"/>
    <w:rsid w:val="00F3008C"/>
    <w:rsid w:val="00F3011A"/>
    <w:rsid w:val="00F310DC"/>
    <w:rsid w:val="00F312BC"/>
    <w:rsid w:val="00F31FEA"/>
    <w:rsid w:val="00F32C56"/>
    <w:rsid w:val="00F32E40"/>
    <w:rsid w:val="00F32F34"/>
    <w:rsid w:val="00F330A2"/>
    <w:rsid w:val="00F33869"/>
    <w:rsid w:val="00F34292"/>
    <w:rsid w:val="00F34DBC"/>
    <w:rsid w:val="00F350B6"/>
    <w:rsid w:val="00F352A1"/>
    <w:rsid w:val="00F35D2D"/>
    <w:rsid w:val="00F35D87"/>
    <w:rsid w:val="00F36183"/>
    <w:rsid w:val="00F361F7"/>
    <w:rsid w:val="00F370D5"/>
    <w:rsid w:val="00F372FE"/>
    <w:rsid w:val="00F377A8"/>
    <w:rsid w:val="00F37E50"/>
    <w:rsid w:val="00F40138"/>
    <w:rsid w:val="00F403AE"/>
    <w:rsid w:val="00F4052C"/>
    <w:rsid w:val="00F40D0B"/>
    <w:rsid w:val="00F41B02"/>
    <w:rsid w:val="00F41CF6"/>
    <w:rsid w:val="00F41DF0"/>
    <w:rsid w:val="00F41E90"/>
    <w:rsid w:val="00F41E9F"/>
    <w:rsid w:val="00F41F2E"/>
    <w:rsid w:val="00F42608"/>
    <w:rsid w:val="00F426ED"/>
    <w:rsid w:val="00F429FE"/>
    <w:rsid w:val="00F42C52"/>
    <w:rsid w:val="00F42FBE"/>
    <w:rsid w:val="00F4300D"/>
    <w:rsid w:val="00F439F7"/>
    <w:rsid w:val="00F442D0"/>
    <w:rsid w:val="00F44400"/>
    <w:rsid w:val="00F44439"/>
    <w:rsid w:val="00F446F9"/>
    <w:rsid w:val="00F44E19"/>
    <w:rsid w:val="00F44EB1"/>
    <w:rsid w:val="00F44F23"/>
    <w:rsid w:val="00F45094"/>
    <w:rsid w:val="00F451C4"/>
    <w:rsid w:val="00F4531E"/>
    <w:rsid w:val="00F45433"/>
    <w:rsid w:val="00F4552E"/>
    <w:rsid w:val="00F4583E"/>
    <w:rsid w:val="00F458F1"/>
    <w:rsid w:val="00F45ABC"/>
    <w:rsid w:val="00F45B2B"/>
    <w:rsid w:val="00F45C17"/>
    <w:rsid w:val="00F45D01"/>
    <w:rsid w:val="00F46644"/>
    <w:rsid w:val="00F46831"/>
    <w:rsid w:val="00F46D86"/>
    <w:rsid w:val="00F47A68"/>
    <w:rsid w:val="00F47C0A"/>
    <w:rsid w:val="00F50381"/>
    <w:rsid w:val="00F50849"/>
    <w:rsid w:val="00F50AB8"/>
    <w:rsid w:val="00F50ABB"/>
    <w:rsid w:val="00F51127"/>
    <w:rsid w:val="00F51661"/>
    <w:rsid w:val="00F51904"/>
    <w:rsid w:val="00F52313"/>
    <w:rsid w:val="00F52400"/>
    <w:rsid w:val="00F52455"/>
    <w:rsid w:val="00F5259A"/>
    <w:rsid w:val="00F52B68"/>
    <w:rsid w:val="00F52F12"/>
    <w:rsid w:val="00F53192"/>
    <w:rsid w:val="00F53209"/>
    <w:rsid w:val="00F5322D"/>
    <w:rsid w:val="00F53D3B"/>
    <w:rsid w:val="00F54003"/>
    <w:rsid w:val="00F54196"/>
    <w:rsid w:val="00F542E2"/>
    <w:rsid w:val="00F543CC"/>
    <w:rsid w:val="00F544B8"/>
    <w:rsid w:val="00F54987"/>
    <w:rsid w:val="00F54C23"/>
    <w:rsid w:val="00F55222"/>
    <w:rsid w:val="00F55A2F"/>
    <w:rsid w:val="00F55B8C"/>
    <w:rsid w:val="00F55DA5"/>
    <w:rsid w:val="00F55E6A"/>
    <w:rsid w:val="00F56016"/>
    <w:rsid w:val="00F56025"/>
    <w:rsid w:val="00F5620E"/>
    <w:rsid w:val="00F56298"/>
    <w:rsid w:val="00F565C3"/>
    <w:rsid w:val="00F5695C"/>
    <w:rsid w:val="00F569FA"/>
    <w:rsid w:val="00F56DE1"/>
    <w:rsid w:val="00F5702B"/>
    <w:rsid w:val="00F57248"/>
    <w:rsid w:val="00F574CE"/>
    <w:rsid w:val="00F57582"/>
    <w:rsid w:val="00F5768E"/>
    <w:rsid w:val="00F57BD5"/>
    <w:rsid w:val="00F57E04"/>
    <w:rsid w:val="00F57F9D"/>
    <w:rsid w:val="00F60373"/>
    <w:rsid w:val="00F608FC"/>
    <w:rsid w:val="00F609BA"/>
    <w:rsid w:val="00F60F4B"/>
    <w:rsid w:val="00F61046"/>
    <w:rsid w:val="00F61313"/>
    <w:rsid w:val="00F61585"/>
    <w:rsid w:val="00F615AA"/>
    <w:rsid w:val="00F61B3A"/>
    <w:rsid w:val="00F61D40"/>
    <w:rsid w:val="00F62394"/>
    <w:rsid w:val="00F625CE"/>
    <w:rsid w:val="00F628D0"/>
    <w:rsid w:val="00F62E4B"/>
    <w:rsid w:val="00F62EC1"/>
    <w:rsid w:val="00F63409"/>
    <w:rsid w:val="00F634FE"/>
    <w:rsid w:val="00F63837"/>
    <w:rsid w:val="00F63A5C"/>
    <w:rsid w:val="00F63ED5"/>
    <w:rsid w:val="00F6464C"/>
    <w:rsid w:val="00F646EC"/>
    <w:rsid w:val="00F64A5A"/>
    <w:rsid w:val="00F64FD0"/>
    <w:rsid w:val="00F654C4"/>
    <w:rsid w:val="00F658CC"/>
    <w:rsid w:val="00F65927"/>
    <w:rsid w:val="00F65BB8"/>
    <w:rsid w:val="00F65C7D"/>
    <w:rsid w:val="00F65FE9"/>
    <w:rsid w:val="00F662F2"/>
    <w:rsid w:val="00F66982"/>
    <w:rsid w:val="00F66C13"/>
    <w:rsid w:val="00F66D74"/>
    <w:rsid w:val="00F66DA6"/>
    <w:rsid w:val="00F671A4"/>
    <w:rsid w:val="00F6726A"/>
    <w:rsid w:val="00F672BE"/>
    <w:rsid w:val="00F67419"/>
    <w:rsid w:val="00F67669"/>
    <w:rsid w:val="00F7040E"/>
    <w:rsid w:val="00F70E68"/>
    <w:rsid w:val="00F71512"/>
    <w:rsid w:val="00F71799"/>
    <w:rsid w:val="00F719E5"/>
    <w:rsid w:val="00F71C83"/>
    <w:rsid w:val="00F7218D"/>
    <w:rsid w:val="00F722EC"/>
    <w:rsid w:val="00F7234F"/>
    <w:rsid w:val="00F7293E"/>
    <w:rsid w:val="00F72AFD"/>
    <w:rsid w:val="00F72F81"/>
    <w:rsid w:val="00F73068"/>
    <w:rsid w:val="00F732A8"/>
    <w:rsid w:val="00F7381B"/>
    <w:rsid w:val="00F738B1"/>
    <w:rsid w:val="00F73A23"/>
    <w:rsid w:val="00F73BD6"/>
    <w:rsid w:val="00F73E42"/>
    <w:rsid w:val="00F73E5C"/>
    <w:rsid w:val="00F740E8"/>
    <w:rsid w:val="00F74C21"/>
    <w:rsid w:val="00F74CC4"/>
    <w:rsid w:val="00F75ABA"/>
    <w:rsid w:val="00F75E24"/>
    <w:rsid w:val="00F75E97"/>
    <w:rsid w:val="00F7662E"/>
    <w:rsid w:val="00F7664F"/>
    <w:rsid w:val="00F76E25"/>
    <w:rsid w:val="00F76E7A"/>
    <w:rsid w:val="00F76E9F"/>
    <w:rsid w:val="00F76F0A"/>
    <w:rsid w:val="00F76F64"/>
    <w:rsid w:val="00F770BC"/>
    <w:rsid w:val="00F77677"/>
    <w:rsid w:val="00F77D79"/>
    <w:rsid w:val="00F80143"/>
    <w:rsid w:val="00F8030C"/>
    <w:rsid w:val="00F8045C"/>
    <w:rsid w:val="00F808E7"/>
    <w:rsid w:val="00F80A0F"/>
    <w:rsid w:val="00F80E73"/>
    <w:rsid w:val="00F8110D"/>
    <w:rsid w:val="00F815BE"/>
    <w:rsid w:val="00F8170D"/>
    <w:rsid w:val="00F81E53"/>
    <w:rsid w:val="00F821BF"/>
    <w:rsid w:val="00F8295A"/>
    <w:rsid w:val="00F83721"/>
    <w:rsid w:val="00F839A5"/>
    <w:rsid w:val="00F839C6"/>
    <w:rsid w:val="00F839E5"/>
    <w:rsid w:val="00F83C56"/>
    <w:rsid w:val="00F83D16"/>
    <w:rsid w:val="00F8422C"/>
    <w:rsid w:val="00F84275"/>
    <w:rsid w:val="00F84BD2"/>
    <w:rsid w:val="00F85173"/>
    <w:rsid w:val="00F851D8"/>
    <w:rsid w:val="00F8547F"/>
    <w:rsid w:val="00F8559A"/>
    <w:rsid w:val="00F85A22"/>
    <w:rsid w:val="00F85C07"/>
    <w:rsid w:val="00F85C46"/>
    <w:rsid w:val="00F85E9B"/>
    <w:rsid w:val="00F860B8"/>
    <w:rsid w:val="00F86572"/>
    <w:rsid w:val="00F866EB"/>
    <w:rsid w:val="00F8674D"/>
    <w:rsid w:val="00F86AE5"/>
    <w:rsid w:val="00F86B3A"/>
    <w:rsid w:val="00F86CFD"/>
    <w:rsid w:val="00F86EA9"/>
    <w:rsid w:val="00F9021C"/>
    <w:rsid w:val="00F9037F"/>
    <w:rsid w:val="00F90652"/>
    <w:rsid w:val="00F90698"/>
    <w:rsid w:val="00F907FF"/>
    <w:rsid w:val="00F90B0A"/>
    <w:rsid w:val="00F90C17"/>
    <w:rsid w:val="00F91129"/>
    <w:rsid w:val="00F91742"/>
    <w:rsid w:val="00F91F18"/>
    <w:rsid w:val="00F921DA"/>
    <w:rsid w:val="00F922C8"/>
    <w:rsid w:val="00F923BA"/>
    <w:rsid w:val="00F925A8"/>
    <w:rsid w:val="00F925CF"/>
    <w:rsid w:val="00F92AD1"/>
    <w:rsid w:val="00F92D22"/>
    <w:rsid w:val="00F92ED6"/>
    <w:rsid w:val="00F93166"/>
    <w:rsid w:val="00F93193"/>
    <w:rsid w:val="00F937E3"/>
    <w:rsid w:val="00F93871"/>
    <w:rsid w:val="00F93A39"/>
    <w:rsid w:val="00F93EC8"/>
    <w:rsid w:val="00F93F65"/>
    <w:rsid w:val="00F93FED"/>
    <w:rsid w:val="00F942EF"/>
    <w:rsid w:val="00F945B6"/>
    <w:rsid w:val="00F953B6"/>
    <w:rsid w:val="00F9549D"/>
    <w:rsid w:val="00F958C8"/>
    <w:rsid w:val="00F95911"/>
    <w:rsid w:val="00F95A11"/>
    <w:rsid w:val="00F95B57"/>
    <w:rsid w:val="00F96029"/>
    <w:rsid w:val="00F967CE"/>
    <w:rsid w:val="00F9687E"/>
    <w:rsid w:val="00F968DD"/>
    <w:rsid w:val="00F96DD5"/>
    <w:rsid w:val="00F970CF"/>
    <w:rsid w:val="00F97593"/>
    <w:rsid w:val="00F975FC"/>
    <w:rsid w:val="00F97687"/>
    <w:rsid w:val="00F97AE7"/>
    <w:rsid w:val="00F97D71"/>
    <w:rsid w:val="00FA0106"/>
    <w:rsid w:val="00FA017E"/>
    <w:rsid w:val="00FA051C"/>
    <w:rsid w:val="00FA0809"/>
    <w:rsid w:val="00FA0F87"/>
    <w:rsid w:val="00FA14E0"/>
    <w:rsid w:val="00FA1599"/>
    <w:rsid w:val="00FA23E5"/>
    <w:rsid w:val="00FA26F4"/>
    <w:rsid w:val="00FA2C6B"/>
    <w:rsid w:val="00FA2CA6"/>
    <w:rsid w:val="00FA2DDC"/>
    <w:rsid w:val="00FA2FE9"/>
    <w:rsid w:val="00FA3145"/>
    <w:rsid w:val="00FA3269"/>
    <w:rsid w:val="00FA3442"/>
    <w:rsid w:val="00FA447F"/>
    <w:rsid w:val="00FA490E"/>
    <w:rsid w:val="00FA4B51"/>
    <w:rsid w:val="00FA558A"/>
    <w:rsid w:val="00FA5759"/>
    <w:rsid w:val="00FA6165"/>
    <w:rsid w:val="00FA63D2"/>
    <w:rsid w:val="00FA6475"/>
    <w:rsid w:val="00FA65E4"/>
    <w:rsid w:val="00FA70A1"/>
    <w:rsid w:val="00FA7277"/>
    <w:rsid w:val="00FA76B6"/>
    <w:rsid w:val="00FA78CA"/>
    <w:rsid w:val="00FA7D86"/>
    <w:rsid w:val="00FB015F"/>
    <w:rsid w:val="00FB01B0"/>
    <w:rsid w:val="00FB05DD"/>
    <w:rsid w:val="00FB06A8"/>
    <w:rsid w:val="00FB0964"/>
    <w:rsid w:val="00FB0A3C"/>
    <w:rsid w:val="00FB0D64"/>
    <w:rsid w:val="00FB0DCD"/>
    <w:rsid w:val="00FB1B22"/>
    <w:rsid w:val="00FB1CDB"/>
    <w:rsid w:val="00FB1DA7"/>
    <w:rsid w:val="00FB1E0A"/>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115"/>
    <w:rsid w:val="00FB438B"/>
    <w:rsid w:val="00FB4488"/>
    <w:rsid w:val="00FB4B1C"/>
    <w:rsid w:val="00FB4D4F"/>
    <w:rsid w:val="00FB56E9"/>
    <w:rsid w:val="00FB5A51"/>
    <w:rsid w:val="00FB63D3"/>
    <w:rsid w:val="00FB6415"/>
    <w:rsid w:val="00FB6F83"/>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8BA"/>
    <w:rsid w:val="00FC3C00"/>
    <w:rsid w:val="00FC3F48"/>
    <w:rsid w:val="00FC3F56"/>
    <w:rsid w:val="00FC426D"/>
    <w:rsid w:val="00FC46E0"/>
    <w:rsid w:val="00FC46FE"/>
    <w:rsid w:val="00FC485A"/>
    <w:rsid w:val="00FC48E6"/>
    <w:rsid w:val="00FC5A23"/>
    <w:rsid w:val="00FC5AB7"/>
    <w:rsid w:val="00FC6249"/>
    <w:rsid w:val="00FC633F"/>
    <w:rsid w:val="00FC6A5E"/>
    <w:rsid w:val="00FC6F43"/>
    <w:rsid w:val="00FC714D"/>
    <w:rsid w:val="00FC7300"/>
    <w:rsid w:val="00FC74C0"/>
    <w:rsid w:val="00FC75F7"/>
    <w:rsid w:val="00FC767F"/>
    <w:rsid w:val="00FC7815"/>
    <w:rsid w:val="00FC7BF2"/>
    <w:rsid w:val="00FC7F4A"/>
    <w:rsid w:val="00FD027B"/>
    <w:rsid w:val="00FD0355"/>
    <w:rsid w:val="00FD0804"/>
    <w:rsid w:val="00FD0C94"/>
    <w:rsid w:val="00FD0F43"/>
    <w:rsid w:val="00FD1A57"/>
    <w:rsid w:val="00FD2020"/>
    <w:rsid w:val="00FD29BC"/>
    <w:rsid w:val="00FD2D4C"/>
    <w:rsid w:val="00FD2DDF"/>
    <w:rsid w:val="00FD2F10"/>
    <w:rsid w:val="00FD329E"/>
    <w:rsid w:val="00FD3323"/>
    <w:rsid w:val="00FD35FC"/>
    <w:rsid w:val="00FD3716"/>
    <w:rsid w:val="00FD3E48"/>
    <w:rsid w:val="00FD3F87"/>
    <w:rsid w:val="00FD44F4"/>
    <w:rsid w:val="00FD4598"/>
    <w:rsid w:val="00FD45A1"/>
    <w:rsid w:val="00FD45C8"/>
    <w:rsid w:val="00FD460B"/>
    <w:rsid w:val="00FD4B4E"/>
    <w:rsid w:val="00FD4FC2"/>
    <w:rsid w:val="00FD562E"/>
    <w:rsid w:val="00FD596D"/>
    <w:rsid w:val="00FD5F10"/>
    <w:rsid w:val="00FD6203"/>
    <w:rsid w:val="00FD6968"/>
    <w:rsid w:val="00FD73F9"/>
    <w:rsid w:val="00FD74DB"/>
    <w:rsid w:val="00FD76CD"/>
    <w:rsid w:val="00FD7BFB"/>
    <w:rsid w:val="00FD7F95"/>
    <w:rsid w:val="00FE000C"/>
    <w:rsid w:val="00FE01C8"/>
    <w:rsid w:val="00FE044A"/>
    <w:rsid w:val="00FE0457"/>
    <w:rsid w:val="00FE058E"/>
    <w:rsid w:val="00FE0641"/>
    <w:rsid w:val="00FE0643"/>
    <w:rsid w:val="00FE0972"/>
    <w:rsid w:val="00FE0B5B"/>
    <w:rsid w:val="00FE1048"/>
    <w:rsid w:val="00FE14F7"/>
    <w:rsid w:val="00FE175D"/>
    <w:rsid w:val="00FE179F"/>
    <w:rsid w:val="00FE17DF"/>
    <w:rsid w:val="00FE1FD1"/>
    <w:rsid w:val="00FE2091"/>
    <w:rsid w:val="00FE2108"/>
    <w:rsid w:val="00FE2164"/>
    <w:rsid w:val="00FE29C5"/>
    <w:rsid w:val="00FE2AC1"/>
    <w:rsid w:val="00FE2B09"/>
    <w:rsid w:val="00FE2FEB"/>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386"/>
    <w:rsid w:val="00FE5729"/>
    <w:rsid w:val="00FE59D4"/>
    <w:rsid w:val="00FE623B"/>
    <w:rsid w:val="00FE6291"/>
    <w:rsid w:val="00FE6660"/>
    <w:rsid w:val="00FE697D"/>
    <w:rsid w:val="00FF003E"/>
    <w:rsid w:val="00FF0088"/>
    <w:rsid w:val="00FF04BA"/>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702"/>
    <w:rsid w:val="00FF4A6F"/>
    <w:rsid w:val="00FF529D"/>
    <w:rsid w:val="00FF5375"/>
    <w:rsid w:val="00FF5664"/>
    <w:rsid w:val="00FF5856"/>
    <w:rsid w:val="00FF6272"/>
    <w:rsid w:val="00FF63DF"/>
    <w:rsid w:val="00FF69C9"/>
    <w:rsid w:val="00FF6A18"/>
    <w:rsid w:val="00FF6D89"/>
    <w:rsid w:val="00FF74E0"/>
    <w:rsid w:val="00FF7689"/>
    <w:rsid w:val="00FF7787"/>
    <w:rsid w:val="00FF7A87"/>
    <w:rsid w:val="00FF7F25"/>
    <w:rsid w:val="01A93E26"/>
    <w:rsid w:val="01AF6827"/>
    <w:rsid w:val="030E6398"/>
    <w:rsid w:val="03C877BB"/>
    <w:rsid w:val="04815362"/>
    <w:rsid w:val="062665E7"/>
    <w:rsid w:val="06F40C68"/>
    <w:rsid w:val="08863856"/>
    <w:rsid w:val="0A15113F"/>
    <w:rsid w:val="0B536964"/>
    <w:rsid w:val="0E385B7E"/>
    <w:rsid w:val="0E5D17C1"/>
    <w:rsid w:val="0F092395"/>
    <w:rsid w:val="0FB50C17"/>
    <w:rsid w:val="0FD62DD0"/>
    <w:rsid w:val="10D7219D"/>
    <w:rsid w:val="121351A1"/>
    <w:rsid w:val="16221A44"/>
    <w:rsid w:val="16AA39F5"/>
    <w:rsid w:val="16DB3B8D"/>
    <w:rsid w:val="17003C03"/>
    <w:rsid w:val="180E763C"/>
    <w:rsid w:val="18DE4768"/>
    <w:rsid w:val="194048E4"/>
    <w:rsid w:val="19844398"/>
    <w:rsid w:val="1A296694"/>
    <w:rsid w:val="1B64220E"/>
    <w:rsid w:val="1B8955AB"/>
    <w:rsid w:val="1D9B6307"/>
    <w:rsid w:val="206D1011"/>
    <w:rsid w:val="223B2083"/>
    <w:rsid w:val="23413756"/>
    <w:rsid w:val="2348081E"/>
    <w:rsid w:val="25502FEA"/>
    <w:rsid w:val="28CF43DB"/>
    <w:rsid w:val="2B2862B8"/>
    <w:rsid w:val="2B545CD4"/>
    <w:rsid w:val="2C4E5C75"/>
    <w:rsid w:val="2CB471B1"/>
    <w:rsid w:val="2CD10733"/>
    <w:rsid w:val="2F3D1610"/>
    <w:rsid w:val="30BB69BB"/>
    <w:rsid w:val="33055EF7"/>
    <w:rsid w:val="342C102D"/>
    <w:rsid w:val="35885BC1"/>
    <w:rsid w:val="35CC0AF2"/>
    <w:rsid w:val="35D241B6"/>
    <w:rsid w:val="35D321F3"/>
    <w:rsid w:val="36215552"/>
    <w:rsid w:val="38BE21AC"/>
    <w:rsid w:val="39081F80"/>
    <w:rsid w:val="39582DB9"/>
    <w:rsid w:val="3AD011FF"/>
    <w:rsid w:val="3AE27B28"/>
    <w:rsid w:val="3C524EDA"/>
    <w:rsid w:val="3E7B3360"/>
    <w:rsid w:val="401566BC"/>
    <w:rsid w:val="420B6F54"/>
    <w:rsid w:val="42234D81"/>
    <w:rsid w:val="424104F6"/>
    <w:rsid w:val="438E33CD"/>
    <w:rsid w:val="44DD0007"/>
    <w:rsid w:val="46786AC5"/>
    <w:rsid w:val="46CD1E9F"/>
    <w:rsid w:val="471C78A4"/>
    <w:rsid w:val="481C01BD"/>
    <w:rsid w:val="4A7E0F67"/>
    <w:rsid w:val="4B3A1EC6"/>
    <w:rsid w:val="4B725FB7"/>
    <w:rsid w:val="4C3E4A46"/>
    <w:rsid w:val="4D191EF3"/>
    <w:rsid w:val="4D937EBB"/>
    <w:rsid w:val="4E6C1683"/>
    <w:rsid w:val="4E98771C"/>
    <w:rsid w:val="4EF017E5"/>
    <w:rsid w:val="4FAD50E0"/>
    <w:rsid w:val="4FBC4B48"/>
    <w:rsid w:val="522E15E5"/>
    <w:rsid w:val="52CF0746"/>
    <w:rsid w:val="531724F8"/>
    <w:rsid w:val="53641842"/>
    <w:rsid w:val="550029FC"/>
    <w:rsid w:val="55337B50"/>
    <w:rsid w:val="572969C1"/>
    <w:rsid w:val="588442F8"/>
    <w:rsid w:val="589D1D83"/>
    <w:rsid w:val="599B67C6"/>
    <w:rsid w:val="59FE6D10"/>
    <w:rsid w:val="5A2D77C2"/>
    <w:rsid w:val="5A815212"/>
    <w:rsid w:val="5ABC0786"/>
    <w:rsid w:val="5B9062D3"/>
    <w:rsid w:val="65887988"/>
    <w:rsid w:val="678A40BA"/>
    <w:rsid w:val="69E22C94"/>
    <w:rsid w:val="6A756F4F"/>
    <w:rsid w:val="6BB26C9C"/>
    <w:rsid w:val="6BF9103C"/>
    <w:rsid w:val="6CAA3BEE"/>
    <w:rsid w:val="6E41392D"/>
    <w:rsid w:val="6E670437"/>
    <w:rsid w:val="6FBF1F72"/>
    <w:rsid w:val="70F3436A"/>
    <w:rsid w:val="741B7DA3"/>
    <w:rsid w:val="77615C9D"/>
    <w:rsid w:val="791C188D"/>
    <w:rsid w:val="792503E6"/>
    <w:rsid w:val="79E87E57"/>
    <w:rsid w:val="7BED6BD8"/>
    <w:rsid w:val="7C083C8B"/>
    <w:rsid w:val="7E333404"/>
    <w:rsid w:val="7E370502"/>
    <w:rsid w:val="7F4D7961"/>
    <w:rsid w:val="7FAF5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chartTrackingRefBased/>
  <w15:docId w15:val="{7CA06A41-62D6-45C6-8C44-4ED61B4E0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uiPriority="0" w:qFormat="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uiPriority w:val="9"/>
    <w:qFormat/>
    <w:pPr>
      <w:keepNext/>
      <w:numPr>
        <w:ilvl w:val="1"/>
        <w:numId w:val="1"/>
      </w:numPr>
      <w:tabs>
        <w:tab w:val="left" w:pos="718"/>
      </w:tabs>
      <w:spacing w:before="240" w:after="6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CommentReference">
    <w:name w:val="annotation reference"/>
    <w:uiPriority w:val="99"/>
    <w:unhideWhenUsed/>
    <w:rPr>
      <w:sz w:val="16"/>
      <w:szCs w:val="16"/>
    </w:rPr>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customStyle="1" w:styleId="TACChar">
    <w:name w:val="TAC Char"/>
    <w:link w:val="TAC"/>
    <w:rPr>
      <w:rFonts w:ascii="Arial" w:eastAsia="Times New Roman" w:hAnsi="Arial"/>
      <w:sz w:val="18"/>
      <w:lang w:val="en-GB" w:eastAsia="ja-JP"/>
    </w:rPr>
  </w:style>
  <w:style w:type="character" w:customStyle="1" w:styleId="B1Char1">
    <w:name w:val="B1 Char1"/>
    <w:link w:val="B1"/>
    <w:qFormat/>
    <w:rPr>
      <w:rFonts w:eastAsia="MS Mincho"/>
      <w:lang w:val="en-GB" w:eastAsia="en-US" w:bidi="ar-SA"/>
    </w:rPr>
  </w:style>
  <w:style w:type="character" w:customStyle="1" w:styleId="B2Char">
    <w:name w:val="B2 Char"/>
    <w:qFormat/>
    <w:rPr>
      <w:lang w:val="en-GB" w:eastAsia="ko-KR" w:bidi="ar-SA"/>
    </w:rPr>
  </w:style>
  <w:style w:type="character" w:customStyle="1" w:styleId="Doc-titleChar">
    <w:name w:val="Doc-title Char"/>
    <w:link w:val="Doc-title"/>
    <w:rPr>
      <w:rFonts w:ascii="Arial" w:eastAsia="MS Mincho" w:hAnsi="Arial"/>
      <w:szCs w:val="24"/>
      <w:lang w:val="en-GB" w:eastAsia="en-GB" w:bidi="ar-SA"/>
    </w:rPr>
  </w:style>
  <w:style w:type="character" w:customStyle="1" w:styleId="TAHChar">
    <w:name w:val="TAH Char"/>
    <w:link w:val="TAH"/>
    <w:rPr>
      <w:rFonts w:ascii="Arial" w:hAnsi="Arial"/>
      <w:b/>
      <w:sz w:val="18"/>
      <w:lang w:val="en-GB" w:eastAsia="ja-JP" w:bidi="ar-SA"/>
    </w:rPr>
  </w:style>
  <w:style w:type="character" w:customStyle="1" w:styleId="BalloonTextChar">
    <w:name w:val="Balloon Text Char"/>
    <w:link w:val="BalloonText"/>
    <w:uiPriority w:val="99"/>
    <w:semiHidden/>
    <w:rPr>
      <w:rFonts w:ascii="Tahoma" w:eastAsia="Times New Roman" w:hAnsi="Tahoma" w:cs="Tahoma"/>
      <w:sz w:val="16"/>
      <w:szCs w:val="16"/>
      <w:lang w:val="en-GB"/>
    </w:rPr>
  </w:style>
  <w:style w:type="character" w:customStyle="1" w:styleId="FooterChar">
    <w:name w:val="Footer Char"/>
    <w:link w:val="Footer"/>
    <w:uiPriority w:val="99"/>
    <w:rPr>
      <w:rFonts w:ascii="Times New Roman" w:eastAsia="Times New Roman" w:hAnsi="Times New Roman"/>
      <w:lang w:val="en-GB" w:eastAsia="en-US"/>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msoins0">
    <w:name w:val="msoins"/>
    <w:basedOn w:val="DefaultParagraphFont"/>
  </w:style>
  <w:style w:type="character" w:customStyle="1" w:styleId="NOChar">
    <w:name w:val="NO Char"/>
    <w:link w:val="NO"/>
    <w:rPr>
      <w:rFonts w:eastAsia="MS Mincho"/>
      <w:lang w:val="en-GB" w:eastAsia="en-US" w:bidi="ar-SA"/>
    </w:rPr>
  </w:style>
  <w:style w:type="character" w:customStyle="1" w:styleId="B3Char2">
    <w:name w:val="B3 Char2"/>
    <w:rPr>
      <w:rFonts w:ascii="Times New Roman" w:eastAsia="Times New Roman" w:hAnsi="Times New Roman"/>
    </w:rPr>
  </w:style>
  <w:style w:type="character" w:customStyle="1" w:styleId="TAHCar">
    <w:name w:val="TAH Car"/>
    <w:locked/>
    <w:rPr>
      <w:rFonts w:ascii="Arial" w:hAnsi="Arial"/>
      <w:b/>
      <w:sz w:val="18"/>
      <w:lang w:eastAsia="en-US"/>
    </w:rPr>
  </w:style>
  <w:style w:type="character" w:customStyle="1" w:styleId="shorttext">
    <w:name w:val="short_text"/>
    <w:basedOn w:val="DefaultParagraphFont"/>
  </w:style>
  <w:style w:type="character" w:customStyle="1" w:styleId="Heading1Char">
    <w:name w:val="Heading 1 Char"/>
    <w:link w:val="Heading1"/>
    <w:rPr>
      <w:rFonts w:ascii="Arial" w:eastAsia="Times New Roman" w:hAnsi="Arial"/>
      <w:sz w:val="36"/>
      <w:lang w:val="en-GB" w:eastAsia="en-US"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B4Char">
    <w:name w:val="B4 Char"/>
    <w:link w:val="B4"/>
    <w:rPr>
      <w:lang w:val="en-GB" w:eastAsia="ko-KR"/>
    </w:rPr>
  </w:style>
  <w:style w:type="character" w:customStyle="1" w:styleId="TextCar">
    <w:name w:val="Text Car"/>
    <w:aliases w:val="Body Car1"/>
    <w:link w:val="Text"/>
    <w:rPr>
      <w:rFonts w:ascii="Arial" w:hAnsi="Arial"/>
      <w:lang w:val="en-US" w:eastAsia="en-US" w:bidi="ar-SA"/>
    </w:rPr>
  </w:style>
  <w:style w:type="character" w:customStyle="1" w:styleId="TALCar">
    <w:name w:val="TAL Car"/>
    <w:rPr>
      <w:rFonts w:ascii="Arial" w:eastAsia="MS Mincho" w:hAnsi="Arial"/>
      <w:sz w:val="18"/>
      <w:lang w:val="en-GB" w:eastAsia="en-US" w:bidi="ar-SA"/>
    </w:rPr>
  </w:style>
  <w:style w:type="character" w:customStyle="1" w:styleId="CaptionChar">
    <w:name w:val="Caption Char"/>
    <w:link w:val="Caption"/>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CommentTextChar">
    <w:name w:val="Comment Text Char"/>
    <w:link w:val="CommentText"/>
    <w:uiPriority w:val="99"/>
    <w:semiHidden/>
    <w:rPr>
      <w:rFonts w:ascii="Times New Roman" w:eastAsia="Times New Roman" w:hAnsi="Times New Roman" w:cs="Times New Roman"/>
      <w:sz w:val="20"/>
      <w:szCs w:val="20"/>
      <w:lang w:val="en-GB"/>
    </w:rPr>
  </w:style>
  <w:style w:type="character" w:customStyle="1" w:styleId="TALChar">
    <w:name w:val="TAL Char"/>
    <w:link w:val="TAL"/>
    <w:rPr>
      <w:rFonts w:ascii="Arial" w:hAnsi="Arial"/>
      <w:sz w:val="18"/>
      <w:lang w:val="en-GB" w:eastAsia="ja-JP" w:bidi="ar-SA"/>
    </w:rPr>
  </w:style>
  <w:style w:type="character" w:customStyle="1" w:styleId="BodyTextFirstIndentChar">
    <w:name w:val="Body Text First Indent Char"/>
    <w:link w:val="BodyTextFirstIndent"/>
    <w:rPr>
      <w:rFonts w:ascii="Times New Roman" w:eastAsia="楷体_GB2312" w:hAnsi="Times New Roman"/>
      <w:snapToGrid w:val="0"/>
      <w:sz w:val="28"/>
      <w:szCs w:val="28"/>
      <w:lang w:val="en-GB" w:eastAsia="en-US"/>
    </w:rPr>
  </w:style>
  <w:style w:type="character" w:customStyle="1" w:styleId="B1Zchn">
    <w:name w:val="B1 Zchn"/>
    <w:rPr>
      <w:rFonts w:eastAsia="Times New Roman"/>
    </w:rPr>
  </w:style>
  <w:style w:type="character" w:customStyle="1" w:styleId="HeaderChar">
    <w:name w:val="Header Char"/>
    <w:link w:val="Header"/>
    <w:uiPriority w:val="99"/>
    <w:rPr>
      <w:rFonts w:ascii="Arial" w:eastAsia="Times New Roman" w:hAnsi="Arial"/>
      <w:b/>
      <w:sz w:val="18"/>
      <w:lang w:val="en-US" w:eastAsia="en-US" w:bidi="ar-SA"/>
    </w:rPr>
  </w:style>
  <w:style w:type="character" w:customStyle="1" w:styleId="TFChar">
    <w:name w:val="TF Char"/>
    <w:link w:val="TF"/>
    <w:rPr>
      <w:rFonts w:ascii="Arial" w:eastAsia="宋体" w:hAnsi="Arial"/>
      <w:b/>
      <w:lang w:val="en-GB" w:eastAsia="ko-KR"/>
    </w:rPr>
  </w:style>
  <w:style w:type="character" w:customStyle="1" w:styleId="B2Car">
    <w:name w:val="B2 Car"/>
    <w:rPr>
      <w:rFonts w:eastAsia="Batang"/>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character" w:customStyle="1" w:styleId="B3Char">
    <w:name w:val="B3 Char"/>
    <w:link w:val="B3"/>
    <w:qFormat/>
    <w:rPr>
      <w:rFonts w:ascii="Times New Roman" w:eastAsia="宋体" w:hAnsi="Times New Roman"/>
      <w:lang w:val="en-GB" w:eastAsia="ko-KR"/>
    </w:rPr>
  </w:style>
  <w:style w:type="character" w:customStyle="1" w:styleId="BodyTextChar">
    <w:name w:val="Body Text Char"/>
    <w:link w:val="BodyText"/>
    <w:rPr>
      <w:rFonts w:ascii="Times New Roman" w:eastAsia="MS Mincho" w:hAnsi="Times New Roman"/>
      <w:lang w:val="en-GB" w:eastAsia="en-US"/>
    </w:rPr>
  </w:style>
  <w:style w:type="character" w:customStyle="1" w:styleId="THChar">
    <w:name w:val="TH Char"/>
    <w:link w:val="TH"/>
    <w:rPr>
      <w:rFonts w:ascii="Arial" w:eastAsia="宋体" w:hAnsi="Arial"/>
      <w:b/>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Heading4Char">
    <w:name w:val="Heading 4 Char"/>
    <w:link w:val="Heading4"/>
    <w:rPr>
      <w:rFonts w:ascii="Times New Roman" w:eastAsia="Times New Roman" w:hAnsi="Times New Roman"/>
      <w:b/>
      <w:bCs/>
      <w:sz w:val="28"/>
      <w:szCs w:val="28"/>
      <w:lang w:val="en-GB" w:eastAsia="en-US"/>
    </w:rPr>
  </w:style>
  <w:style w:type="character" w:customStyle="1" w:styleId="PLChar">
    <w:name w:val="PL Char"/>
    <w:link w:val="PL"/>
    <w:rPr>
      <w:rFonts w:ascii="Courier New" w:hAnsi="Courier New"/>
      <w:sz w:val="16"/>
      <w:lang w:val="en-GB" w:eastAsia="ja-JP" w:bidi="ar-SA"/>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GB"/>
    </w:rPr>
  </w:style>
  <w:style w:type="character" w:customStyle="1" w:styleId="TALLeft100cmCharChar">
    <w:name w:val="TAL + Left:  1.00 cm Char Char"/>
    <w:link w:val="TALLeft1"/>
    <w:rPr>
      <w:rFonts w:ascii="Arial" w:hAnsi="Arial"/>
      <w:sz w:val="18"/>
      <w:lang w:val="en-GB" w:eastAsia="en-GB" w:bidi="ar-SA"/>
    </w:rPr>
  </w:style>
  <w:style w:type="character" w:customStyle="1" w:styleId="apple-converted-space">
    <w:name w:val="apple-converted-space"/>
    <w:basedOn w:val="DefaultParagraphFont"/>
  </w:style>
  <w:style w:type="paragraph" w:styleId="List3">
    <w:name w:val="List 3"/>
    <w:basedOn w:val="List2"/>
    <w:uiPriority w:val="99"/>
    <w:unhideWhenUsed/>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BodyTextFirstIndent">
    <w:name w:val="Body Text First Indent"/>
    <w:basedOn w:val="BodyText"/>
    <w:link w:val="BodyTextFirstIndentChar"/>
    <w:pPr>
      <w:widowControl w:val="0"/>
      <w:snapToGrid w:val="0"/>
      <w:spacing w:after="120" w:line="360" w:lineRule="auto"/>
      <w:ind w:firstLineChars="100" w:firstLine="420"/>
      <w:jc w:val="both"/>
      <w:textAlignment w:val="baseline"/>
    </w:pPr>
    <w:rPr>
      <w:rFonts w:eastAsia="楷体_GB2312"/>
      <w:snapToGrid w:val="0"/>
      <w:sz w:val="28"/>
      <w:szCs w:val="28"/>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List4">
    <w:name w:val="List 4"/>
    <w:basedOn w:val="List3"/>
    <w:uiPriority w:val="99"/>
    <w:unhideWhenUsed/>
    <w:pPr>
      <w:ind w:leftChars="600" w:left="600"/>
    </w:pPr>
  </w:style>
  <w:style w:type="paragraph" w:styleId="List2">
    <w:name w:val="List 2"/>
    <w:basedOn w:val="List"/>
    <w:qFormat/>
    <w:pPr>
      <w:ind w:left="851"/>
    </w:pPr>
  </w:style>
  <w:style w:type="paragraph" w:styleId="List5">
    <w:name w:val="List 5"/>
    <w:basedOn w:val="List4"/>
    <w:uiPriority w:val="99"/>
    <w:unhideWhenUsed/>
    <w:pPr>
      <w:ind w:leftChars="800" w:left="800"/>
    </w:pPr>
  </w:style>
  <w:style w:type="paragraph" w:styleId="Caption">
    <w:name w:val="caption"/>
    <w:basedOn w:val="Normal"/>
    <w:next w:val="Normal"/>
    <w:link w:val="CaptionChar"/>
    <w:qFormat/>
    <w:rPr>
      <w:b/>
      <w:bCs/>
    </w:rPr>
  </w:style>
  <w:style w:type="paragraph" w:styleId="BalloonText">
    <w:name w:val="Balloon Text"/>
    <w:basedOn w:val="Normal"/>
    <w:link w:val="BalloonTextChar"/>
    <w:uiPriority w:val="99"/>
    <w:unhideWhenUsed/>
    <w:pPr>
      <w:spacing w:after="0"/>
    </w:pPr>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List">
    <w:name w:val="List"/>
    <w:basedOn w:val="Normal"/>
    <w:pPr>
      <w:ind w:left="283" w:hanging="283"/>
    </w:pPr>
  </w:style>
  <w:style w:type="paragraph" w:styleId="BodyText">
    <w:name w:val="Body Text"/>
    <w:basedOn w:val="Normal"/>
    <w:link w:val="BodyTextChar"/>
    <w:pPr>
      <w:overflowPunct/>
      <w:autoSpaceDE/>
      <w:autoSpaceDN/>
      <w:adjustRightInd/>
      <w:textAlignment w:val="auto"/>
    </w:pPr>
    <w:rPr>
      <w:rFonts w:eastAsia="MS Mincho"/>
    </w:rPr>
  </w:style>
  <w:style w:type="paragraph" w:styleId="ListBullet">
    <w:name w:val="List Bullet"/>
    <w:basedOn w:val="BodyText"/>
    <w:uiPriority w:val="99"/>
    <w:unhideWhenUsed/>
    <w:pPr>
      <w:numPr>
        <w:numId w:val="2"/>
      </w:numPr>
      <w:tabs>
        <w:tab w:val="left" w:pos="360"/>
      </w:tabs>
    </w:pPr>
  </w:style>
  <w:style w:type="paragraph" w:styleId="CommentText">
    <w:name w:val="annotation text"/>
    <w:basedOn w:val="Normal"/>
    <w:link w:val="CommentTextChar"/>
    <w:uiPriority w:val="99"/>
    <w:unhideWhenUsed/>
  </w:style>
  <w:style w:type="paragraph" w:styleId="Footer">
    <w:name w:val="footer"/>
    <w:basedOn w:val="Normal"/>
    <w:link w:val="FooterChar"/>
    <w:uiPriority w:val="99"/>
    <w:unhideWhenUsed/>
    <w:pPr>
      <w:tabs>
        <w:tab w:val="center" w:pos="4513"/>
        <w:tab w:val="right" w:pos="9026"/>
      </w:tabs>
      <w:snapToGrid w:val="0"/>
    </w:pPr>
  </w:style>
  <w:style w:type="paragraph" w:styleId="BodyTextIndent">
    <w:name w:val="Body Text Indent"/>
    <w:basedOn w:val="Normal"/>
    <w:pPr>
      <w:spacing w:after="120"/>
      <w:ind w:left="283"/>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2">
    <w:name w:val="B2"/>
    <w:basedOn w:val="List2"/>
    <w:link w:val="B2Char1"/>
    <w:qFormat/>
    <w:pPr>
      <w:overflowPunct/>
      <w:autoSpaceDE/>
      <w:autoSpaceDN/>
      <w:adjustRightInd/>
      <w:ind w:hanging="284"/>
      <w:textAlignment w:val="auto"/>
    </w:pPr>
  </w:style>
  <w:style w:type="paragraph" w:customStyle="1" w:styleId="B4">
    <w:name w:val="B4"/>
    <w:basedOn w:val="List4"/>
    <w:link w:val="B4Char"/>
    <w:pPr>
      <w:ind w:leftChars="0" w:left="1418" w:firstLineChars="0" w:hanging="284"/>
    </w:pPr>
    <w:rPr>
      <w:rFonts w:eastAsia="Batang"/>
      <w:lang w:eastAsia="ko-KR"/>
    </w:rPr>
  </w:style>
  <w:style w:type="paragraph" w:customStyle="1" w:styleId="TALLeft1">
    <w:name w:val="TAL + Left:  1"/>
    <w:basedOn w:val="TAL"/>
    <w:link w:val="TALLeft100cmCharChar"/>
    <w:pPr>
      <w:ind w:left="567"/>
    </w:pPr>
    <w:rPr>
      <w:lang w:eastAsia="en-GB"/>
    </w:rPr>
  </w:style>
  <w:style w:type="paragraph" w:customStyle="1" w:styleId="TALLeft10">
    <w:name w:val="TAL + Left: 1"/>
    <w:basedOn w:val="TAL"/>
    <w:pPr>
      <w:ind w:left="567"/>
    </w:pPr>
    <w:rPr>
      <w:lang w:eastAsia="en-US"/>
    </w:rPr>
  </w:style>
  <w:style w:type="paragraph" w:customStyle="1" w:styleId="TAH">
    <w:name w:val="TAH"/>
    <w:basedOn w:val="Normal"/>
    <w:link w:val="TAHChar"/>
    <w:pPr>
      <w:keepNext/>
      <w:keepLines/>
      <w:spacing w:after="0"/>
      <w:jc w:val="center"/>
    </w:pPr>
    <w:rPr>
      <w:rFonts w:ascii="Arial" w:hAnsi="Arial"/>
      <w:b/>
      <w:sz w:val="18"/>
      <w:lang w:eastAsia="ja-JP"/>
    </w:rPr>
  </w:style>
  <w:style w:type="paragraph" w:styleId="ListParagraph">
    <w:name w:val="List Paragraph"/>
    <w:basedOn w:val="Normal"/>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doc-text20">
    <w:name w:val="doc-text2"/>
    <w:basedOn w:val="Normal"/>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3">
    <w:name w:val="B3"/>
    <w:basedOn w:val="List3"/>
    <w:link w:val="B3Char"/>
    <w:qFormat/>
    <w:pPr>
      <w:ind w:leftChars="0" w:left="1135" w:firstLineChars="0" w:hanging="284"/>
    </w:pPr>
    <w:rPr>
      <w:rFonts w:eastAsia="宋体"/>
      <w:lang w:eastAsia="ko-KR"/>
    </w:rPr>
  </w:style>
  <w:style w:type="paragraph" w:customStyle="1" w:styleId="Agreement">
    <w:name w:val="Agreement"/>
    <w:basedOn w:val="Normal"/>
    <w:next w:val="Doc-text2"/>
    <w:pPr>
      <w:numPr>
        <w:numId w:val="3"/>
      </w:numPr>
      <w:tabs>
        <w:tab w:val="clear" w:pos="2070"/>
        <w:tab w:val="left"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EX">
    <w:name w:val="EX"/>
    <w:basedOn w:val="Normal"/>
    <w:pPr>
      <w:keepLines/>
      <w:overflowPunct/>
      <w:autoSpaceDE/>
      <w:autoSpaceDN/>
      <w:adjustRightInd/>
      <w:ind w:left="1702" w:hanging="1418"/>
      <w:textAlignment w:val="auto"/>
    </w:pPr>
    <w:rPr>
      <w:rFonts w:eastAsia="宋体"/>
    </w:rPr>
  </w:style>
  <w:style w:type="paragraph" w:customStyle="1" w:styleId="CharChar13CharChar">
    <w:name w:val="Char Char13 (文字) (文字) Char Char"/>
    <w:basedOn w:val="Normal"/>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GPPHeader">
    <w:name w:val="3GPP_Header"/>
    <w:basedOn w:val="Normal"/>
    <w:pPr>
      <w:tabs>
        <w:tab w:val="left" w:pos="1701"/>
        <w:tab w:val="right" w:pos="9639"/>
      </w:tabs>
      <w:spacing w:after="240"/>
      <w:jc w:val="both"/>
    </w:pPr>
    <w:rPr>
      <w:rFonts w:ascii="Arial" w:hAnsi="Arial"/>
      <w:b/>
      <w:sz w:val="24"/>
      <w:lang w:eastAsia="zh-CN"/>
    </w:rPr>
  </w:style>
  <w:style w:type="paragraph" w:customStyle="1" w:styleId="TAN">
    <w:name w:val="TAN"/>
    <w:basedOn w:val="TAL"/>
    <w:pPr>
      <w:overflowPunct/>
      <w:autoSpaceDE/>
      <w:autoSpaceDN/>
      <w:adjustRightInd/>
      <w:ind w:left="851" w:hanging="851"/>
      <w:textAlignment w:val="auto"/>
    </w:pPr>
    <w:rPr>
      <w:rFonts w:eastAsia="宋体"/>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ko-KR"/>
    </w:rPr>
  </w:style>
  <w:style w:type="paragraph" w:customStyle="1" w:styleId="TAL">
    <w:name w:val="TAL"/>
    <w:basedOn w:val="Normal"/>
    <w:link w:val="TALChar"/>
    <w:pPr>
      <w:keepNext/>
      <w:keepLines/>
      <w:spacing w:after="0"/>
    </w:pPr>
    <w:rPr>
      <w:rFonts w:ascii="Arial" w:hAnsi="Arial"/>
      <w:sz w:val="18"/>
      <w:lang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C">
    <w:name w:val="TAC"/>
    <w:basedOn w:val="TAL"/>
    <w:link w:val="TACChar"/>
    <w:pPr>
      <w:jc w:val="cente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Normal"/>
    <w:next w:val="Normal"/>
    <w:pPr>
      <w:keepLines/>
      <w:tabs>
        <w:tab w:val="center" w:pos="4536"/>
        <w:tab w:val="right" w:pos="9072"/>
      </w:tabs>
      <w:overflowPunct/>
      <w:autoSpaceDE/>
      <w:autoSpaceDN/>
      <w:adjustRightInd/>
      <w:textAlignment w:val="auto"/>
    </w:pPr>
    <w:rPr>
      <w:rFonts w:eastAsia="MS Mincho"/>
      <w:lang w:val="en-US" w:eastAsia="zh-CN"/>
    </w:rPr>
  </w:style>
  <w:style w:type="paragraph" w:customStyle="1" w:styleId="11">
    <w:name w:val="列出段落11"/>
    <w:basedOn w:val="Normal"/>
    <w:uiPriority w:val="34"/>
    <w:unhideWhenUsed/>
    <w:qFormat/>
    <w:pPr>
      <w:ind w:firstLineChars="200" w:firstLine="420"/>
    </w:pPr>
  </w:style>
  <w:style w:type="paragraph" w:customStyle="1" w:styleId="Reference">
    <w:name w:val="Reference"/>
    <w:basedOn w:val="Normal"/>
    <w:pPr>
      <w:numPr>
        <w:numId w:val="4"/>
      </w:numPr>
      <w:tabs>
        <w:tab w:val="left" w:pos="420"/>
      </w:tabs>
      <w:ind w:right="-99"/>
    </w:pPr>
    <w:rPr>
      <w:rFonts w:eastAsia="MS Mincho"/>
      <w:sz w:val="22"/>
    </w:rPr>
  </w:style>
  <w:style w:type="paragraph" w:customStyle="1" w:styleId="TALLeft125cm">
    <w:name w:val="TAL + Left: 125 cm"/>
    <w:basedOn w:val="Normal"/>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Proposal">
    <w:name w:val="Proposal"/>
    <w:basedOn w:val="Normal"/>
    <w:qFormat/>
    <w:pPr>
      <w:numPr>
        <w:numId w:val="5"/>
      </w:numPr>
      <w:tabs>
        <w:tab w:val="left" w:pos="1304"/>
      </w:tabs>
      <w:spacing w:after="120"/>
      <w:jc w:val="both"/>
    </w:pPr>
    <w:rPr>
      <w:rFonts w:ascii="Arial" w:eastAsia="Malgun Gothic" w:hAnsi="Arial"/>
      <w:b/>
      <w:bCs/>
    </w:rPr>
  </w:style>
  <w:style w:type="paragraph" w:customStyle="1" w:styleId="StyleNumberedLatinBoldBefore0cmHanging063cm">
    <w:name w:val="Style Numbered (Latin) Bold Before:  0 cm Hanging:  063 cm"/>
    <w:next w:val="List"/>
    <w:pPr>
      <w:numPr>
        <w:numId w:val="6"/>
      </w:numPr>
      <w:tabs>
        <w:tab w:val="left" w:pos="360"/>
      </w:tabs>
    </w:pPr>
    <w:rPr>
      <w:rFonts w:eastAsia="MS Mincho"/>
      <w:lang w:val="en-GB" w:eastAsia="en-US"/>
    </w:rPr>
  </w:style>
  <w:style w:type="paragraph" w:customStyle="1" w:styleId="B1">
    <w:name w:val="B1"/>
    <w:basedOn w:val="List"/>
    <w:link w:val="B1Char1"/>
    <w:qFormat/>
    <w:pPr>
      <w:overflowPunct/>
      <w:autoSpaceDE/>
      <w:autoSpaceDN/>
      <w:adjustRightInd/>
      <w:ind w:left="568" w:hanging="284"/>
      <w:textAlignment w:val="auto"/>
    </w:pPr>
    <w:rPr>
      <w:rFonts w:eastAsia="MS Mincho"/>
    </w:rPr>
  </w:style>
  <w:style w:type="paragraph" w:customStyle="1" w:styleId="ListParagraph1">
    <w:name w:val="List Paragraph1"/>
    <w:basedOn w:val="Normal"/>
    <w:uiPriority w:val="34"/>
    <w:qFormat/>
    <w:pPr>
      <w:ind w:left="720"/>
      <w:contextualSpacing/>
    </w:pPr>
  </w:style>
  <w:style w:type="paragraph" w:customStyle="1" w:styleId="ACTION">
    <w:name w:val="ACTION"/>
    <w:basedOn w:val="Normal"/>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B5">
    <w:name w:val="B5"/>
    <w:basedOn w:val="List5"/>
    <w:pPr>
      <w:ind w:leftChars="0" w:left="1702" w:firstLineChars="0" w:hanging="284"/>
    </w:pPr>
    <w:rPr>
      <w:rFonts w:eastAsia="宋体"/>
      <w:lang w:eastAsia="ko-KR"/>
    </w:rPr>
  </w:style>
  <w:style w:type="paragraph" w:customStyle="1" w:styleId="B6">
    <w:name w:val="B6"/>
    <w:basedOn w:val="B5"/>
    <w:qFormat/>
    <w:pPr>
      <w:ind w:left="1985"/>
    </w:p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H">
    <w:name w:val="TH"/>
    <w:basedOn w:val="Normal"/>
    <w:link w:val="THChar"/>
    <w:pPr>
      <w:keepNext/>
      <w:keepLines/>
      <w:overflowPunct/>
      <w:autoSpaceDE/>
      <w:autoSpaceDN/>
      <w:adjustRightInd/>
      <w:spacing w:before="60"/>
      <w:jc w:val="center"/>
      <w:textAlignment w:val="auto"/>
    </w:pPr>
    <w:rPr>
      <w:rFonts w:ascii="Arial" w:eastAsia="宋体" w:hAnsi="Arial"/>
      <w: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O">
    <w:name w:val="NO"/>
    <w:basedOn w:val="Normal"/>
    <w:link w:val="NOChar"/>
    <w:pPr>
      <w:keepLines/>
      <w:overflowPunct/>
      <w:autoSpaceDE/>
      <w:autoSpaceDN/>
      <w:adjustRightInd/>
      <w:ind w:left="1135" w:hanging="851"/>
      <w:textAlignment w:val="auto"/>
    </w:pPr>
    <w:rPr>
      <w:rFonts w:eastAsia="MS Mincho"/>
    </w:rPr>
  </w:style>
  <w:style w:type="paragraph" w:customStyle="1" w:styleId="References">
    <w:name w:val="References"/>
    <w:basedOn w:val="Normal"/>
    <w:qFormat/>
    <w:pPr>
      <w:numPr>
        <w:numId w:val="8"/>
      </w:numPr>
      <w:adjustRightInd/>
      <w:spacing w:after="60"/>
    </w:pPr>
    <w:rPr>
      <w:szCs w:val="16"/>
    </w:rPr>
  </w:style>
  <w:style w:type="paragraph" w:customStyle="1" w:styleId="Observation">
    <w:name w:val="Observation"/>
    <w:basedOn w:val="Proposal"/>
    <w:qFormat/>
    <w:pPr>
      <w:numPr>
        <w:numId w:val="9"/>
      </w:numPr>
      <w:tabs>
        <w:tab w:val="left" w:pos="1304"/>
        <w:tab w:val="left" w:pos="1701"/>
      </w:tabs>
    </w:pPr>
  </w:style>
  <w:style w:type="paragraph" w:customStyle="1" w:styleId="Text">
    <w:name w:val="Text"/>
    <w:basedOn w:val="Normal"/>
    <w:link w:val="TextCar"/>
    <w:pPr>
      <w:tabs>
        <w:tab w:val="left" w:pos="2268"/>
        <w:tab w:val="left" w:pos="4678"/>
      </w:tabs>
      <w:overflowPunct/>
      <w:autoSpaceDE/>
      <w:autoSpaceDN/>
      <w:adjustRightInd/>
      <w:spacing w:after="120"/>
      <w:ind w:left="1418"/>
      <w:jc w:val="both"/>
      <w:textAlignment w:val="auto"/>
    </w:pPr>
    <w:rPr>
      <w:rFonts w:ascii="Arial" w:hAnsi="Arial"/>
      <w:lang w:val="en-US"/>
    </w:rPr>
  </w:style>
  <w:style w:type="table" w:styleId="TableGrid">
    <w:name w:val="Table Grid"/>
    <w:basedOn w:val="TableNormal"/>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G">
    <w:name w:val="ZG"/>
    <w:qFormat/>
    <w:rsid w:val="00B5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table" w:styleId="GridTable5Dark-Accent5">
    <w:name w:val="Grid Table 5 Dark Accent 5"/>
    <w:basedOn w:val="TableNormal"/>
    <w:uiPriority w:val="50"/>
    <w:rsid w:val="0055710F"/>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55710F"/>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6">
    <w:name w:val="Grid Table 1 Light Accent 6"/>
    <w:basedOn w:val="TableNormal"/>
    <w:uiPriority w:val="46"/>
    <w:rsid w:val="00274241"/>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4">
    <w:name w:val="List Table 4"/>
    <w:basedOn w:val="TableNormal"/>
    <w:uiPriority w:val="49"/>
    <w:rsid w:val="00274241"/>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1">
    <w:name w:val="Grid Table 5 Dark Accent 1"/>
    <w:basedOn w:val="TableNormal"/>
    <w:uiPriority w:val="50"/>
    <w:rsid w:val="0027424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3">
    <w:name w:val="Grid Table 3"/>
    <w:basedOn w:val="TableNormal"/>
    <w:uiPriority w:val="48"/>
    <w:rsid w:val="00274241"/>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3">
    <w:name w:val="Grid Table 4 Accent 3"/>
    <w:basedOn w:val="TableNormal"/>
    <w:uiPriority w:val="49"/>
    <w:rsid w:val="00274241"/>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unhideWhenUsed/>
    <w:rsid w:val="008E6E9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11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A1E88-45E1-4710-9DFD-DB4838B88145}">
  <ds:schemaRefs>
    <ds:schemaRef ds:uri="http://schemas.openxmlformats.org/officeDocument/2006/bibliography"/>
  </ds:schemaRefs>
</ds:datastoreItem>
</file>

<file path=customXml/itemProps2.xml><?xml version="1.0" encoding="utf-8"?>
<ds:datastoreItem xmlns:ds="http://schemas.openxmlformats.org/officeDocument/2006/customXml" ds:itemID="{F868E841-5041-44E0-9CAD-5C7CE0CF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2894</TotalTime>
  <Pages>7</Pages>
  <Words>2600</Words>
  <Characters>14826</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AS RAI</vt:lpstr>
    </vt:vector>
  </TitlesOfParts>
  <Company>www.zte.com.cn</Company>
  <LinksUpToDate>false</LinksUpToDate>
  <CharactersWithSpaces>17392</CharactersWithSpaces>
  <SharedDoc>false</SharedDoc>
  <HLinks>
    <vt:vector size="6" baseType="variant">
      <vt:variant>
        <vt:i4>2424851</vt:i4>
      </vt:variant>
      <vt:variant>
        <vt:i4>0</vt:i4>
      </vt:variant>
      <vt:variant>
        <vt:i4>0</vt:i4>
      </vt:variant>
      <vt:variant>
        <vt:i4>5</vt:i4>
      </vt:variant>
      <vt:variant>
        <vt:lpwstr>http://www.3gpp.org/ftp/tsg_ran/WG2_RL2/TSGR2_103/Docs/R2-1812033.zip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RAI</dc:title>
  <dc:subject>ZTE</dc:subject>
  <dc:creator>aaron.cai@mediatek.com</dc:creator>
  <cp:keywords/>
  <dc:description/>
  <cp:lastModifiedBy>Aaron Cai (蔡耀华)</cp:lastModifiedBy>
  <cp:revision>112</cp:revision>
  <cp:lastPrinted>2011-10-28T07:16:00Z</cp:lastPrinted>
  <dcterms:created xsi:type="dcterms:W3CDTF">2020-05-15T11:19:00Z</dcterms:created>
  <dcterms:modified xsi:type="dcterms:W3CDTF">2020-08-07T06:30:00Z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_AdHocReviewCycleID">
    <vt:i4>99959198</vt:i4>
  </property>
  <property fmtid="{D5CDD505-2E9C-101B-9397-08002B2CF9AE}" pid="5" name="_EmailSubject">
    <vt:lpwstr>NB R17 topic for August meeting</vt:lpwstr>
  </property>
  <property fmtid="{D5CDD505-2E9C-101B-9397-08002B2CF9AE}" pid="6" name="_AuthorEmail">
    <vt:lpwstr>aaron.cai@mediatek.com</vt:lpwstr>
  </property>
  <property fmtid="{D5CDD505-2E9C-101B-9397-08002B2CF9AE}" pid="7" name="_AuthorEmailDisplayName">
    <vt:lpwstr>Aaron Cai (蔡耀华)</vt:lpwstr>
  </property>
</Properties>
</file>