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90701" w14:textId="77777777" w:rsidR="001B0909" w:rsidRDefault="001B0909"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p>
    <w:p w14:paraId="47EC0443" w14:textId="324930BE"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r w:rsidRPr="00B82A47">
        <w:rPr>
          <w:rFonts w:asciiTheme="minorHAnsi" w:eastAsia="MS Mincho" w:hAnsiTheme="minorHAnsi" w:cstheme="minorHAnsi"/>
          <w:sz w:val="24"/>
          <w:szCs w:val="24"/>
          <w:lang w:val="en-US" w:eastAsia="en-US"/>
        </w:rPr>
        <w:t>3GPP TSG RAN WG2 Meeting# 1</w:t>
      </w:r>
      <w:r w:rsidR="00772B88" w:rsidRPr="00B82A47">
        <w:rPr>
          <w:rFonts w:asciiTheme="minorHAnsi" w:eastAsia="MS Mincho" w:hAnsiTheme="minorHAnsi" w:cstheme="minorHAnsi"/>
          <w:sz w:val="24"/>
          <w:szCs w:val="24"/>
          <w:lang w:val="en-US" w:eastAsia="en-US"/>
        </w:rPr>
        <w:t>1</w:t>
      </w:r>
      <w:r w:rsidR="001B0909" w:rsidRPr="00B82A47">
        <w:rPr>
          <w:rFonts w:asciiTheme="minorHAnsi" w:eastAsia="MS Mincho" w:hAnsiTheme="minorHAnsi" w:cstheme="minorHAnsi"/>
          <w:sz w:val="24"/>
          <w:szCs w:val="24"/>
          <w:lang w:val="en-US" w:eastAsia="en-US"/>
        </w:rPr>
        <w:t>1</w:t>
      </w:r>
      <w:r w:rsidR="007E12E9" w:rsidRPr="00B82A47">
        <w:rPr>
          <w:rFonts w:asciiTheme="minorHAnsi" w:eastAsia="MS Mincho" w:hAnsiTheme="minorHAnsi" w:cstheme="minorHAnsi"/>
          <w:sz w:val="24"/>
          <w:szCs w:val="24"/>
          <w:lang w:val="en-US" w:eastAsia="en-US"/>
        </w:rPr>
        <w:t xml:space="preserve"> </w:t>
      </w:r>
      <w:r w:rsidR="00F378D3" w:rsidRPr="00B82A47">
        <w:rPr>
          <w:rFonts w:asciiTheme="minorHAnsi" w:hAnsiTheme="minorHAnsi" w:cstheme="minorHAnsi"/>
          <w:sz w:val="24"/>
          <w:szCs w:val="24"/>
        </w:rPr>
        <w:t>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20</w:t>
      </w:r>
      <w:r w:rsidR="00772B88">
        <w:rPr>
          <w:rFonts w:ascii="Calibri" w:eastAsia="MS Mincho" w:hAnsi="Calibri" w:cs="Calibri"/>
          <w:sz w:val="24"/>
          <w:szCs w:val="24"/>
          <w:lang w:val="en-US" w:eastAsia="en-US"/>
        </w:rPr>
        <w:t>0</w:t>
      </w:r>
      <w:r w:rsidR="008F305A">
        <w:rPr>
          <w:rFonts w:ascii="Calibri" w:eastAsia="MS Mincho" w:hAnsi="Calibri" w:cs="Calibri"/>
          <w:sz w:val="24"/>
          <w:szCs w:val="24"/>
          <w:lang w:val="en-US" w:eastAsia="en-US"/>
        </w:rPr>
        <w:t>7177</w:t>
      </w:r>
    </w:p>
    <w:p w14:paraId="446C55B5" w14:textId="24E4A00D"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r w:rsidR="007E12E9">
        <w:rPr>
          <w:rFonts w:ascii="Calibri" w:eastAsia="MS Mincho" w:hAnsi="Calibri" w:cs="Calibri"/>
          <w:sz w:val="24"/>
          <w:szCs w:val="24"/>
          <w:lang w:val="en-US" w:eastAsia="en-US"/>
        </w:rPr>
        <w:t xml:space="preserve"> </w:t>
      </w:r>
      <w:r w:rsidR="00772B88">
        <w:rPr>
          <w:rFonts w:ascii="Calibri" w:eastAsia="MS Mincho" w:hAnsi="Calibri" w:cs="Calibri"/>
          <w:sz w:val="24"/>
          <w:szCs w:val="24"/>
          <w:lang w:val="en-US" w:eastAsia="en-US"/>
        </w:rPr>
        <w:t>1</w:t>
      </w:r>
      <w:r w:rsidR="001B0909">
        <w:rPr>
          <w:rFonts w:ascii="Calibri" w:eastAsia="MS Mincho" w:hAnsi="Calibri" w:cs="Calibri"/>
          <w:sz w:val="24"/>
          <w:szCs w:val="24"/>
          <w:lang w:val="en-US" w:eastAsia="en-US"/>
        </w:rPr>
        <w:t>7</w:t>
      </w:r>
      <w:r w:rsidR="001B0909" w:rsidRPr="004157C9">
        <w:rPr>
          <w:rFonts w:ascii="Calibri" w:eastAsia="MS Mincho" w:hAnsi="Calibri" w:cs="Calibri"/>
          <w:sz w:val="24"/>
          <w:szCs w:val="24"/>
          <w:vertAlign w:val="superscript"/>
          <w:lang w:val="en-US" w:eastAsia="en-US"/>
        </w:rPr>
        <w:t>th</w:t>
      </w:r>
      <w:r w:rsidR="004157C9">
        <w:rPr>
          <w:rFonts w:ascii="Calibri" w:eastAsia="MS Mincho" w:hAnsi="Calibri" w:cs="Calibri"/>
          <w:sz w:val="24"/>
          <w:szCs w:val="24"/>
          <w:lang w:val="en-US" w:eastAsia="en-US"/>
        </w:rPr>
        <w:t xml:space="preserve"> </w:t>
      </w:r>
      <w:r w:rsidR="00772B88">
        <w:rPr>
          <w:rFonts w:ascii="Calibri" w:eastAsia="MS Mincho" w:hAnsi="Calibri" w:cs="Calibri"/>
          <w:sz w:val="24"/>
          <w:szCs w:val="24"/>
          <w:lang w:val="en-US" w:eastAsia="en-US"/>
        </w:rPr>
        <w:t xml:space="preserve">-  </w:t>
      </w:r>
      <w:r w:rsidR="001B0909">
        <w:rPr>
          <w:rFonts w:ascii="Calibri" w:eastAsia="MS Mincho" w:hAnsi="Calibri" w:cs="Calibri"/>
          <w:sz w:val="24"/>
          <w:szCs w:val="24"/>
          <w:lang w:val="en-US" w:eastAsia="en-US"/>
        </w:rPr>
        <w:t>28</w:t>
      </w:r>
      <w:r w:rsidR="001B0909" w:rsidRPr="001B0909">
        <w:rPr>
          <w:rFonts w:ascii="Calibri" w:eastAsia="MS Mincho" w:hAnsi="Calibri" w:cs="Calibri"/>
          <w:sz w:val="24"/>
          <w:szCs w:val="24"/>
          <w:vertAlign w:val="superscript"/>
          <w:lang w:val="en-US" w:eastAsia="en-US"/>
        </w:rPr>
        <w:t>th</w:t>
      </w:r>
      <w:r w:rsidR="001B0909">
        <w:rPr>
          <w:rFonts w:ascii="Calibri" w:eastAsia="MS Mincho" w:hAnsi="Calibri" w:cs="Calibri"/>
          <w:sz w:val="24"/>
          <w:szCs w:val="24"/>
          <w:lang w:val="en-US" w:eastAsia="en-US"/>
        </w:rPr>
        <w:t xml:space="preserve"> August</w:t>
      </w:r>
      <w:r w:rsidR="003E4846">
        <w:rPr>
          <w:rFonts w:ascii="Calibri" w:eastAsia="MS Mincho" w:hAnsi="Calibri" w:cs="Calibri"/>
          <w:sz w:val="24"/>
          <w:szCs w:val="24"/>
          <w:lang w:val="en-US" w:eastAsia="en-US"/>
        </w:rPr>
        <w:t xml:space="preserve">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20</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D6FE1BE"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2D70B3">
        <w:rPr>
          <w:rFonts w:ascii="Calibri" w:eastAsia="MS Mincho" w:hAnsi="Calibri" w:cs="Calibri"/>
          <w:b/>
          <w:sz w:val="24"/>
          <w:lang w:val="en-US" w:eastAsia="en-US"/>
        </w:rPr>
        <w:t>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DC26588"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A6E94">
        <w:rPr>
          <w:rFonts w:ascii="Calibri" w:eastAsia="MS Mincho" w:hAnsi="Calibri" w:cs="Calibri"/>
          <w:b/>
          <w:sz w:val="24"/>
          <w:lang w:val="en-US" w:eastAsia="en-US"/>
        </w:rPr>
        <w:t>NR multicast</w:t>
      </w:r>
      <w:r w:rsidR="00773BE4">
        <w:rPr>
          <w:rFonts w:ascii="Calibri" w:eastAsia="MS Mincho" w:hAnsi="Calibri" w:cs="Calibri"/>
          <w:b/>
          <w:sz w:val="24"/>
          <w:lang w:val="en-US" w:eastAsia="en-US"/>
        </w:rPr>
        <w:t xml:space="preserve"> architecture</w:t>
      </w:r>
      <w:r w:rsidR="00890856">
        <w:rPr>
          <w:rFonts w:ascii="Calibri" w:eastAsia="MS Mincho" w:hAnsi="Calibri" w:cs="Calibri"/>
          <w:b/>
          <w:sz w:val="24"/>
          <w:lang w:val="en-US" w:eastAsia="en-US"/>
        </w:rPr>
        <w:t xml:space="preserve"> and SC-PTM</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4EBF7268" w14:textId="5A6A6450" w:rsidR="0097408E" w:rsidRDefault="0097408E" w:rsidP="00111949">
      <w:pPr>
        <w:rPr>
          <w:szCs w:val="22"/>
        </w:rPr>
      </w:pPr>
      <w:r>
        <w:rPr>
          <w:szCs w:val="22"/>
        </w:rPr>
        <w:t>RANP agreed the WID with following objectives:</w:t>
      </w:r>
    </w:p>
    <w:tbl>
      <w:tblPr>
        <w:tblStyle w:val="TableGrid"/>
        <w:tblW w:w="0" w:type="auto"/>
        <w:tblLook w:val="04A0" w:firstRow="1" w:lastRow="0" w:firstColumn="1" w:lastColumn="0" w:noHBand="0" w:noVBand="1"/>
      </w:tblPr>
      <w:tblGrid>
        <w:gridCol w:w="9631"/>
      </w:tblGrid>
      <w:tr w:rsidR="0097408E" w14:paraId="3E5266A4" w14:textId="77777777" w:rsidTr="0097408E">
        <w:tc>
          <w:tcPr>
            <w:tcW w:w="9631" w:type="dxa"/>
          </w:tcPr>
          <w:p w14:paraId="0040C32D" w14:textId="77777777" w:rsidR="0097408E" w:rsidRDefault="0097408E" w:rsidP="0097408E">
            <w:pPr>
              <w:rPr>
                <w:color w:val="000000"/>
                <w:lang w:eastAsia="zh-CN"/>
              </w:rPr>
            </w:pPr>
            <w:r>
              <w:rPr>
                <w:lang w:eastAsia="zh-CN"/>
              </w:rPr>
              <w:t>The set of objectives includes:</w:t>
            </w:r>
          </w:p>
          <w:p w14:paraId="4F8C5842" w14:textId="77777777" w:rsidR="0097408E" w:rsidRDefault="0097408E" w:rsidP="0097408E">
            <w:pPr>
              <w:numPr>
                <w:ilvl w:val="0"/>
                <w:numId w:val="6"/>
              </w:numPr>
              <w:ind w:right="-99"/>
              <w:textAlignment w:val="auto"/>
              <w:rPr>
                <w:color w:val="000000"/>
                <w:lang w:eastAsia="en-GB"/>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622BDAF" w14:textId="77777777" w:rsidR="0097408E" w:rsidRDefault="0097408E" w:rsidP="0097408E">
            <w:pPr>
              <w:numPr>
                <w:ilvl w:val="1"/>
                <w:numId w:val="6"/>
              </w:numPr>
              <w:ind w:right="-99"/>
              <w:textAlignment w:val="auto"/>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0DD3C568" w14:textId="77777777" w:rsidR="0097408E" w:rsidRDefault="0097408E" w:rsidP="0097408E">
            <w:pPr>
              <w:numPr>
                <w:ilvl w:val="2"/>
                <w:numId w:val="6"/>
              </w:numPr>
              <w:ind w:right="-99"/>
              <w:textAlignment w:val="auto"/>
              <w:rPr>
                <w:color w:val="000000"/>
              </w:rPr>
            </w:pPr>
            <w:r>
              <w:rPr>
                <w:color w:val="000000"/>
              </w:rPr>
              <w:t>This objective includes specifying necessary enhancements that are required to enable simultaneous operation with unicast reception.</w:t>
            </w:r>
          </w:p>
          <w:p w14:paraId="1048F0AA" w14:textId="77777777" w:rsidR="0097408E" w:rsidRDefault="0097408E" w:rsidP="0097408E">
            <w:pPr>
              <w:numPr>
                <w:ilvl w:val="1"/>
                <w:numId w:val="6"/>
              </w:numPr>
              <w:adjustRightInd/>
              <w:spacing w:after="120"/>
              <w:textAlignment w:val="auto"/>
              <w:rPr>
                <w:color w:val="000000"/>
                <w:lang w:val="en-US" w:eastAsia="zh-CN"/>
              </w:rPr>
            </w:pPr>
            <w:r>
              <w:rPr>
                <w:color w:val="000000"/>
              </w:rPr>
              <w:t>Specify support for dynamic change of Broadcast/Multicast service delivery between multicast (PTM) and unicast (PTP) with service continuity for a given UE [RAN2, RAN3]</w:t>
            </w:r>
          </w:p>
          <w:p w14:paraId="594560FB" w14:textId="77777777" w:rsidR="0097408E" w:rsidRDefault="0097408E" w:rsidP="0097408E">
            <w:pPr>
              <w:numPr>
                <w:ilvl w:val="1"/>
                <w:numId w:val="6"/>
              </w:numPr>
              <w:adjustRightInd/>
              <w:spacing w:after="120"/>
              <w:textAlignment w:val="auto"/>
              <w:rPr>
                <w:color w:val="000000"/>
                <w:lang w:eastAsia="en-GB"/>
              </w:rPr>
            </w:pPr>
            <w:r>
              <w:rPr>
                <w:color w:val="000000"/>
              </w:rPr>
              <w:t>Specify support for basic mobility with service continuity [RAN2, RAN3]</w:t>
            </w:r>
          </w:p>
          <w:p w14:paraId="55A65200" w14:textId="77777777" w:rsidR="0097408E" w:rsidRDefault="0097408E" w:rsidP="0097408E">
            <w:pPr>
              <w:numPr>
                <w:ilvl w:val="1"/>
                <w:numId w:val="6"/>
              </w:numPr>
              <w:textAlignment w:val="auto"/>
              <w:rPr>
                <w:color w:val="000000"/>
                <w:lang w:eastAsia="zh-CN"/>
              </w:rPr>
            </w:pPr>
            <w:proofErr w:type="gramStart"/>
            <w:r>
              <w:rPr>
                <w:color w:val="000000"/>
                <w:lang w:eastAsia="zh-CN"/>
              </w:rPr>
              <w:t>Assuming that</w:t>
            </w:r>
            <w:proofErr w:type="gramEnd"/>
            <w:r>
              <w:rPr>
                <w:color w:val="000000"/>
                <w:lang w:eastAsia="zh-CN"/>
              </w:rPr>
              <w:t xml:space="preserve">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14:paraId="68A4BB84" w14:textId="77777777" w:rsidR="0097408E" w:rsidRDefault="0097408E" w:rsidP="0097408E">
            <w:pPr>
              <w:numPr>
                <w:ilvl w:val="1"/>
                <w:numId w:val="6"/>
              </w:numPr>
              <w:textAlignment w:val="auto"/>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14:paraId="12BA97EA" w14:textId="77777777" w:rsidR="0097408E" w:rsidRDefault="0097408E" w:rsidP="0097408E">
            <w:pPr>
              <w:numPr>
                <w:ilvl w:val="1"/>
                <w:numId w:val="6"/>
              </w:numPr>
              <w:textAlignment w:val="auto"/>
              <w:rPr>
                <w:color w:val="000000"/>
                <w:lang w:eastAsia="zh-CN"/>
              </w:rPr>
            </w:pPr>
            <w:r>
              <w:rPr>
                <w:color w:val="000000"/>
                <w:lang w:eastAsia="zh-CN"/>
              </w:rPr>
              <w:t xml:space="preserve">Study the support for dynamic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14:paraId="1B62A122" w14:textId="77777777" w:rsidR="0097408E" w:rsidRDefault="0097408E" w:rsidP="0097408E">
            <w:pPr>
              <w:numPr>
                <w:ilvl w:val="0"/>
                <w:numId w:val="6"/>
              </w:numPr>
              <w:ind w:right="-99"/>
              <w:textAlignment w:val="auto"/>
              <w:rPr>
                <w:color w:val="000000"/>
                <w:lang w:eastAsia="en-GB"/>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31CC66E0" w14:textId="77777777" w:rsidR="0097408E" w:rsidRDefault="0097408E" w:rsidP="0097408E">
            <w:pPr>
              <w:numPr>
                <w:ilvl w:val="1"/>
                <w:numId w:val="6"/>
              </w:numPr>
              <w:textAlignment w:val="auto"/>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09936AD5" w14:textId="77777777" w:rsidR="0097408E" w:rsidRDefault="0097408E" w:rsidP="0097408E">
            <w:pPr>
              <w:ind w:left="720"/>
              <w:rPr>
                <w:lang w:eastAsia="zh-CN"/>
              </w:rPr>
            </w:pPr>
            <w:r>
              <w:rPr>
                <w:lang w:eastAsia="zh-CN"/>
              </w:rPr>
              <w:t xml:space="preserve">Note: 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77761D7B" w14:textId="77777777" w:rsidR="0097408E" w:rsidRDefault="0097408E" w:rsidP="0097408E">
            <w:pPr>
              <w:rPr>
                <w:lang w:eastAsia="en-GB"/>
              </w:rPr>
            </w:pPr>
          </w:p>
          <w:p w14:paraId="0955E90E" w14:textId="77777777" w:rsidR="0097408E" w:rsidRDefault="0097408E" w:rsidP="0097408E">
            <w:pPr>
              <w:rPr>
                <w:lang w:eastAsia="zh-CN"/>
              </w:rPr>
            </w:pPr>
            <w:r>
              <w:rPr>
                <w:u w:val="single"/>
                <w:lang w:eastAsia="zh-CN"/>
              </w:rPr>
              <w:t>Restrictions and assumptions</w:t>
            </w:r>
            <w:r>
              <w:rPr>
                <w:lang w:eastAsia="zh-CN"/>
              </w:rPr>
              <w:t>:</w:t>
            </w:r>
          </w:p>
          <w:p w14:paraId="3FDA6AD2" w14:textId="77777777" w:rsidR="0097408E" w:rsidRDefault="0097408E" w:rsidP="0097408E">
            <w:pPr>
              <w:rPr>
                <w:lang w:eastAsia="en-GB"/>
              </w:rPr>
            </w:pPr>
            <w:r>
              <w:t xml:space="preserve">Architecture: it is the one in Figure 4.1-1 in TR 23.757 v0.2.0: High level MBS architecture, with the further restriction that only NR in NG-RAN (i.e. connected to 5GC) is considered as RAT. Consequently, in addition to in </w:t>
            </w:r>
            <w:r>
              <w:lastRenderedPageBreak/>
              <w:t xml:space="preserve">NR SA, there should be no reasons preventing the use of the feature standardized in this WI in case of MR DC configurations in the MCG when the MN is a </w:t>
            </w:r>
            <w:proofErr w:type="spellStart"/>
            <w:r>
              <w:t>gNB</w:t>
            </w:r>
            <w:proofErr w:type="spellEnd"/>
            <w:r>
              <w:t xml:space="preserve"> (NE-DC, NR DC).</w:t>
            </w:r>
          </w:p>
          <w:p w14:paraId="3940BEA0" w14:textId="77777777" w:rsidR="0097408E" w:rsidRDefault="0097408E" w:rsidP="0097408E">
            <w:r>
              <w:t>Physical layer: limit the scope of this WI to current Rel-15 numerologies, physical channels (PDCCH/PDSCH) and signals.</w:t>
            </w:r>
          </w:p>
          <w:p w14:paraId="03DDCCC8" w14:textId="77777777" w:rsidR="0097408E" w:rsidRDefault="0097408E" w:rsidP="0097408E">
            <w:r>
              <w:t xml:space="preserve">FR2: we assume that there are no issues to provide Multicast / Broadcast transmissions in FR2. If any enhancements </w:t>
            </w:r>
            <w:proofErr w:type="gramStart"/>
            <w:r>
              <w:t>is</w:t>
            </w:r>
            <w:proofErr w:type="gramEnd"/>
            <w:r>
              <w:t xml:space="preserve"> needed it should be treated with lower priority compared to the minimum set of objectives above.</w:t>
            </w:r>
          </w:p>
          <w:p w14:paraId="6F05C129" w14:textId="77777777" w:rsidR="0097408E" w:rsidRDefault="0097408E" w:rsidP="0097408E">
            <w:r>
              <w:t xml:space="preserve">In order to facilitate implementation and deployment of the feature, the overall implementation impact should be limited, and the UE complexity should be minimized (e.g. device hardware impact should be avoided). </w:t>
            </w:r>
          </w:p>
          <w:p w14:paraId="4AD03E0D" w14:textId="77777777" w:rsidR="0097408E" w:rsidRDefault="0097408E" w:rsidP="0097408E">
            <w:pPr>
              <w:rPr>
                <w:lang w:val="en-US"/>
              </w:rPr>
            </w:pPr>
            <w:r>
              <w:rPr>
                <w:lang w:val="en-US"/>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31E951D0" w14:textId="77777777" w:rsidR="0097408E" w:rsidRDefault="0097408E" w:rsidP="0097408E">
            <w:r>
              <w:t>Flexible resource allocation between Unicast and Broadcast/Multicast services should be possible in this WI, but resource allocation up to 100% to Broadcast/Multicast is not guaranteed requirement in this WI.</w:t>
            </w:r>
          </w:p>
          <w:p w14:paraId="5EF47147" w14:textId="77777777" w:rsidR="0097408E" w:rsidRDefault="0097408E" w:rsidP="0097408E">
            <w:r>
              <w:t>No support of Free to air/receive only mode is provided in this WI.</w:t>
            </w:r>
          </w:p>
          <w:p w14:paraId="62AA8D07" w14:textId="77777777" w:rsidR="0097408E" w:rsidRDefault="0097408E" w:rsidP="0097408E">
            <w:r>
              <w:t>Any design decisions taken for this WI in Release 17 shall not prevent introducing the following features in future Releases:</w:t>
            </w:r>
          </w:p>
          <w:p w14:paraId="43F13663" w14:textId="77777777" w:rsidR="0097408E" w:rsidRDefault="0097408E" w:rsidP="0097408E">
            <w:pPr>
              <w:numPr>
                <w:ilvl w:val="0"/>
                <w:numId w:val="7"/>
              </w:numPr>
              <w:textAlignment w:val="auto"/>
            </w:pPr>
            <w:r>
              <w:t xml:space="preserve">Standardised support of SFN over multiple cells above </w:t>
            </w:r>
            <w:proofErr w:type="spellStart"/>
            <w:r>
              <w:t>gNB</w:t>
            </w:r>
            <w:proofErr w:type="spellEnd"/>
            <w:r>
              <w:t>-DU level;</w:t>
            </w:r>
          </w:p>
          <w:p w14:paraId="17C03C93" w14:textId="77777777" w:rsidR="0097408E" w:rsidRDefault="0097408E" w:rsidP="0097408E">
            <w:pPr>
              <w:numPr>
                <w:ilvl w:val="0"/>
                <w:numId w:val="7"/>
              </w:numPr>
              <w:textAlignment w:val="auto"/>
            </w:pPr>
            <w:r>
              <w:t>Support of Free to air/receive only mode</w:t>
            </w:r>
          </w:p>
          <w:p w14:paraId="44E08741" w14:textId="77777777" w:rsidR="0097408E" w:rsidRDefault="0097408E" w:rsidP="0097408E">
            <w:pPr>
              <w:numPr>
                <w:ilvl w:val="0"/>
                <w:numId w:val="7"/>
              </w:numPr>
              <w:textAlignment w:val="auto"/>
            </w:pPr>
            <w:r>
              <w:t>Resource allocation up to 100% to Broadcast/Multicast service.</w:t>
            </w:r>
          </w:p>
          <w:p w14:paraId="74B196C3" w14:textId="77777777" w:rsidR="0097408E" w:rsidRDefault="0097408E" w:rsidP="0097408E">
            <w:pPr>
              <w:spacing w:after="0"/>
              <w:rPr>
                <w:bCs/>
              </w:rPr>
            </w:pPr>
          </w:p>
          <w:p w14:paraId="5BF1A1FC" w14:textId="77777777" w:rsidR="0097408E" w:rsidRDefault="0097408E" w:rsidP="0097408E">
            <w:pPr>
              <w:rPr>
                <w:bCs/>
                <w:lang w:val="en-US" w:eastAsia="zh-CN"/>
              </w:rPr>
            </w:pPr>
            <w:r>
              <w:rPr>
                <w:bCs/>
                <w:lang w:val="en-US"/>
              </w:rPr>
              <w:t xml:space="preserve">Note: </w:t>
            </w:r>
            <w:r>
              <w:rPr>
                <w:bCs/>
                <w:lang w:val="en-US" w:eastAsia="zh-CN"/>
              </w:rPr>
              <w:t xml:space="preserve">collaboration with </w:t>
            </w:r>
            <w:r>
              <w:rPr>
                <w:bCs/>
                <w:lang w:val="en-US"/>
              </w:rPr>
              <w:t>SA2 is expected in due course</w:t>
            </w:r>
            <w:r>
              <w:rPr>
                <w:bCs/>
                <w:lang w:val="en-US" w:eastAsia="zh-CN"/>
              </w:rPr>
              <w:t>.</w:t>
            </w:r>
          </w:p>
          <w:p w14:paraId="2D3AA82C" w14:textId="77777777" w:rsidR="0097408E" w:rsidRDefault="0097408E" w:rsidP="00111949">
            <w:pPr>
              <w:rPr>
                <w:szCs w:val="22"/>
              </w:rPr>
            </w:pPr>
          </w:p>
        </w:tc>
      </w:tr>
    </w:tbl>
    <w:p w14:paraId="65902464" w14:textId="77777777" w:rsidR="0097408E" w:rsidRDefault="0097408E" w:rsidP="00111949">
      <w:pPr>
        <w:rPr>
          <w:szCs w:val="22"/>
        </w:rPr>
      </w:pPr>
    </w:p>
    <w:p w14:paraId="09BBCA06" w14:textId="2F143CE7" w:rsidR="00B82A47" w:rsidRPr="00B85320" w:rsidRDefault="00B82A47" w:rsidP="00111949">
      <w:pPr>
        <w:rPr>
          <w:szCs w:val="22"/>
        </w:rPr>
      </w:pPr>
      <w:r>
        <w:rPr>
          <w:szCs w:val="22"/>
        </w:rPr>
        <w:t>In this contribution we provide our views on NR multicast architecture and reuse of SC-PTM.</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177252E1" w14:textId="418377F8" w:rsidR="000A109F" w:rsidRDefault="006B5838" w:rsidP="00515691">
      <w:pPr>
        <w:rPr>
          <w:b/>
        </w:rPr>
      </w:pPr>
      <w:bookmarkStart w:id="13" w:name="_GoBack"/>
      <w:r>
        <w:rPr>
          <w:b/>
        </w:rPr>
        <w:t>Architecture</w:t>
      </w:r>
      <w:r w:rsidR="004157C9">
        <w:rPr>
          <w:b/>
        </w:rPr>
        <w:t>:</w:t>
      </w:r>
      <w:r w:rsidR="001A448D">
        <w:rPr>
          <w:b/>
        </w:rPr>
        <w:t xml:space="preserve"> </w:t>
      </w:r>
    </w:p>
    <w:bookmarkEnd w:id="13"/>
    <w:p w14:paraId="429890AD" w14:textId="11CCACAA" w:rsidR="00ED0606" w:rsidRDefault="00082A46" w:rsidP="00515691">
      <w:pPr>
        <w:rPr>
          <w:b/>
        </w:rPr>
      </w:pPr>
      <w:r w:rsidRPr="00266474">
        <w:t xml:space="preserve">SA2 TR 23.757 </w:t>
      </w:r>
      <w:r w:rsidR="000758E3">
        <w:t xml:space="preserve">has the following </w:t>
      </w:r>
      <w:r w:rsidRPr="00266474">
        <w:t>reference architecture for NR multicast</w:t>
      </w:r>
      <w:r w:rsidR="000758E3">
        <w:t xml:space="preserve"> </w:t>
      </w:r>
      <w:proofErr w:type="gramStart"/>
      <w:r w:rsidR="000758E3">
        <w:t>and also</w:t>
      </w:r>
      <w:proofErr w:type="gramEnd"/>
      <w:r w:rsidR="000758E3">
        <w:t xml:space="preserve"> referenced in the WID</w:t>
      </w:r>
      <w:r w:rsidRPr="00266474">
        <w:t>:</w:t>
      </w:r>
    </w:p>
    <w:p w14:paraId="15F3AD07" w14:textId="51E8CFCD" w:rsidR="00ED0606" w:rsidRDefault="00266474" w:rsidP="00515691">
      <w:pPr>
        <w:rPr>
          <w:b/>
        </w:rPr>
      </w:pPr>
      <w:r>
        <w:rPr>
          <w:rFonts w:eastAsiaTheme="minorEastAsia"/>
          <w:lang w:eastAsia="zh-CN"/>
        </w:rPr>
        <w:object w:dxaOrig="9270" w:dyaOrig="1320" w14:anchorId="6006B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5pt;height:53.4pt" o:ole="">
            <v:imagedata r:id="rId5" o:title=""/>
          </v:shape>
          <o:OLEObject Type="Embed" ProgID="Word.Picture.8" ShapeID="_x0000_i1025" DrawAspect="Content" ObjectID="_1658218819" r:id="rId6"/>
        </w:object>
      </w:r>
    </w:p>
    <w:p w14:paraId="0E49159B" w14:textId="77777777" w:rsidR="00082A46" w:rsidRDefault="00082A46" w:rsidP="00082A46">
      <w:pPr>
        <w:pStyle w:val="TF"/>
      </w:pPr>
      <w:r>
        <w:t>Figure 4.1-1: High level MBS architecture</w:t>
      </w:r>
    </w:p>
    <w:p w14:paraId="13725803" w14:textId="483242A2" w:rsidR="00082A46" w:rsidRPr="000758E3" w:rsidRDefault="000758E3" w:rsidP="00515691">
      <w:r w:rsidRPr="000758E3">
        <w:t xml:space="preserve">For details, we </w:t>
      </w:r>
      <w:proofErr w:type="gramStart"/>
      <w:r w:rsidRPr="000758E3">
        <w:t>look into</w:t>
      </w:r>
      <w:proofErr w:type="gramEnd"/>
      <w:r w:rsidRPr="000758E3">
        <w:t xml:space="preserve"> </w:t>
      </w:r>
      <w:r w:rsidR="00082A46" w:rsidRPr="000758E3">
        <w:t>LTE architecture for MBMS</w:t>
      </w:r>
      <w:r>
        <w:t xml:space="preserve"> </w:t>
      </w:r>
      <w:r w:rsidR="008C0054">
        <w:t xml:space="preserve">as specified in 36.300 </w:t>
      </w:r>
      <w:r>
        <w:t>and think that the same architecture may be applicable for NR multicast with few exceptions like</w:t>
      </w:r>
      <w:r w:rsidRPr="000758E3">
        <w:t xml:space="preserve"> </w:t>
      </w:r>
      <w:r w:rsidRPr="00274CCF">
        <w:t>MBMS-GW may be MBS-UPF in the core network</w:t>
      </w:r>
      <w:r>
        <w:t>.</w:t>
      </w:r>
    </w:p>
    <w:p w14:paraId="3693A17F" w14:textId="34ADE882" w:rsidR="00082A46" w:rsidRDefault="00082A46" w:rsidP="00515691">
      <w:r>
        <w:rPr>
          <w:b/>
          <w:noProof/>
        </w:rPr>
        <w:lastRenderedPageBreak/>
        <w:drawing>
          <wp:inline distT="0" distB="0" distL="0" distR="0" wp14:anchorId="22C29719" wp14:editId="4E7A3680">
            <wp:extent cx="6009640" cy="3037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9640" cy="3037840"/>
                    </a:xfrm>
                    <a:prstGeom prst="rect">
                      <a:avLst/>
                    </a:prstGeom>
                    <a:noFill/>
                  </pic:spPr>
                </pic:pic>
              </a:graphicData>
            </a:graphic>
          </wp:inline>
        </w:drawing>
      </w:r>
      <w:r w:rsidRPr="00274CCF">
        <w:t xml:space="preserve"> The only relevant part from RAN point of view is the MCE entity and RAN3 is already tasked to </w:t>
      </w:r>
      <w:r w:rsidR="000758E3" w:rsidRPr="00274CCF">
        <w:t>investigate</w:t>
      </w:r>
      <w:r w:rsidRPr="00274CCF">
        <w:t xml:space="preserve"> it</w:t>
      </w:r>
      <w:r w:rsidR="00274CCF">
        <w:t xml:space="preserve">. Same architecture applies to SC-PTM and considering </w:t>
      </w:r>
      <w:r w:rsidR="006C7204">
        <w:t xml:space="preserve">that </w:t>
      </w:r>
      <w:r w:rsidR="00274CCF">
        <w:t>SC-PTM fits well into the WID i.e. no specification work for SFN and no new physical channels etc.</w:t>
      </w:r>
      <w:r w:rsidR="006C7204">
        <w:t>,</w:t>
      </w:r>
      <w:r w:rsidR="00274CCF">
        <w:t xml:space="preserve"> we think that SC-PTM as a baseline is a good starting point:</w:t>
      </w:r>
    </w:p>
    <w:p w14:paraId="5CF1B1E7" w14:textId="12D6B622" w:rsidR="006B5838" w:rsidRDefault="00274CCF" w:rsidP="00274CCF">
      <w:pPr>
        <w:rPr>
          <w:b/>
        </w:rPr>
      </w:pPr>
      <w:r w:rsidRPr="00274CCF">
        <w:rPr>
          <w:b/>
        </w:rPr>
        <w:t xml:space="preserve">Proposal 1: </w:t>
      </w:r>
      <w:r w:rsidR="006B5838" w:rsidRPr="00274CCF">
        <w:rPr>
          <w:b/>
        </w:rPr>
        <w:t xml:space="preserve">SC-PTM </w:t>
      </w:r>
      <w:r w:rsidR="00D83992">
        <w:rPr>
          <w:b/>
        </w:rPr>
        <w:t xml:space="preserve">architecture </w:t>
      </w:r>
      <w:r w:rsidR="006B5838" w:rsidRPr="00274CCF">
        <w:rPr>
          <w:b/>
        </w:rPr>
        <w:t xml:space="preserve">as </w:t>
      </w:r>
      <w:r w:rsidR="00D83992">
        <w:rPr>
          <w:b/>
        </w:rPr>
        <w:t xml:space="preserve">a </w:t>
      </w:r>
      <w:r w:rsidR="006B5838" w:rsidRPr="00274CCF">
        <w:rPr>
          <w:b/>
        </w:rPr>
        <w:t>baseline</w:t>
      </w:r>
      <w:r w:rsidR="001A448D" w:rsidRPr="00274CCF">
        <w:rPr>
          <w:b/>
        </w:rPr>
        <w:t xml:space="preserve"> </w:t>
      </w:r>
      <w:r w:rsidR="00D83992">
        <w:rPr>
          <w:b/>
        </w:rPr>
        <w:t xml:space="preserve">for NR multicast </w:t>
      </w:r>
      <w:r w:rsidR="001A448D" w:rsidRPr="00274CCF">
        <w:rPr>
          <w:b/>
        </w:rPr>
        <w:t xml:space="preserve">with MCE like function in </w:t>
      </w:r>
      <w:r w:rsidR="006C7204">
        <w:rPr>
          <w:b/>
        </w:rPr>
        <w:t xml:space="preserve">the </w:t>
      </w:r>
      <w:r w:rsidR="001A448D" w:rsidRPr="00274CCF">
        <w:rPr>
          <w:b/>
        </w:rPr>
        <w:t>CU</w:t>
      </w:r>
      <w:r w:rsidR="000758E3">
        <w:rPr>
          <w:b/>
        </w:rPr>
        <w:t>.</w:t>
      </w:r>
    </w:p>
    <w:p w14:paraId="1ABF7D6B" w14:textId="63F80C42" w:rsidR="00274CCF" w:rsidRPr="00274CCF" w:rsidRDefault="00890856" w:rsidP="00274CCF">
      <w:r>
        <w:t>SC-PTM is delivered via an SC-PTM SIB and t</w:t>
      </w:r>
      <w:r w:rsidR="00274CCF" w:rsidRPr="00274CCF">
        <w:t>wo new logical channels as SC-MCCH and SC-MTCH</w:t>
      </w:r>
      <w:r>
        <w:t>. Both</w:t>
      </w:r>
      <w:r w:rsidR="00274CCF" w:rsidRPr="00274CCF">
        <w:t xml:space="preserve"> </w:t>
      </w:r>
      <w:r w:rsidR="000758E3">
        <w:t xml:space="preserve">logical channels are </w:t>
      </w:r>
      <w:r w:rsidR="00274CCF" w:rsidRPr="00274CCF">
        <w:t>mapped to DL-SCH.</w:t>
      </w:r>
      <w:r w:rsidR="000758E3">
        <w:t xml:space="preserve"> Same should apply to NR multicast.</w:t>
      </w:r>
      <w:r w:rsidR="00274CCF" w:rsidRPr="00274CCF">
        <w:t xml:space="preserve"> </w:t>
      </w:r>
    </w:p>
    <w:p w14:paraId="0B9A0EA1" w14:textId="5A2A1240" w:rsidR="001A448D" w:rsidRDefault="00274CCF" w:rsidP="00274CCF">
      <w:pPr>
        <w:rPr>
          <w:b/>
        </w:rPr>
      </w:pPr>
      <w:r>
        <w:rPr>
          <w:b/>
        </w:rPr>
        <w:t xml:space="preserve">Proposal 2: </w:t>
      </w:r>
      <w:r w:rsidR="006C7204">
        <w:rPr>
          <w:b/>
        </w:rPr>
        <w:t xml:space="preserve">Two </w:t>
      </w:r>
      <w:r w:rsidR="004E0BD7">
        <w:rPr>
          <w:b/>
        </w:rPr>
        <w:t xml:space="preserve">New logical channels </w:t>
      </w:r>
      <w:r w:rsidR="001A448D" w:rsidRPr="004E0BD7">
        <w:rPr>
          <w:b/>
        </w:rPr>
        <w:t xml:space="preserve">SC-MCCH and SC-MTCH </w:t>
      </w:r>
      <w:r w:rsidR="000758E3">
        <w:rPr>
          <w:b/>
        </w:rPr>
        <w:t xml:space="preserve">are introduced for NR multicast </w:t>
      </w:r>
      <w:r w:rsidR="005E0E13" w:rsidRPr="004E0BD7">
        <w:rPr>
          <w:b/>
        </w:rPr>
        <w:t>and</w:t>
      </w:r>
      <w:r w:rsidR="001A448D" w:rsidRPr="004E0BD7">
        <w:rPr>
          <w:b/>
        </w:rPr>
        <w:t xml:space="preserve"> </w:t>
      </w:r>
      <w:r w:rsidR="00DE7BB7">
        <w:rPr>
          <w:b/>
        </w:rPr>
        <w:t xml:space="preserve">both </w:t>
      </w:r>
      <w:r w:rsidR="000758E3">
        <w:rPr>
          <w:b/>
        </w:rPr>
        <w:t xml:space="preserve">channels </w:t>
      </w:r>
      <w:r w:rsidR="001A448D" w:rsidRPr="004E0BD7">
        <w:rPr>
          <w:b/>
        </w:rPr>
        <w:t>map to DL-SCH.</w:t>
      </w:r>
    </w:p>
    <w:p w14:paraId="57AAC4DE" w14:textId="20DE145E" w:rsidR="00274CCF" w:rsidRPr="004E0BD7" w:rsidRDefault="00274CCF" w:rsidP="00274CCF">
      <w:pPr>
        <w:rPr>
          <w:b/>
        </w:rPr>
      </w:pPr>
      <w:r w:rsidRPr="00274CCF">
        <w:t xml:space="preserve">The SC-MCCH configuration </w:t>
      </w:r>
      <w:r w:rsidR="000758E3">
        <w:t>should then be</w:t>
      </w:r>
      <w:r w:rsidRPr="00274CCF">
        <w:t xml:space="preserve"> broadcasted in a new </w:t>
      </w:r>
      <w:r w:rsidR="006C7204">
        <w:t>MBS-</w:t>
      </w:r>
      <w:r w:rsidRPr="00274CCF">
        <w:t>SIB</w:t>
      </w:r>
      <w:r w:rsidR="00DE7BB7">
        <w:t xml:space="preserve"> and like other existing </w:t>
      </w:r>
      <w:r w:rsidR="000758E3">
        <w:t xml:space="preserve">NR </w:t>
      </w:r>
      <w:r w:rsidR="00DE7BB7">
        <w:t xml:space="preserve">SIBs, </w:t>
      </w:r>
      <w:r w:rsidR="000758E3">
        <w:t>this new MBS-SIB should be an</w:t>
      </w:r>
      <w:r w:rsidR="00DE7BB7">
        <w:t xml:space="preserve"> on-demand SIB which can be requested by UEs interested in NR multicast</w:t>
      </w:r>
      <w:r>
        <w:t xml:space="preserve">. </w:t>
      </w:r>
    </w:p>
    <w:p w14:paraId="2093CD1E" w14:textId="7B7937FF" w:rsidR="005E0E13" w:rsidRDefault="00DE7BB7" w:rsidP="005E0E13">
      <w:pPr>
        <w:rPr>
          <w:b/>
        </w:rPr>
      </w:pPr>
      <w:r>
        <w:rPr>
          <w:b/>
        </w:rPr>
        <w:t xml:space="preserve">Proposal 3: </w:t>
      </w:r>
      <w:r w:rsidR="005E0E13">
        <w:rPr>
          <w:b/>
        </w:rPr>
        <w:t>A new On-demand MBS-SIB and its scheduling information</w:t>
      </w:r>
      <w:r w:rsidR="002260D5">
        <w:rPr>
          <w:b/>
        </w:rPr>
        <w:t xml:space="preserve"> should be</w:t>
      </w:r>
      <w:r w:rsidR="005E0E13">
        <w:rPr>
          <w:b/>
        </w:rPr>
        <w:t xml:space="preserve"> included in SIB1 (like legacy NR SIBs)</w:t>
      </w:r>
      <w:r w:rsidR="000758E3">
        <w:rPr>
          <w:b/>
        </w:rPr>
        <w:t>.</w:t>
      </w:r>
    </w:p>
    <w:p w14:paraId="00125DF5" w14:textId="3E28D1EE" w:rsidR="00DE7BB7" w:rsidRPr="006E1C14" w:rsidRDefault="006E1C14" w:rsidP="005E0E13">
      <w:r w:rsidRPr="006E1C14">
        <w:t xml:space="preserve">There is no point in broadcasting SC-MCCH if none of the UEs have </w:t>
      </w:r>
      <w:proofErr w:type="gramStart"/>
      <w:r w:rsidR="000758E3">
        <w:t xml:space="preserve">actually </w:t>
      </w:r>
      <w:r w:rsidRPr="006E1C14">
        <w:t>requested</w:t>
      </w:r>
      <w:proofErr w:type="gramEnd"/>
      <w:r w:rsidRPr="006E1C14">
        <w:t xml:space="preserve"> MBS-SIB. </w:t>
      </w:r>
      <w:r w:rsidR="006C7204">
        <w:t>In other words, UE</w:t>
      </w:r>
      <w:r w:rsidR="002260D5">
        <w:t>s</w:t>
      </w:r>
      <w:r w:rsidR="006C7204">
        <w:t xml:space="preserve"> </w:t>
      </w:r>
      <w:r w:rsidR="002260D5">
        <w:t xml:space="preserve">should </w:t>
      </w:r>
      <w:r w:rsidR="00FC5B34">
        <w:t xml:space="preserve">be able to </w:t>
      </w:r>
      <w:r w:rsidR="006C7204">
        <w:t>request on-demand SIB and SC-MCCH with a single RACH resource.</w:t>
      </w:r>
    </w:p>
    <w:p w14:paraId="6130CA3E" w14:textId="285381BD" w:rsidR="005E0E13" w:rsidRDefault="006E1C14" w:rsidP="005E0E13">
      <w:pPr>
        <w:rPr>
          <w:b/>
        </w:rPr>
      </w:pPr>
      <w:r>
        <w:rPr>
          <w:b/>
        </w:rPr>
        <w:t xml:space="preserve">Proposal 4: </w:t>
      </w:r>
      <w:r w:rsidR="000758E3">
        <w:rPr>
          <w:b/>
        </w:rPr>
        <w:t xml:space="preserve">Broadcast of </w:t>
      </w:r>
      <w:r w:rsidR="005E0E13">
        <w:rPr>
          <w:b/>
        </w:rPr>
        <w:t xml:space="preserve">SC-MCCH </w:t>
      </w:r>
      <w:r>
        <w:rPr>
          <w:b/>
        </w:rPr>
        <w:t>could be</w:t>
      </w:r>
      <w:r w:rsidR="005E0E13">
        <w:rPr>
          <w:b/>
        </w:rPr>
        <w:t xml:space="preserve"> linked to </w:t>
      </w:r>
      <w:r w:rsidR="000758E3">
        <w:rPr>
          <w:b/>
        </w:rPr>
        <w:t xml:space="preserve">the </w:t>
      </w:r>
      <w:r w:rsidR="005E0E13">
        <w:rPr>
          <w:b/>
        </w:rPr>
        <w:t xml:space="preserve">on-demand SI request for </w:t>
      </w:r>
      <w:r w:rsidR="000758E3">
        <w:rPr>
          <w:b/>
        </w:rPr>
        <w:t xml:space="preserve">an </w:t>
      </w:r>
      <w:r w:rsidR="005E0E13">
        <w:rPr>
          <w:b/>
        </w:rPr>
        <w:t>MBS-SIB</w:t>
      </w:r>
      <w:r w:rsidR="000758E3">
        <w:rPr>
          <w:b/>
        </w:rPr>
        <w:t>.</w:t>
      </w:r>
    </w:p>
    <w:p w14:paraId="226799AF" w14:textId="226C305D" w:rsidR="00515691" w:rsidRDefault="003855F8" w:rsidP="00515691">
      <w:r w:rsidRPr="003855F8">
        <w:rPr>
          <w:b/>
        </w:rPr>
        <w:t xml:space="preserve"> </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37BFB34C" w14:textId="77777777" w:rsidR="00773BE4" w:rsidRDefault="00773BE4" w:rsidP="00773BE4">
      <w:pPr>
        <w:rPr>
          <w:b/>
        </w:rPr>
      </w:pPr>
      <w:r w:rsidRPr="00274CCF">
        <w:rPr>
          <w:b/>
        </w:rPr>
        <w:t xml:space="preserve">Proposal 1: SC-PTM </w:t>
      </w:r>
      <w:r>
        <w:rPr>
          <w:b/>
        </w:rPr>
        <w:t xml:space="preserve">architecture </w:t>
      </w:r>
      <w:r w:rsidRPr="00274CCF">
        <w:rPr>
          <w:b/>
        </w:rPr>
        <w:t xml:space="preserve">as </w:t>
      </w:r>
      <w:r>
        <w:rPr>
          <w:b/>
        </w:rPr>
        <w:t xml:space="preserve">a </w:t>
      </w:r>
      <w:r w:rsidRPr="00274CCF">
        <w:rPr>
          <w:b/>
        </w:rPr>
        <w:t xml:space="preserve">baseline </w:t>
      </w:r>
      <w:r>
        <w:rPr>
          <w:b/>
        </w:rPr>
        <w:t xml:space="preserve">for NR multicast </w:t>
      </w:r>
      <w:r w:rsidRPr="00274CCF">
        <w:rPr>
          <w:b/>
        </w:rPr>
        <w:t xml:space="preserve">with MCE like function in </w:t>
      </w:r>
      <w:r>
        <w:rPr>
          <w:b/>
        </w:rPr>
        <w:t xml:space="preserve">the </w:t>
      </w:r>
      <w:r w:rsidRPr="00274CCF">
        <w:rPr>
          <w:b/>
        </w:rPr>
        <w:t>CU</w:t>
      </w:r>
      <w:r>
        <w:rPr>
          <w:b/>
        </w:rPr>
        <w:t>.</w:t>
      </w:r>
    </w:p>
    <w:p w14:paraId="30B2003B" w14:textId="77777777" w:rsidR="00773BE4" w:rsidRDefault="00773BE4" w:rsidP="00515691">
      <w:pPr>
        <w:pStyle w:val="Doc-text2"/>
        <w:tabs>
          <w:tab w:val="clear" w:pos="1622"/>
        </w:tabs>
        <w:ind w:left="0" w:firstLine="0"/>
        <w:rPr>
          <w:rFonts w:ascii="Times New Roman" w:hAnsi="Times New Roman"/>
          <w:szCs w:val="20"/>
        </w:rPr>
      </w:pPr>
    </w:p>
    <w:p w14:paraId="63DE95E1" w14:textId="77777777" w:rsidR="00773BE4" w:rsidRDefault="00773BE4" w:rsidP="00773BE4">
      <w:pPr>
        <w:rPr>
          <w:b/>
        </w:rPr>
      </w:pPr>
      <w:r>
        <w:rPr>
          <w:b/>
        </w:rPr>
        <w:t xml:space="preserve">Proposal 2: Two New logical channels </w:t>
      </w:r>
      <w:r w:rsidRPr="004E0BD7">
        <w:rPr>
          <w:b/>
        </w:rPr>
        <w:t xml:space="preserve">SC-MCCH and SC-MTCH </w:t>
      </w:r>
      <w:r>
        <w:rPr>
          <w:b/>
        </w:rPr>
        <w:t xml:space="preserve">are introduced for NR multicast </w:t>
      </w:r>
      <w:r w:rsidRPr="004E0BD7">
        <w:rPr>
          <w:b/>
        </w:rPr>
        <w:t xml:space="preserve">and </w:t>
      </w:r>
      <w:r>
        <w:rPr>
          <w:b/>
        </w:rPr>
        <w:t xml:space="preserve">both channels </w:t>
      </w:r>
      <w:r w:rsidRPr="004E0BD7">
        <w:rPr>
          <w:b/>
        </w:rPr>
        <w:t>map to DL-SCH.</w:t>
      </w:r>
    </w:p>
    <w:p w14:paraId="52DDE9CF" w14:textId="77777777" w:rsidR="00773BE4" w:rsidRDefault="00773BE4" w:rsidP="00773BE4">
      <w:pPr>
        <w:rPr>
          <w:b/>
        </w:rPr>
      </w:pPr>
      <w:r>
        <w:rPr>
          <w:b/>
        </w:rPr>
        <w:t>Proposal 3: A new On-demand MBS-SIB and its scheduling information should be included in SIB1 (like legacy NR SIBs).</w:t>
      </w:r>
    </w:p>
    <w:p w14:paraId="3A283BFE" w14:textId="77777777" w:rsidR="00773BE4" w:rsidRDefault="00773BE4" w:rsidP="00773BE4">
      <w:pPr>
        <w:rPr>
          <w:b/>
        </w:rPr>
      </w:pPr>
      <w:r>
        <w:rPr>
          <w:b/>
        </w:rPr>
        <w:t>Proposal 4: Broadcast of SC-MCCH could be linked to the on-demand SI request for an MBS-SIB.</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651A5"/>
    <w:rsid w:val="000758E3"/>
    <w:rsid w:val="0008070B"/>
    <w:rsid w:val="00082A46"/>
    <w:rsid w:val="000971F1"/>
    <w:rsid w:val="000A109F"/>
    <w:rsid w:val="000A39A5"/>
    <w:rsid w:val="000A41A0"/>
    <w:rsid w:val="0010166F"/>
    <w:rsid w:val="00111949"/>
    <w:rsid w:val="00181392"/>
    <w:rsid w:val="001A448D"/>
    <w:rsid w:val="001B0909"/>
    <w:rsid w:val="001C603B"/>
    <w:rsid w:val="001C77DF"/>
    <w:rsid w:val="001E5A63"/>
    <w:rsid w:val="002038DF"/>
    <w:rsid w:val="0020643F"/>
    <w:rsid w:val="002260D5"/>
    <w:rsid w:val="00234F0B"/>
    <w:rsid w:val="00235EE9"/>
    <w:rsid w:val="00241D9C"/>
    <w:rsid w:val="00242D5A"/>
    <w:rsid w:val="00261675"/>
    <w:rsid w:val="00266474"/>
    <w:rsid w:val="00274CCF"/>
    <w:rsid w:val="0027782C"/>
    <w:rsid w:val="002824F3"/>
    <w:rsid w:val="002A4859"/>
    <w:rsid w:val="002B2779"/>
    <w:rsid w:val="002B5660"/>
    <w:rsid w:val="002C633F"/>
    <w:rsid w:val="002D70B3"/>
    <w:rsid w:val="00320757"/>
    <w:rsid w:val="003243D7"/>
    <w:rsid w:val="00353C08"/>
    <w:rsid w:val="00364319"/>
    <w:rsid w:val="003855F8"/>
    <w:rsid w:val="0039046D"/>
    <w:rsid w:val="003908E7"/>
    <w:rsid w:val="003928D9"/>
    <w:rsid w:val="003C480A"/>
    <w:rsid w:val="003E4846"/>
    <w:rsid w:val="003F46B2"/>
    <w:rsid w:val="003F74BA"/>
    <w:rsid w:val="004157C9"/>
    <w:rsid w:val="00426658"/>
    <w:rsid w:val="00433AD7"/>
    <w:rsid w:val="00442083"/>
    <w:rsid w:val="004A3939"/>
    <w:rsid w:val="004C21F1"/>
    <w:rsid w:val="004C33A8"/>
    <w:rsid w:val="004E0BD7"/>
    <w:rsid w:val="004E725E"/>
    <w:rsid w:val="004F538B"/>
    <w:rsid w:val="00515691"/>
    <w:rsid w:val="00546E90"/>
    <w:rsid w:val="0055021E"/>
    <w:rsid w:val="005540AB"/>
    <w:rsid w:val="0056541C"/>
    <w:rsid w:val="00567A99"/>
    <w:rsid w:val="00584AC3"/>
    <w:rsid w:val="005B3066"/>
    <w:rsid w:val="005B3BB9"/>
    <w:rsid w:val="005D2DB8"/>
    <w:rsid w:val="005D4D65"/>
    <w:rsid w:val="005E0E13"/>
    <w:rsid w:val="005E172C"/>
    <w:rsid w:val="00604787"/>
    <w:rsid w:val="0063085B"/>
    <w:rsid w:val="00635DF3"/>
    <w:rsid w:val="00636646"/>
    <w:rsid w:val="006B5838"/>
    <w:rsid w:val="006C4047"/>
    <w:rsid w:val="006C7204"/>
    <w:rsid w:val="006E1C14"/>
    <w:rsid w:val="006E6BBE"/>
    <w:rsid w:val="0070372F"/>
    <w:rsid w:val="00713EA4"/>
    <w:rsid w:val="007273FC"/>
    <w:rsid w:val="00751B96"/>
    <w:rsid w:val="00762FE5"/>
    <w:rsid w:val="00772B88"/>
    <w:rsid w:val="00773BE4"/>
    <w:rsid w:val="00791287"/>
    <w:rsid w:val="007A0188"/>
    <w:rsid w:val="007A6E94"/>
    <w:rsid w:val="007B44E2"/>
    <w:rsid w:val="007C29B4"/>
    <w:rsid w:val="007C496D"/>
    <w:rsid w:val="007E12E9"/>
    <w:rsid w:val="007F2713"/>
    <w:rsid w:val="007F6CC5"/>
    <w:rsid w:val="00801E2A"/>
    <w:rsid w:val="00811CC1"/>
    <w:rsid w:val="00881157"/>
    <w:rsid w:val="00890856"/>
    <w:rsid w:val="008A48BD"/>
    <w:rsid w:val="008C0054"/>
    <w:rsid w:val="008C30E7"/>
    <w:rsid w:val="008D5537"/>
    <w:rsid w:val="008F305A"/>
    <w:rsid w:val="00951CC5"/>
    <w:rsid w:val="0097408E"/>
    <w:rsid w:val="009818EA"/>
    <w:rsid w:val="009B0F9A"/>
    <w:rsid w:val="009B5B6C"/>
    <w:rsid w:val="009C1957"/>
    <w:rsid w:val="00A31E7A"/>
    <w:rsid w:val="00A338DE"/>
    <w:rsid w:val="00A900CE"/>
    <w:rsid w:val="00AA36BD"/>
    <w:rsid w:val="00AB3DED"/>
    <w:rsid w:val="00AE3ABE"/>
    <w:rsid w:val="00AF6717"/>
    <w:rsid w:val="00B22CD3"/>
    <w:rsid w:val="00B27802"/>
    <w:rsid w:val="00B70639"/>
    <w:rsid w:val="00B82A47"/>
    <w:rsid w:val="00B85320"/>
    <w:rsid w:val="00BA35B5"/>
    <w:rsid w:val="00BC6573"/>
    <w:rsid w:val="00BE4F55"/>
    <w:rsid w:val="00C13183"/>
    <w:rsid w:val="00C144DB"/>
    <w:rsid w:val="00C42007"/>
    <w:rsid w:val="00C46E0C"/>
    <w:rsid w:val="00C50063"/>
    <w:rsid w:val="00C50C44"/>
    <w:rsid w:val="00C53C1D"/>
    <w:rsid w:val="00C8475C"/>
    <w:rsid w:val="00C92548"/>
    <w:rsid w:val="00CC1966"/>
    <w:rsid w:val="00CC34CC"/>
    <w:rsid w:val="00CE1A9D"/>
    <w:rsid w:val="00D04784"/>
    <w:rsid w:val="00D31927"/>
    <w:rsid w:val="00D51140"/>
    <w:rsid w:val="00D707EB"/>
    <w:rsid w:val="00D74BC1"/>
    <w:rsid w:val="00D83992"/>
    <w:rsid w:val="00D85D30"/>
    <w:rsid w:val="00DC404A"/>
    <w:rsid w:val="00DD049A"/>
    <w:rsid w:val="00DE7BB7"/>
    <w:rsid w:val="00E06330"/>
    <w:rsid w:val="00E900FA"/>
    <w:rsid w:val="00E90643"/>
    <w:rsid w:val="00E91DDD"/>
    <w:rsid w:val="00EA532F"/>
    <w:rsid w:val="00EB7940"/>
    <w:rsid w:val="00EB7F09"/>
    <w:rsid w:val="00ED0606"/>
    <w:rsid w:val="00ED270A"/>
    <w:rsid w:val="00F3503C"/>
    <w:rsid w:val="00F378D3"/>
    <w:rsid w:val="00F60137"/>
    <w:rsid w:val="00F75010"/>
    <w:rsid w:val="00F817AF"/>
    <w:rsid w:val="00FA7A98"/>
    <w:rsid w:val="00FC4CFE"/>
    <w:rsid w:val="00FC5B34"/>
    <w:rsid w:val="00FD5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2020-08-06T10:32:00Z</dcterms:created>
  <dcterms:modified xsi:type="dcterms:W3CDTF">2020-08-06T10:33:00Z</dcterms:modified>
</cp:coreProperties>
</file>