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66082" w14:textId="4C61C266" w:rsidR="000E43D2" w:rsidRPr="00D1695D" w:rsidRDefault="000E43D2" w:rsidP="000E43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#111e</w:t>
      </w:r>
      <w:r>
        <w:rPr>
          <w:bCs/>
          <w:noProof w:val="0"/>
          <w:sz w:val="24"/>
          <w:szCs w:val="24"/>
        </w:rPr>
        <w:tab/>
        <w:t>R2-</w:t>
      </w:r>
      <w:r w:rsidR="00F20C61" w:rsidRPr="00F20C61">
        <w:rPr>
          <w:bCs/>
          <w:noProof w:val="0"/>
          <w:sz w:val="24"/>
          <w:szCs w:val="24"/>
        </w:rPr>
        <w:t>2</w:t>
      </w:r>
      <w:r w:rsidR="00FA0B09">
        <w:rPr>
          <w:bCs/>
          <w:noProof w:val="0"/>
          <w:sz w:val="24"/>
          <w:szCs w:val="24"/>
        </w:rPr>
        <w:t>007109</w:t>
      </w:r>
    </w:p>
    <w:p w14:paraId="15B13897" w14:textId="77777777" w:rsidR="000E43D2" w:rsidRDefault="000E43D2" w:rsidP="000E43D2">
      <w:pPr>
        <w:pStyle w:val="Header"/>
        <w:tabs>
          <w:tab w:val="right" w:pos="9639"/>
        </w:tabs>
        <w:rPr>
          <w:rFonts w:eastAsia="SimSun"/>
          <w:bCs/>
          <w:sz w:val="24"/>
          <w:szCs w:val="24"/>
          <w:lang w:eastAsia="zh-CN"/>
        </w:rPr>
      </w:pPr>
      <w:r>
        <w:rPr>
          <w:rFonts w:eastAsia="SimSun"/>
          <w:bCs/>
          <w:sz w:val="24"/>
          <w:szCs w:val="24"/>
          <w:lang w:eastAsia="zh-CN"/>
        </w:rPr>
        <w:t xml:space="preserve">Online, 17- 28 August 2020 </w:t>
      </w:r>
    </w:p>
    <w:p w14:paraId="4AD4B8C5" w14:textId="77777777" w:rsidR="000E43D2" w:rsidRPr="00B266B0" w:rsidRDefault="000E43D2" w:rsidP="000E43D2">
      <w:pPr>
        <w:pStyle w:val="Header"/>
        <w:tabs>
          <w:tab w:val="right" w:pos="9639"/>
        </w:tabs>
        <w:rPr>
          <w:bCs/>
          <w:noProof w:val="0"/>
          <w:sz w:val="24"/>
        </w:rPr>
      </w:pPr>
    </w:p>
    <w:p w14:paraId="5DC13515" w14:textId="7E3A2E3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EE2E37">
        <w:rPr>
          <w:rFonts w:cs="Arial"/>
          <w:b/>
          <w:bCs/>
          <w:sz w:val="24"/>
        </w:rPr>
        <w:t>8.2.2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77777777"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r w:rsidR="00461122">
        <w:rPr>
          <w:rFonts w:ascii="Arial" w:hAnsi="Arial" w:cs="Arial"/>
          <w:b/>
          <w:bCs/>
          <w:sz w:val="24"/>
        </w:rPr>
        <w:t>Scoping the usage of SCG suspension</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50A6C763"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EE2E37" w:rsidRPr="00EE2E37">
        <w:rPr>
          <w:rFonts w:ascii="Arial" w:hAnsi="Arial" w:cs="Arial"/>
          <w:b/>
          <w:bCs/>
          <w:sz w:val="24"/>
        </w:rPr>
        <w:t>LTE_NR_DC_enh2-Core</w:t>
      </w:r>
    </w:p>
    <w:p w14:paraId="5A3A862F" w14:textId="77777777" w:rsidR="00DC290E" w:rsidRDefault="00DC290E" w:rsidP="00DC290E">
      <w:pPr>
        <w:pStyle w:val="Heading1"/>
      </w:pPr>
      <w:r>
        <w:t xml:space="preserve">Introduction </w:t>
      </w:r>
    </w:p>
    <w:p w14:paraId="123AACB1" w14:textId="77777777" w:rsidR="007F056D" w:rsidRPr="00495E19" w:rsidRDefault="00C509E3" w:rsidP="0040377C">
      <w:pPr>
        <w:rPr>
          <w:rFonts w:ascii="Arial" w:hAnsi="Arial" w:cs="Arial"/>
          <w:szCs w:val="22"/>
        </w:rPr>
      </w:pPr>
      <w:r w:rsidRPr="00495E19">
        <w:rPr>
          <w:rFonts w:ascii="Arial" w:hAnsi="Arial" w:cs="Arial"/>
          <w:szCs w:val="22"/>
        </w:rPr>
        <w:t>RAN-88e updated the work-item summary of the WI for Rel-17 with the below objectives. Th</w:t>
      </w:r>
      <w:r w:rsidR="007F056D" w:rsidRPr="00495E19">
        <w:rPr>
          <w:rFonts w:ascii="Arial" w:hAnsi="Arial" w:cs="Arial"/>
          <w:szCs w:val="22"/>
        </w:rPr>
        <w:t>is paper intends to discuss the scope and applicability of SCG suspension from the perspective of the already</w:t>
      </w:r>
      <w:r w:rsidR="00AB5567" w:rsidRPr="00495E19">
        <w:rPr>
          <w:rFonts w:ascii="Arial" w:hAnsi="Arial" w:cs="Arial"/>
          <w:szCs w:val="22"/>
        </w:rPr>
        <w:t xml:space="preserve"> a</w:t>
      </w:r>
      <w:r w:rsidR="00806753" w:rsidRPr="00495E19">
        <w:rPr>
          <w:rFonts w:ascii="Arial" w:hAnsi="Arial" w:cs="Arial"/>
          <w:szCs w:val="22"/>
        </w:rPr>
        <w:t xml:space="preserve">vailable </w:t>
      </w:r>
      <w:r w:rsidR="00AB5567" w:rsidRPr="00495E19">
        <w:rPr>
          <w:rFonts w:ascii="Arial" w:hAnsi="Arial" w:cs="Arial"/>
          <w:szCs w:val="22"/>
        </w:rPr>
        <w:t>p</w:t>
      </w:r>
      <w:r w:rsidR="00806753" w:rsidRPr="00495E19">
        <w:rPr>
          <w:rFonts w:ascii="Arial" w:hAnsi="Arial" w:cs="Arial"/>
          <w:szCs w:val="22"/>
        </w:rPr>
        <w:t>ower-</w:t>
      </w:r>
      <w:r w:rsidR="00AB5567" w:rsidRPr="00495E19">
        <w:rPr>
          <w:rFonts w:ascii="Arial" w:hAnsi="Arial" w:cs="Arial"/>
          <w:szCs w:val="22"/>
        </w:rPr>
        <w:t>s</w:t>
      </w:r>
      <w:r w:rsidR="00806753" w:rsidRPr="00495E19">
        <w:rPr>
          <w:rFonts w:ascii="Arial" w:hAnsi="Arial" w:cs="Arial"/>
          <w:szCs w:val="22"/>
        </w:rPr>
        <w:t xml:space="preserve">aving </w:t>
      </w:r>
      <w:r w:rsidR="00AB5567" w:rsidRPr="00495E19">
        <w:rPr>
          <w:rFonts w:ascii="Arial" w:hAnsi="Arial" w:cs="Arial"/>
          <w:szCs w:val="22"/>
        </w:rPr>
        <w:t>a</w:t>
      </w:r>
      <w:r w:rsidR="00806753" w:rsidRPr="00495E19">
        <w:rPr>
          <w:rFonts w:ascii="Arial" w:hAnsi="Arial" w:cs="Arial"/>
          <w:szCs w:val="22"/>
        </w:rPr>
        <w:t xml:space="preserve">nd </w:t>
      </w:r>
      <w:r w:rsidR="007F056D" w:rsidRPr="00495E19">
        <w:rPr>
          <w:rFonts w:ascii="Arial" w:hAnsi="Arial" w:cs="Arial"/>
          <w:szCs w:val="22"/>
        </w:rPr>
        <w:t xml:space="preserve">signalling latency saving features (for </w:t>
      </w:r>
      <w:proofErr w:type="spellStart"/>
      <w:r w:rsidR="007F056D" w:rsidRPr="00495E19">
        <w:rPr>
          <w:rFonts w:ascii="Arial" w:hAnsi="Arial" w:cs="Arial"/>
          <w:szCs w:val="22"/>
        </w:rPr>
        <w:t>eg.</w:t>
      </w:r>
      <w:proofErr w:type="spellEnd"/>
      <w:r w:rsidR="007F056D" w:rsidRPr="00495E19">
        <w:rPr>
          <w:rFonts w:ascii="Arial" w:hAnsi="Arial" w:cs="Arial"/>
          <w:szCs w:val="22"/>
        </w:rPr>
        <w:t>, SCG DRX</w:t>
      </w:r>
      <w:r w:rsidR="00D201C6" w:rsidRPr="00495E19">
        <w:rPr>
          <w:rFonts w:ascii="Arial" w:hAnsi="Arial" w:cs="Arial"/>
          <w:szCs w:val="22"/>
        </w:rPr>
        <w:t>, Rel-16 WUS</w:t>
      </w:r>
      <w:r w:rsidR="00A4589F" w:rsidRPr="00495E19">
        <w:rPr>
          <w:rFonts w:ascii="Arial" w:hAnsi="Arial" w:cs="Arial"/>
          <w:szCs w:val="22"/>
        </w:rPr>
        <w:t>, Rel-16 DC configuration handling during RRC INACTIVE etc</w:t>
      </w:r>
      <w:r w:rsidR="007F056D" w:rsidRPr="00495E19">
        <w:rPr>
          <w:rFonts w:ascii="Arial" w:hAnsi="Arial" w:cs="Arial"/>
          <w:szCs w:val="22"/>
        </w:rPr>
        <w:t>) and try to address the short-comings without duplicating the functionality of the already existing feature.</w:t>
      </w:r>
    </w:p>
    <w:p w14:paraId="6FFFC030" w14:textId="77777777" w:rsidR="00806753" w:rsidRPr="00495E19" w:rsidRDefault="00806753" w:rsidP="00806753">
      <w:pPr>
        <w:pStyle w:val="ListParagraph"/>
        <w:numPr>
          <w:ilvl w:val="0"/>
          <w:numId w:val="14"/>
        </w:numPr>
        <w:tabs>
          <w:tab w:val="left" w:pos="1200"/>
          <w:tab w:val="left" w:pos="1955"/>
        </w:tabs>
        <w:overflowPunct/>
        <w:spacing w:after="120" w:line="252" w:lineRule="auto"/>
        <w:jc w:val="left"/>
        <w:textAlignment w:val="auto"/>
        <w:rPr>
          <w:rFonts w:ascii="Arial" w:hAnsi="Arial" w:cs="Arial"/>
          <w:color w:val="FF0000"/>
          <w:szCs w:val="22"/>
        </w:rPr>
      </w:pPr>
      <w:r w:rsidRPr="00495E19">
        <w:rPr>
          <w:rFonts w:ascii="Arial" w:hAnsi="Arial" w:cs="Arial"/>
          <w:color w:val="FF0000"/>
          <w:szCs w:val="22"/>
        </w:rPr>
        <w:t xml:space="preserve">Support efficient activation/de-activation mechanism for one SCG and </w:t>
      </w:r>
      <w:proofErr w:type="spellStart"/>
      <w:r w:rsidRPr="00495E19">
        <w:rPr>
          <w:rFonts w:ascii="Arial" w:hAnsi="Arial" w:cs="Arial"/>
          <w:color w:val="FF0000"/>
          <w:szCs w:val="22"/>
        </w:rPr>
        <w:t>SCells</w:t>
      </w:r>
      <w:proofErr w:type="spellEnd"/>
      <w:r w:rsidRPr="00495E19">
        <w:rPr>
          <w:rFonts w:ascii="Arial" w:hAnsi="Arial" w:cs="Arial"/>
          <w:color w:val="FF0000"/>
          <w:szCs w:val="22"/>
        </w:rPr>
        <w:t xml:space="preserve"> </w:t>
      </w:r>
    </w:p>
    <w:p w14:paraId="417CF2FD" w14:textId="77777777" w:rsidR="00806753" w:rsidRPr="00495E19" w:rsidRDefault="00806753" w:rsidP="00806753">
      <w:pPr>
        <w:pStyle w:val="ListParagraph"/>
        <w:numPr>
          <w:ilvl w:val="1"/>
          <w:numId w:val="14"/>
        </w:numPr>
        <w:tabs>
          <w:tab w:val="left" w:pos="1200"/>
          <w:tab w:val="left" w:pos="1955"/>
        </w:tabs>
        <w:overflowPunct/>
        <w:spacing w:after="120" w:line="252" w:lineRule="auto"/>
        <w:jc w:val="left"/>
        <w:textAlignment w:val="auto"/>
        <w:rPr>
          <w:rFonts w:ascii="Arial" w:hAnsi="Arial" w:cs="Arial"/>
          <w:szCs w:val="22"/>
        </w:rPr>
      </w:pPr>
      <w:r w:rsidRPr="00495E19">
        <w:rPr>
          <w:rFonts w:ascii="Arial" w:hAnsi="Arial" w:cs="Arial"/>
          <w:szCs w:val="22"/>
        </w:rPr>
        <w:t xml:space="preserve"> Support for one </w:t>
      </w:r>
      <w:proofErr w:type="gramStart"/>
      <w:r w:rsidRPr="00495E19">
        <w:rPr>
          <w:rFonts w:ascii="Arial" w:hAnsi="Arial" w:cs="Arial"/>
          <w:szCs w:val="22"/>
        </w:rPr>
        <w:t>SCG  applies</w:t>
      </w:r>
      <w:proofErr w:type="gramEnd"/>
      <w:r w:rsidRPr="00495E19">
        <w:rPr>
          <w:rFonts w:ascii="Arial" w:hAnsi="Arial" w:cs="Arial"/>
          <w:szCs w:val="22"/>
        </w:rPr>
        <w:t xml:space="preserve"> to (NG)EN-DC, and NR-DC [RAN2, RAN3, RAN4]</w:t>
      </w:r>
    </w:p>
    <w:p w14:paraId="7182AFFF" w14:textId="77777777" w:rsidR="00806753" w:rsidRPr="00495E19" w:rsidRDefault="00806753" w:rsidP="00806753">
      <w:pPr>
        <w:pStyle w:val="ListParagraph"/>
        <w:numPr>
          <w:ilvl w:val="1"/>
          <w:numId w:val="14"/>
        </w:numPr>
        <w:tabs>
          <w:tab w:val="left" w:pos="1200"/>
          <w:tab w:val="left" w:pos="1955"/>
        </w:tabs>
        <w:overflowPunct/>
        <w:spacing w:after="120" w:line="252" w:lineRule="auto"/>
        <w:jc w:val="left"/>
        <w:textAlignment w:val="auto"/>
        <w:rPr>
          <w:rFonts w:ascii="Arial" w:hAnsi="Arial" w:cs="Arial"/>
          <w:szCs w:val="22"/>
        </w:rPr>
      </w:pPr>
      <w:r w:rsidRPr="00495E19">
        <w:rPr>
          <w:rFonts w:ascii="Arial" w:hAnsi="Arial" w:cs="Arial"/>
          <w:szCs w:val="22"/>
        </w:rPr>
        <w:t xml:space="preserve"> Support for </w:t>
      </w:r>
      <w:proofErr w:type="spellStart"/>
      <w:r w:rsidRPr="00495E19">
        <w:rPr>
          <w:rFonts w:ascii="Arial" w:hAnsi="Arial" w:cs="Arial"/>
          <w:szCs w:val="22"/>
        </w:rPr>
        <w:t>SCells</w:t>
      </w:r>
      <w:proofErr w:type="spellEnd"/>
      <w:r w:rsidRPr="00495E19">
        <w:rPr>
          <w:rFonts w:ascii="Arial" w:hAnsi="Arial" w:cs="Arial"/>
          <w:szCs w:val="22"/>
        </w:rPr>
        <w:t xml:space="preserve"> applies to NR CA, based on RAN1 leading mechanisms [RAN1, RAN2, RAN4].  </w:t>
      </w:r>
    </w:p>
    <w:p w14:paraId="3DA6AC8B" w14:textId="77777777" w:rsidR="007F056D" w:rsidRPr="00495E19" w:rsidRDefault="00806753" w:rsidP="00806753">
      <w:pPr>
        <w:pStyle w:val="ListParagraph"/>
        <w:numPr>
          <w:ilvl w:val="1"/>
          <w:numId w:val="14"/>
        </w:numPr>
        <w:tabs>
          <w:tab w:val="left" w:pos="1200"/>
          <w:tab w:val="left" w:pos="1955"/>
        </w:tabs>
        <w:overflowPunct/>
        <w:spacing w:after="120" w:line="252" w:lineRule="auto"/>
        <w:jc w:val="left"/>
        <w:textAlignment w:val="auto"/>
        <w:rPr>
          <w:rFonts w:ascii="Arial" w:hAnsi="Arial" w:cs="Arial"/>
          <w:szCs w:val="22"/>
        </w:rPr>
      </w:pPr>
      <w:r w:rsidRPr="00495E19">
        <w:rPr>
          <w:rFonts w:ascii="Arial" w:hAnsi="Arial" w:cs="Arial"/>
          <w:szCs w:val="22"/>
        </w:rPr>
        <w:t xml:space="preserve"> Note: applies to FR1 and FR2.</w:t>
      </w:r>
    </w:p>
    <w:p w14:paraId="3E362158" w14:textId="77777777" w:rsidR="0040377C" w:rsidRDefault="007F056D" w:rsidP="0040377C">
      <w:r>
        <w:t xml:space="preserve">   </w:t>
      </w:r>
    </w:p>
    <w:p w14:paraId="3DAA066F" w14:textId="77777777" w:rsidR="008D6E93" w:rsidRDefault="00D201C6" w:rsidP="008D6E93">
      <w:pPr>
        <w:pStyle w:val="Heading1"/>
      </w:pPr>
      <w:r>
        <w:t>Existing Mechanisms and Shortcomings</w:t>
      </w:r>
    </w:p>
    <w:p w14:paraId="3EC5A585" w14:textId="77777777" w:rsidR="00D201C6" w:rsidRPr="00495E19" w:rsidRDefault="00D201C6" w:rsidP="00724CE7">
      <w:pPr>
        <w:rPr>
          <w:rFonts w:ascii="Arial" w:hAnsi="Arial" w:cs="Arial"/>
        </w:rPr>
      </w:pPr>
      <w:r w:rsidRPr="00495E19">
        <w:rPr>
          <w:rFonts w:ascii="Arial" w:hAnsi="Arial" w:cs="Arial"/>
        </w:rPr>
        <w:t xml:space="preserve">Rel-15 NR already supports independent DRX operation on MCG and SCG and hence allows the UE to be configured/run on C-DRX operation on SCG independent of the MCG. </w:t>
      </w:r>
    </w:p>
    <w:p w14:paraId="3F6BA6F3" w14:textId="3251120F" w:rsidR="00A4589F" w:rsidRPr="00495E19" w:rsidRDefault="0001002A" w:rsidP="00724CE7">
      <w:pPr>
        <w:rPr>
          <w:rFonts w:ascii="Arial" w:hAnsi="Arial" w:cs="Arial"/>
        </w:rPr>
      </w:pPr>
      <w:r w:rsidRPr="00495E19">
        <w:rPr>
          <w:rFonts w:ascii="Arial" w:hAnsi="Arial" w:cs="Arial"/>
        </w:rPr>
        <w:t xml:space="preserve">Rel-16 also supports the reduction in </w:t>
      </w:r>
      <w:r w:rsidR="00D7439A" w:rsidRPr="00495E19">
        <w:rPr>
          <w:rFonts w:ascii="Arial" w:hAnsi="Arial" w:cs="Arial"/>
        </w:rPr>
        <w:t>signalling</w:t>
      </w:r>
      <w:r w:rsidRPr="00495E19">
        <w:rPr>
          <w:rFonts w:ascii="Arial" w:hAnsi="Arial" w:cs="Arial"/>
        </w:rPr>
        <w:t xml:space="preserve"> latency by allowing the UE to save the SCG configuration while transitioning to RRC_INACTIVE state and by resumption of the SCG configuration while transitioning back to RRC_CONNECTED from RRC_INACTIVE.</w:t>
      </w:r>
    </w:p>
    <w:p w14:paraId="1FF084A2" w14:textId="77777777" w:rsidR="00216B1A" w:rsidRDefault="0019163F" w:rsidP="0019163F">
      <w:pPr>
        <w:pStyle w:val="Heading2"/>
        <w:ind w:left="900" w:hanging="900"/>
        <w:rPr>
          <w:lang w:val="en-US" w:eastAsia="ko-KR"/>
        </w:rPr>
      </w:pPr>
      <w:r>
        <w:rPr>
          <w:lang w:val="en-US" w:eastAsia="ko-KR"/>
        </w:rPr>
        <w:t>Shortcomings</w:t>
      </w:r>
    </w:p>
    <w:p w14:paraId="691CF1D9" w14:textId="77777777" w:rsidR="0019163F" w:rsidRPr="0019163F" w:rsidRDefault="0019163F" w:rsidP="0019163F">
      <w:pPr>
        <w:rPr>
          <w:lang w:val="en-US" w:eastAsia="ko-KR"/>
        </w:rPr>
      </w:pPr>
    </w:p>
    <w:p w14:paraId="1676F81D" w14:textId="77777777" w:rsidR="00216B1A" w:rsidRPr="007501BB" w:rsidRDefault="0019163F" w:rsidP="0019163F">
      <w:pPr>
        <w:pStyle w:val="Heading3"/>
        <w:ind w:hanging="1224"/>
        <w:rPr>
          <w:rStyle w:val="Heading2Char"/>
          <w:rFonts w:eastAsia="MS Mincho"/>
        </w:rPr>
      </w:pPr>
      <w:r>
        <w:rPr>
          <w:rStyle w:val="Heading2Char"/>
          <w:rFonts w:eastAsia="MS Mincho"/>
        </w:rPr>
        <w:t>DRX feature</w:t>
      </w:r>
    </w:p>
    <w:p w14:paraId="054CD786" w14:textId="77777777" w:rsidR="00A7101D" w:rsidRDefault="00A7101D" w:rsidP="0019163F"/>
    <w:tbl>
      <w:tblPr>
        <w:tblStyle w:val="TableGrid"/>
        <w:tblW w:w="0" w:type="auto"/>
        <w:tblLook w:val="04A0" w:firstRow="1" w:lastRow="0" w:firstColumn="1" w:lastColumn="0" w:noHBand="0" w:noVBand="1"/>
      </w:tblPr>
      <w:tblGrid>
        <w:gridCol w:w="9016"/>
      </w:tblGrid>
      <w:tr w:rsidR="00A7101D" w14:paraId="3A33E85C" w14:textId="77777777" w:rsidTr="00A7101D">
        <w:tc>
          <w:tcPr>
            <w:tcW w:w="9016" w:type="dxa"/>
          </w:tcPr>
          <w:p w14:paraId="55AA6695" w14:textId="77777777" w:rsidR="00A7101D" w:rsidRDefault="00A7101D" w:rsidP="00A26261">
            <w:pPr>
              <w:keepNext/>
              <w:jc w:val="center"/>
              <w:rPr>
                <w:highlight w:val="yellow"/>
              </w:rPr>
            </w:pPr>
          </w:p>
          <w:p w14:paraId="5B93F5AF" w14:textId="38AEEAEC" w:rsidR="00A7101D" w:rsidRDefault="00524266" w:rsidP="00A26261">
            <w:pPr>
              <w:keepNext/>
              <w:jc w:val="center"/>
              <w:rPr>
                <w:highlight w:val="yellow"/>
              </w:rPr>
            </w:pPr>
            <w:r w:rsidRPr="00524266">
              <w:rPr>
                <w:noProof/>
              </w:rPr>
              <w:drawing>
                <wp:inline distT="0" distB="0" distL="0" distR="0" wp14:anchorId="29772040" wp14:editId="5A1CF9C9">
                  <wp:extent cx="5731510" cy="1448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448435"/>
                          </a:xfrm>
                          <a:prstGeom prst="rect">
                            <a:avLst/>
                          </a:prstGeom>
                        </pic:spPr>
                      </pic:pic>
                    </a:graphicData>
                  </a:graphic>
                </wp:inline>
              </w:drawing>
            </w:r>
          </w:p>
          <w:p w14:paraId="1816B53F" w14:textId="5CFC1376" w:rsidR="00A7101D" w:rsidRDefault="00A7101D" w:rsidP="00A26261">
            <w:pPr>
              <w:keepNext/>
              <w:jc w:val="center"/>
              <w:rPr>
                <w:highlight w:val="yellow"/>
              </w:rPr>
            </w:pPr>
          </w:p>
        </w:tc>
      </w:tr>
    </w:tbl>
    <w:p w14:paraId="20DE37B2" w14:textId="5F8A7D9D" w:rsidR="007F6D2D" w:rsidRPr="00495E19" w:rsidRDefault="00A26261" w:rsidP="00A26261">
      <w:pPr>
        <w:pStyle w:val="Caption"/>
        <w:jc w:val="center"/>
        <w:rPr>
          <w:rFonts w:ascii="Arial" w:hAnsi="Arial" w:cs="Arial"/>
        </w:rPr>
      </w:pPr>
      <w:bookmarkStart w:id="0" w:name="_Ref45883842"/>
      <w:r w:rsidRPr="00495E19">
        <w:rPr>
          <w:rFonts w:ascii="Arial" w:hAnsi="Arial" w:cs="Arial"/>
        </w:rPr>
        <w:t xml:space="preserve">Figure </w:t>
      </w:r>
      <w:r w:rsidR="00F176D9" w:rsidRPr="00495E19">
        <w:rPr>
          <w:rFonts w:ascii="Arial" w:hAnsi="Arial" w:cs="Arial"/>
        </w:rPr>
        <w:fldChar w:fldCharType="begin"/>
      </w:r>
      <w:r w:rsidR="00F176D9" w:rsidRPr="00495E19">
        <w:rPr>
          <w:rFonts w:ascii="Arial" w:hAnsi="Arial" w:cs="Arial"/>
        </w:rPr>
        <w:instrText xml:space="preserve"> SEQ Figure \* ARABIC </w:instrText>
      </w:r>
      <w:r w:rsidR="00F176D9" w:rsidRPr="00495E19">
        <w:rPr>
          <w:rFonts w:ascii="Arial" w:hAnsi="Arial" w:cs="Arial"/>
        </w:rPr>
        <w:fldChar w:fldCharType="separate"/>
      </w:r>
      <w:r w:rsidR="00AF2BE6" w:rsidRPr="00495E19">
        <w:rPr>
          <w:rFonts w:ascii="Arial" w:hAnsi="Arial" w:cs="Arial"/>
          <w:noProof/>
        </w:rPr>
        <w:t>1</w:t>
      </w:r>
      <w:r w:rsidR="00F176D9" w:rsidRPr="00495E19">
        <w:rPr>
          <w:rFonts w:ascii="Arial" w:hAnsi="Arial" w:cs="Arial"/>
          <w:noProof/>
        </w:rPr>
        <w:fldChar w:fldCharType="end"/>
      </w:r>
      <w:bookmarkEnd w:id="0"/>
      <w:r w:rsidRPr="00495E19">
        <w:rPr>
          <w:rFonts w:ascii="Arial" w:hAnsi="Arial" w:cs="Arial"/>
        </w:rPr>
        <w:t xml:space="preserve"> </w:t>
      </w:r>
      <w:r w:rsidR="00DF6AF2" w:rsidRPr="00495E19">
        <w:rPr>
          <w:rFonts w:ascii="Arial" w:hAnsi="Arial" w:cs="Arial"/>
        </w:rPr>
        <w:t>C-</w:t>
      </w:r>
      <w:r w:rsidR="00A7101D" w:rsidRPr="00495E19">
        <w:rPr>
          <w:rFonts w:ascii="Arial" w:hAnsi="Arial" w:cs="Arial"/>
        </w:rPr>
        <w:t>DRX operation on SCG</w:t>
      </w:r>
    </w:p>
    <w:p w14:paraId="080B7153" w14:textId="77777777" w:rsidR="00605982" w:rsidRPr="007501BB" w:rsidRDefault="00605982" w:rsidP="007501BB">
      <w:pPr>
        <w:ind w:left="720" w:hanging="720"/>
      </w:pPr>
    </w:p>
    <w:p w14:paraId="3A071F78" w14:textId="53765513" w:rsidR="0019163F" w:rsidRPr="00495E19" w:rsidRDefault="0019163F" w:rsidP="007F6D2D">
      <w:pPr>
        <w:rPr>
          <w:rFonts w:ascii="Arial" w:hAnsi="Arial" w:cs="Arial"/>
        </w:rPr>
      </w:pPr>
      <w:r w:rsidRPr="00495E19">
        <w:rPr>
          <w:rFonts w:ascii="Arial" w:hAnsi="Arial" w:cs="Arial"/>
        </w:rPr>
        <w:t xml:space="preserve">It can be seen </w:t>
      </w:r>
      <w:r w:rsidR="00CD444B" w:rsidRPr="00495E19">
        <w:rPr>
          <w:rFonts w:ascii="Arial" w:hAnsi="Arial" w:cs="Arial"/>
        </w:rPr>
        <w:t xml:space="preserve">in figure-1 </w:t>
      </w:r>
      <w:r w:rsidRPr="00495E19">
        <w:rPr>
          <w:rFonts w:ascii="Arial" w:hAnsi="Arial" w:cs="Arial"/>
        </w:rPr>
        <w:t>that the UE is reachable only during the WUS monitoring occasions (if configured) and during C-DRX active times</w:t>
      </w:r>
      <w:r w:rsidR="00F12CD1" w:rsidRPr="00495E19">
        <w:rPr>
          <w:rFonts w:ascii="Arial" w:hAnsi="Arial" w:cs="Arial"/>
        </w:rPr>
        <w:t xml:space="preserve"> (as shown in Figure 1)</w:t>
      </w:r>
      <w:r w:rsidRPr="00495E19">
        <w:rPr>
          <w:rFonts w:ascii="Arial" w:hAnsi="Arial" w:cs="Arial"/>
        </w:rPr>
        <w:t>. An efficient method of SCG suspension should address this and allow the NW to wake-up UE at any time the UE is not reachable.</w:t>
      </w:r>
    </w:p>
    <w:p w14:paraId="3E4F1FC7" w14:textId="5C685EE8" w:rsidR="0019163F" w:rsidRPr="00495E19" w:rsidRDefault="0019163F"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1</w:t>
      </w:r>
      <w:r w:rsidRPr="00495E19">
        <w:rPr>
          <w:rFonts w:ascii="Arial" w:hAnsi="Arial" w:cs="Arial"/>
          <w:b/>
          <w:bCs/>
        </w:rPr>
        <w:t>:</w:t>
      </w:r>
      <w:r w:rsidR="00CD444B" w:rsidRPr="00495E19">
        <w:rPr>
          <w:rFonts w:ascii="Arial" w:hAnsi="Arial" w:cs="Arial"/>
          <w:b/>
          <w:bCs/>
        </w:rPr>
        <w:t xml:space="preserve"> The UE is not reachable during DRX inactive times while in C-DRX. SCG suspension should allow the UE to move out of suspension during the SCG suspended state.</w:t>
      </w:r>
    </w:p>
    <w:p w14:paraId="7C82DF52" w14:textId="79C78167" w:rsidR="0019163F" w:rsidRDefault="0019163F" w:rsidP="007F6D2D">
      <w:pPr>
        <w:rPr>
          <w:rFonts w:ascii="Arial" w:hAnsi="Arial" w:cs="Arial"/>
          <w:b/>
          <w:bCs/>
        </w:rPr>
      </w:pPr>
      <w:r w:rsidRPr="00495E19">
        <w:rPr>
          <w:rFonts w:ascii="Arial" w:hAnsi="Arial" w:cs="Arial"/>
          <w:b/>
          <w:bCs/>
        </w:rPr>
        <w:t>Proposal</w:t>
      </w:r>
      <w:r w:rsidR="00D25F36">
        <w:rPr>
          <w:rFonts w:ascii="Arial" w:hAnsi="Arial" w:cs="Arial"/>
          <w:b/>
          <w:bCs/>
        </w:rPr>
        <w:t xml:space="preserve"> 1</w:t>
      </w:r>
      <w:r w:rsidRPr="00495E19">
        <w:rPr>
          <w:rFonts w:ascii="Arial" w:hAnsi="Arial" w:cs="Arial"/>
          <w:b/>
          <w:bCs/>
        </w:rPr>
        <w:t xml:space="preserve">: </w:t>
      </w:r>
      <w:r w:rsidR="00CD444B" w:rsidRPr="00495E19">
        <w:rPr>
          <w:rFonts w:ascii="Arial" w:hAnsi="Arial" w:cs="Arial"/>
          <w:b/>
          <w:bCs/>
        </w:rPr>
        <w:t xml:space="preserve">The SCG at the UE can be moved out of SCG suspension at least via MCG. FFS on how </w:t>
      </w:r>
      <w:r w:rsidR="0033267D" w:rsidRPr="00495E19">
        <w:rPr>
          <w:rFonts w:ascii="Arial" w:hAnsi="Arial" w:cs="Arial"/>
          <w:b/>
          <w:bCs/>
        </w:rPr>
        <w:t>this can be done</w:t>
      </w:r>
      <w:r w:rsidR="00CD444B" w:rsidRPr="00495E19">
        <w:rPr>
          <w:rFonts w:ascii="Arial" w:hAnsi="Arial" w:cs="Arial"/>
          <w:b/>
          <w:bCs/>
        </w:rPr>
        <w:t>, and what</w:t>
      </w:r>
      <w:r w:rsidR="0033267D" w:rsidRPr="00495E19">
        <w:rPr>
          <w:rFonts w:ascii="Arial" w:hAnsi="Arial" w:cs="Arial"/>
          <w:b/>
          <w:bCs/>
        </w:rPr>
        <w:t xml:space="preserve"> additional actions can be done to SCG via MCG while SCG is suspended.</w:t>
      </w:r>
      <w:r w:rsidR="00CD444B" w:rsidRPr="00495E19">
        <w:rPr>
          <w:rFonts w:ascii="Arial" w:hAnsi="Arial" w:cs="Arial"/>
          <w:b/>
          <w:bCs/>
        </w:rPr>
        <w:t xml:space="preserve"> </w:t>
      </w:r>
    </w:p>
    <w:p w14:paraId="6466BEB7" w14:textId="0721F86B" w:rsidR="00D7439A" w:rsidRPr="00D7439A" w:rsidRDefault="00D7439A" w:rsidP="007F6D2D">
      <w:pPr>
        <w:rPr>
          <w:rFonts w:ascii="Arial" w:hAnsi="Arial" w:cs="Arial"/>
        </w:rPr>
      </w:pPr>
      <w:proofErr w:type="gramStart"/>
      <w:r>
        <w:rPr>
          <w:rFonts w:ascii="Arial" w:hAnsi="Arial" w:cs="Arial"/>
        </w:rPr>
        <w:t>Also</w:t>
      </w:r>
      <w:proofErr w:type="gramEnd"/>
      <w:r>
        <w:rPr>
          <w:rFonts w:ascii="Arial" w:hAnsi="Arial" w:cs="Arial"/>
        </w:rPr>
        <w:t xml:space="preserve"> DRX operation allows the UE to come out of DRX when the UE has UL data or control information to send. If such operation is not allowed, then efficacy of SCG suspension is reduced.</w:t>
      </w:r>
    </w:p>
    <w:p w14:paraId="73ABE88C" w14:textId="51C07982" w:rsidR="00D7439A" w:rsidRPr="00495E19" w:rsidRDefault="00D7439A" w:rsidP="007F6D2D">
      <w:pPr>
        <w:rPr>
          <w:rFonts w:ascii="Arial" w:hAnsi="Arial" w:cs="Arial"/>
          <w:b/>
          <w:bCs/>
        </w:rPr>
      </w:pPr>
      <w:r>
        <w:rPr>
          <w:rFonts w:ascii="Arial" w:hAnsi="Arial" w:cs="Arial"/>
          <w:b/>
          <w:bCs/>
        </w:rPr>
        <w:t>Proposal</w:t>
      </w:r>
      <w:r w:rsidR="00EB2EC6">
        <w:rPr>
          <w:rFonts w:ascii="Arial" w:hAnsi="Arial" w:cs="Arial"/>
          <w:b/>
          <w:bCs/>
        </w:rPr>
        <w:t xml:space="preserve"> </w:t>
      </w:r>
      <w:r w:rsidR="00D25F36">
        <w:rPr>
          <w:rFonts w:ascii="Arial" w:hAnsi="Arial" w:cs="Arial"/>
          <w:b/>
          <w:bCs/>
        </w:rPr>
        <w:t>2</w:t>
      </w:r>
      <w:r>
        <w:rPr>
          <w:rFonts w:ascii="Arial" w:hAnsi="Arial" w:cs="Arial"/>
          <w:b/>
          <w:bCs/>
        </w:rPr>
        <w:t xml:space="preserve">: The UE should be able to indicate to the NW that it wants to come out of suspension with low latency. FFS if UE can in </w:t>
      </w:r>
      <w:proofErr w:type="spellStart"/>
      <w:r>
        <w:rPr>
          <w:rFonts w:ascii="Arial" w:hAnsi="Arial" w:cs="Arial"/>
          <w:b/>
          <w:bCs/>
        </w:rPr>
        <w:t>PSCell</w:t>
      </w:r>
      <w:proofErr w:type="spellEnd"/>
      <w:r>
        <w:rPr>
          <w:rFonts w:ascii="Arial" w:hAnsi="Arial" w:cs="Arial"/>
          <w:b/>
          <w:bCs/>
        </w:rPr>
        <w:t xml:space="preserve"> use the same means as coming out of RRC_INACTIVE</w:t>
      </w:r>
    </w:p>
    <w:p w14:paraId="0A8F71B1" w14:textId="347A371F" w:rsidR="00413864" w:rsidRDefault="00413864" w:rsidP="007F6D2D">
      <w:pPr>
        <w:rPr>
          <w:rFonts w:ascii="Arial" w:hAnsi="Arial" w:cs="Arial"/>
        </w:rPr>
      </w:pPr>
      <w:r w:rsidRPr="00495E19">
        <w:rPr>
          <w:rFonts w:ascii="Arial" w:hAnsi="Arial" w:cs="Arial"/>
        </w:rPr>
        <w:t xml:space="preserve">Further observation from the actions taken by the UE </w:t>
      </w:r>
      <w:r w:rsidR="00CD444B" w:rsidRPr="00495E19">
        <w:rPr>
          <w:rFonts w:ascii="Arial" w:hAnsi="Arial" w:cs="Arial"/>
        </w:rPr>
        <w:t>at the transition from the DRX inactive time to DRX active time</w:t>
      </w:r>
      <w:r w:rsidRPr="00495E19">
        <w:rPr>
          <w:rFonts w:ascii="Arial" w:hAnsi="Arial" w:cs="Arial"/>
        </w:rPr>
        <w:t xml:space="preserve"> shows that both the UE and NW can require additional time for beam adjustments (at both the UE and the NW), for the NW to get the channel conditions, and possibly for timing adjustments. It can be seen that UE provision of periodic CSI feedback and SRS transmissions allow both the UE and NW to adjusts the beams, as well as the UL timing alignment and for the provision of DL channel feedback.</w:t>
      </w:r>
      <w:r w:rsidR="00524266" w:rsidRPr="00495E19">
        <w:rPr>
          <w:rFonts w:ascii="Arial" w:hAnsi="Arial" w:cs="Arial"/>
        </w:rPr>
        <w:t xml:space="preserve"> These actions are reflected in Figure 2.</w:t>
      </w:r>
    </w:p>
    <w:p w14:paraId="4FA1633F" w14:textId="7D69508F" w:rsidR="004F275C" w:rsidRDefault="004F275C" w:rsidP="007F6D2D">
      <w:pPr>
        <w:rPr>
          <w:rFonts w:ascii="Arial" w:hAnsi="Arial" w:cs="Arial"/>
        </w:rPr>
      </w:pPr>
    </w:p>
    <w:p w14:paraId="4C4474A3" w14:textId="793B6043" w:rsidR="004F275C" w:rsidRDefault="004F275C" w:rsidP="007F6D2D">
      <w:pPr>
        <w:rPr>
          <w:rFonts w:ascii="Arial" w:hAnsi="Arial" w:cs="Arial"/>
        </w:rPr>
      </w:pPr>
    </w:p>
    <w:p w14:paraId="75E8DC61" w14:textId="015B60C4" w:rsidR="004F275C" w:rsidRDefault="004F275C" w:rsidP="007F6D2D">
      <w:pPr>
        <w:rPr>
          <w:rFonts w:ascii="Arial" w:hAnsi="Arial" w:cs="Arial"/>
        </w:rPr>
      </w:pPr>
    </w:p>
    <w:p w14:paraId="299BE57E" w14:textId="5CBFE5A5" w:rsidR="004F275C" w:rsidRDefault="004F275C" w:rsidP="007F6D2D">
      <w:pPr>
        <w:rPr>
          <w:rFonts w:ascii="Arial" w:hAnsi="Arial" w:cs="Arial"/>
        </w:rPr>
      </w:pPr>
    </w:p>
    <w:p w14:paraId="48D9CC3C" w14:textId="667D017F" w:rsidR="004F275C" w:rsidRDefault="004F275C" w:rsidP="007F6D2D">
      <w:pPr>
        <w:rPr>
          <w:rFonts w:ascii="Arial" w:hAnsi="Arial" w:cs="Arial"/>
        </w:rPr>
      </w:pPr>
    </w:p>
    <w:p w14:paraId="64AF4DF6" w14:textId="77777777" w:rsidR="004F275C" w:rsidRPr="00495E19" w:rsidRDefault="004F275C" w:rsidP="007F6D2D">
      <w:pPr>
        <w:rPr>
          <w:rFonts w:ascii="Arial" w:hAnsi="Arial" w:cs="Arial"/>
        </w:rPr>
      </w:pPr>
    </w:p>
    <w:tbl>
      <w:tblPr>
        <w:tblStyle w:val="TableGrid"/>
        <w:tblW w:w="0" w:type="auto"/>
        <w:tblLook w:val="04A0" w:firstRow="1" w:lastRow="0" w:firstColumn="1" w:lastColumn="0" w:noHBand="0" w:noVBand="1"/>
      </w:tblPr>
      <w:tblGrid>
        <w:gridCol w:w="9016"/>
      </w:tblGrid>
      <w:tr w:rsidR="00524266" w14:paraId="704BE22C" w14:textId="77777777" w:rsidTr="00524266">
        <w:tc>
          <w:tcPr>
            <w:tcW w:w="9016" w:type="dxa"/>
          </w:tcPr>
          <w:p w14:paraId="28563704" w14:textId="77777777" w:rsidR="00524266" w:rsidRDefault="00524266" w:rsidP="007F6D2D"/>
          <w:p w14:paraId="4584D105" w14:textId="5D1216A6" w:rsidR="00524266" w:rsidRDefault="00524266" w:rsidP="00524266">
            <w:pPr>
              <w:jc w:val="center"/>
            </w:pPr>
            <w:r w:rsidRPr="00524266">
              <w:rPr>
                <w:noProof/>
              </w:rPr>
              <w:drawing>
                <wp:inline distT="0" distB="0" distL="0" distR="0" wp14:anchorId="19FBC57C" wp14:editId="6AD3DE17">
                  <wp:extent cx="5731510" cy="2112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112645"/>
                          </a:xfrm>
                          <a:prstGeom prst="rect">
                            <a:avLst/>
                          </a:prstGeom>
                        </pic:spPr>
                      </pic:pic>
                    </a:graphicData>
                  </a:graphic>
                </wp:inline>
              </w:drawing>
            </w:r>
          </w:p>
          <w:p w14:paraId="772F653E" w14:textId="043125ED" w:rsidR="00524266" w:rsidRDefault="00524266" w:rsidP="007F6D2D"/>
        </w:tc>
      </w:tr>
    </w:tbl>
    <w:p w14:paraId="41A63327" w14:textId="503A7910" w:rsidR="00F90655" w:rsidRPr="00495E19" w:rsidRDefault="00F90655" w:rsidP="00F90655">
      <w:pPr>
        <w:pStyle w:val="Caption"/>
        <w:jc w:val="center"/>
        <w:rPr>
          <w:rFonts w:ascii="Arial" w:hAnsi="Arial" w:cs="Arial"/>
        </w:rPr>
      </w:pPr>
      <w:r w:rsidRPr="00495E19">
        <w:rPr>
          <w:rFonts w:ascii="Arial" w:hAnsi="Arial" w:cs="Arial"/>
        </w:rPr>
        <w:t xml:space="preserve">Figure 2 </w:t>
      </w:r>
      <w:proofErr w:type="spellStart"/>
      <w:r w:rsidRPr="00495E19">
        <w:rPr>
          <w:rFonts w:ascii="Arial" w:hAnsi="Arial" w:cs="Arial"/>
        </w:rPr>
        <w:t>Misc</w:t>
      </w:r>
      <w:proofErr w:type="spellEnd"/>
      <w:r w:rsidRPr="00495E19">
        <w:rPr>
          <w:rFonts w:ascii="Arial" w:hAnsi="Arial" w:cs="Arial"/>
        </w:rPr>
        <w:t xml:space="preserve"> activities during C-DRX on duration.</w:t>
      </w:r>
    </w:p>
    <w:p w14:paraId="7A8F200F" w14:textId="77777777" w:rsidR="00524266" w:rsidRPr="00495E19" w:rsidRDefault="00524266" w:rsidP="007F6D2D">
      <w:pPr>
        <w:rPr>
          <w:rFonts w:ascii="Arial" w:hAnsi="Arial" w:cs="Arial"/>
        </w:rPr>
      </w:pPr>
    </w:p>
    <w:p w14:paraId="19DB2559" w14:textId="7BB03B3C" w:rsidR="00524266" w:rsidRPr="00495E19" w:rsidRDefault="00CD444B"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2</w:t>
      </w:r>
      <w:r w:rsidRPr="00495E19">
        <w:rPr>
          <w:rFonts w:ascii="Arial" w:hAnsi="Arial" w:cs="Arial"/>
          <w:b/>
          <w:bCs/>
        </w:rPr>
        <w:t>: In current DRX operation, at the transition to C-DRX active time, additional time and processing might be needed by the UE and the NW for beam refinements, channel feedback, UL timing adjustments.</w:t>
      </w:r>
    </w:p>
    <w:p w14:paraId="6C4B6397" w14:textId="542DB0D8" w:rsidR="00CD444B" w:rsidRPr="00495E19" w:rsidRDefault="00CD444B"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3</w:t>
      </w:r>
      <w:r w:rsidRPr="00495E19">
        <w:rPr>
          <w:rFonts w:ascii="Arial" w:hAnsi="Arial" w:cs="Arial"/>
          <w:b/>
          <w:bCs/>
        </w:rPr>
        <w:t>: For faster transition to active state, the SCG suspension allows the UE to report CSI feedback, transmit SRS during suspension based on the NW configuration.</w:t>
      </w:r>
      <w:r w:rsidR="0033267D" w:rsidRPr="00495E19">
        <w:rPr>
          <w:rFonts w:ascii="Arial" w:hAnsi="Arial" w:cs="Arial"/>
          <w:b/>
          <w:bCs/>
        </w:rPr>
        <w:t xml:space="preserve"> FFS on how the UL feedback is transmitted.</w:t>
      </w:r>
    </w:p>
    <w:p w14:paraId="65731246" w14:textId="3155B2FC" w:rsidR="0033267D" w:rsidRPr="00495E19" w:rsidRDefault="0033267D"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3</w:t>
      </w:r>
      <w:r w:rsidRPr="00495E19">
        <w:rPr>
          <w:rFonts w:ascii="Arial" w:hAnsi="Arial" w:cs="Arial"/>
          <w:b/>
          <w:bCs/>
        </w:rPr>
        <w:t xml:space="preserve">: While faster CSI provides the feedback on the channel conditions, the UL timing adjustment which is also essential for the </w:t>
      </w:r>
      <w:proofErr w:type="spellStart"/>
      <w:r w:rsidRPr="00495E19">
        <w:rPr>
          <w:rFonts w:ascii="Arial" w:hAnsi="Arial" w:cs="Arial"/>
          <w:b/>
          <w:bCs/>
        </w:rPr>
        <w:t>PSCell</w:t>
      </w:r>
      <w:proofErr w:type="spellEnd"/>
      <w:r w:rsidRPr="00495E19">
        <w:rPr>
          <w:rFonts w:ascii="Arial" w:hAnsi="Arial" w:cs="Arial"/>
          <w:b/>
          <w:bCs/>
        </w:rPr>
        <w:t xml:space="preserve"> timing maintenance for quicker resumption of data transfer) and beam refinement is possible with SRS and so SRS transmission on the </w:t>
      </w:r>
      <w:proofErr w:type="spellStart"/>
      <w:r w:rsidRPr="00495E19">
        <w:rPr>
          <w:rFonts w:ascii="Arial" w:hAnsi="Arial" w:cs="Arial"/>
          <w:b/>
          <w:bCs/>
        </w:rPr>
        <w:t>PSCell</w:t>
      </w:r>
      <w:proofErr w:type="spellEnd"/>
      <w:r w:rsidRPr="00495E19">
        <w:rPr>
          <w:rFonts w:ascii="Arial" w:hAnsi="Arial" w:cs="Arial"/>
          <w:b/>
          <w:bCs/>
        </w:rPr>
        <w:t xml:space="preserve"> in SCG suspension is useful. </w:t>
      </w:r>
    </w:p>
    <w:p w14:paraId="1AEDBC76" w14:textId="56AD4D74" w:rsidR="0033267D" w:rsidRPr="00495E19" w:rsidRDefault="0033267D" w:rsidP="0033267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4</w:t>
      </w:r>
      <w:r w:rsidRPr="00495E19">
        <w:rPr>
          <w:rFonts w:ascii="Arial" w:hAnsi="Arial" w:cs="Arial"/>
          <w:b/>
          <w:bCs/>
        </w:rPr>
        <w:t xml:space="preserve">: For faster transition to active state, the SCG suspension allows the UE to transmit SRS on the </w:t>
      </w:r>
      <w:proofErr w:type="spellStart"/>
      <w:r w:rsidRPr="00495E19">
        <w:rPr>
          <w:rFonts w:ascii="Arial" w:hAnsi="Arial" w:cs="Arial"/>
          <w:b/>
          <w:bCs/>
        </w:rPr>
        <w:t>PSCell</w:t>
      </w:r>
      <w:proofErr w:type="spellEnd"/>
      <w:r w:rsidRPr="00495E19">
        <w:rPr>
          <w:rFonts w:ascii="Arial" w:hAnsi="Arial" w:cs="Arial"/>
          <w:b/>
          <w:bCs/>
        </w:rPr>
        <w:t xml:space="preserve"> during suspension based on the NW configuration. </w:t>
      </w:r>
    </w:p>
    <w:p w14:paraId="508EA1AD" w14:textId="77777777" w:rsidR="00210B2D" w:rsidRPr="0033267D" w:rsidRDefault="00210B2D" w:rsidP="0033267D">
      <w:pPr>
        <w:rPr>
          <w:b/>
          <w:bCs/>
        </w:rPr>
      </w:pPr>
    </w:p>
    <w:p w14:paraId="7397A04E" w14:textId="3AEF70D7" w:rsidR="0033267D" w:rsidRPr="00210B2D" w:rsidRDefault="00210B2D" w:rsidP="0058588B">
      <w:pPr>
        <w:pStyle w:val="Heading1"/>
      </w:pPr>
      <w:r>
        <w:rPr>
          <w:rStyle w:val="Heading2Char"/>
          <w:rFonts w:eastAsia="MS Mincho"/>
        </w:rPr>
        <w:t>SCG suspension variants</w:t>
      </w:r>
      <w:r w:rsidR="0058588B">
        <w:rPr>
          <w:rStyle w:val="Heading2Char"/>
          <w:rFonts w:eastAsia="MS Mincho"/>
        </w:rPr>
        <w:t xml:space="preserve"> and dynamics</w:t>
      </w:r>
    </w:p>
    <w:p w14:paraId="13639BE7" w14:textId="42A79E7A" w:rsidR="00413864" w:rsidRPr="00495E19" w:rsidRDefault="00413864" w:rsidP="007F6D2D">
      <w:pPr>
        <w:rPr>
          <w:rFonts w:ascii="Arial" w:hAnsi="Arial" w:cs="Arial"/>
        </w:rPr>
      </w:pPr>
      <w:r w:rsidRPr="00495E19">
        <w:rPr>
          <w:rFonts w:ascii="Arial" w:hAnsi="Arial" w:cs="Arial"/>
        </w:rPr>
        <w:t xml:space="preserve">On the other hand, there can also be cases where the NW does not have data to transfer to the UE and the NW also anticipates no data transfer for longer period of time, in which case the SCG suspension should allow the UE to save power consumption even more by sleeping for prolonged periods of time (in effect behave as if the SCG is released), and when the time does come for data transfer, the latency related to SCG configuration can be saved using SCG suspension. </w:t>
      </w:r>
    </w:p>
    <w:p w14:paraId="33777D98" w14:textId="0CBAC575" w:rsidR="00413864" w:rsidRPr="00495E19" w:rsidRDefault="00413864"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4</w:t>
      </w:r>
      <w:r w:rsidRPr="00495E19">
        <w:rPr>
          <w:rFonts w:ascii="Arial" w:hAnsi="Arial" w:cs="Arial"/>
          <w:b/>
          <w:bCs/>
        </w:rPr>
        <w:t>:</w:t>
      </w:r>
      <w:r w:rsidR="003D4F59" w:rsidRPr="00495E19">
        <w:rPr>
          <w:rFonts w:ascii="Arial" w:hAnsi="Arial" w:cs="Arial"/>
          <w:b/>
          <w:bCs/>
        </w:rPr>
        <w:t xml:space="preserve"> </w:t>
      </w:r>
      <w:r w:rsidR="004F275C">
        <w:rPr>
          <w:rFonts w:ascii="Arial" w:hAnsi="Arial" w:cs="Arial"/>
          <w:b/>
          <w:bCs/>
        </w:rPr>
        <w:t>I</w:t>
      </w:r>
      <w:r w:rsidR="004F275C" w:rsidRPr="00495E19">
        <w:rPr>
          <w:rFonts w:ascii="Arial" w:hAnsi="Arial" w:cs="Arial"/>
          <w:b/>
          <w:bCs/>
        </w:rPr>
        <w:t>n cases where the NW does not intend to schedule the UE for long periods of time</w:t>
      </w:r>
      <w:r w:rsidR="004F275C" w:rsidRPr="00495E19">
        <w:rPr>
          <w:rFonts w:ascii="Arial" w:hAnsi="Arial" w:cs="Arial"/>
          <w:b/>
          <w:bCs/>
        </w:rPr>
        <w:t xml:space="preserve"> </w:t>
      </w:r>
      <w:r w:rsidR="004F275C">
        <w:rPr>
          <w:rFonts w:ascii="Arial" w:hAnsi="Arial" w:cs="Arial"/>
          <w:b/>
          <w:bCs/>
        </w:rPr>
        <w:t>i</w:t>
      </w:r>
      <w:r w:rsidR="003D4F59" w:rsidRPr="00495E19">
        <w:rPr>
          <w:rFonts w:ascii="Arial" w:hAnsi="Arial" w:cs="Arial"/>
          <w:b/>
          <w:bCs/>
        </w:rPr>
        <w:t>t is also beneficial to suspend the SCG without frequen</w:t>
      </w:r>
      <w:r w:rsidR="004F275C">
        <w:rPr>
          <w:rFonts w:ascii="Arial" w:hAnsi="Arial" w:cs="Arial"/>
          <w:b/>
          <w:bCs/>
        </w:rPr>
        <w:t>t</w:t>
      </w:r>
      <w:r w:rsidR="003D4F59" w:rsidRPr="00495E19">
        <w:rPr>
          <w:rFonts w:ascii="Arial" w:hAnsi="Arial" w:cs="Arial"/>
          <w:b/>
          <w:bCs/>
        </w:rPr>
        <w:t xml:space="preserve"> SCG </w:t>
      </w:r>
      <w:r w:rsidR="003E0AA3" w:rsidRPr="00495E19">
        <w:rPr>
          <w:rFonts w:ascii="Arial" w:hAnsi="Arial" w:cs="Arial"/>
          <w:b/>
          <w:bCs/>
        </w:rPr>
        <w:t>activities</w:t>
      </w:r>
      <w:r w:rsidR="003D4F59" w:rsidRPr="00495E19">
        <w:rPr>
          <w:rFonts w:ascii="Arial" w:hAnsi="Arial" w:cs="Arial"/>
          <w:b/>
          <w:bCs/>
        </w:rPr>
        <w:t xml:space="preserve"> at the UE, as this is useful for power saving.</w:t>
      </w:r>
    </w:p>
    <w:p w14:paraId="76235C17" w14:textId="64C353E3" w:rsidR="00413864" w:rsidRPr="00495E19" w:rsidRDefault="00413864"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5</w:t>
      </w:r>
      <w:r w:rsidRPr="00495E19">
        <w:rPr>
          <w:rFonts w:ascii="Arial" w:hAnsi="Arial" w:cs="Arial"/>
          <w:b/>
          <w:bCs/>
        </w:rPr>
        <w:t xml:space="preserve">: </w:t>
      </w:r>
      <w:r w:rsidR="003D4F59" w:rsidRPr="00495E19">
        <w:rPr>
          <w:rFonts w:ascii="Arial" w:hAnsi="Arial" w:cs="Arial"/>
          <w:b/>
          <w:bCs/>
        </w:rPr>
        <w:t>SCG suspension should allow a configuration by the NW where only the SCG configuration is stored by the UE at the time of SCG suspension with no further actions until the UE is moved out of SCG suspension via MCG.</w:t>
      </w:r>
    </w:p>
    <w:p w14:paraId="21453FDE" w14:textId="36F93CC0" w:rsidR="00EB6433" w:rsidRPr="00495E19" w:rsidRDefault="00EB6433" w:rsidP="00EB6433">
      <w:pPr>
        <w:rPr>
          <w:rFonts w:ascii="Arial" w:hAnsi="Arial" w:cs="Arial"/>
          <w:b/>
          <w:bCs/>
        </w:rPr>
      </w:pPr>
      <w:r w:rsidRPr="00495E19">
        <w:rPr>
          <w:rFonts w:ascii="Arial" w:hAnsi="Arial" w:cs="Arial"/>
          <w:b/>
          <w:bCs/>
        </w:rPr>
        <w:lastRenderedPageBreak/>
        <w:t>Observation</w:t>
      </w:r>
      <w:r w:rsidR="00EB2EC6">
        <w:rPr>
          <w:rFonts w:ascii="Arial" w:hAnsi="Arial" w:cs="Arial"/>
          <w:b/>
          <w:bCs/>
        </w:rPr>
        <w:t xml:space="preserve"> 5</w:t>
      </w:r>
      <w:r w:rsidRPr="00495E19">
        <w:rPr>
          <w:rFonts w:ascii="Arial" w:hAnsi="Arial" w:cs="Arial"/>
          <w:b/>
          <w:bCs/>
        </w:rPr>
        <w:t>: There is benefit in allowing the NW to switch between faster activation (with UE f</w:t>
      </w:r>
      <w:r w:rsidR="00EB2EC6" w:rsidRPr="00EB2EC6">
        <w:rPr>
          <w:rFonts w:ascii="Arial" w:hAnsi="Arial" w:cs="Arial"/>
          <w:b/>
          <w:bCs/>
        </w:rPr>
        <w:t xml:space="preserve"> </w:t>
      </w:r>
      <w:r w:rsidR="00EB2EC6" w:rsidRPr="00495E19">
        <w:rPr>
          <w:rFonts w:ascii="Arial" w:hAnsi="Arial" w:cs="Arial"/>
          <w:b/>
          <w:bCs/>
        </w:rPr>
        <w:t>in cases where the NW does not intend to schedule the UE for long periods of time</w:t>
      </w:r>
      <w:r w:rsidR="00EB2EC6" w:rsidRPr="00495E19">
        <w:rPr>
          <w:rFonts w:ascii="Arial" w:hAnsi="Arial" w:cs="Arial"/>
          <w:b/>
          <w:bCs/>
        </w:rPr>
        <w:t xml:space="preserve"> </w:t>
      </w:r>
      <w:proofErr w:type="spellStart"/>
      <w:r w:rsidRPr="00495E19">
        <w:rPr>
          <w:rFonts w:ascii="Arial" w:hAnsi="Arial" w:cs="Arial"/>
          <w:b/>
          <w:bCs/>
        </w:rPr>
        <w:t>eedback</w:t>
      </w:r>
      <w:proofErr w:type="spellEnd"/>
      <w:r w:rsidRPr="00495E19">
        <w:rPr>
          <w:rFonts w:ascii="Arial" w:hAnsi="Arial" w:cs="Arial"/>
          <w:b/>
          <w:bCs/>
        </w:rPr>
        <w:t>) and longer inactivity (with longer suspension without active feedback).</w:t>
      </w:r>
    </w:p>
    <w:p w14:paraId="4506645E" w14:textId="3395DAE2" w:rsidR="00EB6433" w:rsidRPr="00495E19" w:rsidRDefault="00EB6433"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6</w:t>
      </w:r>
      <w:r w:rsidRPr="00495E19">
        <w:rPr>
          <w:rFonts w:ascii="Arial" w:hAnsi="Arial" w:cs="Arial"/>
          <w:b/>
          <w:bCs/>
        </w:rPr>
        <w:t>: RAN2 to discuss if the NW can change the SCG suspension configuration while the UE is already in SCG suspended state.</w:t>
      </w:r>
    </w:p>
    <w:p w14:paraId="43BE3850" w14:textId="08E7F09D" w:rsidR="0019163F" w:rsidRPr="00495E19" w:rsidRDefault="0019163F" w:rsidP="007F6D2D">
      <w:pPr>
        <w:rPr>
          <w:rFonts w:ascii="Arial" w:hAnsi="Arial" w:cs="Arial"/>
        </w:rPr>
      </w:pPr>
      <w:r w:rsidRPr="00495E19">
        <w:rPr>
          <w:rFonts w:ascii="Arial" w:hAnsi="Arial" w:cs="Arial"/>
        </w:rPr>
        <w:t xml:space="preserve">It can also be seen </w:t>
      </w:r>
      <w:r w:rsidR="00201AD1" w:rsidRPr="00495E19">
        <w:rPr>
          <w:rFonts w:ascii="Arial" w:hAnsi="Arial" w:cs="Arial"/>
        </w:rPr>
        <w:t xml:space="preserve">from figure 2 in DRX </w:t>
      </w:r>
      <w:r w:rsidRPr="00495E19">
        <w:rPr>
          <w:rFonts w:ascii="Arial" w:hAnsi="Arial" w:cs="Arial"/>
        </w:rPr>
        <w:t xml:space="preserve">that the UE is required to monitor the </w:t>
      </w:r>
      <w:proofErr w:type="spellStart"/>
      <w:r w:rsidRPr="00495E19">
        <w:rPr>
          <w:rFonts w:ascii="Arial" w:hAnsi="Arial" w:cs="Arial"/>
        </w:rPr>
        <w:t>SCells</w:t>
      </w:r>
      <w:proofErr w:type="spellEnd"/>
      <w:r w:rsidRPr="00495E19">
        <w:rPr>
          <w:rFonts w:ascii="Arial" w:hAnsi="Arial" w:cs="Arial"/>
        </w:rPr>
        <w:t xml:space="preserve"> in SCG for PDCCH (for the cells that are configured with PDCCH search-spaces) and this can result in additional power consumption at the UE unnecessarily if the NW does not any intention of scheduling data on the </w:t>
      </w:r>
      <w:proofErr w:type="spellStart"/>
      <w:r w:rsidRPr="00495E19">
        <w:rPr>
          <w:rFonts w:ascii="Arial" w:hAnsi="Arial" w:cs="Arial"/>
        </w:rPr>
        <w:t>SCells</w:t>
      </w:r>
      <w:proofErr w:type="spellEnd"/>
      <w:r w:rsidRPr="00495E19">
        <w:rPr>
          <w:rFonts w:ascii="Arial" w:hAnsi="Arial" w:cs="Arial"/>
        </w:rPr>
        <w:t xml:space="preserve"> in the DRX active time. Rel-16 WUS based wake-up signal addresses this in a way. </w:t>
      </w:r>
    </w:p>
    <w:p w14:paraId="738321B6" w14:textId="77777777" w:rsidR="0026249B" w:rsidRPr="00495E19" w:rsidRDefault="0026249B" w:rsidP="007F6D2D">
      <w:pPr>
        <w:rPr>
          <w:rFonts w:ascii="Arial" w:hAnsi="Arial" w:cs="Arial"/>
        </w:rPr>
      </w:pPr>
      <w:r w:rsidRPr="00495E19">
        <w:rPr>
          <w:rFonts w:ascii="Arial" w:hAnsi="Arial" w:cs="Arial"/>
        </w:rPr>
        <w:t xml:space="preserve">Further power-saving opportunity exists at the UE if the UE knows in advance that it does not have to expect the data on </w:t>
      </w:r>
      <w:proofErr w:type="spellStart"/>
      <w:r w:rsidRPr="00495E19">
        <w:rPr>
          <w:rFonts w:ascii="Arial" w:hAnsi="Arial" w:cs="Arial"/>
        </w:rPr>
        <w:t>SCells</w:t>
      </w:r>
      <w:proofErr w:type="spellEnd"/>
      <w:r w:rsidRPr="00495E19">
        <w:rPr>
          <w:rFonts w:ascii="Arial" w:hAnsi="Arial" w:cs="Arial"/>
        </w:rPr>
        <w:t xml:space="preserve"> at all, and SCG suspension should allow such actions. </w:t>
      </w:r>
    </w:p>
    <w:p w14:paraId="30C8DD4C" w14:textId="186BF534" w:rsidR="000C0AF6" w:rsidRPr="00495E19" w:rsidRDefault="0026249B"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6</w:t>
      </w:r>
      <w:r w:rsidRPr="00495E19">
        <w:rPr>
          <w:rFonts w:ascii="Arial" w:hAnsi="Arial" w:cs="Arial"/>
          <w:b/>
          <w:bCs/>
        </w:rPr>
        <w:t>:</w:t>
      </w:r>
      <w:r w:rsidR="00E06A25" w:rsidRPr="00495E19">
        <w:rPr>
          <w:rFonts w:ascii="Arial" w:hAnsi="Arial" w:cs="Arial"/>
          <w:b/>
          <w:bCs/>
        </w:rPr>
        <w:t xml:space="preserve"> In cases where the NW does not see the need to use the </w:t>
      </w:r>
      <w:proofErr w:type="spellStart"/>
      <w:r w:rsidR="00E06A25" w:rsidRPr="00495E19">
        <w:rPr>
          <w:rFonts w:ascii="Arial" w:hAnsi="Arial" w:cs="Arial"/>
          <w:b/>
          <w:bCs/>
        </w:rPr>
        <w:t>SCells</w:t>
      </w:r>
      <w:proofErr w:type="spellEnd"/>
      <w:r w:rsidR="00E06A25" w:rsidRPr="00495E19">
        <w:rPr>
          <w:rFonts w:ascii="Arial" w:hAnsi="Arial" w:cs="Arial"/>
          <w:b/>
          <w:bCs/>
        </w:rPr>
        <w:t xml:space="preserve"> for longer periods of time, the deactivation of </w:t>
      </w:r>
      <w:proofErr w:type="spellStart"/>
      <w:r w:rsidR="00E06A25" w:rsidRPr="00495E19">
        <w:rPr>
          <w:rFonts w:ascii="Arial" w:hAnsi="Arial" w:cs="Arial"/>
          <w:b/>
          <w:bCs/>
        </w:rPr>
        <w:t>SCells</w:t>
      </w:r>
      <w:proofErr w:type="spellEnd"/>
      <w:r w:rsidR="00E06A25" w:rsidRPr="00495E19">
        <w:rPr>
          <w:rFonts w:ascii="Arial" w:hAnsi="Arial" w:cs="Arial"/>
          <w:b/>
          <w:bCs/>
        </w:rPr>
        <w:t xml:space="preserve"> prior to suspension helps the UE with further power saving. Current mechanism already allows the NW to deactivate </w:t>
      </w:r>
      <w:proofErr w:type="spellStart"/>
      <w:r w:rsidR="00E06A25" w:rsidRPr="00495E19">
        <w:rPr>
          <w:rFonts w:ascii="Arial" w:hAnsi="Arial" w:cs="Arial"/>
          <w:b/>
          <w:bCs/>
        </w:rPr>
        <w:t>SCells</w:t>
      </w:r>
      <w:proofErr w:type="spellEnd"/>
      <w:r w:rsidR="00E06A25" w:rsidRPr="00495E19">
        <w:rPr>
          <w:rFonts w:ascii="Arial" w:hAnsi="Arial" w:cs="Arial"/>
          <w:b/>
          <w:bCs/>
        </w:rPr>
        <w:t xml:space="preserve"> before SCG suspension.</w:t>
      </w:r>
    </w:p>
    <w:p w14:paraId="12651EA4" w14:textId="2F4A3E20" w:rsidR="0026249B" w:rsidRPr="00495E19" w:rsidRDefault="0026249B"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7</w:t>
      </w:r>
      <w:r w:rsidRPr="00495E19">
        <w:rPr>
          <w:rFonts w:ascii="Arial" w:hAnsi="Arial" w:cs="Arial"/>
          <w:b/>
          <w:bCs/>
        </w:rPr>
        <w:t xml:space="preserve">: </w:t>
      </w:r>
      <w:r w:rsidR="00E06A25" w:rsidRPr="00495E19">
        <w:rPr>
          <w:rFonts w:ascii="Arial" w:hAnsi="Arial" w:cs="Arial"/>
          <w:b/>
          <w:bCs/>
        </w:rPr>
        <w:t xml:space="preserve">SCG suspension should also provide the information on which </w:t>
      </w:r>
      <w:proofErr w:type="spellStart"/>
      <w:r w:rsidR="00E06A25" w:rsidRPr="00495E19">
        <w:rPr>
          <w:rFonts w:ascii="Arial" w:hAnsi="Arial" w:cs="Arial"/>
          <w:b/>
          <w:bCs/>
        </w:rPr>
        <w:t>SCells</w:t>
      </w:r>
      <w:proofErr w:type="spellEnd"/>
      <w:r w:rsidR="00E06A25" w:rsidRPr="00495E19">
        <w:rPr>
          <w:rFonts w:ascii="Arial" w:hAnsi="Arial" w:cs="Arial"/>
          <w:b/>
          <w:bCs/>
        </w:rPr>
        <w:t xml:space="preserve"> can be deactivated at the time of suspension.</w:t>
      </w:r>
      <w:r w:rsidR="004F275C">
        <w:rPr>
          <w:rFonts w:ascii="Arial" w:hAnsi="Arial" w:cs="Arial"/>
          <w:b/>
          <w:bCs/>
        </w:rPr>
        <w:t xml:space="preserve"> </w:t>
      </w:r>
      <w:proofErr w:type="gramStart"/>
      <w:r w:rsidR="004F275C">
        <w:rPr>
          <w:rFonts w:ascii="Arial" w:hAnsi="Arial" w:cs="Arial"/>
          <w:b/>
          <w:bCs/>
        </w:rPr>
        <w:t>Similarly</w:t>
      </w:r>
      <w:proofErr w:type="gramEnd"/>
      <w:r w:rsidR="004F275C">
        <w:rPr>
          <w:rFonts w:ascii="Arial" w:hAnsi="Arial" w:cs="Arial"/>
          <w:b/>
          <w:bCs/>
        </w:rPr>
        <w:t xml:space="preserve"> which </w:t>
      </w:r>
      <w:proofErr w:type="spellStart"/>
      <w:r w:rsidR="004F275C">
        <w:rPr>
          <w:rFonts w:ascii="Arial" w:hAnsi="Arial" w:cs="Arial"/>
          <w:b/>
          <w:bCs/>
        </w:rPr>
        <w:t>SCells</w:t>
      </w:r>
      <w:proofErr w:type="spellEnd"/>
      <w:r w:rsidR="004F275C">
        <w:rPr>
          <w:rFonts w:ascii="Arial" w:hAnsi="Arial" w:cs="Arial"/>
          <w:b/>
          <w:bCs/>
        </w:rPr>
        <w:t xml:space="preserve"> should be activated can be provided if the NW moves UE out of suspension.</w:t>
      </w:r>
    </w:p>
    <w:p w14:paraId="7A13DCE3" w14:textId="4A9589CD" w:rsidR="00E06A25" w:rsidRPr="00495E19" w:rsidRDefault="00E06A25"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7</w:t>
      </w:r>
      <w:r w:rsidRPr="00495E19">
        <w:rPr>
          <w:rFonts w:ascii="Arial" w:hAnsi="Arial" w:cs="Arial"/>
          <w:b/>
          <w:bCs/>
        </w:rPr>
        <w:t xml:space="preserve">: Dormancy operation of SCG </w:t>
      </w:r>
      <w:proofErr w:type="spellStart"/>
      <w:r w:rsidRPr="00495E19">
        <w:rPr>
          <w:rFonts w:ascii="Arial" w:hAnsi="Arial" w:cs="Arial"/>
          <w:b/>
          <w:bCs/>
        </w:rPr>
        <w:t>SCells</w:t>
      </w:r>
      <w:proofErr w:type="spellEnd"/>
      <w:r w:rsidRPr="00495E19">
        <w:rPr>
          <w:rFonts w:ascii="Arial" w:hAnsi="Arial" w:cs="Arial"/>
          <w:b/>
          <w:bCs/>
        </w:rPr>
        <w:t xml:space="preserve"> is not very critical </w:t>
      </w:r>
      <w:proofErr w:type="spellStart"/>
      <w:r w:rsidRPr="00495E19">
        <w:rPr>
          <w:rFonts w:ascii="Arial" w:hAnsi="Arial" w:cs="Arial"/>
          <w:b/>
          <w:bCs/>
        </w:rPr>
        <w:t>duing</w:t>
      </w:r>
      <w:proofErr w:type="spellEnd"/>
      <w:r w:rsidRPr="00495E19">
        <w:rPr>
          <w:rFonts w:ascii="Arial" w:hAnsi="Arial" w:cs="Arial"/>
          <w:b/>
          <w:bCs/>
        </w:rPr>
        <w:t xml:space="preserve"> SCG suspension, as additional methods need to </w:t>
      </w:r>
      <w:proofErr w:type="gramStart"/>
      <w:r w:rsidRPr="00495E19">
        <w:rPr>
          <w:rFonts w:ascii="Arial" w:hAnsi="Arial" w:cs="Arial"/>
          <w:b/>
          <w:bCs/>
        </w:rPr>
        <w:t>designed</w:t>
      </w:r>
      <w:proofErr w:type="gramEnd"/>
      <w:r w:rsidRPr="00495E19">
        <w:rPr>
          <w:rFonts w:ascii="Arial" w:hAnsi="Arial" w:cs="Arial"/>
          <w:b/>
          <w:bCs/>
        </w:rPr>
        <w:t xml:space="preserve"> to transfer the feedback from </w:t>
      </w:r>
      <w:proofErr w:type="spellStart"/>
      <w:r w:rsidRPr="00495E19">
        <w:rPr>
          <w:rFonts w:ascii="Arial" w:hAnsi="Arial" w:cs="Arial"/>
          <w:b/>
          <w:bCs/>
        </w:rPr>
        <w:t>SCells</w:t>
      </w:r>
      <w:proofErr w:type="spellEnd"/>
      <w:r w:rsidRPr="00495E19">
        <w:rPr>
          <w:rFonts w:ascii="Arial" w:hAnsi="Arial" w:cs="Arial"/>
          <w:b/>
          <w:bCs/>
        </w:rPr>
        <w:t xml:space="preserve"> </w:t>
      </w:r>
      <w:proofErr w:type="spellStart"/>
      <w:r w:rsidRPr="00495E19">
        <w:rPr>
          <w:rFonts w:ascii="Arial" w:hAnsi="Arial" w:cs="Arial"/>
          <w:b/>
          <w:bCs/>
        </w:rPr>
        <w:t>vai</w:t>
      </w:r>
      <w:proofErr w:type="spellEnd"/>
      <w:r w:rsidRPr="00495E19">
        <w:rPr>
          <w:rFonts w:ascii="Arial" w:hAnsi="Arial" w:cs="Arial"/>
          <w:b/>
          <w:bCs/>
        </w:rPr>
        <w:t xml:space="preserve"> </w:t>
      </w:r>
      <w:proofErr w:type="spellStart"/>
      <w:r w:rsidRPr="00495E19">
        <w:rPr>
          <w:rFonts w:ascii="Arial" w:hAnsi="Arial" w:cs="Arial"/>
          <w:b/>
          <w:bCs/>
        </w:rPr>
        <w:t>PSCell</w:t>
      </w:r>
      <w:proofErr w:type="spellEnd"/>
      <w:r w:rsidRPr="00495E19">
        <w:rPr>
          <w:rFonts w:ascii="Arial" w:hAnsi="Arial" w:cs="Arial"/>
          <w:b/>
          <w:bCs/>
        </w:rPr>
        <w:t xml:space="preserve"> or other means with very little benefit of faster transition.</w:t>
      </w:r>
    </w:p>
    <w:p w14:paraId="324200A2" w14:textId="40E5939C" w:rsidR="00E06A25" w:rsidRPr="00495E19" w:rsidRDefault="00E06A25"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8</w:t>
      </w:r>
      <w:r w:rsidRPr="00495E19">
        <w:rPr>
          <w:rFonts w:ascii="Arial" w:hAnsi="Arial" w:cs="Arial"/>
          <w:b/>
          <w:bCs/>
        </w:rPr>
        <w:t xml:space="preserve">: RAN2 to discuss if SCG </w:t>
      </w:r>
      <w:proofErr w:type="spellStart"/>
      <w:r w:rsidRPr="00495E19">
        <w:rPr>
          <w:rFonts w:ascii="Arial" w:hAnsi="Arial" w:cs="Arial"/>
          <w:b/>
          <w:bCs/>
        </w:rPr>
        <w:t>SCell</w:t>
      </w:r>
      <w:proofErr w:type="spellEnd"/>
      <w:r w:rsidRPr="00495E19">
        <w:rPr>
          <w:rFonts w:ascii="Arial" w:hAnsi="Arial" w:cs="Arial"/>
          <w:b/>
          <w:bCs/>
        </w:rPr>
        <w:t xml:space="preserve"> dormancy is needed during SCG suspension.</w:t>
      </w:r>
    </w:p>
    <w:p w14:paraId="7DFC2BEB" w14:textId="77777777" w:rsidR="000C0AF6" w:rsidRPr="00495E19" w:rsidRDefault="000C0AF6" w:rsidP="007F6D2D">
      <w:pPr>
        <w:rPr>
          <w:rFonts w:ascii="Arial" w:hAnsi="Arial" w:cs="Arial"/>
        </w:rPr>
      </w:pPr>
    </w:p>
    <w:p w14:paraId="48D7D32B" w14:textId="77777777" w:rsidR="007F6D2D" w:rsidRDefault="007F6D2D" w:rsidP="007F6D2D">
      <w:pPr>
        <w:ind w:left="720" w:hanging="720"/>
      </w:pPr>
    </w:p>
    <w:p w14:paraId="1ACCFFF3" w14:textId="77777777" w:rsidR="00DC290E" w:rsidRPr="00DC290E" w:rsidRDefault="0026249B" w:rsidP="00DC290E">
      <w:pPr>
        <w:pStyle w:val="Heading1"/>
      </w:pPr>
      <w:r>
        <w:t>Dependency on the MCG</w:t>
      </w:r>
    </w:p>
    <w:p w14:paraId="4583D343" w14:textId="77777777" w:rsidR="002C4289" w:rsidRPr="00495E19" w:rsidRDefault="0026249B" w:rsidP="00DC290E">
      <w:pPr>
        <w:rPr>
          <w:rFonts w:ascii="Arial" w:hAnsi="Arial" w:cs="Arial"/>
        </w:rPr>
      </w:pPr>
      <w:r w:rsidRPr="00495E19">
        <w:rPr>
          <w:rFonts w:ascii="Arial" w:hAnsi="Arial" w:cs="Arial"/>
        </w:rPr>
        <w:t xml:space="preserve">While MCG is the master of the DC configuration, and there are several improvements that can be made on the SCG suspension </w:t>
      </w:r>
      <w:r w:rsidR="00A64DDC" w:rsidRPr="00495E19">
        <w:rPr>
          <w:rFonts w:ascii="Arial" w:hAnsi="Arial" w:cs="Arial"/>
        </w:rPr>
        <w:t>by using the fact that the UE is reachable via the MCG while the UE is SCG suspended, we should also note that using MCG for SCG suspension has the following dis-advantages.</w:t>
      </w:r>
    </w:p>
    <w:p w14:paraId="6D4C7DD7" w14:textId="0801D7C4" w:rsidR="00A64DDC" w:rsidRPr="00495E19" w:rsidRDefault="00A64DDC" w:rsidP="00DC290E">
      <w:pPr>
        <w:rPr>
          <w:rFonts w:ascii="Arial" w:hAnsi="Arial" w:cs="Arial"/>
          <w:b/>
          <w:bCs/>
        </w:rPr>
      </w:pPr>
      <w:r w:rsidRPr="00495E19">
        <w:rPr>
          <w:rFonts w:ascii="Arial" w:hAnsi="Arial" w:cs="Arial"/>
          <w:b/>
          <w:bCs/>
        </w:rPr>
        <w:t xml:space="preserve">Observation </w:t>
      </w:r>
      <w:r w:rsidR="00EB2EC6">
        <w:rPr>
          <w:rFonts w:ascii="Arial" w:hAnsi="Arial" w:cs="Arial"/>
          <w:b/>
          <w:bCs/>
        </w:rPr>
        <w:t>8</w:t>
      </w:r>
      <w:r w:rsidRPr="00495E19">
        <w:rPr>
          <w:rFonts w:ascii="Arial" w:hAnsi="Arial" w:cs="Arial"/>
          <w:b/>
          <w:bCs/>
        </w:rPr>
        <w:t>: Disadvantages of using MCG for SCG suspension</w:t>
      </w:r>
    </w:p>
    <w:p w14:paraId="2A848C68"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Both MCG and SCG has to implement the feature for the SCG suspension to work.</w:t>
      </w:r>
    </w:p>
    <w:p w14:paraId="3A0B2974"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Additional </w:t>
      </w:r>
      <w:proofErr w:type="spellStart"/>
      <w:r w:rsidRPr="00495E19">
        <w:rPr>
          <w:rFonts w:ascii="Arial" w:hAnsi="Arial" w:cs="Arial"/>
          <w:b/>
          <w:bCs/>
        </w:rPr>
        <w:t>Xn</w:t>
      </w:r>
      <w:proofErr w:type="spellEnd"/>
      <w:r w:rsidRPr="00495E19">
        <w:rPr>
          <w:rFonts w:ascii="Arial" w:hAnsi="Arial" w:cs="Arial"/>
          <w:b/>
          <w:bCs/>
        </w:rPr>
        <w:t xml:space="preserve"> signalling is needed between MCG and SCG for the co-ordination of SCG suspension</w:t>
      </w:r>
    </w:p>
    <w:p w14:paraId="59421F68"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If physical layer signalling (for </w:t>
      </w:r>
      <w:proofErr w:type="spellStart"/>
      <w:r w:rsidRPr="00495E19">
        <w:rPr>
          <w:rFonts w:ascii="Arial" w:hAnsi="Arial" w:cs="Arial"/>
          <w:b/>
          <w:bCs/>
        </w:rPr>
        <w:t>eg.</w:t>
      </w:r>
      <w:proofErr w:type="spellEnd"/>
      <w:r w:rsidRPr="00495E19">
        <w:rPr>
          <w:rFonts w:ascii="Arial" w:hAnsi="Arial" w:cs="Arial"/>
          <w:b/>
          <w:bCs/>
        </w:rPr>
        <w:t xml:space="preserve">, CSI feedback) is to be transported via MCG, there may be latency constraints on the </w:t>
      </w:r>
      <w:proofErr w:type="spellStart"/>
      <w:r w:rsidRPr="00495E19">
        <w:rPr>
          <w:rFonts w:ascii="Arial" w:hAnsi="Arial" w:cs="Arial"/>
          <w:b/>
          <w:bCs/>
        </w:rPr>
        <w:t>Xn</w:t>
      </w:r>
      <w:proofErr w:type="spellEnd"/>
      <w:r w:rsidRPr="00495E19">
        <w:rPr>
          <w:rFonts w:ascii="Arial" w:hAnsi="Arial" w:cs="Arial"/>
          <w:b/>
          <w:bCs/>
        </w:rPr>
        <w:t xml:space="preserve"> link, on top of the additional </w:t>
      </w:r>
      <w:proofErr w:type="spellStart"/>
      <w:r w:rsidRPr="00495E19">
        <w:rPr>
          <w:rFonts w:ascii="Arial" w:hAnsi="Arial" w:cs="Arial"/>
          <w:b/>
          <w:bCs/>
        </w:rPr>
        <w:t>Xn</w:t>
      </w:r>
      <w:proofErr w:type="spellEnd"/>
      <w:r w:rsidRPr="00495E19">
        <w:rPr>
          <w:rFonts w:ascii="Arial" w:hAnsi="Arial" w:cs="Arial"/>
          <w:b/>
          <w:bCs/>
        </w:rPr>
        <w:t xml:space="preserve"> signalling adaptations.  </w:t>
      </w:r>
    </w:p>
    <w:p w14:paraId="58BBB192"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Potential additional </w:t>
      </w:r>
      <w:proofErr w:type="spellStart"/>
      <w:r w:rsidRPr="00495E19">
        <w:rPr>
          <w:rFonts w:ascii="Arial" w:hAnsi="Arial" w:cs="Arial"/>
          <w:b/>
          <w:bCs/>
        </w:rPr>
        <w:t>Uu</w:t>
      </w:r>
      <w:proofErr w:type="spellEnd"/>
      <w:r w:rsidRPr="00495E19">
        <w:rPr>
          <w:rFonts w:ascii="Arial" w:hAnsi="Arial" w:cs="Arial"/>
          <w:b/>
          <w:bCs/>
        </w:rPr>
        <w:t xml:space="preserve"> </w:t>
      </w:r>
      <w:proofErr w:type="spellStart"/>
      <w:r w:rsidRPr="00495E19">
        <w:rPr>
          <w:rFonts w:ascii="Arial" w:hAnsi="Arial" w:cs="Arial"/>
          <w:b/>
          <w:bCs/>
        </w:rPr>
        <w:t>signaling</w:t>
      </w:r>
      <w:proofErr w:type="spellEnd"/>
      <w:r w:rsidRPr="00495E19">
        <w:rPr>
          <w:rFonts w:ascii="Arial" w:hAnsi="Arial" w:cs="Arial"/>
          <w:b/>
          <w:bCs/>
        </w:rPr>
        <w:t xml:space="preserve"> adaptations are needed on between the UE and MCG to transfer the information of SCG feedback, as well as adaptations needed for the MCG to UE control </w:t>
      </w:r>
      <w:proofErr w:type="spellStart"/>
      <w:r w:rsidRPr="00495E19">
        <w:rPr>
          <w:rFonts w:ascii="Arial" w:hAnsi="Arial" w:cs="Arial"/>
          <w:b/>
          <w:bCs/>
        </w:rPr>
        <w:t>signaling</w:t>
      </w:r>
      <w:proofErr w:type="spellEnd"/>
      <w:r w:rsidRPr="00495E19">
        <w:rPr>
          <w:rFonts w:ascii="Arial" w:hAnsi="Arial" w:cs="Arial"/>
          <w:b/>
          <w:bCs/>
        </w:rPr>
        <w:t xml:space="preserve"> on behalf of the SCG.</w:t>
      </w:r>
    </w:p>
    <w:p w14:paraId="3398113F"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In the case of MR-DC, there is potential for cross-RAT adaptations where both the nodes </w:t>
      </w:r>
      <w:proofErr w:type="gramStart"/>
      <w:r w:rsidRPr="00495E19">
        <w:rPr>
          <w:rFonts w:ascii="Arial" w:hAnsi="Arial" w:cs="Arial"/>
          <w:b/>
          <w:bCs/>
        </w:rPr>
        <w:t>needs</w:t>
      </w:r>
      <w:proofErr w:type="gramEnd"/>
      <w:r w:rsidRPr="00495E19">
        <w:rPr>
          <w:rFonts w:ascii="Arial" w:hAnsi="Arial" w:cs="Arial"/>
          <w:b/>
          <w:bCs/>
        </w:rPr>
        <w:t xml:space="preserve"> to update  </w:t>
      </w:r>
    </w:p>
    <w:p w14:paraId="6BDA643E" w14:textId="77777777" w:rsidR="00A64DDC" w:rsidRPr="00495E19" w:rsidRDefault="00A64DDC" w:rsidP="00A64DDC">
      <w:pPr>
        <w:rPr>
          <w:rFonts w:ascii="Arial" w:hAnsi="Arial" w:cs="Arial"/>
        </w:rPr>
      </w:pPr>
    </w:p>
    <w:p w14:paraId="34448DDE" w14:textId="77777777" w:rsidR="00A64DDC" w:rsidRPr="00495E19" w:rsidRDefault="00A64DDC" w:rsidP="00A64DDC">
      <w:pPr>
        <w:rPr>
          <w:rFonts w:ascii="Arial" w:hAnsi="Arial" w:cs="Arial"/>
        </w:rPr>
      </w:pPr>
      <w:r w:rsidRPr="00495E19">
        <w:rPr>
          <w:rFonts w:ascii="Arial" w:hAnsi="Arial" w:cs="Arial"/>
        </w:rPr>
        <w:t>In light of the above overhead, one can also argue that there are situations where the SCG is fully in charge of the configured PDU sessions while the MCG only acts as a macro-cell anchor, and in such a case, the SCG is fully aware of the data requirements for the UE to decide if SCG suspension is needed, and the MCG does not have to be bothered about the suspension.</w:t>
      </w:r>
    </w:p>
    <w:p w14:paraId="6FDDA76F" w14:textId="18597EBD" w:rsidR="00FF224C" w:rsidRPr="00495E19" w:rsidRDefault="00A64DDC" w:rsidP="00FF224C">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9</w:t>
      </w:r>
      <w:r w:rsidRPr="00495E19">
        <w:rPr>
          <w:rFonts w:ascii="Arial" w:hAnsi="Arial" w:cs="Arial"/>
          <w:b/>
          <w:bCs/>
        </w:rPr>
        <w:t>:</w:t>
      </w:r>
      <w:r w:rsidR="00210B2D" w:rsidRPr="00495E19">
        <w:rPr>
          <w:rFonts w:ascii="Arial" w:hAnsi="Arial" w:cs="Arial"/>
          <w:b/>
          <w:bCs/>
        </w:rPr>
        <w:t xml:space="preserve"> SCG controlled SCG suspension without MCG involvement is also allowed. FFS on the details of how this is done.</w:t>
      </w:r>
    </w:p>
    <w:p w14:paraId="45D2A85C" w14:textId="3D91AC9C" w:rsidR="0058588B" w:rsidRDefault="0058588B" w:rsidP="00FF224C">
      <w:pPr>
        <w:rPr>
          <w:b/>
          <w:bCs/>
        </w:rPr>
      </w:pPr>
    </w:p>
    <w:p w14:paraId="0F94ED84" w14:textId="336A0941" w:rsidR="0058588B" w:rsidRPr="00E51B4A" w:rsidRDefault="0058588B" w:rsidP="0058588B">
      <w:pPr>
        <w:pStyle w:val="Heading1"/>
      </w:pPr>
      <w:r w:rsidRPr="00E51B4A">
        <w:t xml:space="preserve">Further </w:t>
      </w:r>
      <w:r w:rsidR="00E51B4A">
        <w:t>details on configuration of SCG suspension</w:t>
      </w:r>
      <w:r w:rsidR="00633BA4">
        <w:t>/resumption</w:t>
      </w:r>
    </w:p>
    <w:p w14:paraId="02378FA0" w14:textId="1D52BE2C" w:rsidR="0058588B" w:rsidRDefault="00E51B4A" w:rsidP="00FF224C">
      <w:pPr>
        <w:rPr>
          <w:rFonts w:ascii="Arial" w:hAnsi="Arial" w:cs="Arial"/>
        </w:rPr>
      </w:pPr>
      <w:r>
        <w:rPr>
          <w:rFonts w:ascii="Arial" w:hAnsi="Arial" w:cs="Arial"/>
        </w:rPr>
        <w:t xml:space="preserve">It can be agreed that the suspension procedure can be done in a low latency manner, but it can also be argued that the NW needs a confirmation that the SCG suspension is done by the UE. There are multiple methods in which the SCG can be suspended: using RRC </w:t>
      </w:r>
      <w:proofErr w:type="spellStart"/>
      <w:r>
        <w:rPr>
          <w:rFonts w:ascii="Arial" w:hAnsi="Arial" w:cs="Arial"/>
        </w:rPr>
        <w:t>signaling</w:t>
      </w:r>
      <w:proofErr w:type="spellEnd"/>
      <w:r>
        <w:rPr>
          <w:rFonts w:ascii="Arial" w:hAnsi="Arial" w:cs="Arial"/>
        </w:rPr>
        <w:t>, using MAC CE and using a DCI.</w:t>
      </w:r>
    </w:p>
    <w:p w14:paraId="0A566E16" w14:textId="47B443F6" w:rsidR="00E51B4A" w:rsidRDefault="00E51B4A" w:rsidP="00FF224C">
      <w:pPr>
        <w:rPr>
          <w:rFonts w:ascii="Arial" w:hAnsi="Arial" w:cs="Arial"/>
        </w:rPr>
      </w:pPr>
      <w:r>
        <w:rPr>
          <w:rFonts w:ascii="Arial" w:hAnsi="Arial" w:cs="Arial"/>
        </w:rPr>
        <w:t>All three methods have their own advantages and disadvantages. We capture them in the below table.</w:t>
      </w:r>
    </w:p>
    <w:p w14:paraId="69A00C7B" w14:textId="50F11E31" w:rsidR="0016652A" w:rsidRPr="00E83E98" w:rsidRDefault="0016652A" w:rsidP="00FF224C">
      <w:pPr>
        <w:rPr>
          <w:rFonts w:ascii="Arial" w:hAnsi="Arial" w:cs="Arial"/>
          <w:b/>
          <w:bCs/>
        </w:rPr>
      </w:pPr>
      <w:r w:rsidRPr="00E83E98">
        <w:rPr>
          <w:rFonts w:ascii="Arial" w:hAnsi="Arial" w:cs="Arial"/>
          <w:b/>
          <w:bCs/>
        </w:rPr>
        <w:t>Observation</w:t>
      </w:r>
      <w:r w:rsidR="00EB2EC6">
        <w:rPr>
          <w:rFonts w:ascii="Arial" w:hAnsi="Arial" w:cs="Arial"/>
          <w:b/>
          <w:bCs/>
        </w:rPr>
        <w:t xml:space="preserve"> 9</w:t>
      </w:r>
      <w:r w:rsidRPr="00E83E98">
        <w:rPr>
          <w:rFonts w:ascii="Arial" w:hAnsi="Arial" w:cs="Arial"/>
          <w:b/>
          <w:bCs/>
        </w:rPr>
        <w:t>:</w:t>
      </w:r>
    </w:p>
    <w:tbl>
      <w:tblPr>
        <w:tblStyle w:val="TableGrid"/>
        <w:tblW w:w="0" w:type="auto"/>
        <w:tblLook w:val="04A0" w:firstRow="1" w:lastRow="0" w:firstColumn="1" w:lastColumn="0" w:noHBand="0" w:noVBand="1"/>
      </w:tblPr>
      <w:tblGrid>
        <w:gridCol w:w="3005"/>
        <w:gridCol w:w="3005"/>
        <w:gridCol w:w="3006"/>
      </w:tblGrid>
      <w:tr w:rsidR="00E51B4A" w:rsidRPr="00E83E98" w14:paraId="6E39AD11" w14:textId="77777777" w:rsidTr="00E51B4A">
        <w:tc>
          <w:tcPr>
            <w:tcW w:w="3005" w:type="dxa"/>
          </w:tcPr>
          <w:p w14:paraId="60B80FE6" w14:textId="08D118E6" w:rsidR="00E51B4A" w:rsidRPr="00E83E98" w:rsidRDefault="00E51B4A" w:rsidP="00E51B4A">
            <w:pPr>
              <w:jc w:val="center"/>
              <w:rPr>
                <w:rFonts w:ascii="Arial" w:hAnsi="Arial" w:cs="Arial"/>
                <w:b/>
                <w:bCs/>
              </w:rPr>
            </w:pPr>
            <w:r w:rsidRPr="00E83E98">
              <w:rPr>
                <w:rFonts w:ascii="Arial" w:hAnsi="Arial" w:cs="Arial"/>
                <w:b/>
                <w:bCs/>
              </w:rPr>
              <w:t>Method</w:t>
            </w:r>
          </w:p>
        </w:tc>
        <w:tc>
          <w:tcPr>
            <w:tcW w:w="3005" w:type="dxa"/>
          </w:tcPr>
          <w:p w14:paraId="1046CE10" w14:textId="1E6B5D78" w:rsidR="00E51B4A" w:rsidRPr="00E83E98" w:rsidRDefault="00E51B4A" w:rsidP="00E51B4A">
            <w:pPr>
              <w:jc w:val="center"/>
              <w:rPr>
                <w:rFonts w:ascii="Arial" w:hAnsi="Arial" w:cs="Arial"/>
                <w:b/>
                <w:bCs/>
              </w:rPr>
            </w:pPr>
            <w:r w:rsidRPr="00E83E98">
              <w:rPr>
                <w:rFonts w:ascii="Arial" w:hAnsi="Arial" w:cs="Arial"/>
                <w:b/>
                <w:bCs/>
              </w:rPr>
              <w:t>Advantages</w:t>
            </w:r>
          </w:p>
        </w:tc>
        <w:tc>
          <w:tcPr>
            <w:tcW w:w="3006" w:type="dxa"/>
          </w:tcPr>
          <w:p w14:paraId="075BF7AF" w14:textId="71AA6CF3" w:rsidR="00E51B4A" w:rsidRPr="00E83E98" w:rsidRDefault="00E51B4A" w:rsidP="00E51B4A">
            <w:pPr>
              <w:jc w:val="center"/>
              <w:rPr>
                <w:rFonts w:ascii="Arial" w:hAnsi="Arial" w:cs="Arial"/>
                <w:b/>
                <w:bCs/>
              </w:rPr>
            </w:pPr>
            <w:r w:rsidRPr="00E83E98">
              <w:rPr>
                <w:rFonts w:ascii="Arial" w:hAnsi="Arial" w:cs="Arial"/>
                <w:b/>
                <w:bCs/>
              </w:rPr>
              <w:t>Disadvantages</w:t>
            </w:r>
          </w:p>
        </w:tc>
      </w:tr>
      <w:tr w:rsidR="00E51B4A" w:rsidRPr="00E83E98" w14:paraId="3A8283ED" w14:textId="77777777" w:rsidTr="00E51B4A">
        <w:tc>
          <w:tcPr>
            <w:tcW w:w="3005" w:type="dxa"/>
          </w:tcPr>
          <w:p w14:paraId="35B163BB" w14:textId="5D2FBBD7" w:rsidR="00E51B4A" w:rsidRPr="00E83E98" w:rsidRDefault="00E51B4A" w:rsidP="00FF224C">
            <w:pPr>
              <w:rPr>
                <w:rFonts w:ascii="Arial" w:hAnsi="Arial" w:cs="Arial"/>
                <w:b/>
                <w:bCs/>
              </w:rPr>
            </w:pPr>
            <w:r w:rsidRPr="00E83E98">
              <w:rPr>
                <w:rFonts w:ascii="Arial" w:hAnsi="Arial" w:cs="Arial"/>
                <w:b/>
                <w:bCs/>
              </w:rPr>
              <w:t>Using RRC signalling</w:t>
            </w:r>
          </w:p>
        </w:tc>
        <w:tc>
          <w:tcPr>
            <w:tcW w:w="3005" w:type="dxa"/>
          </w:tcPr>
          <w:p w14:paraId="73574F3E"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Provides confirmation to the NW as an RRC transaction.</w:t>
            </w:r>
          </w:p>
          <w:p w14:paraId="27DA3FE3"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Can be sent on the MCG</w:t>
            </w:r>
          </w:p>
          <w:p w14:paraId="0B281239" w14:textId="77777777" w:rsidR="00633BA4" w:rsidRPr="00E83E98" w:rsidRDefault="00633BA4" w:rsidP="00E51B4A">
            <w:pPr>
              <w:pStyle w:val="ListParagraph"/>
              <w:numPr>
                <w:ilvl w:val="0"/>
                <w:numId w:val="14"/>
              </w:numPr>
              <w:rPr>
                <w:rFonts w:ascii="Arial" w:hAnsi="Arial" w:cs="Arial"/>
                <w:b/>
                <w:bCs/>
              </w:rPr>
            </w:pPr>
            <w:r w:rsidRPr="00E83E98">
              <w:rPr>
                <w:rFonts w:ascii="Arial" w:hAnsi="Arial" w:cs="Arial"/>
                <w:b/>
                <w:bCs/>
              </w:rPr>
              <w:t xml:space="preserve">For resumption, it’s cleaner as an </w:t>
            </w:r>
            <w:proofErr w:type="gramStart"/>
            <w:r w:rsidRPr="00E83E98">
              <w:rPr>
                <w:rFonts w:ascii="Arial" w:hAnsi="Arial" w:cs="Arial"/>
                <w:b/>
                <w:bCs/>
              </w:rPr>
              <w:t>RRC  transaction</w:t>
            </w:r>
            <w:proofErr w:type="gramEnd"/>
            <w:r w:rsidRPr="00E83E98">
              <w:rPr>
                <w:rFonts w:ascii="Arial" w:hAnsi="Arial" w:cs="Arial"/>
                <w:b/>
                <w:bCs/>
              </w:rPr>
              <w:t>.</w:t>
            </w:r>
          </w:p>
          <w:p w14:paraId="714BCED4" w14:textId="6BF1B3A3" w:rsidR="00102701" w:rsidRPr="00E83E98" w:rsidRDefault="00102701" w:rsidP="00102701">
            <w:pPr>
              <w:pStyle w:val="ListParagraph"/>
              <w:rPr>
                <w:rFonts w:ascii="Arial" w:hAnsi="Arial" w:cs="Arial"/>
                <w:b/>
                <w:bCs/>
              </w:rPr>
            </w:pPr>
          </w:p>
        </w:tc>
        <w:tc>
          <w:tcPr>
            <w:tcW w:w="3006" w:type="dxa"/>
          </w:tcPr>
          <w:p w14:paraId="5839F12F"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Higher latency</w:t>
            </w:r>
          </w:p>
          <w:p w14:paraId="0BE2B59B"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Suspension might be coupled to RRC (states)</w:t>
            </w:r>
          </w:p>
          <w:p w14:paraId="044A8950" w14:textId="2E0160FE" w:rsidR="00633BA4" w:rsidRPr="00E83E98" w:rsidRDefault="00633BA4" w:rsidP="00E51B4A">
            <w:pPr>
              <w:pStyle w:val="ListParagraph"/>
              <w:numPr>
                <w:ilvl w:val="0"/>
                <w:numId w:val="14"/>
              </w:numPr>
              <w:rPr>
                <w:rFonts w:ascii="Arial" w:hAnsi="Arial" w:cs="Arial"/>
                <w:b/>
                <w:bCs/>
              </w:rPr>
            </w:pPr>
            <w:r w:rsidRPr="00E83E98">
              <w:rPr>
                <w:rFonts w:ascii="Arial" w:hAnsi="Arial" w:cs="Arial"/>
                <w:b/>
                <w:bCs/>
              </w:rPr>
              <w:t>UE intending to move out of SCG suspension might require more changes if RRC is involved.</w:t>
            </w:r>
          </w:p>
        </w:tc>
      </w:tr>
      <w:tr w:rsidR="00E51B4A" w:rsidRPr="00E83E98" w14:paraId="41025136" w14:textId="77777777" w:rsidTr="00E51B4A">
        <w:tc>
          <w:tcPr>
            <w:tcW w:w="3005" w:type="dxa"/>
          </w:tcPr>
          <w:p w14:paraId="3C0BE7FA" w14:textId="23731CFF" w:rsidR="00E51B4A" w:rsidRPr="00E83E98" w:rsidRDefault="00E51B4A" w:rsidP="00FF224C">
            <w:pPr>
              <w:rPr>
                <w:rFonts w:ascii="Arial" w:hAnsi="Arial" w:cs="Arial"/>
                <w:b/>
                <w:bCs/>
              </w:rPr>
            </w:pPr>
            <w:r w:rsidRPr="00E83E98">
              <w:rPr>
                <w:rFonts w:ascii="Arial" w:hAnsi="Arial" w:cs="Arial"/>
                <w:b/>
                <w:bCs/>
              </w:rPr>
              <w:t>Using MAC CE</w:t>
            </w:r>
          </w:p>
        </w:tc>
        <w:tc>
          <w:tcPr>
            <w:tcW w:w="3005" w:type="dxa"/>
          </w:tcPr>
          <w:p w14:paraId="11E50260" w14:textId="76661ACA"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No need </w:t>
            </w:r>
            <w:r w:rsidR="00FF2BF8" w:rsidRPr="00E83E98">
              <w:rPr>
                <w:rFonts w:ascii="Arial" w:hAnsi="Arial" w:cs="Arial"/>
                <w:b/>
                <w:bCs/>
              </w:rPr>
              <w:t>for</w:t>
            </w:r>
            <w:r w:rsidRPr="00E83E98">
              <w:rPr>
                <w:rFonts w:ascii="Arial" w:hAnsi="Arial" w:cs="Arial"/>
                <w:b/>
                <w:bCs/>
              </w:rPr>
              <w:t xml:space="preserve"> the UE to respond back.</w:t>
            </w:r>
          </w:p>
          <w:p w14:paraId="2FCF233C" w14:textId="5E95B034"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Not coupled to RRC transaction (or state)</w:t>
            </w:r>
          </w:p>
        </w:tc>
        <w:tc>
          <w:tcPr>
            <w:tcW w:w="3006" w:type="dxa"/>
          </w:tcPr>
          <w:p w14:paraId="38877E3A" w14:textId="3B551121"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Latency similar to RRC for the configuration of suspension.</w:t>
            </w:r>
          </w:p>
        </w:tc>
      </w:tr>
      <w:tr w:rsidR="00E51B4A" w:rsidRPr="00E83E98" w14:paraId="57D76B36" w14:textId="77777777" w:rsidTr="00E51B4A">
        <w:tc>
          <w:tcPr>
            <w:tcW w:w="3005" w:type="dxa"/>
          </w:tcPr>
          <w:p w14:paraId="25E97966" w14:textId="52F3A8AB" w:rsidR="00E51B4A" w:rsidRPr="00E83E98" w:rsidRDefault="00E51B4A" w:rsidP="00FF224C">
            <w:pPr>
              <w:rPr>
                <w:rFonts w:ascii="Arial" w:hAnsi="Arial" w:cs="Arial"/>
                <w:b/>
                <w:bCs/>
              </w:rPr>
            </w:pPr>
            <w:r w:rsidRPr="00E83E98">
              <w:rPr>
                <w:rFonts w:ascii="Arial" w:hAnsi="Arial" w:cs="Arial"/>
                <w:b/>
                <w:bCs/>
              </w:rPr>
              <w:t>Using DCI</w:t>
            </w:r>
          </w:p>
        </w:tc>
        <w:tc>
          <w:tcPr>
            <w:tcW w:w="3005" w:type="dxa"/>
          </w:tcPr>
          <w:p w14:paraId="741E9CD5" w14:textId="73F31981"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Lowest latency</w:t>
            </w:r>
          </w:p>
          <w:p w14:paraId="502654B6" w14:textId="62BAAC98" w:rsidR="008D4FB6" w:rsidRPr="00E83E98" w:rsidRDefault="008D4FB6" w:rsidP="00E51B4A">
            <w:pPr>
              <w:pStyle w:val="ListParagraph"/>
              <w:numPr>
                <w:ilvl w:val="0"/>
                <w:numId w:val="14"/>
              </w:numPr>
              <w:rPr>
                <w:rFonts w:ascii="Arial" w:hAnsi="Arial" w:cs="Arial"/>
                <w:b/>
                <w:bCs/>
              </w:rPr>
            </w:pPr>
            <w:r w:rsidRPr="00E83E98">
              <w:rPr>
                <w:rFonts w:ascii="Arial" w:hAnsi="Arial" w:cs="Arial"/>
                <w:b/>
                <w:bCs/>
              </w:rPr>
              <w:t>No response needed from the UE</w:t>
            </w:r>
          </w:p>
          <w:p w14:paraId="08E30457" w14:textId="12C6E95C"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SCG suspension can be independent of RRC/MAC </w:t>
            </w:r>
            <w:r w:rsidR="008D4FB6" w:rsidRPr="00E83E98">
              <w:rPr>
                <w:rFonts w:ascii="Arial" w:hAnsi="Arial" w:cs="Arial"/>
                <w:b/>
                <w:bCs/>
              </w:rPr>
              <w:t>state.</w:t>
            </w:r>
          </w:p>
        </w:tc>
        <w:tc>
          <w:tcPr>
            <w:tcW w:w="3006" w:type="dxa"/>
          </w:tcPr>
          <w:p w14:paraId="37F9E4C8"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NW might not know if the SCG is suspended right away</w:t>
            </w:r>
          </w:p>
          <w:p w14:paraId="082A3F9F" w14:textId="4097A325"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Information sent via DCI can be limited </w:t>
            </w:r>
          </w:p>
        </w:tc>
      </w:tr>
    </w:tbl>
    <w:p w14:paraId="6F71268D" w14:textId="463AE0C4" w:rsidR="00E51B4A" w:rsidRPr="00E83E98" w:rsidRDefault="00E51B4A" w:rsidP="00FF224C">
      <w:pPr>
        <w:rPr>
          <w:rFonts w:ascii="Arial" w:hAnsi="Arial" w:cs="Arial"/>
          <w:b/>
          <w:bCs/>
        </w:rPr>
      </w:pPr>
    </w:p>
    <w:p w14:paraId="676BC1DB" w14:textId="0A385959" w:rsidR="0016652A" w:rsidRPr="00E83E98" w:rsidRDefault="0016652A" w:rsidP="00FF224C">
      <w:pPr>
        <w:rPr>
          <w:rFonts w:ascii="Arial" w:hAnsi="Arial" w:cs="Arial"/>
          <w:b/>
          <w:bCs/>
        </w:rPr>
      </w:pPr>
      <w:r w:rsidRPr="00E83E98">
        <w:rPr>
          <w:rFonts w:ascii="Arial" w:hAnsi="Arial" w:cs="Arial"/>
          <w:b/>
          <w:bCs/>
        </w:rPr>
        <w:t>Observation</w:t>
      </w:r>
      <w:r w:rsidR="00EB2EC6">
        <w:rPr>
          <w:rFonts w:ascii="Arial" w:hAnsi="Arial" w:cs="Arial"/>
          <w:b/>
          <w:bCs/>
        </w:rPr>
        <w:t xml:space="preserve"> 10</w:t>
      </w:r>
      <w:r w:rsidRPr="00E83E98">
        <w:rPr>
          <w:rFonts w:ascii="Arial" w:hAnsi="Arial" w:cs="Arial"/>
          <w:b/>
          <w:bCs/>
        </w:rPr>
        <w:t xml:space="preserve">: It can be seen that it is easier to implement suspension without associating the UE to an RRC state, or a change in MAC state similar to </w:t>
      </w:r>
      <w:proofErr w:type="spellStart"/>
      <w:r w:rsidRPr="00E83E98">
        <w:rPr>
          <w:rFonts w:ascii="Arial" w:hAnsi="Arial" w:cs="Arial"/>
          <w:b/>
          <w:bCs/>
        </w:rPr>
        <w:t>SCell</w:t>
      </w:r>
      <w:proofErr w:type="spellEnd"/>
      <w:r w:rsidRPr="00E83E98">
        <w:rPr>
          <w:rFonts w:ascii="Arial" w:hAnsi="Arial" w:cs="Arial"/>
          <w:b/>
          <w:bCs/>
        </w:rPr>
        <w:t xml:space="preserve"> Dormancy.</w:t>
      </w:r>
    </w:p>
    <w:p w14:paraId="071AA9F5" w14:textId="77777777" w:rsidR="0016652A" w:rsidRPr="00E83E98" w:rsidRDefault="0016652A" w:rsidP="00FF224C">
      <w:pPr>
        <w:rPr>
          <w:rFonts w:ascii="Arial" w:hAnsi="Arial" w:cs="Arial"/>
          <w:b/>
          <w:bCs/>
        </w:rPr>
      </w:pPr>
    </w:p>
    <w:p w14:paraId="25D68A44" w14:textId="4574465D" w:rsidR="0016652A" w:rsidRPr="00E83E98" w:rsidRDefault="0016652A" w:rsidP="00FF224C">
      <w:pPr>
        <w:rPr>
          <w:rFonts w:ascii="Arial" w:hAnsi="Arial" w:cs="Arial"/>
          <w:b/>
          <w:bCs/>
        </w:rPr>
      </w:pPr>
      <w:r w:rsidRPr="00E83E98">
        <w:rPr>
          <w:rFonts w:ascii="Arial" w:hAnsi="Arial" w:cs="Arial"/>
          <w:b/>
          <w:bCs/>
        </w:rPr>
        <w:t xml:space="preserve">Proposal </w:t>
      </w:r>
      <w:r w:rsidR="00EB2EC6">
        <w:rPr>
          <w:rFonts w:ascii="Arial" w:hAnsi="Arial" w:cs="Arial"/>
          <w:b/>
          <w:bCs/>
        </w:rPr>
        <w:t>1</w:t>
      </w:r>
      <w:r w:rsidR="00D25F36">
        <w:rPr>
          <w:rFonts w:ascii="Arial" w:hAnsi="Arial" w:cs="Arial"/>
          <w:b/>
          <w:bCs/>
        </w:rPr>
        <w:t>0</w:t>
      </w:r>
      <w:r w:rsidRPr="00E83E98">
        <w:rPr>
          <w:rFonts w:ascii="Arial" w:hAnsi="Arial" w:cs="Arial"/>
          <w:b/>
          <w:bCs/>
        </w:rPr>
        <w:t>: SCG suspension should not change the RRC state or the SCG MAC state.</w:t>
      </w:r>
    </w:p>
    <w:p w14:paraId="53A1D405" w14:textId="0A04ABE7" w:rsidR="0016652A" w:rsidRPr="00E83E98" w:rsidRDefault="0016652A" w:rsidP="00FF224C">
      <w:pPr>
        <w:rPr>
          <w:rFonts w:ascii="Arial" w:hAnsi="Arial" w:cs="Arial"/>
          <w:b/>
          <w:bCs/>
        </w:rPr>
      </w:pPr>
      <w:r w:rsidRPr="00E83E98">
        <w:rPr>
          <w:rFonts w:ascii="Arial" w:hAnsi="Arial" w:cs="Arial"/>
          <w:b/>
          <w:bCs/>
        </w:rPr>
        <w:lastRenderedPageBreak/>
        <w:t xml:space="preserve">Proposal </w:t>
      </w:r>
      <w:r w:rsidR="00EB2EC6">
        <w:rPr>
          <w:rFonts w:ascii="Arial" w:hAnsi="Arial" w:cs="Arial"/>
          <w:b/>
          <w:bCs/>
        </w:rPr>
        <w:t>1</w:t>
      </w:r>
      <w:r w:rsidR="00D25F36">
        <w:rPr>
          <w:rFonts w:ascii="Arial" w:hAnsi="Arial" w:cs="Arial"/>
          <w:b/>
          <w:bCs/>
        </w:rPr>
        <w:t>1</w:t>
      </w:r>
      <w:r w:rsidRPr="00E83E98">
        <w:rPr>
          <w:rFonts w:ascii="Arial" w:hAnsi="Arial" w:cs="Arial"/>
          <w:b/>
          <w:bCs/>
        </w:rPr>
        <w:t xml:space="preserve">: RAN2 to discuss which methods can be used to trigger the UE in and out of SCG suspension (using RRC/MAC CE and/or </w:t>
      </w:r>
      <w:proofErr w:type="gramStart"/>
      <w:r w:rsidRPr="00E83E98">
        <w:rPr>
          <w:rFonts w:ascii="Arial" w:hAnsi="Arial" w:cs="Arial"/>
          <w:b/>
          <w:bCs/>
        </w:rPr>
        <w:t>DCI )</w:t>
      </w:r>
      <w:proofErr w:type="gramEnd"/>
      <w:r w:rsidRPr="00E83E98">
        <w:rPr>
          <w:rFonts w:ascii="Arial" w:hAnsi="Arial" w:cs="Arial"/>
          <w:b/>
          <w:bCs/>
        </w:rPr>
        <w:t>.</w:t>
      </w:r>
    </w:p>
    <w:p w14:paraId="5BCDA751" w14:textId="7DFC504F" w:rsidR="0016652A" w:rsidRPr="00E51B4A" w:rsidRDefault="0016652A" w:rsidP="00FF224C">
      <w:pPr>
        <w:rPr>
          <w:rFonts w:ascii="Arial" w:hAnsi="Arial" w:cs="Arial"/>
        </w:rPr>
      </w:pPr>
      <w:r>
        <w:rPr>
          <w:rFonts w:ascii="Arial" w:hAnsi="Arial" w:cs="Arial"/>
        </w:rPr>
        <w:t xml:space="preserve"> </w:t>
      </w:r>
    </w:p>
    <w:p w14:paraId="5C9642C6" w14:textId="0021924F" w:rsidR="0058588B" w:rsidRPr="0058588B" w:rsidRDefault="0058588B" w:rsidP="00FF224C">
      <w:pPr>
        <w:rPr>
          <w:b/>
          <w:bCs/>
        </w:rPr>
      </w:pPr>
    </w:p>
    <w:p w14:paraId="5899655C" w14:textId="77777777" w:rsidR="008D6E93" w:rsidRDefault="00C906D3" w:rsidP="00C906D3">
      <w:pPr>
        <w:pStyle w:val="Heading1"/>
      </w:pPr>
      <w:r>
        <w:t>Conclusions</w:t>
      </w:r>
    </w:p>
    <w:p w14:paraId="0802C9F9"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1</w:t>
      </w:r>
      <w:r w:rsidRPr="00495E19">
        <w:rPr>
          <w:rFonts w:ascii="Arial" w:hAnsi="Arial" w:cs="Arial"/>
          <w:b/>
          <w:bCs/>
        </w:rPr>
        <w:t>: The UE is not reachable during DRX inactive times while in C-DRX. SCG suspension should allow the UE to move out of suspension during the SCG suspended state.</w:t>
      </w:r>
    </w:p>
    <w:p w14:paraId="38772A64"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2</w:t>
      </w:r>
      <w:r w:rsidRPr="00495E19">
        <w:rPr>
          <w:rFonts w:ascii="Arial" w:hAnsi="Arial" w:cs="Arial"/>
          <w:b/>
          <w:bCs/>
        </w:rPr>
        <w:t>: In current DRX operation, at the transition to C-DRX active time, additional time and processing might be needed by the UE and the NW for beam refinements, channel feedback, UL timing adjustments.</w:t>
      </w:r>
    </w:p>
    <w:p w14:paraId="3C327389"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3</w:t>
      </w:r>
      <w:r w:rsidRPr="00495E19">
        <w:rPr>
          <w:rFonts w:ascii="Arial" w:hAnsi="Arial" w:cs="Arial"/>
          <w:b/>
          <w:bCs/>
        </w:rPr>
        <w:t xml:space="preserve">: While faster CSI provides the feedback on the channel conditions, the UL timing adjustment which is also essential for the </w:t>
      </w:r>
      <w:proofErr w:type="spellStart"/>
      <w:r w:rsidRPr="00495E19">
        <w:rPr>
          <w:rFonts w:ascii="Arial" w:hAnsi="Arial" w:cs="Arial"/>
          <w:b/>
          <w:bCs/>
        </w:rPr>
        <w:t>PSCell</w:t>
      </w:r>
      <w:proofErr w:type="spellEnd"/>
      <w:r w:rsidRPr="00495E19">
        <w:rPr>
          <w:rFonts w:ascii="Arial" w:hAnsi="Arial" w:cs="Arial"/>
          <w:b/>
          <w:bCs/>
        </w:rPr>
        <w:t xml:space="preserve"> timing maintenance for quicker resumption of data transfer) and beam refinement is possible with SRS and so SRS transmission on the </w:t>
      </w:r>
      <w:proofErr w:type="spellStart"/>
      <w:r w:rsidRPr="00495E19">
        <w:rPr>
          <w:rFonts w:ascii="Arial" w:hAnsi="Arial" w:cs="Arial"/>
          <w:b/>
          <w:bCs/>
        </w:rPr>
        <w:t>PSCell</w:t>
      </w:r>
      <w:proofErr w:type="spellEnd"/>
      <w:r w:rsidRPr="00495E19">
        <w:rPr>
          <w:rFonts w:ascii="Arial" w:hAnsi="Arial" w:cs="Arial"/>
          <w:b/>
          <w:bCs/>
        </w:rPr>
        <w:t xml:space="preserve"> in SCG suspension is useful. </w:t>
      </w:r>
    </w:p>
    <w:p w14:paraId="681ADD47"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4</w:t>
      </w:r>
      <w:r w:rsidRPr="00495E19">
        <w:rPr>
          <w:rFonts w:ascii="Arial" w:hAnsi="Arial" w:cs="Arial"/>
          <w:b/>
          <w:bCs/>
        </w:rPr>
        <w:t xml:space="preserve">: </w:t>
      </w:r>
      <w:r>
        <w:rPr>
          <w:rFonts w:ascii="Arial" w:hAnsi="Arial" w:cs="Arial"/>
          <w:b/>
          <w:bCs/>
        </w:rPr>
        <w:t>I</w:t>
      </w:r>
      <w:r w:rsidRPr="00495E19">
        <w:rPr>
          <w:rFonts w:ascii="Arial" w:hAnsi="Arial" w:cs="Arial"/>
          <w:b/>
          <w:bCs/>
        </w:rPr>
        <w:t xml:space="preserve">n cases where the NW does not intend to schedule the UE for long periods of time </w:t>
      </w:r>
      <w:r>
        <w:rPr>
          <w:rFonts w:ascii="Arial" w:hAnsi="Arial" w:cs="Arial"/>
          <w:b/>
          <w:bCs/>
        </w:rPr>
        <w:t>i</w:t>
      </w:r>
      <w:r w:rsidRPr="00495E19">
        <w:rPr>
          <w:rFonts w:ascii="Arial" w:hAnsi="Arial" w:cs="Arial"/>
          <w:b/>
          <w:bCs/>
        </w:rPr>
        <w:t>t is also beneficial to suspend the SCG without frequen</w:t>
      </w:r>
      <w:r>
        <w:rPr>
          <w:rFonts w:ascii="Arial" w:hAnsi="Arial" w:cs="Arial"/>
          <w:b/>
          <w:bCs/>
        </w:rPr>
        <w:t>t</w:t>
      </w:r>
      <w:r w:rsidRPr="00495E19">
        <w:rPr>
          <w:rFonts w:ascii="Arial" w:hAnsi="Arial" w:cs="Arial"/>
          <w:b/>
          <w:bCs/>
        </w:rPr>
        <w:t xml:space="preserve"> SCG activities at the UE, as this is useful for power saving.</w:t>
      </w:r>
    </w:p>
    <w:p w14:paraId="67CEE03E"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5</w:t>
      </w:r>
      <w:r w:rsidRPr="00495E19">
        <w:rPr>
          <w:rFonts w:ascii="Arial" w:hAnsi="Arial" w:cs="Arial"/>
          <w:b/>
          <w:bCs/>
        </w:rPr>
        <w:t>: There is benefit in allowing the NW to switch between faster activation (with UE f</w:t>
      </w:r>
      <w:r w:rsidRPr="00EB2EC6">
        <w:rPr>
          <w:rFonts w:ascii="Arial" w:hAnsi="Arial" w:cs="Arial"/>
          <w:b/>
          <w:bCs/>
        </w:rPr>
        <w:t xml:space="preserve"> </w:t>
      </w:r>
      <w:r w:rsidRPr="00495E19">
        <w:rPr>
          <w:rFonts w:ascii="Arial" w:hAnsi="Arial" w:cs="Arial"/>
          <w:b/>
          <w:bCs/>
        </w:rPr>
        <w:t xml:space="preserve">in cases where the NW does not intend to schedule the UE for long periods of time </w:t>
      </w:r>
      <w:proofErr w:type="spellStart"/>
      <w:r w:rsidRPr="00495E19">
        <w:rPr>
          <w:rFonts w:ascii="Arial" w:hAnsi="Arial" w:cs="Arial"/>
          <w:b/>
          <w:bCs/>
        </w:rPr>
        <w:t>eedback</w:t>
      </w:r>
      <w:proofErr w:type="spellEnd"/>
      <w:r w:rsidRPr="00495E19">
        <w:rPr>
          <w:rFonts w:ascii="Arial" w:hAnsi="Arial" w:cs="Arial"/>
          <w:b/>
          <w:bCs/>
        </w:rPr>
        <w:t>) and longer inactivity (with longer suspension without active feedback).</w:t>
      </w:r>
    </w:p>
    <w:p w14:paraId="3DE72D4A"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6</w:t>
      </w:r>
      <w:r w:rsidRPr="00495E19">
        <w:rPr>
          <w:rFonts w:ascii="Arial" w:hAnsi="Arial" w:cs="Arial"/>
          <w:b/>
          <w:bCs/>
        </w:rPr>
        <w:t xml:space="preserve">: In cases where the NW does not see the need to use the </w:t>
      </w:r>
      <w:proofErr w:type="spellStart"/>
      <w:r w:rsidRPr="00495E19">
        <w:rPr>
          <w:rFonts w:ascii="Arial" w:hAnsi="Arial" w:cs="Arial"/>
          <w:b/>
          <w:bCs/>
        </w:rPr>
        <w:t>SCells</w:t>
      </w:r>
      <w:proofErr w:type="spellEnd"/>
      <w:r w:rsidRPr="00495E19">
        <w:rPr>
          <w:rFonts w:ascii="Arial" w:hAnsi="Arial" w:cs="Arial"/>
          <w:b/>
          <w:bCs/>
        </w:rPr>
        <w:t xml:space="preserve"> for longer periods of time, the deactivation of </w:t>
      </w:r>
      <w:proofErr w:type="spellStart"/>
      <w:r w:rsidRPr="00495E19">
        <w:rPr>
          <w:rFonts w:ascii="Arial" w:hAnsi="Arial" w:cs="Arial"/>
          <w:b/>
          <w:bCs/>
        </w:rPr>
        <w:t>SCells</w:t>
      </w:r>
      <w:proofErr w:type="spellEnd"/>
      <w:r w:rsidRPr="00495E19">
        <w:rPr>
          <w:rFonts w:ascii="Arial" w:hAnsi="Arial" w:cs="Arial"/>
          <w:b/>
          <w:bCs/>
        </w:rPr>
        <w:t xml:space="preserve"> prior to suspension helps the UE with further power saving. Current mechanism already allows the NW to deactivate </w:t>
      </w:r>
      <w:proofErr w:type="spellStart"/>
      <w:r w:rsidRPr="00495E19">
        <w:rPr>
          <w:rFonts w:ascii="Arial" w:hAnsi="Arial" w:cs="Arial"/>
          <w:b/>
          <w:bCs/>
        </w:rPr>
        <w:t>SCells</w:t>
      </w:r>
      <w:proofErr w:type="spellEnd"/>
      <w:r w:rsidRPr="00495E19">
        <w:rPr>
          <w:rFonts w:ascii="Arial" w:hAnsi="Arial" w:cs="Arial"/>
          <w:b/>
          <w:bCs/>
        </w:rPr>
        <w:t xml:space="preserve"> before SCG suspension.</w:t>
      </w:r>
    </w:p>
    <w:p w14:paraId="581F67EF" w14:textId="77777777" w:rsidR="008105F8" w:rsidRPr="00495E19" w:rsidRDefault="008105F8" w:rsidP="008105F8">
      <w:pPr>
        <w:rPr>
          <w:rFonts w:ascii="Arial" w:hAnsi="Arial" w:cs="Arial"/>
          <w:b/>
          <w:bCs/>
        </w:rPr>
      </w:pPr>
      <w:r w:rsidRPr="00495E19">
        <w:rPr>
          <w:rFonts w:ascii="Arial" w:hAnsi="Arial" w:cs="Arial"/>
          <w:b/>
          <w:bCs/>
        </w:rPr>
        <w:t>Observation</w:t>
      </w:r>
      <w:r>
        <w:rPr>
          <w:rFonts w:ascii="Arial" w:hAnsi="Arial" w:cs="Arial"/>
          <w:b/>
          <w:bCs/>
        </w:rPr>
        <w:t xml:space="preserve"> 7</w:t>
      </w:r>
      <w:r w:rsidRPr="00495E19">
        <w:rPr>
          <w:rFonts w:ascii="Arial" w:hAnsi="Arial" w:cs="Arial"/>
          <w:b/>
          <w:bCs/>
        </w:rPr>
        <w:t xml:space="preserve">: Dormancy operation of SCG </w:t>
      </w:r>
      <w:proofErr w:type="spellStart"/>
      <w:r w:rsidRPr="00495E19">
        <w:rPr>
          <w:rFonts w:ascii="Arial" w:hAnsi="Arial" w:cs="Arial"/>
          <w:b/>
          <w:bCs/>
        </w:rPr>
        <w:t>SCells</w:t>
      </w:r>
      <w:proofErr w:type="spellEnd"/>
      <w:r w:rsidRPr="00495E19">
        <w:rPr>
          <w:rFonts w:ascii="Arial" w:hAnsi="Arial" w:cs="Arial"/>
          <w:b/>
          <w:bCs/>
        </w:rPr>
        <w:t xml:space="preserve"> is not very critical </w:t>
      </w:r>
      <w:proofErr w:type="spellStart"/>
      <w:r w:rsidRPr="00495E19">
        <w:rPr>
          <w:rFonts w:ascii="Arial" w:hAnsi="Arial" w:cs="Arial"/>
          <w:b/>
          <w:bCs/>
        </w:rPr>
        <w:t>duing</w:t>
      </w:r>
      <w:proofErr w:type="spellEnd"/>
      <w:r w:rsidRPr="00495E19">
        <w:rPr>
          <w:rFonts w:ascii="Arial" w:hAnsi="Arial" w:cs="Arial"/>
          <w:b/>
          <w:bCs/>
        </w:rPr>
        <w:t xml:space="preserve"> SCG suspension, as additional methods need to </w:t>
      </w:r>
      <w:proofErr w:type="gramStart"/>
      <w:r w:rsidRPr="00495E19">
        <w:rPr>
          <w:rFonts w:ascii="Arial" w:hAnsi="Arial" w:cs="Arial"/>
          <w:b/>
          <w:bCs/>
        </w:rPr>
        <w:t>designed</w:t>
      </w:r>
      <w:proofErr w:type="gramEnd"/>
      <w:r w:rsidRPr="00495E19">
        <w:rPr>
          <w:rFonts w:ascii="Arial" w:hAnsi="Arial" w:cs="Arial"/>
          <w:b/>
          <w:bCs/>
        </w:rPr>
        <w:t xml:space="preserve"> to transfer the feedback from </w:t>
      </w:r>
      <w:proofErr w:type="spellStart"/>
      <w:r w:rsidRPr="00495E19">
        <w:rPr>
          <w:rFonts w:ascii="Arial" w:hAnsi="Arial" w:cs="Arial"/>
          <w:b/>
          <w:bCs/>
        </w:rPr>
        <w:t>SCells</w:t>
      </w:r>
      <w:proofErr w:type="spellEnd"/>
      <w:r w:rsidRPr="00495E19">
        <w:rPr>
          <w:rFonts w:ascii="Arial" w:hAnsi="Arial" w:cs="Arial"/>
          <w:b/>
          <w:bCs/>
        </w:rPr>
        <w:t xml:space="preserve"> </w:t>
      </w:r>
      <w:proofErr w:type="spellStart"/>
      <w:r w:rsidRPr="00495E19">
        <w:rPr>
          <w:rFonts w:ascii="Arial" w:hAnsi="Arial" w:cs="Arial"/>
          <w:b/>
          <w:bCs/>
        </w:rPr>
        <w:t>vai</w:t>
      </w:r>
      <w:proofErr w:type="spellEnd"/>
      <w:r w:rsidRPr="00495E19">
        <w:rPr>
          <w:rFonts w:ascii="Arial" w:hAnsi="Arial" w:cs="Arial"/>
          <w:b/>
          <w:bCs/>
        </w:rPr>
        <w:t xml:space="preserve"> </w:t>
      </w:r>
      <w:proofErr w:type="spellStart"/>
      <w:r w:rsidRPr="00495E19">
        <w:rPr>
          <w:rFonts w:ascii="Arial" w:hAnsi="Arial" w:cs="Arial"/>
          <w:b/>
          <w:bCs/>
        </w:rPr>
        <w:t>PSCell</w:t>
      </w:r>
      <w:proofErr w:type="spellEnd"/>
      <w:r w:rsidRPr="00495E19">
        <w:rPr>
          <w:rFonts w:ascii="Arial" w:hAnsi="Arial" w:cs="Arial"/>
          <w:b/>
          <w:bCs/>
        </w:rPr>
        <w:t xml:space="preserve"> or other means with very little benefit of faster transition.</w:t>
      </w:r>
    </w:p>
    <w:p w14:paraId="5825AB73" w14:textId="77777777" w:rsidR="00D25F36" w:rsidRPr="00495E19" w:rsidRDefault="00D25F36" w:rsidP="00D25F36">
      <w:pPr>
        <w:rPr>
          <w:rFonts w:ascii="Arial" w:hAnsi="Arial" w:cs="Arial"/>
          <w:b/>
          <w:bCs/>
        </w:rPr>
      </w:pPr>
      <w:r w:rsidRPr="00495E19">
        <w:rPr>
          <w:rFonts w:ascii="Arial" w:hAnsi="Arial" w:cs="Arial"/>
          <w:b/>
          <w:bCs/>
        </w:rPr>
        <w:t xml:space="preserve">Observation </w:t>
      </w:r>
      <w:r>
        <w:rPr>
          <w:rFonts w:ascii="Arial" w:hAnsi="Arial" w:cs="Arial"/>
          <w:b/>
          <w:bCs/>
        </w:rPr>
        <w:t>8</w:t>
      </w:r>
      <w:r w:rsidRPr="00495E19">
        <w:rPr>
          <w:rFonts w:ascii="Arial" w:hAnsi="Arial" w:cs="Arial"/>
          <w:b/>
          <w:bCs/>
        </w:rPr>
        <w:t>: Disadvantages of using MCG for SCG suspension</w:t>
      </w:r>
    </w:p>
    <w:p w14:paraId="382F4F5E" w14:textId="77777777" w:rsidR="00D25F36" w:rsidRPr="00495E19" w:rsidRDefault="00D25F36" w:rsidP="00D25F36">
      <w:pPr>
        <w:pStyle w:val="ListParagraph"/>
        <w:numPr>
          <w:ilvl w:val="0"/>
          <w:numId w:val="14"/>
        </w:numPr>
        <w:rPr>
          <w:rFonts w:ascii="Arial" w:hAnsi="Arial" w:cs="Arial"/>
          <w:b/>
          <w:bCs/>
        </w:rPr>
      </w:pPr>
      <w:r w:rsidRPr="00495E19">
        <w:rPr>
          <w:rFonts w:ascii="Arial" w:hAnsi="Arial" w:cs="Arial"/>
          <w:b/>
          <w:bCs/>
        </w:rPr>
        <w:t>Both MCG and SCG has to implement the feature for the SCG suspension to work.</w:t>
      </w:r>
    </w:p>
    <w:p w14:paraId="0A0494E8" w14:textId="77777777" w:rsidR="00D25F36" w:rsidRPr="00495E19" w:rsidRDefault="00D25F36" w:rsidP="00D25F36">
      <w:pPr>
        <w:pStyle w:val="ListParagraph"/>
        <w:numPr>
          <w:ilvl w:val="0"/>
          <w:numId w:val="14"/>
        </w:numPr>
        <w:rPr>
          <w:rFonts w:ascii="Arial" w:hAnsi="Arial" w:cs="Arial"/>
          <w:b/>
          <w:bCs/>
        </w:rPr>
      </w:pPr>
      <w:r w:rsidRPr="00495E19">
        <w:rPr>
          <w:rFonts w:ascii="Arial" w:hAnsi="Arial" w:cs="Arial"/>
          <w:b/>
          <w:bCs/>
        </w:rPr>
        <w:t xml:space="preserve">Additional </w:t>
      </w:r>
      <w:proofErr w:type="spellStart"/>
      <w:r w:rsidRPr="00495E19">
        <w:rPr>
          <w:rFonts w:ascii="Arial" w:hAnsi="Arial" w:cs="Arial"/>
          <w:b/>
          <w:bCs/>
        </w:rPr>
        <w:t>Xn</w:t>
      </w:r>
      <w:proofErr w:type="spellEnd"/>
      <w:r w:rsidRPr="00495E19">
        <w:rPr>
          <w:rFonts w:ascii="Arial" w:hAnsi="Arial" w:cs="Arial"/>
          <w:b/>
          <w:bCs/>
        </w:rPr>
        <w:t xml:space="preserve"> signalling is needed between MCG and SCG for the co-ordination of SCG suspension</w:t>
      </w:r>
    </w:p>
    <w:p w14:paraId="6CD12DE5" w14:textId="77777777" w:rsidR="00D25F36" w:rsidRPr="00495E19" w:rsidRDefault="00D25F36" w:rsidP="00D25F36">
      <w:pPr>
        <w:pStyle w:val="ListParagraph"/>
        <w:numPr>
          <w:ilvl w:val="0"/>
          <w:numId w:val="14"/>
        </w:numPr>
        <w:rPr>
          <w:rFonts w:ascii="Arial" w:hAnsi="Arial" w:cs="Arial"/>
          <w:b/>
          <w:bCs/>
        </w:rPr>
      </w:pPr>
      <w:r w:rsidRPr="00495E19">
        <w:rPr>
          <w:rFonts w:ascii="Arial" w:hAnsi="Arial" w:cs="Arial"/>
          <w:b/>
          <w:bCs/>
        </w:rPr>
        <w:t xml:space="preserve">If physical layer signalling (for </w:t>
      </w:r>
      <w:proofErr w:type="spellStart"/>
      <w:r w:rsidRPr="00495E19">
        <w:rPr>
          <w:rFonts w:ascii="Arial" w:hAnsi="Arial" w:cs="Arial"/>
          <w:b/>
          <w:bCs/>
        </w:rPr>
        <w:t>eg.</w:t>
      </w:r>
      <w:proofErr w:type="spellEnd"/>
      <w:r w:rsidRPr="00495E19">
        <w:rPr>
          <w:rFonts w:ascii="Arial" w:hAnsi="Arial" w:cs="Arial"/>
          <w:b/>
          <w:bCs/>
        </w:rPr>
        <w:t xml:space="preserve">, CSI feedback) is to be transported via MCG, there may be latency constraints on the </w:t>
      </w:r>
      <w:proofErr w:type="spellStart"/>
      <w:r w:rsidRPr="00495E19">
        <w:rPr>
          <w:rFonts w:ascii="Arial" w:hAnsi="Arial" w:cs="Arial"/>
          <w:b/>
          <w:bCs/>
        </w:rPr>
        <w:t>Xn</w:t>
      </w:r>
      <w:proofErr w:type="spellEnd"/>
      <w:r w:rsidRPr="00495E19">
        <w:rPr>
          <w:rFonts w:ascii="Arial" w:hAnsi="Arial" w:cs="Arial"/>
          <w:b/>
          <w:bCs/>
        </w:rPr>
        <w:t xml:space="preserve"> link, on top of the additional </w:t>
      </w:r>
      <w:proofErr w:type="spellStart"/>
      <w:r w:rsidRPr="00495E19">
        <w:rPr>
          <w:rFonts w:ascii="Arial" w:hAnsi="Arial" w:cs="Arial"/>
          <w:b/>
          <w:bCs/>
        </w:rPr>
        <w:t>Xn</w:t>
      </w:r>
      <w:proofErr w:type="spellEnd"/>
      <w:r w:rsidRPr="00495E19">
        <w:rPr>
          <w:rFonts w:ascii="Arial" w:hAnsi="Arial" w:cs="Arial"/>
          <w:b/>
          <w:bCs/>
        </w:rPr>
        <w:t xml:space="preserve"> signalling adaptations.  </w:t>
      </w:r>
    </w:p>
    <w:p w14:paraId="2FDA8B13" w14:textId="77777777" w:rsidR="00D25F36" w:rsidRPr="00495E19" w:rsidRDefault="00D25F36" w:rsidP="00D25F36">
      <w:pPr>
        <w:pStyle w:val="ListParagraph"/>
        <w:numPr>
          <w:ilvl w:val="0"/>
          <w:numId w:val="14"/>
        </w:numPr>
        <w:rPr>
          <w:rFonts w:ascii="Arial" w:hAnsi="Arial" w:cs="Arial"/>
          <w:b/>
          <w:bCs/>
        </w:rPr>
      </w:pPr>
      <w:r w:rsidRPr="00495E19">
        <w:rPr>
          <w:rFonts w:ascii="Arial" w:hAnsi="Arial" w:cs="Arial"/>
          <w:b/>
          <w:bCs/>
        </w:rPr>
        <w:t xml:space="preserve">Potential additional </w:t>
      </w:r>
      <w:proofErr w:type="spellStart"/>
      <w:r w:rsidRPr="00495E19">
        <w:rPr>
          <w:rFonts w:ascii="Arial" w:hAnsi="Arial" w:cs="Arial"/>
          <w:b/>
          <w:bCs/>
        </w:rPr>
        <w:t>Uu</w:t>
      </w:r>
      <w:proofErr w:type="spellEnd"/>
      <w:r w:rsidRPr="00495E19">
        <w:rPr>
          <w:rFonts w:ascii="Arial" w:hAnsi="Arial" w:cs="Arial"/>
          <w:b/>
          <w:bCs/>
        </w:rPr>
        <w:t xml:space="preserve"> </w:t>
      </w:r>
      <w:proofErr w:type="spellStart"/>
      <w:r w:rsidRPr="00495E19">
        <w:rPr>
          <w:rFonts w:ascii="Arial" w:hAnsi="Arial" w:cs="Arial"/>
          <w:b/>
          <w:bCs/>
        </w:rPr>
        <w:t>signaling</w:t>
      </w:r>
      <w:proofErr w:type="spellEnd"/>
      <w:r w:rsidRPr="00495E19">
        <w:rPr>
          <w:rFonts w:ascii="Arial" w:hAnsi="Arial" w:cs="Arial"/>
          <w:b/>
          <w:bCs/>
        </w:rPr>
        <w:t xml:space="preserve"> adaptations are needed on between the UE and MCG to transfer the information of SCG feedback, as well as adaptations needed for the MCG to UE control </w:t>
      </w:r>
      <w:proofErr w:type="spellStart"/>
      <w:r w:rsidRPr="00495E19">
        <w:rPr>
          <w:rFonts w:ascii="Arial" w:hAnsi="Arial" w:cs="Arial"/>
          <w:b/>
          <w:bCs/>
        </w:rPr>
        <w:t>signaling</w:t>
      </w:r>
      <w:proofErr w:type="spellEnd"/>
      <w:r w:rsidRPr="00495E19">
        <w:rPr>
          <w:rFonts w:ascii="Arial" w:hAnsi="Arial" w:cs="Arial"/>
          <w:b/>
          <w:bCs/>
        </w:rPr>
        <w:t xml:space="preserve"> on behalf of the SCG.</w:t>
      </w:r>
    </w:p>
    <w:p w14:paraId="6E162C7E" w14:textId="77777777" w:rsidR="00D25F36" w:rsidRPr="00495E19" w:rsidRDefault="00D25F36" w:rsidP="00D25F36">
      <w:pPr>
        <w:pStyle w:val="ListParagraph"/>
        <w:numPr>
          <w:ilvl w:val="0"/>
          <w:numId w:val="14"/>
        </w:numPr>
        <w:rPr>
          <w:rFonts w:ascii="Arial" w:hAnsi="Arial" w:cs="Arial"/>
          <w:b/>
          <w:bCs/>
        </w:rPr>
      </w:pPr>
      <w:r w:rsidRPr="00495E19">
        <w:rPr>
          <w:rFonts w:ascii="Arial" w:hAnsi="Arial" w:cs="Arial"/>
          <w:b/>
          <w:bCs/>
        </w:rPr>
        <w:t xml:space="preserve">In the case of MR-DC, there is potential for cross-RAT adaptations where both the nodes </w:t>
      </w:r>
      <w:proofErr w:type="gramStart"/>
      <w:r w:rsidRPr="00495E19">
        <w:rPr>
          <w:rFonts w:ascii="Arial" w:hAnsi="Arial" w:cs="Arial"/>
          <w:b/>
          <w:bCs/>
        </w:rPr>
        <w:t>needs</w:t>
      </w:r>
      <w:proofErr w:type="gramEnd"/>
      <w:r w:rsidRPr="00495E19">
        <w:rPr>
          <w:rFonts w:ascii="Arial" w:hAnsi="Arial" w:cs="Arial"/>
          <w:b/>
          <w:bCs/>
        </w:rPr>
        <w:t xml:space="preserve"> to update  </w:t>
      </w:r>
    </w:p>
    <w:p w14:paraId="02D19E17" w14:textId="77777777" w:rsidR="008105F8" w:rsidRDefault="008105F8" w:rsidP="008105F8">
      <w:pPr>
        <w:rPr>
          <w:rFonts w:ascii="Arial" w:hAnsi="Arial" w:cs="Arial"/>
          <w:b/>
          <w:bCs/>
        </w:rPr>
      </w:pPr>
    </w:p>
    <w:p w14:paraId="3A33A03C" w14:textId="77777777" w:rsidR="00D25F36" w:rsidRPr="00E83E98" w:rsidRDefault="00D25F36" w:rsidP="00D25F36">
      <w:pPr>
        <w:rPr>
          <w:rFonts w:ascii="Arial" w:hAnsi="Arial" w:cs="Arial"/>
          <w:b/>
          <w:bCs/>
        </w:rPr>
      </w:pPr>
      <w:r w:rsidRPr="00E83E98">
        <w:rPr>
          <w:rFonts w:ascii="Arial" w:hAnsi="Arial" w:cs="Arial"/>
          <w:b/>
          <w:bCs/>
        </w:rPr>
        <w:lastRenderedPageBreak/>
        <w:t>Observation</w:t>
      </w:r>
      <w:r>
        <w:rPr>
          <w:rFonts w:ascii="Arial" w:hAnsi="Arial" w:cs="Arial"/>
          <w:b/>
          <w:bCs/>
        </w:rPr>
        <w:t xml:space="preserve"> 9</w:t>
      </w:r>
      <w:r w:rsidRPr="00E83E98">
        <w:rPr>
          <w:rFonts w:ascii="Arial" w:hAnsi="Arial" w:cs="Arial"/>
          <w:b/>
          <w:bCs/>
        </w:rPr>
        <w:t>:</w:t>
      </w:r>
    </w:p>
    <w:tbl>
      <w:tblPr>
        <w:tblStyle w:val="TableGrid"/>
        <w:tblW w:w="0" w:type="auto"/>
        <w:tblLook w:val="04A0" w:firstRow="1" w:lastRow="0" w:firstColumn="1" w:lastColumn="0" w:noHBand="0" w:noVBand="1"/>
      </w:tblPr>
      <w:tblGrid>
        <w:gridCol w:w="3005"/>
        <w:gridCol w:w="3005"/>
        <w:gridCol w:w="3006"/>
      </w:tblGrid>
      <w:tr w:rsidR="00D25F36" w:rsidRPr="00E83E98" w14:paraId="0AFF98CB" w14:textId="77777777" w:rsidTr="00CD378B">
        <w:tc>
          <w:tcPr>
            <w:tcW w:w="3005" w:type="dxa"/>
          </w:tcPr>
          <w:p w14:paraId="6996FD2E" w14:textId="77777777" w:rsidR="00D25F36" w:rsidRPr="00E83E98" w:rsidRDefault="00D25F36" w:rsidP="00CD378B">
            <w:pPr>
              <w:jc w:val="center"/>
              <w:rPr>
                <w:rFonts w:ascii="Arial" w:hAnsi="Arial" w:cs="Arial"/>
                <w:b/>
                <w:bCs/>
              </w:rPr>
            </w:pPr>
            <w:r w:rsidRPr="00E83E98">
              <w:rPr>
                <w:rFonts w:ascii="Arial" w:hAnsi="Arial" w:cs="Arial"/>
                <w:b/>
                <w:bCs/>
              </w:rPr>
              <w:t>Method</w:t>
            </w:r>
          </w:p>
        </w:tc>
        <w:tc>
          <w:tcPr>
            <w:tcW w:w="3005" w:type="dxa"/>
          </w:tcPr>
          <w:p w14:paraId="607BB051" w14:textId="77777777" w:rsidR="00D25F36" w:rsidRPr="00E83E98" w:rsidRDefault="00D25F36" w:rsidP="00CD378B">
            <w:pPr>
              <w:jc w:val="center"/>
              <w:rPr>
                <w:rFonts w:ascii="Arial" w:hAnsi="Arial" w:cs="Arial"/>
                <w:b/>
                <w:bCs/>
              </w:rPr>
            </w:pPr>
            <w:r w:rsidRPr="00E83E98">
              <w:rPr>
                <w:rFonts w:ascii="Arial" w:hAnsi="Arial" w:cs="Arial"/>
                <w:b/>
                <w:bCs/>
              </w:rPr>
              <w:t>Advantages</w:t>
            </w:r>
          </w:p>
        </w:tc>
        <w:tc>
          <w:tcPr>
            <w:tcW w:w="3006" w:type="dxa"/>
          </w:tcPr>
          <w:p w14:paraId="0427EEC4" w14:textId="77777777" w:rsidR="00D25F36" w:rsidRPr="00E83E98" w:rsidRDefault="00D25F36" w:rsidP="00CD378B">
            <w:pPr>
              <w:jc w:val="center"/>
              <w:rPr>
                <w:rFonts w:ascii="Arial" w:hAnsi="Arial" w:cs="Arial"/>
                <w:b/>
                <w:bCs/>
              </w:rPr>
            </w:pPr>
            <w:r w:rsidRPr="00E83E98">
              <w:rPr>
                <w:rFonts w:ascii="Arial" w:hAnsi="Arial" w:cs="Arial"/>
                <w:b/>
                <w:bCs/>
              </w:rPr>
              <w:t>Disadvantages</w:t>
            </w:r>
          </w:p>
        </w:tc>
      </w:tr>
      <w:tr w:rsidR="00D25F36" w:rsidRPr="00E83E98" w14:paraId="039E1BDB" w14:textId="77777777" w:rsidTr="00CD378B">
        <w:tc>
          <w:tcPr>
            <w:tcW w:w="3005" w:type="dxa"/>
          </w:tcPr>
          <w:p w14:paraId="0A955115" w14:textId="77777777" w:rsidR="00D25F36" w:rsidRPr="00E83E98" w:rsidRDefault="00D25F36" w:rsidP="00CD378B">
            <w:pPr>
              <w:rPr>
                <w:rFonts w:ascii="Arial" w:hAnsi="Arial" w:cs="Arial"/>
                <w:b/>
                <w:bCs/>
              </w:rPr>
            </w:pPr>
            <w:r w:rsidRPr="00E83E98">
              <w:rPr>
                <w:rFonts w:ascii="Arial" w:hAnsi="Arial" w:cs="Arial"/>
                <w:b/>
                <w:bCs/>
              </w:rPr>
              <w:t>Using RRC signalling</w:t>
            </w:r>
          </w:p>
        </w:tc>
        <w:tc>
          <w:tcPr>
            <w:tcW w:w="3005" w:type="dxa"/>
          </w:tcPr>
          <w:p w14:paraId="1D5441FC"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Provides confirmation to the NW as an RRC transaction.</w:t>
            </w:r>
          </w:p>
          <w:p w14:paraId="44743298"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Can be sent on the MCG</w:t>
            </w:r>
          </w:p>
          <w:p w14:paraId="38C5C716"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 xml:space="preserve">For resumption, it’s cleaner as an </w:t>
            </w:r>
            <w:proofErr w:type="gramStart"/>
            <w:r w:rsidRPr="00E83E98">
              <w:rPr>
                <w:rFonts w:ascii="Arial" w:hAnsi="Arial" w:cs="Arial"/>
                <w:b/>
                <w:bCs/>
              </w:rPr>
              <w:t>RRC  transaction</w:t>
            </w:r>
            <w:proofErr w:type="gramEnd"/>
            <w:r w:rsidRPr="00E83E98">
              <w:rPr>
                <w:rFonts w:ascii="Arial" w:hAnsi="Arial" w:cs="Arial"/>
                <w:b/>
                <w:bCs/>
              </w:rPr>
              <w:t>.</w:t>
            </w:r>
          </w:p>
          <w:p w14:paraId="167376FA" w14:textId="77777777" w:rsidR="00D25F36" w:rsidRPr="00E83E98" w:rsidRDefault="00D25F36" w:rsidP="00CD378B">
            <w:pPr>
              <w:pStyle w:val="ListParagraph"/>
              <w:rPr>
                <w:rFonts w:ascii="Arial" w:hAnsi="Arial" w:cs="Arial"/>
                <w:b/>
                <w:bCs/>
              </w:rPr>
            </w:pPr>
          </w:p>
        </w:tc>
        <w:tc>
          <w:tcPr>
            <w:tcW w:w="3006" w:type="dxa"/>
          </w:tcPr>
          <w:p w14:paraId="66A82272"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Higher latency</w:t>
            </w:r>
          </w:p>
          <w:p w14:paraId="5B3E5025"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Suspension might be coupled to RRC (states)</w:t>
            </w:r>
          </w:p>
          <w:p w14:paraId="00958864"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UE intending to move out of SCG suspension might require more changes if RRC is involved.</w:t>
            </w:r>
          </w:p>
        </w:tc>
      </w:tr>
      <w:tr w:rsidR="00D25F36" w:rsidRPr="00E83E98" w14:paraId="064CB6DF" w14:textId="77777777" w:rsidTr="00CD378B">
        <w:tc>
          <w:tcPr>
            <w:tcW w:w="3005" w:type="dxa"/>
          </w:tcPr>
          <w:p w14:paraId="639F4486" w14:textId="77777777" w:rsidR="00D25F36" w:rsidRPr="00E83E98" w:rsidRDefault="00D25F36" w:rsidP="00CD378B">
            <w:pPr>
              <w:rPr>
                <w:rFonts w:ascii="Arial" w:hAnsi="Arial" w:cs="Arial"/>
                <w:b/>
                <w:bCs/>
              </w:rPr>
            </w:pPr>
            <w:r w:rsidRPr="00E83E98">
              <w:rPr>
                <w:rFonts w:ascii="Arial" w:hAnsi="Arial" w:cs="Arial"/>
                <w:b/>
                <w:bCs/>
              </w:rPr>
              <w:t>Using MAC CE</w:t>
            </w:r>
          </w:p>
        </w:tc>
        <w:tc>
          <w:tcPr>
            <w:tcW w:w="3005" w:type="dxa"/>
          </w:tcPr>
          <w:p w14:paraId="7014B535"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No need for the UE to respond back.</w:t>
            </w:r>
          </w:p>
          <w:p w14:paraId="65789BC0"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Not coupled to RRC transaction (or state)</w:t>
            </w:r>
          </w:p>
        </w:tc>
        <w:tc>
          <w:tcPr>
            <w:tcW w:w="3006" w:type="dxa"/>
          </w:tcPr>
          <w:p w14:paraId="5EFC0B5C"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Latency similar to RRC for the configuration of suspension.</w:t>
            </w:r>
          </w:p>
        </w:tc>
      </w:tr>
      <w:tr w:rsidR="00D25F36" w:rsidRPr="00E83E98" w14:paraId="02A5CBA1" w14:textId="77777777" w:rsidTr="00CD378B">
        <w:tc>
          <w:tcPr>
            <w:tcW w:w="3005" w:type="dxa"/>
          </w:tcPr>
          <w:p w14:paraId="48103272" w14:textId="77777777" w:rsidR="00D25F36" w:rsidRPr="00E83E98" w:rsidRDefault="00D25F36" w:rsidP="00CD378B">
            <w:pPr>
              <w:rPr>
                <w:rFonts w:ascii="Arial" w:hAnsi="Arial" w:cs="Arial"/>
                <w:b/>
                <w:bCs/>
              </w:rPr>
            </w:pPr>
            <w:r w:rsidRPr="00E83E98">
              <w:rPr>
                <w:rFonts w:ascii="Arial" w:hAnsi="Arial" w:cs="Arial"/>
                <w:b/>
                <w:bCs/>
              </w:rPr>
              <w:t>Using DCI</w:t>
            </w:r>
          </w:p>
        </w:tc>
        <w:tc>
          <w:tcPr>
            <w:tcW w:w="3005" w:type="dxa"/>
          </w:tcPr>
          <w:p w14:paraId="306C2A6A"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Lowest latency</w:t>
            </w:r>
          </w:p>
          <w:p w14:paraId="40A3E6AB"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No response needed from the UE</w:t>
            </w:r>
          </w:p>
          <w:p w14:paraId="6AD516DE"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SCG suspension can be independent of RRC/MAC state.</w:t>
            </w:r>
          </w:p>
        </w:tc>
        <w:tc>
          <w:tcPr>
            <w:tcW w:w="3006" w:type="dxa"/>
          </w:tcPr>
          <w:p w14:paraId="0BDB404F"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NW might not know if the SCG is suspended right away</w:t>
            </w:r>
          </w:p>
          <w:p w14:paraId="753EBB56" w14:textId="77777777" w:rsidR="00D25F36" w:rsidRPr="00E83E98" w:rsidRDefault="00D25F36" w:rsidP="00CD378B">
            <w:pPr>
              <w:pStyle w:val="ListParagraph"/>
              <w:numPr>
                <w:ilvl w:val="0"/>
                <w:numId w:val="14"/>
              </w:numPr>
              <w:rPr>
                <w:rFonts w:ascii="Arial" w:hAnsi="Arial" w:cs="Arial"/>
                <w:b/>
                <w:bCs/>
              </w:rPr>
            </w:pPr>
            <w:r w:rsidRPr="00E83E98">
              <w:rPr>
                <w:rFonts w:ascii="Arial" w:hAnsi="Arial" w:cs="Arial"/>
                <w:b/>
                <w:bCs/>
              </w:rPr>
              <w:t xml:space="preserve">Information sent via DCI can be limited </w:t>
            </w:r>
          </w:p>
        </w:tc>
      </w:tr>
    </w:tbl>
    <w:p w14:paraId="2D819CDB" w14:textId="77777777" w:rsidR="00D25F36" w:rsidRPr="00E83E98" w:rsidRDefault="00D25F36" w:rsidP="00D25F36">
      <w:pPr>
        <w:rPr>
          <w:rFonts w:ascii="Arial" w:hAnsi="Arial" w:cs="Arial"/>
          <w:b/>
          <w:bCs/>
        </w:rPr>
      </w:pPr>
    </w:p>
    <w:p w14:paraId="606B4E55" w14:textId="77777777" w:rsidR="00D25F36" w:rsidRPr="00E83E98" w:rsidRDefault="00D25F36" w:rsidP="00D25F36">
      <w:pPr>
        <w:rPr>
          <w:rFonts w:ascii="Arial" w:hAnsi="Arial" w:cs="Arial"/>
          <w:b/>
          <w:bCs/>
        </w:rPr>
      </w:pPr>
      <w:r w:rsidRPr="00E83E98">
        <w:rPr>
          <w:rFonts w:ascii="Arial" w:hAnsi="Arial" w:cs="Arial"/>
          <w:b/>
          <w:bCs/>
        </w:rPr>
        <w:t>Observation</w:t>
      </w:r>
      <w:r>
        <w:rPr>
          <w:rFonts w:ascii="Arial" w:hAnsi="Arial" w:cs="Arial"/>
          <w:b/>
          <w:bCs/>
        </w:rPr>
        <w:t xml:space="preserve"> 10</w:t>
      </w:r>
      <w:r w:rsidRPr="00E83E98">
        <w:rPr>
          <w:rFonts w:ascii="Arial" w:hAnsi="Arial" w:cs="Arial"/>
          <w:b/>
          <w:bCs/>
        </w:rPr>
        <w:t xml:space="preserve">: It can be seen that it is easier to implement suspension without associating the UE to an RRC state, or a change in MAC state similar to </w:t>
      </w:r>
      <w:proofErr w:type="spellStart"/>
      <w:r w:rsidRPr="00E83E98">
        <w:rPr>
          <w:rFonts w:ascii="Arial" w:hAnsi="Arial" w:cs="Arial"/>
          <w:b/>
          <w:bCs/>
        </w:rPr>
        <w:t>SCell</w:t>
      </w:r>
      <w:proofErr w:type="spellEnd"/>
      <w:r w:rsidRPr="00E83E98">
        <w:rPr>
          <w:rFonts w:ascii="Arial" w:hAnsi="Arial" w:cs="Arial"/>
          <w:b/>
          <w:bCs/>
        </w:rPr>
        <w:t xml:space="preserve"> Dormancy.</w:t>
      </w:r>
    </w:p>
    <w:p w14:paraId="2E4AACFF" w14:textId="77777777" w:rsidR="008105F8" w:rsidRDefault="008105F8" w:rsidP="008105F8">
      <w:pPr>
        <w:rPr>
          <w:rFonts w:ascii="Arial" w:hAnsi="Arial" w:cs="Arial"/>
          <w:b/>
          <w:bCs/>
        </w:rPr>
      </w:pPr>
    </w:p>
    <w:p w14:paraId="6E0AFCA4" w14:textId="64307BE6" w:rsidR="008105F8"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1</w:t>
      </w:r>
      <w:r w:rsidRPr="00495E19">
        <w:rPr>
          <w:rFonts w:ascii="Arial" w:hAnsi="Arial" w:cs="Arial"/>
          <w:b/>
          <w:bCs/>
        </w:rPr>
        <w:t xml:space="preserve">: The SCG at the UE can be moved out of SCG suspension at least via MCG. FFS on how this can be done, and what additional actions can be done to SCG via MCG while SCG is suspended. </w:t>
      </w:r>
    </w:p>
    <w:p w14:paraId="124C2D9C" w14:textId="3E4B50AB" w:rsidR="008105F8" w:rsidRPr="00495E19" w:rsidRDefault="008105F8" w:rsidP="008105F8">
      <w:pPr>
        <w:rPr>
          <w:rFonts w:ascii="Arial" w:hAnsi="Arial" w:cs="Arial"/>
          <w:b/>
          <w:bCs/>
        </w:rPr>
      </w:pPr>
      <w:r>
        <w:rPr>
          <w:rFonts w:ascii="Arial" w:hAnsi="Arial" w:cs="Arial"/>
          <w:b/>
          <w:bCs/>
        </w:rPr>
        <w:t xml:space="preserve">Proposal </w:t>
      </w:r>
      <w:r w:rsidR="00D25F36">
        <w:rPr>
          <w:rFonts w:ascii="Arial" w:hAnsi="Arial" w:cs="Arial"/>
          <w:b/>
          <w:bCs/>
        </w:rPr>
        <w:t>2</w:t>
      </w:r>
      <w:r>
        <w:rPr>
          <w:rFonts w:ascii="Arial" w:hAnsi="Arial" w:cs="Arial"/>
          <w:b/>
          <w:bCs/>
        </w:rPr>
        <w:t xml:space="preserve">: The UE should be able to indicate to the NW that it wants to come out of suspension with low latency. FFS if UE can in </w:t>
      </w:r>
      <w:proofErr w:type="spellStart"/>
      <w:r>
        <w:rPr>
          <w:rFonts w:ascii="Arial" w:hAnsi="Arial" w:cs="Arial"/>
          <w:b/>
          <w:bCs/>
        </w:rPr>
        <w:t>PSCell</w:t>
      </w:r>
      <w:proofErr w:type="spellEnd"/>
      <w:r>
        <w:rPr>
          <w:rFonts w:ascii="Arial" w:hAnsi="Arial" w:cs="Arial"/>
          <w:b/>
          <w:bCs/>
        </w:rPr>
        <w:t xml:space="preserve"> use the same means as coming out of RRC_INACTIVE</w:t>
      </w:r>
    </w:p>
    <w:p w14:paraId="3AF5D0F2" w14:textId="63479D89" w:rsidR="008105F8" w:rsidRPr="00495E19"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3</w:t>
      </w:r>
      <w:r w:rsidRPr="00495E19">
        <w:rPr>
          <w:rFonts w:ascii="Arial" w:hAnsi="Arial" w:cs="Arial"/>
          <w:b/>
          <w:bCs/>
        </w:rPr>
        <w:t>: For faster transition to active state, the SCG suspension allows the UE to report CSI feedback, transmit SRS during suspension based on the NW configuration. FFS on how the UL feedback is transmitted.</w:t>
      </w:r>
    </w:p>
    <w:p w14:paraId="387E5DB7" w14:textId="6182A0AF" w:rsidR="008105F8" w:rsidRPr="00495E19"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4</w:t>
      </w:r>
      <w:r w:rsidRPr="00495E19">
        <w:rPr>
          <w:rFonts w:ascii="Arial" w:hAnsi="Arial" w:cs="Arial"/>
          <w:b/>
          <w:bCs/>
        </w:rPr>
        <w:t xml:space="preserve">: For faster transition to active state, the SCG suspension allows the UE to transmit SRS on the </w:t>
      </w:r>
      <w:proofErr w:type="spellStart"/>
      <w:r w:rsidRPr="00495E19">
        <w:rPr>
          <w:rFonts w:ascii="Arial" w:hAnsi="Arial" w:cs="Arial"/>
          <w:b/>
          <w:bCs/>
        </w:rPr>
        <w:t>PSCell</w:t>
      </w:r>
      <w:proofErr w:type="spellEnd"/>
      <w:r w:rsidRPr="00495E19">
        <w:rPr>
          <w:rFonts w:ascii="Arial" w:hAnsi="Arial" w:cs="Arial"/>
          <w:b/>
          <w:bCs/>
        </w:rPr>
        <w:t xml:space="preserve"> during suspension based on the NW configuration. </w:t>
      </w:r>
    </w:p>
    <w:p w14:paraId="058E731B" w14:textId="289BCF78" w:rsidR="008105F8" w:rsidRPr="00495E19"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5</w:t>
      </w:r>
      <w:r w:rsidRPr="00495E19">
        <w:rPr>
          <w:rFonts w:ascii="Arial" w:hAnsi="Arial" w:cs="Arial"/>
          <w:b/>
          <w:bCs/>
        </w:rPr>
        <w:t>: SCG suspension should allow a configuration by the NW where only the SCG configuration is stored by the UE at the time of SCG suspension with no further actions until the UE is moved out of SCG suspension via MCG.</w:t>
      </w:r>
    </w:p>
    <w:p w14:paraId="3EA5CE74" w14:textId="623FF134" w:rsidR="008105F8" w:rsidRPr="00495E19"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6</w:t>
      </w:r>
      <w:r w:rsidRPr="00495E19">
        <w:rPr>
          <w:rFonts w:ascii="Arial" w:hAnsi="Arial" w:cs="Arial"/>
          <w:b/>
          <w:bCs/>
        </w:rPr>
        <w:t>: RAN2 to discuss if the NW can change the SCG suspension configuration while the UE is already in SCG suspended state.</w:t>
      </w:r>
    </w:p>
    <w:p w14:paraId="3DEC9394" w14:textId="2DA27C42" w:rsidR="008105F8" w:rsidRPr="00495E19"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7</w:t>
      </w:r>
      <w:r w:rsidRPr="00495E19">
        <w:rPr>
          <w:rFonts w:ascii="Arial" w:hAnsi="Arial" w:cs="Arial"/>
          <w:b/>
          <w:bCs/>
        </w:rPr>
        <w:t xml:space="preserve">: SCG suspension should also provide the information on which </w:t>
      </w:r>
      <w:proofErr w:type="spellStart"/>
      <w:r w:rsidRPr="00495E19">
        <w:rPr>
          <w:rFonts w:ascii="Arial" w:hAnsi="Arial" w:cs="Arial"/>
          <w:b/>
          <w:bCs/>
        </w:rPr>
        <w:t>SCells</w:t>
      </w:r>
      <w:proofErr w:type="spellEnd"/>
      <w:r w:rsidRPr="00495E19">
        <w:rPr>
          <w:rFonts w:ascii="Arial" w:hAnsi="Arial" w:cs="Arial"/>
          <w:b/>
          <w:bCs/>
        </w:rPr>
        <w:t xml:space="preserve"> can be deactivated at the time of suspension.</w:t>
      </w:r>
      <w:r>
        <w:rPr>
          <w:rFonts w:ascii="Arial" w:hAnsi="Arial" w:cs="Arial"/>
          <w:b/>
          <w:bCs/>
        </w:rPr>
        <w:t xml:space="preserve"> </w:t>
      </w:r>
      <w:proofErr w:type="gramStart"/>
      <w:r>
        <w:rPr>
          <w:rFonts w:ascii="Arial" w:hAnsi="Arial" w:cs="Arial"/>
          <w:b/>
          <w:bCs/>
        </w:rPr>
        <w:t>Similarly</w:t>
      </w:r>
      <w:proofErr w:type="gramEnd"/>
      <w:r>
        <w:rPr>
          <w:rFonts w:ascii="Arial" w:hAnsi="Arial" w:cs="Arial"/>
          <w:b/>
          <w:bCs/>
        </w:rPr>
        <w:t xml:space="preserve"> which </w:t>
      </w:r>
      <w:proofErr w:type="spellStart"/>
      <w:r>
        <w:rPr>
          <w:rFonts w:ascii="Arial" w:hAnsi="Arial" w:cs="Arial"/>
          <w:b/>
          <w:bCs/>
        </w:rPr>
        <w:t>SCells</w:t>
      </w:r>
      <w:proofErr w:type="spellEnd"/>
      <w:r>
        <w:rPr>
          <w:rFonts w:ascii="Arial" w:hAnsi="Arial" w:cs="Arial"/>
          <w:b/>
          <w:bCs/>
        </w:rPr>
        <w:t xml:space="preserve"> should be activated can be provided if the NW moves UE out of suspension.</w:t>
      </w:r>
    </w:p>
    <w:p w14:paraId="1EDA7A39" w14:textId="1D940B85" w:rsidR="008105F8" w:rsidRPr="00495E19" w:rsidRDefault="008105F8" w:rsidP="008105F8">
      <w:pPr>
        <w:rPr>
          <w:rFonts w:ascii="Arial" w:hAnsi="Arial" w:cs="Arial"/>
          <w:b/>
          <w:bCs/>
        </w:rPr>
      </w:pPr>
      <w:r w:rsidRPr="00495E19">
        <w:rPr>
          <w:rFonts w:ascii="Arial" w:hAnsi="Arial" w:cs="Arial"/>
          <w:b/>
          <w:bCs/>
        </w:rPr>
        <w:t>Proposal</w:t>
      </w:r>
      <w:r>
        <w:rPr>
          <w:rFonts w:ascii="Arial" w:hAnsi="Arial" w:cs="Arial"/>
          <w:b/>
          <w:bCs/>
        </w:rPr>
        <w:t xml:space="preserve"> </w:t>
      </w:r>
      <w:r w:rsidR="00D25F36">
        <w:rPr>
          <w:rFonts w:ascii="Arial" w:hAnsi="Arial" w:cs="Arial"/>
          <w:b/>
          <w:bCs/>
        </w:rPr>
        <w:t>8</w:t>
      </w:r>
      <w:r w:rsidRPr="00495E19">
        <w:rPr>
          <w:rFonts w:ascii="Arial" w:hAnsi="Arial" w:cs="Arial"/>
          <w:b/>
          <w:bCs/>
        </w:rPr>
        <w:t xml:space="preserve">: RAN2 to discuss if SCG </w:t>
      </w:r>
      <w:proofErr w:type="spellStart"/>
      <w:r w:rsidRPr="00495E19">
        <w:rPr>
          <w:rFonts w:ascii="Arial" w:hAnsi="Arial" w:cs="Arial"/>
          <w:b/>
          <w:bCs/>
        </w:rPr>
        <w:t>SCell</w:t>
      </w:r>
      <w:proofErr w:type="spellEnd"/>
      <w:r w:rsidRPr="00495E19">
        <w:rPr>
          <w:rFonts w:ascii="Arial" w:hAnsi="Arial" w:cs="Arial"/>
          <w:b/>
          <w:bCs/>
        </w:rPr>
        <w:t xml:space="preserve"> dormancy is needed during SCG suspension.</w:t>
      </w:r>
    </w:p>
    <w:p w14:paraId="537BECB5" w14:textId="77777777" w:rsidR="00D25F36" w:rsidRPr="00495E19" w:rsidRDefault="00D25F36" w:rsidP="00D25F36">
      <w:pPr>
        <w:rPr>
          <w:rFonts w:ascii="Arial" w:hAnsi="Arial" w:cs="Arial"/>
          <w:b/>
          <w:bCs/>
        </w:rPr>
      </w:pPr>
      <w:r w:rsidRPr="00495E19">
        <w:rPr>
          <w:rFonts w:ascii="Arial" w:hAnsi="Arial" w:cs="Arial"/>
          <w:b/>
          <w:bCs/>
        </w:rPr>
        <w:lastRenderedPageBreak/>
        <w:t>Proposal</w:t>
      </w:r>
      <w:r>
        <w:rPr>
          <w:rFonts w:ascii="Arial" w:hAnsi="Arial" w:cs="Arial"/>
          <w:b/>
          <w:bCs/>
        </w:rPr>
        <w:t xml:space="preserve"> 9</w:t>
      </w:r>
      <w:r w:rsidRPr="00495E19">
        <w:rPr>
          <w:rFonts w:ascii="Arial" w:hAnsi="Arial" w:cs="Arial"/>
          <w:b/>
          <w:bCs/>
        </w:rPr>
        <w:t>: SCG controlled SCG suspension without MCG involvement is also allowed. FFS on the details of how this is done.</w:t>
      </w:r>
    </w:p>
    <w:p w14:paraId="14FEB47E" w14:textId="77777777" w:rsidR="00D25F36" w:rsidRPr="00E83E98" w:rsidRDefault="00D25F36" w:rsidP="00D25F36">
      <w:pPr>
        <w:rPr>
          <w:rFonts w:ascii="Arial" w:hAnsi="Arial" w:cs="Arial"/>
          <w:b/>
          <w:bCs/>
        </w:rPr>
      </w:pPr>
      <w:r w:rsidRPr="00E83E98">
        <w:rPr>
          <w:rFonts w:ascii="Arial" w:hAnsi="Arial" w:cs="Arial"/>
          <w:b/>
          <w:bCs/>
        </w:rPr>
        <w:t xml:space="preserve">Proposal </w:t>
      </w:r>
      <w:r>
        <w:rPr>
          <w:rFonts w:ascii="Arial" w:hAnsi="Arial" w:cs="Arial"/>
          <w:b/>
          <w:bCs/>
        </w:rPr>
        <w:t>10</w:t>
      </w:r>
      <w:r w:rsidRPr="00E83E98">
        <w:rPr>
          <w:rFonts w:ascii="Arial" w:hAnsi="Arial" w:cs="Arial"/>
          <w:b/>
          <w:bCs/>
        </w:rPr>
        <w:t>: SCG suspension should not change the RRC state or the SCG MAC state.</w:t>
      </w:r>
    </w:p>
    <w:p w14:paraId="0A5F1593" w14:textId="77777777" w:rsidR="00D25F36" w:rsidRPr="00E83E98" w:rsidRDefault="00D25F36" w:rsidP="00D25F36">
      <w:pPr>
        <w:rPr>
          <w:rFonts w:ascii="Arial" w:hAnsi="Arial" w:cs="Arial"/>
          <w:b/>
          <w:bCs/>
        </w:rPr>
      </w:pPr>
      <w:r w:rsidRPr="00E83E98">
        <w:rPr>
          <w:rFonts w:ascii="Arial" w:hAnsi="Arial" w:cs="Arial"/>
          <w:b/>
          <w:bCs/>
        </w:rPr>
        <w:t xml:space="preserve">Proposal </w:t>
      </w:r>
      <w:r>
        <w:rPr>
          <w:rFonts w:ascii="Arial" w:hAnsi="Arial" w:cs="Arial"/>
          <w:b/>
          <w:bCs/>
        </w:rPr>
        <w:t>11</w:t>
      </w:r>
      <w:r w:rsidRPr="00E83E98">
        <w:rPr>
          <w:rFonts w:ascii="Arial" w:hAnsi="Arial" w:cs="Arial"/>
          <w:b/>
          <w:bCs/>
        </w:rPr>
        <w:t xml:space="preserve">: RAN2 to discuss which methods can be used to trigger the UE in and out of SCG suspension (using RRC/MAC CE and/or </w:t>
      </w:r>
      <w:proofErr w:type="gramStart"/>
      <w:r w:rsidRPr="00E83E98">
        <w:rPr>
          <w:rFonts w:ascii="Arial" w:hAnsi="Arial" w:cs="Arial"/>
          <w:b/>
          <w:bCs/>
        </w:rPr>
        <w:t>DCI )</w:t>
      </w:r>
      <w:proofErr w:type="gramEnd"/>
      <w:r w:rsidRPr="00E83E98">
        <w:rPr>
          <w:rFonts w:ascii="Arial" w:hAnsi="Arial" w:cs="Arial"/>
          <w:b/>
          <w:bCs/>
        </w:rPr>
        <w:t>.</w:t>
      </w:r>
    </w:p>
    <w:p w14:paraId="3A9AB4F5" w14:textId="77777777" w:rsidR="003C41A7" w:rsidRDefault="003C41A7" w:rsidP="00DC290E"/>
    <w:p w14:paraId="5C1CFE22" w14:textId="77777777" w:rsidR="008D6E93" w:rsidRDefault="008D6E93" w:rsidP="00DC290E"/>
    <w:p w14:paraId="3C51A95F" w14:textId="60DBE948" w:rsidR="002B5369" w:rsidRDefault="002B5369" w:rsidP="005B1CE9">
      <w:pPr>
        <w:overflowPunct/>
        <w:autoSpaceDE/>
        <w:autoSpaceDN/>
        <w:adjustRightInd/>
        <w:spacing w:after="160" w:line="259" w:lineRule="auto"/>
        <w:textAlignment w:val="auto"/>
        <w:sectPr w:rsidR="002B5369" w:rsidSect="00DC290E">
          <w:footerReference w:type="default" r:id="rId13"/>
          <w:pgSz w:w="11906" w:h="16838"/>
          <w:pgMar w:top="1440" w:right="1440" w:bottom="1440" w:left="1440" w:header="708" w:footer="708" w:gutter="0"/>
          <w:cols w:space="708"/>
          <w:titlePg/>
          <w:docGrid w:linePitch="360"/>
        </w:sectPr>
      </w:pPr>
    </w:p>
    <w:p w14:paraId="23DB84A5" w14:textId="77777777" w:rsidR="002B5369" w:rsidRDefault="002B5369" w:rsidP="005B1CE9">
      <w:pPr>
        <w:pStyle w:val="Heading1"/>
        <w:numPr>
          <w:ilvl w:val="0"/>
          <w:numId w:val="0"/>
        </w:numPr>
      </w:pPr>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61154" w14:textId="77777777" w:rsidR="001817CD" w:rsidRDefault="001817CD" w:rsidP="000E43D2">
      <w:pPr>
        <w:spacing w:after="0"/>
      </w:pPr>
      <w:r>
        <w:separator/>
      </w:r>
    </w:p>
  </w:endnote>
  <w:endnote w:type="continuationSeparator" w:id="0">
    <w:p w14:paraId="50354296" w14:textId="77777777" w:rsidR="001817CD" w:rsidRDefault="001817CD"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500471155"/>
      <w:docPartObj>
        <w:docPartGallery w:val="Page Numbers (Bottom of Page)"/>
        <w:docPartUnique/>
      </w:docPartObj>
    </w:sdtPr>
    <w:sdtEndPr>
      <w:rPr>
        <w:i w:val="0"/>
        <w:iCs/>
        <w:noProof/>
      </w:rPr>
    </w:sdtEndPr>
    <w:sdtContent>
      <w:p w14:paraId="6202A03F" w14:textId="77777777" w:rsidR="0026249B" w:rsidRPr="008E0C48" w:rsidRDefault="0026249B">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26249B" w:rsidRPr="008E0C48" w14:paraId="1963DF62" w14:textId="77777777" w:rsidTr="008D6E93">
          <w:tc>
            <w:tcPr>
              <w:tcW w:w="3005" w:type="dxa"/>
            </w:tcPr>
            <w:p w14:paraId="19CA88ED" w14:textId="6DF3E4E0" w:rsidR="0026249B" w:rsidRPr="008E0C48" w:rsidRDefault="0026249B">
              <w:pPr>
                <w:pStyle w:val="Footer"/>
                <w:rPr>
                  <w:i w:val="0"/>
                  <w:iCs/>
                  <w:noProof w:val="0"/>
                </w:rPr>
              </w:pPr>
              <w:r w:rsidRPr="00F20C61">
                <w:rPr>
                  <w:i w:val="0"/>
                  <w:iCs/>
                  <w:noProof w:val="0"/>
                </w:rPr>
                <w:t>R2-</w:t>
              </w:r>
              <w:r w:rsidR="00FA0B09">
                <w:rPr>
                  <w:i w:val="0"/>
                  <w:iCs/>
                  <w:noProof w:val="0"/>
                </w:rPr>
                <w:t>2007109</w:t>
              </w:r>
            </w:p>
          </w:tc>
          <w:tc>
            <w:tcPr>
              <w:tcW w:w="3005" w:type="dxa"/>
            </w:tcPr>
            <w:p w14:paraId="09F3B621" w14:textId="77777777" w:rsidR="0026249B" w:rsidRPr="008E0C48" w:rsidRDefault="0026249B">
              <w:pPr>
                <w:pStyle w:val="Footer"/>
                <w:rPr>
                  <w:i w:val="0"/>
                  <w:iCs/>
                  <w:noProof w:val="0"/>
                </w:rPr>
              </w:pPr>
            </w:p>
          </w:tc>
          <w:tc>
            <w:tcPr>
              <w:tcW w:w="3006" w:type="dxa"/>
            </w:tcPr>
            <w:p w14:paraId="659ED525" w14:textId="77777777" w:rsidR="0026249B" w:rsidRPr="008E0C48" w:rsidRDefault="0026249B"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26249B" w:rsidRDefault="0026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B8BF5" w14:textId="77777777" w:rsidR="001817CD" w:rsidRDefault="001817CD" w:rsidP="000E43D2">
      <w:pPr>
        <w:spacing w:after="0"/>
      </w:pPr>
      <w:r>
        <w:separator/>
      </w:r>
    </w:p>
  </w:footnote>
  <w:footnote w:type="continuationSeparator" w:id="0">
    <w:p w14:paraId="75DCB4C8" w14:textId="77777777" w:rsidR="001817CD" w:rsidRDefault="001817CD"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2"/>
  </w:num>
  <w:num w:numId="9">
    <w:abstractNumId w:val="9"/>
  </w:num>
  <w:num w:numId="10">
    <w:abstractNumId w:val="13"/>
  </w:num>
  <w:num w:numId="11">
    <w:abstractNumId w:val="8"/>
  </w:num>
  <w:num w:numId="12">
    <w:abstractNumId w:val="10"/>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66CF1"/>
    <w:rsid w:val="000948F8"/>
    <w:rsid w:val="000B15B6"/>
    <w:rsid w:val="000B54B1"/>
    <w:rsid w:val="000C0AF6"/>
    <w:rsid w:val="000C3111"/>
    <w:rsid w:val="000E43D2"/>
    <w:rsid w:val="00102701"/>
    <w:rsid w:val="00106917"/>
    <w:rsid w:val="00114533"/>
    <w:rsid w:val="00115010"/>
    <w:rsid w:val="00131DF0"/>
    <w:rsid w:val="00145881"/>
    <w:rsid w:val="0016652A"/>
    <w:rsid w:val="00175A3F"/>
    <w:rsid w:val="00177438"/>
    <w:rsid w:val="00181154"/>
    <w:rsid w:val="001817CD"/>
    <w:rsid w:val="0019163F"/>
    <w:rsid w:val="001A410C"/>
    <w:rsid w:val="001E1868"/>
    <w:rsid w:val="00201AD1"/>
    <w:rsid w:val="00210B2D"/>
    <w:rsid w:val="00215350"/>
    <w:rsid w:val="00216B1A"/>
    <w:rsid w:val="00221950"/>
    <w:rsid w:val="0026249B"/>
    <w:rsid w:val="00266D9F"/>
    <w:rsid w:val="0027286D"/>
    <w:rsid w:val="00283661"/>
    <w:rsid w:val="00285D58"/>
    <w:rsid w:val="002A2374"/>
    <w:rsid w:val="002B5369"/>
    <w:rsid w:val="002C4289"/>
    <w:rsid w:val="002E2212"/>
    <w:rsid w:val="002E4823"/>
    <w:rsid w:val="00301024"/>
    <w:rsid w:val="00303CC1"/>
    <w:rsid w:val="00313E60"/>
    <w:rsid w:val="003161A9"/>
    <w:rsid w:val="00322937"/>
    <w:rsid w:val="0033267D"/>
    <w:rsid w:val="00335BCE"/>
    <w:rsid w:val="003439D1"/>
    <w:rsid w:val="0036542B"/>
    <w:rsid w:val="00370BED"/>
    <w:rsid w:val="003C41A7"/>
    <w:rsid w:val="003C681D"/>
    <w:rsid w:val="003D4F59"/>
    <w:rsid w:val="003D597C"/>
    <w:rsid w:val="003D6F3F"/>
    <w:rsid w:val="003E0AA3"/>
    <w:rsid w:val="0040377C"/>
    <w:rsid w:val="00413864"/>
    <w:rsid w:val="00421897"/>
    <w:rsid w:val="00434CB8"/>
    <w:rsid w:val="00437F18"/>
    <w:rsid w:val="00457703"/>
    <w:rsid w:val="00461122"/>
    <w:rsid w:val="00495E19"/>
    <w:rsid w:val="00495E63"/>
    <w:rsid w:val="004D38A3"/>
    <w:rsid w:val="004E4636"/>
    <w:rsid w:val="004F275C"/>
    <w:rsid w:val="004F3398"/>
    <w:rsid w:val="004F353B"/>
    <w:rsid w:val="0052091B"/>
    <w:rsid w:val="00521E8A"/>
    <w:rsid w:val="00524266"/>
    <w:rsid w:val="0058588B"/>
    <w:rsid w:val="005939D1"/>
    <w:rsid w:val="00596DB2"/>
    <w:rsid w:val="005A13B4"/>
    <w:rsid w:val="005B1CE9"/>
    <w:rsid w:val="005E0F03"/>
    <w:rsid w:val="00605982"/>
    <w:rsid w:val="00633BA4"/>
    <w:rsid w:val="00647C88"/>
    <w:rsid w:val="006A2D08"/>
    <w:rsid w:val="006C2518"/>
    <w:rsid w:val="006D0E83"/>
    <w:rsid w:val="006E4962"/>
    <w:rsid w:val="00707116"/>
    <w:rsid w:val="007129CD"/>
    <w:rsid w:val="00723AC7"/>
    <w:rsid w:val="00724CE7"/>
    <w:rsid w:val="00732B80"/>
    <w:rsid w:val="007501BB"/>
    <w:rsid w:val="007A6DF7"/>
    <w:rsid w:val="007A6F8D"/>
    <w:rsid w:val="007C45E7"/>
    <w:rsid w:val="007D2961"/>
    <w:rsid w:val="007F056D"/>
    <w:rsid w:val="007F3862"/>
    <w:rsid w:val="007F6D2D"/>
    <w:rsid w:val="00801615"/>
    <w:rsid w:val="00806753"/>
    <w:rsid w:val="008105F8"/>
    <w:rsid w:val="0081231F"/>
    <w:rsid w:val="0082459F"/>
    <w:rsid w:val="00887B70"/>
    <w:rsid w:val="008A0DF6"/>
    <w:rsid w:val="008C6DC1"/>
    <w:rsid w:val="008D4FB6"/>
    <w:rsid w:val="008D6E93"/>
    <w:rsid w:val="008E0C48"/>
    <w:rsid w:val="008E1B52"/>
    <w:rsid w:val="00907F0D"/>
    <w:rsid w:val="00915CDF"/>
    <w:rsid w:val="009220BB"/>
    <w:rsid w:val="00955F32"/>
    <w:rsid w:val="00957C54"/>
    <w:rsid w:val="009A1903"/>
    <w:rsid w:val="009A3B6E"/>
    <w:rsid w:val="009A75F4"/>
    <w:rsid w:val="009C6AA7"/>
    <w:rsid w:val="00A17CEA"/>
    <w:rsid w:val="00A26261"/>
    <w:rsid w:val="00A4589F"/>
    <w:rsid w:val="00A5717B"/>
    <w:rsid w:val="00A64DDC"/>
    <w:rsid w:val="00A7101D"/>
    <w:rsid w:val="00AB5567"/>
    <w:rsid w:val="00AE3297"/>
    <w:rsid w:val="00AF2BE6"/>
    <w:rsid w:val="00B11EFB"/>
    <w:rsid w:val="00B138F9"/>
    <w:rsid w:val="00B27E57"/>
    <w:rsid w:val="00B30CB8"/>
    <w:rsid w:val="00B327EB"/>
    <w:rsid w:val="00B42AFE"/>
    <w:rsid w:val="00B83C4F"/>
    <w:rsid w:val="00B86D0C"/>
    <w:rsid w:val="00B9289F"/>
    <w:rsid w:val="00BC76AE"/>
    <w:rsid w:val="00BE68D2"/>
    <w:rsid w:val="00BF3815"/>
    <w:rsid w:val="00BF6754"/>
    <w:rsid w:val="00C10DD5"/>
    <w:rsid w:val="00C27711"/>
    <w:rsid w:val="00C509E3"/>
    <w:rsid w:val="00C65B6B"/>
    <w:rsid w:val="00C72CF1"/>
    <w:rsid w:val="00C75E91"/>
    <w:rsid w:val="00C81836"/>
    <w:rsid w:val="00C82B3E"/>
    <w:rsid w:val="00C906D3"/>
    <w:rsid w:val="00CC6744"/>
    <w:rsid w:val="00CD027C"/>
    <w:rsid w:val="00CD444B"/>
    <w:rsid w:val="00CE6F0C"/>
    <w:rsid w:val="00CF0560"/>
    <w:rsid w:val="00CF602D"/>
    <w:rsid w:val="00D15C2E"/>
    <w:rsid w:val="00D201C6"/>
    <w:rsid w:val="00D24C6A"/>
    <w:rsid w:val="00D25F36"/>
    <w:rsid w:val="00D7439A"/>
    <w:rsid w:val="00D80926"/>
    <w:rsid w:val="00D845BD"/>
    <w:rsid w:val="00DC290E"/>
    <w:rsid w:val="00DE16AF"/>
    <w:rsid w:val="00DF6AF2"/>
    <w:rsid w:val="00E017AB"/>
    <w:rsid w:val="00E06A25"/>
    <w:rsid w:val="00E31181"/>
    <w:rsid w:val="00E31EC0"/>
    <w:rsid w:val="00E51B4A"/>
    <w:rsid w:val="00E82928"/>
    <w:rsid w:val="00E83E98"/>
    <w:rsid w:val="00EB2EC6"/>
    <w:rsid w:val="00EB6433"/>
    <w:rsid w:val="00EE2E37"/>
    <w:rsid w:val="00F12CD1"/>
    <w:rsid w:val="00F176D9"/>
    <w:rsid w:val="00F20C61"/>
    <w:rsid w:val="00F45CD0"/>
    <w:rsid w:val="00F51A58"/>
    <w:rsid w:val="00F6125C"/>
    <w:rsid w:val="00F70EF8"/>
    <w:rsid w:val="00F8434B"/>
    <w:rsid w:val="00F90655"/>
    <w:rsid w:val="00F94BB7"/>
    <w:rsid w:val="00FA0B09"/>
    <w:rsid w:val="00FA769F"/>
    <w:rsid w:val="00FB1B47"/>
    <w:rsid w:val="00FC2534"/>
    <w:rsid w:val="00FC62D9"/>
    <w:rsid w:val="00FE51B0"/>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35</TotalTime>
  <Pages>9</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15</cp:revision>
  <cp:lastPrinted>2020-07-28T11:49:00Z</cp:lastPrinted>
  <dcterms:created xsi:type="dcterms:W3CDTF">2020-08-05T18:20:00Z</dcterms:created>
  <dcterms:modified xsi:type="dcterms:W3CDTF">2020-08-06T19:22:00Z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