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61031AC6"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11-e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bookmarkStart w:id="1" w:name="_GoBack"/>
      <w:r w:rsidRPr="007B4BBD">
        <w:rPr>
          <w:sz w:val="24"/>
        </w:rPr>
        <w:t>R2-</w:t>
      </w:r>
      <w:r w:rsidR="007B4BBD" w:rsidRPr="007B4BBD">
        <w:rPr>
          <w:bCs/>
          <w:noProof w:val="0"/>
          <w:sz w:val="24"/>
        </w:rPr>
        <w:t>2006931</w:t>
      </w:r>
      <w:bookmarkEnd w:id="1"/>
    </w:p>
    <w:p w14:paraId="2B60AF3C" w14:textId="11BBB71B" w:rsidR="00EB410E" w:rsidRDefault="0051416A" w:rsidP="00DE1023">
      <w:pPr>
        <w:pStyle w:val="CRCoverPage"/>
        <w:spacing w:after="240"/>
        <w:jc w:val="both"/>
        <w:outlineLvl w:val="0"/>
        <w:rPr>
          <w:b/>
          <w:sz w:val="24"/>
        </w:rPr>
      </w:pPr>
      <w:r>
        <w:rPr>
          <w:b/>
          <w:sz w:val="24"/>
        </w:rPr>
        <w:t>Electronic meeting</w:t>
      </w:r>
      <w:r w:rsidR="00F73A55" w:rsidRPr="00F73A55">
        <w:rPr>
          <w:b/>
          <w:sz w:val="24"/>
        </w:rPr>
        <w:t xml:space="preserve">, </w:t>
      </w:r>
      <w:r w:rsidR="00F84281">
        <w:rPr>
          <w:b/>
          <w:sz w:val="24"/>
        </w:rPr>
        <w:t>17</w:t>
      </w:r>
      <w:r w:rsidR="00F73A55" w:rsidRPr="00F73A55">
        <w:rPr>
          <w:b/>
          <w:sz w:val="24"/>
        </w:rPr>
        <w:t xml:space="preserve">th-28th </w:t>
      </w:r>
      <w:r w:rsidR="00F84281">
        <w:rPr>
          <w:b/>
          <w:sz w:val="24"/>
        </w:rPr>
        <w:t>August</w:t>
      </w:r>
      <w:r w:rsidR="00F73A55" w:rsidRPr="00F73A55">
        <w:rPr>
          <w:b/>
          <w:sz w:val="24"/>
        </w:rPr>
        <w:t xml:space="preserve"> 20</w:t>
      </w:r>
      <w:r>
        <w:rPr>
          <w:b/>
          <w:sz w:val="24"/>
        </w:rPr>
        <w:t>20</w:t>
      </w:r>
    </w:p>
    <w:p w14:paraId="372F5655" w14:textId="4A8A2745"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B013F">
        <w:rPr>
          <w:rFonts w:cs="Arial"/>
          <w:bCs/>
          <w:sz w:val="24"/>
          <w:lang w:val="en-US"/>
        </w:rPr>
        <w:t>8.7.4</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239E119F" w:rsidR="00EB410E" w:rsidRPr="007F16F8" w:rsidRDefault="00EB410E" w:rsidP="00DE1023">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F8291D">
        <w:rPr>
          <w:rFonts w:ascii="Arial" w:hAnsi="Arial" w:cs="Arial"/>
          <w:bCs/>
          <w:sz w:val="24"/>
        </w:rPr>
        <w:t>On</w:t>
      </w:r>
      <w:r w:rsidR="005816CF">
        <w:rPr>
          <w:rFonts w:ascii="Arial" w:hAnsi="Arial" w:cs="Arial"/>
          <w:bCs/>
          <w:sz w:val="24"/>
        </w:rPr>
        <w:t xml:space="preserve"> Sidelink Discovery for Relaying</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4A84BF55" w14:textId="48AF84A7" w:rsidR="0064471E" w:rsidRDefault="0064471E" w:rsidP="00DE1023">
      <w:pPr>
        <w:spacing w:after="120"/>
        <w:jc w:val="both"/>
        <w:rPr>
          <w:bCs/>
          <w:lang w:eastAsia="zh-CN"/>
        </w:rPr>
      </w:pPr>
      <w:bookmarkStart w:id="2" w:name="_Hlk46842767"/>
      <w:bookmarkStart w:id="3" w:name="Proposal_Pattern_Length"/>
      <w:r>
        <w:rPr>
          <w:lang w:val="en-GB"/>
        </w:rPr>
        <w:t xml:space="preserve">A new study item </w:t>
      </w:r>
      <w:r w:rsidR="0080796F">
        <w:rPr>
          <w:lang w:val="en-GB"/>
        </w:rPr>
        <w:t xml:space="preserve">entitled </w:t>
      </w:r>
      <w:r w:rsidR="00A40627">
        <w:rPr>
          <w:lang w:val="en-GB"/>
        </w:rPr>
        <w:t xml:space="preserve">“Study on NR sidelink relay” was approved in RAN </w:t>
      </w:r>
      <w:r w:rsidR="00AF6321">
        <w:rPr>
          <w:lang w:val="en-GB"/>
        </w:rPr>
        <w:t xml:space="preserve">to consider </w:t>
      </w:r>
      <w:r w:rsidR="0007027E">
        <w:rPr>
          <w:lang w:val="en-GB"/>
        </w:rPr>
        <w:t xml:space="preserve">the support of </w:t>
      </w:r>
      <w:r w:rsidR="0007027E">
        <w:rPr>
          <w:bCs/>
          <w:lang w:eastAsia="zh-CN"/>
        </w:rPr>
        <w:t xml:space="preserve">sidelink-based relaying functionality for NR, focusing on </w:t>
      </w:r>
      <w:r w:rsidR="00BC05F0" w:rsidRPr="00BC05F0">
        <w:rPr>
          <w:bCs/>
          <w:lang w:eastAsia="zh-CN"/>
        </w:rPr>
        <w:t>sidelink/network coverage extension and power efficiency improvement</w:t>
      </w:r>
      <w:r w:rsidR="00966429">
        <w:rPr>
          <w:bCs/>
          <w:lang w:eastAsia="zh-CN"/>
        </w:rPr>
        <w:t xml:space="preserve"> in order to cater to a </w:t>
      </w:r>
      <w:r w:rsidR="00BC05F0" w:rsidRPr="00BC05F0">
        <w:rPr>
          <w:bCs/>
          <w:lang w:eastAsia="zh-CN"/>
        </w:rPr>
        <w:t>wider range of applications and services</w:t>
      </w:r>
      <w:r w:rsidR="00966429">
        <w:rPr>
          <w:bCs/>
          <w:lang w:eastAsia="zh-CN"/>
        </w:rPr>
        <w:t xml:space="preserve"> </w:t>
      </w:r>
      <w:sdt>
        <w:sdtPr>
          <w:rPr>
            <w:bCs/>
            <w:lang w:eastAsia="zh-CN"/>
          </w:rPr>
          <w:id w:val="-318580845"/>
          <w:citation/>
        </w:sdtPr>
        <w:sdtEndPr/>
        <w:sdtContent>
          <w:r w:rsidR="00241A22">
            <w:rPr>
              <w:bCs/>
              <w:lang w:eastAsia="zh-CN"/>
            </w:rPr>
            <w:fldChar w:fldCharType="begin"/>
          </w:r>
          <w:r w:rsidR="00241A22">
            <w:rPr>
              <w:bCs/>
              <w:lang w:eastAsia="zh-CN"/>
            </w:rPr>
            <w:instrText xml:space="preserve"> CITATION SIDSLrelay \l 1033 </w:instrText>
          </w:r>
          <w:r w:rsidR="00241A22">
            <w:rPr>
              <w:bCs/>
              <w:lang w:eastAsia="zh-CN"/>
            </w:rPr>
            <w:fldChar w:fldCharType="separate"/>
          </w:r>
          <w:r w:rsidR="00E933AF" w:rsidRPr="00E933AF">
            <w:rPr>
              <w:noProof/>
              <w:lang w:eastAsia="zh-CN"/>
            </w:rPr>
            <w:t>[1]</w:t>
          </w:r>
          <w:r w:rsidR="00241A22">
            <w:rPr>
              <w:bCs/>
              <w:lang w:eastAsia="zh-CN"/>
            </w:rPr>
            <w:fldChar w:fldCharType="end"/>
          </w:r>
        </w:sdtContent>
      </w:sdt>
      <w:r w:rsidR="00966429">
        <w:rPr>
          <w:bCs/>
          <w:lang w:eastAsia="zh-CN"/>
        </w:rPr>
        <w:t xml:space="preserve">. </w:t>
      </w:r>
      <w:r w:rsidR="00F328EF">
        <w:rPr>
          <w:bCs/>
          <w:lang w:eastAsia="zh-CN"/>
        </w:rPr>
        <w:t xml:space="preserve">It includes consideration of both UE-to-network as well UE-to-UE </w:t>
      </w:r>
      <w:r w:rsidR="00785FEE">
        <w:rPr>
          <w:bCs/>
          <w:lang w:eastAsia="zh-CN"/>
        </w:rPr>
        <w:t xml:space="preserve">scenarios and is comprised of the following </w:t>
      </w:r>
      <w:r w:rsidR="008D7DCC">
        <w:rPr>
          <w:bCs/>
          <w:lang w:eastAsia="zh-CN"/>
        </w:rPr>
        <w:t>core objectives:</w:t>
      </w:r>
    </w:p>
    <w:tbl>
      <w:tblPr>
        <w:tblStyle w:val="TableGrid"/>
        <w:tblW w:w="0" w:type="auto"/>
        <w:tblLook w:val="04A0" w:firstRow="1" w:lastRow="0" w:firstColumn="1" w:lastColumn="0" w:noHBand="0" w:noVBand="1"/>
      </w:tblPr>
      <w:tblGrid>
        <w:gridCol w:w="9350"/>
      </w:tblGrid>
      <w:tr w:rsidR="00577372" w14:paraId="64240502" w14:textId="77777777" w:rsidTr="00577372">
        <w:tc>
          <w:tcPr>
            <w:tcW w:w="9350" w:type="dxa"/>
          </w:tcPr>
          <w:p w14:paraId="54E10F51" w14:textId="703E151A" w:rsidR="00577372" w:rsidRPr="000A4967" w:rsidRDefault="00577372" w:rsidP="00DE1023">
            <w:pPr>
              <w:numPr>
                <w:ilvl w:val="0"/>
                <w:numId w:val="25"/>
              </w:numPr>
              <w:spacing w:afterLines="50" w:after="120"/>
              <w:jc w:val="both"/>
              <w:textAlignment w:val="baseline"/>
              <w:rPr>
                <w:bCs/>
                <w:lang w:eastAsia="zh-CN"/>
              </w:rPr>
            </w:pPr>
            <w:r w:rsidRPr="000A4967">
              <w:rPr>
                <w:bCs/>
                <w:lang w:eastAsia="zh-CN"/>
              </w:rPr>
              <w:t>S</w:t>
            </w:r>
            <w:r w:rsidRPr="000A4967">
              <w:rPr>
                <w:rFonts w:hint="eastAsia"/>
                <w:bCs/>
                <w:lang w:eastAsia="zh-CN"/>
              </w:rPr>
              <w:t>tudy</w:t>
            </w:r>
            <w:r>
              <w:rPr>
                <w:bCs/>
                <w:lang w:eastAsia="zh-CN"/>
              </w:rPr>
              <w:t xml:space="preserve"> </w:t>
            </w:r>
            <w:r>
              <w:rPr>
                <w:rFonts w:hint="eastAsia"/>
                <w:bCs/>
                <w:lang w:eastAsia="zh-CN"/>
              </w:rPr>
              <w:t>mechanism</w:t>
            </w:r>
            <w:r>
              <w:rPr>
                <w:bCs/>
                <w:lang w:eastAsia="zh-CN"/>
              </w:rPr>
              <w:t>(</w:t>
            </w:r>
            <w:r>
              <w:rPr>
                <w:rFonts w:hint="eastAsia"/>
                <w:bCs/>
                <w:lang w:eastAsia="zh-CN"/>
              </w:rPr>
              <w:t>s</w:t>
            </w:r>
            <w:r>
              <w:rPr>
                <w:bCs/>
                <w:lang w:eastAsia="zh-CN"/>
              </w:rPr>
              <w:t>) with minimum specification impact</w:t>
            </w:r>
            <w:r w:rsidRPr="00402EDB">
              <w:t xml:space="preserve"> </w:t>
            </w:r>
            <w:r w:rsidRPr="00402EDB">
              <w:rPr>
                <w:bCs/>
                <w:lang w:eastAsia="zh-CN"/>
              </w:rPr>
              <w:t>to support the SA requirements</w:t>
            </w:r>
            <w:r>
              <w:rPr>
                <w:bCs/>
                <w:lang w:eastAsia="zh-CN"/>
              </w:rPr>
              <w:t xml:space="preserve"> for sidelink-based UE-to-network and UE-to-UE relay, focusing on the following aspects (if applicable) for layer-3 relay and layer-2 </w:t>
            </w:r>
            <w:r w:rsidRPr="00AC711E">
              <w:rPr>
                <w:bCs/>
                <w:lang w:eastAsia="zh-CN"/>
              </w:rPr>
              <w:t>relay</w:t>
            </w:r>
            <w:r w:rsidRPr="00312519">
              <w:rPr>
                <w:bCs/>
                <w:lang w:eastAsia="zh-CN"/>
              </w:rPr>
              <w:t xml:space="preserve"> [RAN2]</w:t>
            </w:r>
            <w:r>
              <w:rPr>
                <w:bCs/>
                <w:lang w:eastAsia="zh-CN"/>
              </w:rPr>
              <w:t>;</w:t>
            </w:r>
          </w:p>
          <w:p w14:paraId="59157E5A" w14:textId="77777777" w:rsidR="00577372" w:rsidRDefault="00577372" w:rsidP="00DE1023">
            <w:pPr>
              <w:numPr>
                <w:ilvl w:val="1"/>
                <w:numId w:val="26"/>
              </w:numPr>
              <w:spacing w:afterLines="50" w:after="120"/>
              <w:jc w:val="both"/>
              <w:textAlignment w:val="baseline"/>
              <w:rPr>
                <w:bCs/>
                <w:lang w:eastAsia="zh-CN"/>
              </w:rPr>
            </w:pPr>
            <w:r w:rsidRPr="0020055B">
              <w:rPr>
                <w:bCs/>
                <w:lang w:eastAsia="zh-CN"/>
              </w:rPr>
              <w:t>Relay (re-)sel</w:t>
            </w:r>
            <w:r>
              <w:rPr>
                <w:bCs/>
                <w:lang w:eastAsia="zh-CN"/>
              </w:rPr>
              <w:t>ection criterion and procedure;</w:t>
            </w:r>
          </w:p>
          <w:p w14:paraId="289D1A10" w14:textId="77777777" w:rsidR="00577372" w:rsidRDefault="00577372" w:rsidP="00DE1023">
            <w:pPr>
              <w:numPr>
                <w:ilvl w:val="1"/>
                <w:numId w:val="26"/>
              </w:numPr>
              <w:spacing w:afterLines="50" w:after="120"/>
              <w:jc w:val="both"/>
              <w:textAlignment w:val="baseline"/>
              <w:rPr>
                <w:bCs/>
                <w:lang w:eastAsia="zh-CN"/>
              </w:rPr>
            </w:pPr>
            <w:r>
              <w:rPr>
                <w:bCs/>
                <w:lang w:eastAsia="zh-CN"/>
              </w:rPr>
              <w:t>Relay/Remote UE authorization;</w:t>
            </w:r>
          </w:p>
          <w:p w14:paraId="2DFDA9B6" w14:textId="77777777" w:rsidR="00577372" w:rsidRDefault="00577372" w:rsidP="00DE1023">
            <w:pPr>
              <w:numPr>
                <w:ilvl w:val="1"/>
                <w:numId w:val="26"/>
              </w:numPr>
              <w:spacing w:afterLines="50" w:after="120"/>
              <w:jc w:val="both"/>
              <w:textAlignment w:val="baseline"/>
              <w:rPr>
                <w:bCs/>
                <w:lang w:eastAsia="zh-CN"/>
              </w:rPr>
            </w:pPr>
            <w:r>
              <w:rPr>
                <w:bCs/>
                <w:lang w:eastAsia="zh-CN"/>
              </w:rPr>
              <w:t>QoS for relaying functionality</w:t>
            </w:r>
            <w:r>
              <w:rPr>
                <w:rFonts w:hint="eastAsia"/>
                <w:bCs/>
                <w:lang w:eastAsia="zh-CN"/>
              </w:rPr>
              <w:t>;</w:t>
            </w:r>
          </w:p>
          <w:p w14:paraId="7764730C" w14:textId="77777777" w:rsidR="00577372" w:rsidRDefault="00577372" w:rsidP="00DE1023">
            <w:pPr>
              <w:numPr>
                <w:ilvl w:val="1"/>
                <w:numId w:val="26"/>
              </w:numPr>
              <w:spacing w:afterLines="50" w:after="120"/>
              <w:jc w:val="both"/>
              <w:textAlignment w:val="baseline"/>
              <w:rPr>
                <w:bCs/>
                <w:lang w:eastAsia="zh-CN"/>
              </w:rPr>
            </w:pPr>
            <w:r>
              <w:rPr>
                <w:bCs/>
                <w:lang w:eastAsia="zh-CN"/>
              </w:rPr>
              <w:t>S</w:t>
            </w:r>
            <w:r w:rsidRPr="0047121D">
              <w:rPr>
                <w:bCs/>
                <w:lang w:eastAsia="zh-CN"/>
              </w:rPr>
              <w:t>ervice continuity</w:t>
            </w:r>
            <w:r>
              <w:rPr>
                <w:bCs/>
                <w:lang w:eastAsia="zh-CN"/>
              </w:rPr>
              <w:t>;</w:t>
            </w:r>
          </w:p>
          <w:p w14:paraId="639E7B95" w14:textId="77777777" w:rsidR="00577372" w:rsidRDefault="00577372" w:rsidP="00DE1023">
            <w:pPr>
              <w:numPr>
                <w:ilvl w:val="1"/>
                <w:numId w:val="26"/>
              </w:numPr>
              <w:spacing w:afterLines="50" w:after="120"/>
              <w:jc w:val="both"/>
              <w:textAlignment w:val="baseline"/>
              <w:rPr>
                <w:bCs/>
                <w:lang w:eastAsia="zh-CN"/>
              </w:rPr>
            </w:pPr>
            <w:r>
              <w:rPr>
                <w:bCs/>
                <w:lang w:eastAsia="zh-CN"/>
              </w:rPr>
              <w:t>Security of relayed connection</w:t>
            </w:r>
            <w:r w:rsidRPr="00352147">
              <w:rPr>
                <w:bCs/>
                <w:lang w:eastAsia="zh-CN"/>
              </w:rPr>
              <w:t xml:space="preserve"> </w:t>
            </w:r>
            <w:r w:rsidRPr="007E384D">
              <w:rPr>
                <w:bCs/>
                <w:lang w:eastAsia="zh-CN"/>
              </w:rPr>
              <w:t>after SA3 has provided its conclusions</w:t>
            </w:r>
            <w:r>
              <w:rPr>
                <w:bCs/>
                <w:lang w:eastAsia="zh-CN"/>
              </w:rPr>
              <w:t>;</w:t>
            </w:r>
          </w:p>
          <w:p w14:paraId="51F7F671" w14:textId="77777777" w:rsidR="00577372" w:rsidRDefault="00577372" w:rsidP="00DE1023">
            <w:pPr>
              <w:numPr>
                <w:ilvl w:val="1"/>
                <w:numId w:val="26"/>
              </w:numPr>
              <w:spacing w:afterLines="50" w:after="120"/>
              <w:ind w:left="709" w:hanging="289"/>
              <w:jc w:val="both"/>
              <w:textAlignment w:val="baseline"/>
              <w:rPr>
                <w:bCs/>
                <w:lang w:eastAsia="zh-CN"/>
              </w:rPr>
            </w:pPr>
            <w:r w:rsidRPr="002226B0">
              <w:rPr>
                <w:bCs/>
                <w:lang w:eastAsia="zh-CN"/>
              </w:rPr>
              <w:t>Impact on user plane protocol stack and control plane procedure, e.g., connection management of relayed connection</w:t>
            </w:r>
            <w:r>
              <w:rPr>
                <w:bCs/>
                <w:lang w:eastAsia="zh-CN"/>
              </w:rPr>
              <w:t>;</w:t>
            </w:r>
          </w:p>
          <w:p w14:paraId="30B63BCC" w14:textId="77777777" w:rsidR="00577372" w:rsidRPr="00F05616" w:rsidRDefault="00577372" w:rsidP="00DE1023">
            <w:pPr>
              <w:numPr>
                <w:ilvl w:val="0"/>
                <w:numId w:val="25"/>
              </w:numPr>
              <w:spacing w:afterLines="50" w:after="120"/>
              <w:jc w:val="both"/>
              <w:textAlignment w:val="baseline"/>
              <w:rPr>
                <w:bCs/>
                <w:highlight w:val="yellow"/>
                <w:lang w:eastAsia="zh-CN"/>
              </w:rPr>
            </w:pPr>
            <w:r w:rsidRPr="00F05616">
              <w:rPr>
                <w:bCs/>
                <w:highlight w:val="yellow"/>
                <w:lang w:eastAsia="zh-CN"/>
              </w:rPr>
              <w:t>Study mechanism(s) to support upper layer operations of discovery model/procedure for sidelink relaying,</w:t>
            </w:r>
            <w:r w:rsidRPr="00F05616">
              <w:rPr>
                <w:highlight w:val="yellow"/>
              </w:rPr>
              <w:t xml:space="preserve"> </w:t>
            </w:r>
            <w:r w:rsidRPr="00F05616">
              <w:rPr>
                <w:bCs/>
                <w:highlight w:val="yellow"/>
                <w:lang w:eastAsia="zh-CN"/>
              </w:rPr>
              <w:t>assuming no new physical layer channel / signal [RAN2];</w:t>
            </w:r>
          </w:p>
          <w:p w14:paraId="5A20C66B" w14:textId="77777777" w:rsidR="00577372" w:rsidRPr="0040009E" w:rsidRDefault="00577372" w:rsidP="00DE1023">
            <w:pPr>
              <w:spacing w:afterLines="50" w:after="120"/>
              <w:jc w:val="both"/>
              <w:rPr>
                <w:bCs/>
                <w:lang w:eastAsia="zh-CN"/>
              </w:rPr>
            </w:pPr>
          </w:p>
          <w:p w14:paraId="3668D163" w14:textId="77777777" w:rsidR="00577372" w:rsidRPr="006D59D0" w:rsidRDefault="00577372" w:rsidP="00DE1023">
            <w:pPr>
              <w:spacing w:after="0"/>
              <w:jc w:val="both"/>
              <w:rPr>
                <w:bCs/>
                <w:lang w:eastAsia="zh-CN"/>
              </w:rPr>
            </w:pPr>
            <w:r w:rsidRPr="00AC711E">
              <w:rPr>
                <w:bCs/>
                <w:lang w:eastAsia="zh-CN"/>
              </w:rPr>
              <w:t xml:space="preserve">NOTE 1: The study shall </w:t>
            </w:r>
            <w:proofErr w:type="gramStart"/>
            <w:r w:rsidRPr="00AC711E">
              <w:rPr>
                <w:bCs/>
                <w:lang w:eastAsia="zh-CN"/>
              </w:rPr>
              <w:t>take into account</w:t>
            </w:r>
            <w:proofErr w:type="gramEnd"/>
            <w:r w:rsidRPr="00AC711E">
              <w:rPr>
                <w:bCs/>
                <w:lang w:eastAsia="zh-CN"/>
              </w:rPr>
              <w:t xml:space="preserve"> of further input from SA WGs</w:t>
            </w:r>
            <w:r>
              <w:rPr>
                <w:bCs/>
                <w:lang w:eastAsia="zh-CN"/>
              </w:rPr>
              <w:t>, e.g., SA2 and SA3, for the bullets above (if applicable)</w:t>
            </w:r>
            <w:r w:rsidRPr="006D59D0">
              <w:rPr>
                <w:bCs/>
                <w:lang w:eastAsia="zh-CN"/>
              </w:rPr>
              <w:t>.</w:t>
            </w:r>
          </w:p>
          <w:p w14:paraId="6E35869F" w14:textId="77777777" w:rsidR="00577372" w:rsidRPr="00312519" w:rsidRDefault="00577372" w:rsidP="00DE1023">
            <w:pPr>
              <w:spacing w:after="0"/>
              <w:jc w:val="both"/>
              <w:rPr>
                <w:bCs/>
                <w:lang w:eastAsia="zh-CN"/>
              </w:rPr>
            </w:pPr>
            <w:r>
              <w:rPr>
                <w:bCs/>
                <w:lang w:eastAsia="zh-CN"/>
              </w:rPr>
              <w:t>NOTE 2: It is assumed that UE-to-network relay and UE-to-UE relay use the same relaying solution.</w:t>
            </w:r>
          </w:p>
          <w:p w14:paraId="167A82CB" w14:textId="77777777" w:rsidR="00577372" w:rsidRDefault="00577372" w:rsidP="00DE1023">
            <w:pPr>
              <w:spacing w:after="0"/>
              <w:jc w:val="both"/>
              <w:rPr>
                <w:bCs/>
                <w:lang w:eastAsia="zh-CN"/>
              </w:rPr>
            </w:pPr>
            <w:r>
              <w:rPr>
                <w:rFonts w:hint="eastAsia"/>
                <w:bCs/>
                <w:lang w:eastAsia="zh-CN"/>
              </w:rPr>
              <w:t xml:space="preserve">NOTE </w:t>
            </w:r>
            <w:r>
              <w:rPr>
                <w:bCs/>
                <w:lang w:eastAsia="zh-CN"/>
              </w:rPr>
              <w:t>3</w:t>
            </w:r>
            <w:r>
              <w:rPr>
                <w:rFonts w:hint="eastAsia"/>
                <w:bCs/>
                <w:lang w:eastAsia="zh-CN"/>
              </w:rPr>
              <w:t>:</w:t>
            </w:r>
            <w:r>
              <w:rPr>
                <w:bCs/>
                <w:lang w:eastAsia="zh-CN"/>
              </w:rPr>
              <w:t xml:space="preserve"> F</w:t>
            </w:r>
            <w:r w:rsidRPr="00CD3405">
              <w:rPr>
                <w:bCs/>
                <w:lang w:eastAsia="zh-CN"/>
              </w:rPr>
              <w:t xml:space="preserve">orward compatibility for multi-hop relay support in a future release </w:t>
            </w:r>
            <w:r>
              <w:rPr>
                <w:bCs/>
                <w:lang w:eastAsia="zh-CN"/>
              </w:rPr>
              <w:t>needs to</w:t>
            </w:r>
            <w:r w:rsidRPr="00CD3405">
              <w:rPr>
                <w:bCs/>
                <w:lang w:eastAsia="zh-CN"/>
              </w:rPr>
              <w:t xml:space="preserve"> be </w:t>
            </w:r>
            <w:proofErr w:type="gramStart"/>
            <w:r w:rsidRPr="00CD3405">
              <w:rPr>
                <w:bCs/>
                <w:lang w:eastAsia="zh-CN"/>
              </w:rPr>
              <w:t>taken into account</w:t>
            </w:r>
            <w:proofErr w:type="gramEnd"/>
            <w:r>
              <w:rPr>
                <w:bCs/>
                <w:lang w:eastAsia="zh-CN"/>
              </w:rPr>
              <w:t>.</w:t>
            </w:r>
          </w:p>
          <w:p w14:paraId="59065CD4" w14:textId="768A6BA1" w:rsidR="00577372" w:rsidRDefault="00577372" w:rsidP="00DE1023">
            <w:pPr>
              <w:spacing w:after="0"/>
              <w:jc w:val="both"/>
              <w:rPr>
                <w:lang w:val="en-GB"/>
              </w:rPr>
            </w:pPr>
            <w:r>
              <w:rPr>
                <w:bCs/>
                <w:lang w:eastAsia="zh-CN"/>
              </w:rPr>
              <w:t xml:space="preserve">NOTE 4: For layer-2 UE-to-network relay, the </w:t>
            </w:r>
            <w:r w:rsidRPr="00CA3086">
              <w:rPr>
                <w:rFonts w:eastAsia="MS Mincho"/>
                <w:lang w:eastAsia="ja-JP"/>
              </w:rPr>
              <w:t xml:space="preserve">architecture </w:t>
            </w:r>
            <w:r>
              <w:rPr>
                <w:rFonts w:eastAsia="MS Mincho"/>
                <w:lang w:eastAsia="ja-JP"/>
              </w:rPr>
              <w:t xml:space="preserve">of end-to-end PDCP and hop-by-hop RLC, e.g., as </w:t>
            </w:r>
            <w:r w:rsidRPr="00CA3086">
              <w:rPr>
                <w:rFonts w:eastAsia="MS Mincho"/>
                <w:lang w:eastAsia="ja-JP"/>
              </w:rPr>
              <w:t>recommended in TR 36.746</w:t>
            </w:r>
            <w:r>
              <w:rPr>
                <w:rFonts w:eastAsia="MS Mincho"/>
                <w:lang w:eastAsia="ja-JP"/>
              </w:rPr>
              <w:t>,</w:t>
            </w:r>
            <w:r>
              <w:rPr>
                <w:bCs/>
                <w:lang w:eastAsia="zh-CN"/>
              </w:rPr>
              <w:t xml:space="preserve"> is taken as starting point.</w:t>
            </w:r>
          </w:p>
        </w:tc>
      </w:tr>
    </w:tbl>
    <w:p w14:paraId="04627FFC" w14:textId="77777777" w:rsidR="008D7DCC" w:rsidRDefault="008D7DCC" w:rsidP="00DE1023">
      <w:pPr>
        <w:spacing w:after="120"/>
        <w:jc w:val="both"/>
        <w:rPr>
          <w:lang w:val="en-GB"/>
        </w:rPr>
      </w:pPr>
    </w:p>
    <w:p w14:paraId="15D0784F" w14:textId="52EFC8BE" w:rsidR="00EB410E" w:rsidRPr="00787EB3" w:rsidRDefault="00C041C1" w:rsidP="00806A01">
      <w:pPr>
        <w:spacing w:after="120"/>
        <w:jc w:val="both"/>
        <w:rPr>
          <w:lang w:val="en-GB"/>
        </w:rPr>
      </w:pPr>
      <w:r>
        <w:rPr>
          <w:lang w:val="en-GB"/>
        </w:rPr>
        <w:t xml:space="preserve">This contribution </w:t>
      </w:r>
      <w:r w:rsidR="00F05616">
        <w:rPr>
          <w:lang w:val="en-GB"/>
        </w:rPr>
        <w:t xml:space="preserve">focuses on </w:t>
      </w:r>
      <w:r>
        <w:rPr>
          <w:lang w:val="en-GB"/>
        </w:rPr>
        <w:t xml:space="preserve">the </w:t>
      </w:r>
      <w:r w:rsidR="00F05616">
        <w:rPr>
          <w:lang w:val="en-GB"/>
        </w:rPr>
        <w:t xml:space="preserve">highlighted objective, i.e. </w:t>
      </w:r>
      <w:r w:rsidR="007252C4">
        <w:rPr>
          <w:lang w:val="en-GB"/>
        </w:rPr>
        <w:t>how to support discovery model and procedures for sidelink relaying</w:t>
      </w:r>
      <w:r w:rsidR="007237B7">
        <w:t xml:space="preserve">. In this contribution, we </w:t>
      </w:r>
      <w:r w:rsidR="00DE1023">
        <w:t xml:space="preserve">provide a brief background of the work done so far on supporting sidelink discovery </w:t>
      </w:r>
      <w:r w:rsidR="003F50C5">
        <w:t xml:space="preserve">over PC5, list some key assumptions for developing any potential solutions and then </w:t>
      </w:r>
      <w:r w:rsidR="0079108F">
        <w:t xml:space="preserve">analyze the various solutions being considered in SA WGs </w:t>
      </w:r>
      <w:sdt>
        <w:sdtPr>
          <w:id w:val="1313368689"/>
          <w:citation/>
        </w:sdtPr>
        <w:sdtEndPr/>
        <w:sdtContent>
          <w:r w:rsidR="00C10EDE">
            <w:fldChar w:fldCharType="begin"/>
          </w:r>
          <w:r w:rsidR="00783574">
            <w:instrText xml:space="preserve">CITATION TR23752 \l 1033 </w:instrText>
          </w:r>
          <w:r w:rsidR="00C10EDE">
            <w:fldChar w:fldCharType="separate"/>
          </w:r>
          <w:r w:rsidR="00E933AF" w:rsidRPr="00E933AF">
            <w:rPr>
              <w:noProof/>
            </w:rPr>
            <w:t>[2]</w:t>
          </w:r>
          <w:r w:rsidR="00C10EDE">
            <w:fldChar w:fldCharType="end"/>
          </w:r>
        </w:sdtContent>
      </w:sdt>
      <w:r w:rsidR="008F4C35">
        <w:t xml:space="preserve"> </w:t>
      </w:r>
      <w:r w:rsidR="00C004B6">
        <w:t>to highlight key aspects for future discussion to support any such potential solutions from RAN2 point of view</w:t>
      </w:r>
      <w:r w:rsidR="00B105D3">
        <w:t>.</w:t>
      </w:r>
    </w:p>
    <w:bookmarkEnd w:id="2"/>
    <w:p w14:paraId="79A42B9D" w14:textId="54BDEA6B" w:rsidR="00EB410E" w:rsidRDefault="006A59DF" w:rsidP="00DE1023">
      <w:pPr>
        <w:pStyle w:val="Heading1"/>
        <w:numPr>
          <w:ilvl w:val="0"/>
          <w:numId w:val="2"/>
        </w:numPr>
        <w:jc w:val="both"/>
      </w:pPr>
      <w:r>
        <w:lastRenderedPageBreak/>
        <w:t>Discussion</w:t>
      </w:r>
    </w:p>
    <w:p w14:paraId="25FB08BA" w14:textId="0798A863" w:rsidR="00B105D3" w:rsidRPr="00B105D3" w:rsidRDefault="005B6D07" w:rsidP="00DE1023">
      <w:pPr>
        <w:pStyle w:val="Heading2"/>
        <w:jc w:val="both"/>
      </w:pPr>
      <w:r>
        <w:t>Background information</w:t>
      </w:r>
    </w:p>
    <w:p w14:paraId="10A087F0" w14:textId="357338E6" w:rsidR="002026D9" w:rsidRDefault="009915AE" w:rsidP="00DE1023">
      <w:pPr>
        <w:jc w:val="both"/>
      </w:pPr>
      <w:r>
        <w:t xml:space="preserve">Several </w:t>
      </w:r>
      <w:r w:rsidR="00F639A8">
        <w:t xml:space="preserve">architectural enhancements have been identified and evaluated to support </w:t>
      </w:r>
      <w:r w:rsidR="007A6D83">
        <w:t xml:space="preserve">relaying for </w:t>
      </w:r>
      <w:r w:rsidR="00F639A8">
        <w:t xml:space="preserve">proximity based services </w:t>
      </w:r>
      <w:r w:rsidR="007A6D83">
        <w:t xml:space="preserve">in </w:t>
      </w:r>
      <w:sdt>
        <w:sdtPr>
          <w:id w:val="1187246181"/>
          <w:citation/>
        </w:sdtPr>
        <w:sdtEndPr/>
        <w:sdtContent>
          <w:r w:rsidR="00783574">
            <w:fldChar w:fldCharType="begin"/>
          </w:r>
          <w:r w:rsidR="00783574">
            <w:instrText xml:space="preserve">CITATION TR23752 \l 1033 </w:instrText>
          </w:r>
          <w:r w:rsidR="00783574">
            <w:fldChar w:fldCharType="separate"/>
          </w:r>
          <w:r w:rsidR="00E933AF" w:rsidRPr="00E933AF">
            <w:rPr>
              <w:noProof/>
            </w:rPr>
            <w:t>[2]</w:t>
          </w:r>
          <w:r w:rsidR="00783574">
            <w:fldChar w:fldCharType="end"/>
          </w:r>
        </w:sdtContent>
      </w:sdt>
      <w:r w:rsidR="0023192F">
        <w:t xml:space="preserve">, based on the normative stage-1 general requirements in </w:t>
      </w:r>
      <w:r w:rsidR="00EF1B2F">
        <w:t>TS 22.278 </w:t>
      </w:r>
      <w:sdt>
        <w:sdtPr>
          <w:id w:val="170917230"/>
          <w:citation/>
        </w:sdtPr>
        <w:sdtEndPr/>
        <w:sdtContent>
          <w:r w:rsidR="00783574">
            <w:fldChar w:fldCharType="begin"/>
          </w:r>
          <w:r w:rsidR="00783574">
            <w:instrText xml:space="preserve"> CITATION TS22278 \l 1033 </w:instrText>
          </w:r>
          <w:r w:rsidR="00783574">
            <w:fldChar w:fldCharType="separate"/>
          </w:r>
          <w:r w:rsidR="00E933AF" w:rsidRPr="00E933AF">
            <w:rPr>
              <w:noProof/>
            </w:rPr>
            <w:t>[3]</w:t>
          </w:r>
          <w:r w:rsidR="00783574">
            <w:fldChar w:fldCharType="end"/>
          </w:r>
        </w:sdtContent>
      </w:sdt>
      <w:r w:rsidR="7ED5D0A3">
        <w:t>,</w:t>
      </w:r>
      <w:r w:rsidR="00EF1B2F">
        <w:t xml:space="preserve"> TS 22.261 </w:t>
      </w:r>
      <w:sdt>
        <w:sdtPr>
          <w:id w:val="365947422"/>
          <w:citation/>
        </w:sdtPr>
        <w:sdtEndPr/>
        <w:sdtContent>
          <w:r w:rsidR="00783574">
            <w:fldChar w:fldCharType="begin"/>
          </w:r>
          <w:r w:rsidR="00783574">
            <w:instrText xml:space="preserve"> CITATION TS22261 \l 1033 </w:instrText>
          </w:r>
          <w:r w:rsidR="00783574">
            <w:fldChar w:fldCharType="separate"/>
          </w:r>
          <w:r w:rsidR="00E933AF" w:rsidRPr="00E933AF">
            <w:rPr>
              <w:noProof/>
            </w:rPr>
            <w:t>[4]</w:t>
          </w:r>
          <w:r w:rsidR="00783574">
            <w:fldChar w:fldCharType="end"/>
          </w:r>
        </w:sdtContent>
      </w:sdt>
      <w:r w:rsidR="00EF1B2F">
        <w:t xml:space="preserve"> and TS 22.115 </w:t>
      </w:r>
      <w:sdt>
        <w:sdtPr>
          <w:id w:val="-1751185993"/>
          <w:citation/>
        </w:sdtPr>
        <w:sdtEndPr/>
        <w:sdtContent>
          <w:r w:rsidR="00783574">
            <w:fldChar w:fldCharType="begin"/>
          </w:r>
          <w:r w:rsidR="00783574">
            <w:instrText xml:space="preserve"> CITATION TS22115 \l 1033 </w:instrText>
          </w:r>
          <w:r w:rsidR="00783574">
            <w:fldChar w:fldCharType="separate"/>
          </w:r>
          <w:r w:rsidR="00E933AF" w:rsidRPr="00E933AF">
            <w:rPr>
              <w:noProof/>
            </w:rPr>
            <w:t>[5]</w:t>
          </w:r>
          <w:r w:rsidR="00783574">
            <w:fldChar w:fldCharType="end"/>
          </w:r>
        </w:sdtContent>
      </w:sdt>
      <w:r w:rsidR="000C3473">
        <w:t>.</w:t>
      </w:r>
      <w:r w:rsidR="00EF1B2F">
        <w:t xml:space="preserve"> The key relevant requirement </w:t>
      </w:r>
      <w:r w:rsidR="003F23FD">
        <w:t>for the context of this contribution is “</w:t>
      </w:r>
      <w:r w:rsidR="003F23FD" w:rsidRPr="792B4CBB">
        <w:rPr>
          <w:i/>
          <w:iCs/>
        </w:rPr>
        <w:t xml:space="preserve">to enable </w:t>
      </w:r>
      <w:r w:rsidR="002932A9" w:rsidRPr="792B4CBB">
        <w:rPr>
          <w:i/>
          <w:iCs/>
        </w:rPr>
        <w:t>the direct discovery of the ProSe-enabled UE by other ProSe-enabled UEs within the same PLMNs or different PLMNs, including in coverage and out of coverage</w:t>
      </w:r>
      <w:r w:rsidR="002932A9" w:rsidRPr="792B4CBB">
        <w:rPr>
          <w:lang w:eastAsia="zh-CN"/>
        </w:rPr>
        <w:t>”.</w:t>
      </w:r>
      <w:r w:rsidR="007A6D83">
        <w:t xml:space="preserve"> </w:t>
      </w:r>
      <w:r w:rsidR="00FC7867">
        <w:t xml:space="preserve">This is embodied by the key issue#1 in </w:t>
      </w:r>
      <w:sdt>
        <w:sdtPr>
          <w:id w:val="881441393"/>
          <w:citation/>
        </w:sdtPr>
        <w:sdtEndPr/>
        <w:sdtContent>
          <w:r w:rsidR="00783574">
            <w:fldChar w:fldCharType="begin"/>
          </w:r>
          <w:r w:rsidR="00783574">
            <w:instrText xml:space="preserve"> CITATION TR23713 \l 1033 </w:instrText>
          </w:r>
          <w:r w:rsidR="00783574">
            <w:fldChar w:fldCharType="separate"/>
          </w:r>
          <w:r w:rsidR="00E933AF" w:rsidRPr="00E933AF">
            <w:rPr>
              <w:noProof/>
            </w:rPr>
            <w:t>[6]</w:t>
          </w:r>
          <w:r w:rsidR="00783574">
            <w:fldChar w:fldCharType="end"/>
          </w:r>
        </w:sdtContent>
      </w:sdt>
      <w:r w:rsidR="00FC7867">
        <w:t xml:space="preserve"> as follows:</w:t>
      </w:r>
    </w:p>
    <w:tbl>
      <w:tblPr>
        <w:tblStyle w:val="TableGrid"/>
        <w:tblW w:w="0" w:type="auto"/>
        <w:tblLook w:val="04A0" w:firstRow="1" w:lastRow="0" w:firstColumn="1" w:lastColumn="0" w:noHBand="0" w:noVBand="1"/>
      </w:tblPr>
      <w:tblGrid>
        <w:gridCol w:w="9350"/>
      </w:tblGrid>
      <w:tr w:rsidR="00770F51" w14:paraId="32B69C53" w14:textId="77777777" w:rsidTr="00993983">
        <w:tc>
          <w:tcPr>
            <w:tcW w:w="9350" w:type="dxa"/>
          </w:tcPr>
          <w:p w14:paraId="2297F2D9" w14:textId="77777777" w:rsidR="00770F51" w:rsidRPr="00CB0C8A" w:rsidRDefault="00770F51" w:rsidP="00DE1023">
            <w:pPr>
              <w:pStyle w:val="Heading2"/>
              <w:numPr>
                <w:ilvl w:val="0"/>
                <w:numId w:val="0"/>
              </w:numPr>
              <w:jc w:val="both"/>
              <w:rPr>
                <w:lang w:eastAsia="ko-KR"/>
              </w:rPr>
            </w:pPr>
            <w:bookmarkStart w:id="4" w:name="_Toc435670433"/>
            <w:bookmarkStart w:id="5" w:name="_Toc436124703"/>
            <w:bookmarkStart w:id="6" w:name="_Toc509905226"/>
            <w:bookmarkStart w:id="7" w:name="_Toc26173002"/>
            <w:bookmarkStart w:id="8" w:name="_Toc30666492"/>
            <w:bookmarkStart w:id="9" w:name="_Toc31029786"/>
            <w:bookmarkStart w:id="10" w:name="_Toc31030677"/>
            <w:bookmarkStart w:id="11" w:name="_Toc43388241"/>
            <w:bookmarkStart w:id="12" w:name="_Toc43735472"/>
            <w:bookmarkStart w:id="13" w:name="_Toc43994045"/>
            <w:r w:rsidRPr="00CB0C8A">
              <w:rPr>
                <w:rFonts w:hint="eastAsia"/>
                <w:lang w:eastAsia="ko-KR"/>
              </w:rPr>
              <w:t>5.</w:t>
            </w:r>
            <w:r w:rsidRPr="00CB0C8A">
              <w:rPr>
                <w:rFonts w:hint="eastAsia"/>
                <w:lang w:eastAsia="zh-CN"/>
              </w:rPr>
              <w:t>1</w:t>
            </w:r>
            <w:r w:rsidRPr="00CB0C8A">
              <w:rPr>
                <w:rFonts w:hint="eastAsia"/>
                <w:lang w:eastAsia="ko-KR"/>
              </w:rPr>
              <w:tab/>
              <w:t>Key Issue #</w:t>
            </w:r>
            <w:r w:rsidRPr="00CB0C8A">
              <w:rPr>
                <w:rFonts w:hint="eastAsia"/>
                <w:lang w:eastAsia="zh-CN"/>
              </w:rPr>
              <w:t>1</w:t>
            </w:r>
            <w:r w:rsidRPr="00CB0C8A">
              <w:rPr>
                <w:rFonts w:hint="eastAsia"/>
                <w:lang w:eastAsia="ko-KR"/>
              </w:rPr>
              <w:t xml:space="preserve">: </w:t>
            </w:r>
            <w:bookmarkEnd w:id="4"/>
            <w:bookmarkEnd w:id="5"/>
            <w:r w:rsidRPr="00CB0C8A">
              <w:t>ProSe Direct discovery</w:t>
            </w:r>
            <w:bookmarkEnd w:id="6"/>
            <w:bookmarkEnd w:id="7"/>
            <w:bookmarkEnd w:id="8"/>
            <w:bookmarkEnd w:id="9"/>
            <w:bookmarkEnd w:id="10"/>
            <w:bookmarkEnd w:id="11"/>
            <w:bookmarkEnd w:id="12"/>
            <w:bookmarkEnd w:id="13"/>
          </w:p>
          <w:p w14:paraId="3A4C2861" w14:textId="77777777" w:rsidR="00770F51" w:rsidRPr="00CB0C8A" w:rsidRDefault="00770F51" w:rsidP="00DE1023">
            <w:pPr>
              <w:pStyle w:val="Heading3"/>
              <w:numPr>
                <w:ilvl w:val="0"/>
                <w:numId w:val="0"/>
              </w:numPr>
              <w:ind w:left="144"/>
              <w:jc w:val="both"/>
              <w:rPr>
                <w:lang w:eastAsia="ko-KR"/>
              </w:rPr>
            </w:pPr>
            <w:bookmarkStart w:id="14" w:name="_Toc435670434"/>
            <w:bookmarkStart w:id="15" w:name="_Toc436124704"/>
            <w:bookmarkStart w:id="16" w:name="_Toc509905227"/>
            <w:bookmarkStart w:id="17" w:name="_Toc26173003"/>
            <w:bookmarkStart w:id="18" w:name="_Toc30666493"/>
            <w:bookmarkStart w:id="19" w:name="_Toc31029787"/>
            <w:bookmarkStart w:id="20" w:name="_Toc31030678"/>
            <w:bookmarkStart w:id="21" w:name="_Toc43388242"/>
            <w:bookmarkStart w:id="22" w:name="_Toc43735473"/>
            <w:bookmarkStart w:id="23" w:name="_Toc43994046"/>
            <w:r w:rsidRPr="00CB0C8A">
              <w:rPr>
                <w:rFonts w:hint="eastAsia"/>
                <w:lang w:eastAsia="ko-KR"/>
              </w:rPr>
              <w:t>5.1.1</w:t>
            </w:r>
            <w:r w:rsidRPr="00CB0C8A">
              <w:rPr>
                <w:rFonts w:hint="eastAsia"/>
                <w:lang w:eastAsia="ko-KR"/>
              </w:rPr>
              <w:tab/>
              <w:t>General description</w:t>
            </w:r>
            <w:bookmarkEnd w:id="14"/>
            <w:bookmarkEnd w:id="15"/>
            <w:bookmarkEnd w:id="16"/>
            <w:bookmarkEnd w:id="17"/>
            <w:bookmarkEnd w:id="18"/>
            <w:bookmarkEnd w:id="19"/>
            <w:bookmarkEnd w:id="20"/>
            <w:bookmarkEnd w:id="21"/>
            <w:bookmarkEnd w:id="22"/>
            <w:bookmarkEnd w:id="23"/>
          </w:p>
          <w:p w14:paraId="16B5D7E6" w14:textId="77777777" w:rsidR="00770F51" w:rsidRPr="00CB0C8A" w:rsidRDefault="00770F51" w:rsidP="00DE1023">
            <w:pPr>
              <w:jc w:val="both"/>
            </w:pPr>
            <w:r w:rsidRPr="00CB0C8A">
              <w:t>The ProSe direct discovery procedure is used for a UE to discover or be discovered by other UE(s) in proximity over the PC5 interface. The UE can discover other UE(s) with interested application(s) and/or interested group(s) using the ProSe direct discovery procedure. This solution for this key issue should strive to achieve the common direct discovery procedure for discovering a 5G Prose enabled UE, 5G Prose UE-to-Network Relay and a 5G Prose UE-to-UE Relay.</w:t>
            </w:r>
          </w:p>
          <w:p w14:paraId="5928510B" w14:textId="77777777" w:rsidR="00770F51" w:rsidRPr="00CB0C8A" w:rsidRDefault="00770F51" w:rsidP="00DE1023">
            <w:pPr>
              <w:jc w:val="both"/>
            </w:pPr>
            <w:r w:rsidRPr="00CB0C8A">
              <w:t>Following issues need to be addressed in this key issue:</w:t>
            </w:r>
          </w:p>
          <w:p w14:paraId="7AB9FF90" w14:textId="77777777" w:rsidR="00770F51" w:rsidRPr="00CB0C8A" w:rsidRDefault="00770F51" w:rsidP="00DE1023">
            <w:pPr>
              <w:pStyle w:val="B1"/>
              <w:jc w:val="both"/>
            </w:pPr>
            <w:r w:rsidRPr="00CB0C8A">
              <w:t>-</w:t>
            </w:r>
            <w:r w:rsidRPr="00CB0C8A">
              <w:tab/>
              <w:t>Discover (or discovered by) other UE(s) in interested group(s) over PC5 interface, the group information can come from application layer.</w:t>
            </w:r>
          </w:p>
          <w:p w14:paraId="4C8E3F15" w14:textId="77777777" w:rsidR="00770F51" w:rsidRPr="00CB0C8A" w:rsidRDefault="00770F51" w:rsidP="00DE1023">
            <w:pPr>
              <w:pStyle w:val="B1"/>
              <w:jc w:val="both"/>
            </w:pPr>
            <w:r w:rsidRPr="00CB0C8A">
              <w:t>-</w:t>
            </w:r>
            <w:r w:rsidRPr="00CB0C8A">
              <w:tab/>
              <w:t>Discover (or discovered by) other UE(s) also supporting interested application(s) over PC5 interface.</w:t>
            </w:r>
          </w:p>
          <w:p w14:paraId="0816E791" w14:textId="77777777" w:rsidR="00770F51" w:rsidRPr="00CB0C8A" w:rsidRDefault="00770F51" w:rsidP="00DE1023">
            <w:pPr>
              <w:pStyle w:val="B1"/>
              <w:jc w:val="both"/>
            </w:pPr>
            <w:r w:rsidRPr="00CB0C8A">
              <w:t>-</w:t>
            </w:r>
            <w:r w:rsidRPr="00CB0C8A">
              <w:tab/>
              <w:t>If the UE is out of coverage, discover (or discovered by) other UE(s) in coverage or out of coverage.</w:t>
            </w:r>
          </w:p>
          <w:p w14:paraId="71BE5E78" w14:textId="77777777" w:rsidR="00770F51" w:rsidRPr="00CB0C8A" w:rsidRDefault="00770F51" w:rsidP="00DE1023">
            <w:pPr>
              <w:pStyle w:val="B1"/>
              <w:jc w:val="both"/>
            </w:pPr>
            <w:r w:rsidRPr="00CB0C8A">
              <w:t>-</w:t>
            </w:r>
            <w:r w:rsidRPr="00CB0C8A">
              <w:tab/>
              <w:t xml:space="preserve">Network </w:t>
            </w:r>
            <w:proofErr w:type="gramStart"/>
            <w:r w:rsidRPr="00CB0C8A">
              <w:t>is able to</w:t>
            </w:r>
            <w:proofErr w:type="gramEnd"/>
            <w:r w:rsidRPr="00CB0C8A">
              <w:t xml:space="preserve"> control the ProSe direct discovery procedure when the UE is in coverage.</w:t>
            </w:r>
          </w:p>
          <w:p w14:paraId="09523B39" w14:textId="30C522DD" w:rsidR="00770F51" w:rsidRDefault="00770F51" w:rsidP="00DE1023">
            <w:pPr>
              <w:pStyle w:val="NO"/>
              <w:jc w:val="both"/>
            </w:pPr>
            <w:r w:rsidRPr="00CB0C8A">
              <w:t>NOTE:</w:t>
            </w:r>
            <w:r w:rsidRPr="00CB0C8A">
              <w:tab/>
              <w:t>The ProSe direct discovery procedure can be used to perform the ProSe direct communication, e.g. one-to-many direct communication, one-to-one direct communication.</w:t>
            </w:r>
          </w:p>
        </w:tc>
      </w:tr>
    </w:tbl>
    <w:p w14:paraId="4A6FD9AF" w14:textId="3FFEF11B" w:rsidR="00FC7867" w:rsidRDefault="00FC7867" w:rsidP="00DE1023">
      <w:pPr>
        <w:jc w:val="both"/>
        <w:rPr>
          <w:lang w:eastAsia="x-none"/>
        </w:rPr>
      </w:pPr>
    </w:p>
    <w:p w14:paraId="2EDA3E85" w14:textId="4E165C69" w:rsidR="008C7D0C" w:rsidRDefault="003839BB" w:rsidP="00DE1023">
      <w:pPr>
        <w:jc w:val="both"/>
      </w:pPr>
      <w:r>
        <w:t xml:space="preserve">Before delving into the possible solutions that have been proposed </w:t>
      </w:r>
      <w:r w:rsidR="007B111F">
        <w:t xml:space="preserve">in </w:t>
      </w:r>
      <w:sdt>
        <w:sdtPr>
          <w:id w:val="-521936392"/>
          <w:citation/>
        </w:sdtPr>
        <w:sdtEndPr/>
        <w:sdtContent>
          <w:r w:rsidR="00783574">
            <w:fldChar w:fldCharType="begin"/>
          </w:r>
          <w:r w:rsidR="00783574">
            <w:instrText xml:space="preserve"> CITATION TR23752 \l 1033 </w:instrText>
          </w:r>
          <w:r w:rsidR="00783574">
            <w:fldChar w:fldCharType="separate"/>
          </w:r>
          <w:r w:rsidR="00E933AF" w:rsidRPr="00E933AF">
            <w:rPr>
              <w:noProof/>
            </w:rPr>
            <w:t>[2]</w:t>
          </w:r>
          <w:r w:rsidR="00783574">
            <w:fldChar w:fldCharType="end"/>
          </w:r>
        </w:sdtContent>
      </w:sdt>
      <w:r w:rsidR="007B111F">
        <w:t xml:space="preserve">, it would be useful to consider the work </w:t>
      </w:r>
      <w:r w:rsidR="5F7CF786">
        <w:t xml:space="preserve">that has been </w:t>
      </w:r>
      <w:r w:rsidR="007B111F">
        <w:t xml:space="preserve">done </w:t>
      </w:r>
      <w:r w:rsidR="38EF8AC0">
        <w:t>so far</w:t>
      </w:r>
      <w:r w:rsidR="007B111F">
        <w:t xml:space="preserve"> </w:t>
      </w:r>
      <w:r w:rsidR="00981681">
        <w:t>for</w:t>
      </w:r>
      <w:r w:rsidR="007B111F">
        <w:t xml:space="preserve"> enabling SL discovery </w:t>
      </w:r>
      <w:r w:rsidR="00BE2B27">
        <w:t xml:space="preserve">in previous releases. </w:t>
      </w:r>
      <w:r w:rsidR="00981681">
        <w:t xml:space="preserve">In </w:t>
      </w:r>
      <w:r w:rsidR="00510022">
        <w:t xml:space="preserve">Rel-12, </w:t>
      </w:r>
      <w:r w:rsidR="00E55117">
        <w:t>in order to support Proximity Services (ProSe) Device-to-Device (D2D) communication</w:t>
      </w:r>
      <w:r w:rsidR="004E6EFB">
        <w:t xml:space="preserve">, </w:t>
      </w:r>
      <w:r w:rsidR="00F10551">
        <w:t xml:space="preserve">the concept of “direct discovery” was introduced </w:t>
      </w:r>
      <w:r w:rsidR="005B1902">
        <w:t xml:space="preserve">at the AS layer to facilitate the ProSe </w:t>
      </w:r>
      <w:r w:rsidR="007646F4">
        <w:t xml:space="preserve">Direct </w:t>
      </w:r>
      <w:r w:rsidR="005B1902">
        <w:t xml:space="preserve">Discovery procedure outlined in </w:t>
      </w:r>
      <w:sdt>
        <w:sdtPr>
          <w:id w:val="2016802314"/>
          <w:citation/>
        </w:sdtPr>
        <w:sdtEndPr/>
        <w:sdtContent>
          <w:r w:rsidR="00783574">
            <w:fldChar w:fldCharType="begin"/>
          </w:r>
          <w:r w:rsidR="00783574">
            <w:instrText xml:space="preserve"> CITATION TS23303 \l 1033 </w:instrText>
          </w:r>
          <w:r w:rsidR="00783574">
            <w:fldChar w:fldCharType="separate"/>
          </w:r>
          <w:r w:rsidR="00E933AF" w:rsidRPr="00E933AF">
            <w:rPr>
              <w:noProof/>
            </w:rPr>
            <w:t>[7]</w:t>
          </w:r>
          <w:r w:rsidR="00783574">
            <w:fldChar w:fldCharType="end"/>
          </w:r>
        </w:sdtContent>
      </w:sdt>
      <w:r w:rsidR="00120A81">
        <w:t>.</w:t>
      </w:r>
      <w:r w:rsidR="007646F4">
        <w:t xml:space="preserve"> </w:t>
      </w:r>
      <w:r w:rsidR="00871D41">
        <w:t xml:space="preserve">The intended use cases </w:t>
      </w:r>
      <w:r w:rsidR="00266EA1">
        <w:t xml:space="preserve">for the direct discovery procedure </w:t>
      </w:r>
      <w:r w:rsidR="00871D41">
        <w:t xml:space="preserve">were </w:t>
      </w:r>
      <w:r w:rsidR="006D08E1">
        <w:t>both public safety as well as commercial</w:t>
      </w:r>
      <w:r w:rsidR="00266EA1">
        <w:t xml:space="preserve"> scenarios</w:t>
      </w:r>
      <w:r w:rsidR="006D08E1">
        <w:t>.</w:t>
      </w:r>
      <w:r w:rsidR="00266EA1">
        <w:t xml:space="preserve"> While it was initially limited only to UEs within network coverage, it was later extended to support out of coverage operation as well.</w:t>
      </w:r>
      <w:r w:rsidR="001014CF">
        <w:t xml:space="preserve"> </w:t>
      </w:r>
      <w:r w:rsidR="00803A3B">
        <w:t xml:space="preserve">Two types of direct discovery were supported: </w:t>
      </w:r>
      <w:r w:rsidR="007163AC" w:rsidRPr="00E94CAC">
        <w:rPr>
          <w:i/>
          <w:iCs/>
        </w:rPr>
        <w:t>Open</w:t>
      </w:r>
      <w:r w:rsidR="007163AC">
        <w:t xml:space="preserve">, where there is no explicit permission needed from the UE being discovered, and </w:t>
      </w:r>
      <w:r w:rsidR="007163AC" w:rsidRPr="00E94CAC">
        <w:rPr>
          <w:i/>
          <w:iCs/>
        </w:rPr>
        <w:t>Restricted</w:t>
      </w:r>
      <w:r w:rsidR="007163AC">
        <w:t xml:space="preserve">, where discovery only takes place with explicit permission from the </w:t>
      </w:r>
      <w:proofErr w:type="gramStart"/>
      <w:r w:rsidR="007163AC">
        <w:t>UE  being</w:t>
      </w:r>
      <w:proofErr w:type="gramEnd"/>
      <w:r w:rsidR="007163AC">
        <w:t xml:space="preserve"> discovered.</w:t>
      </w:r>
      <w:r w:rsidR="00B61D43">
        <w:t xml:space="preserve"> </w:t>
      </w:r>
      <w:r w:rsidR="008C7D0C">
        <w:t>From a modeling perspective, two distinct operational scenarios were considered:</w:t>
      </w:r>
    </w:p>
    <w:p w14:paraId="60B51EE2" w14:textId="418A4F6A" w:rsidR="00745B04" w:rsidRPr="007E67DE" w:rsidRDefault="00745B04" w:rsidP="00DE1023">
      <w:pPr>
        <w:pStyle w:val="ListParagraph"/>
        <w:numPr>
          <w:ilvl w:val="0"/>
          <w:numId w:val="29"/>
        </w:numPr>
        <w:jc w:val="both"/>
        <w:rPr>
          <w:rFonts w:ascii="Times New Roman" w:hAnsi="Times New Roman" w:cs="Times New Roman"/>
          <w:sz w:val="20"/>
          <w:szCs w:val="20"/>
        </w:rPr>
      </w:pPr>
      <w:r w:rsidRPr="007E67DE">
        <w:rPr>
          <w:rFonts w:ascii="Times New Roman" w:hAnsi="Times New Roman" w:cs="Times New Roman"/>
          <w:sz w:val="20"/>
          <w:szCs w:val="20"/>
        </w:rPr>
        <w:t xml:space="preserve">Model A, </w:t>
      </w:r>
      <w:r w:rsidR="00C57106" w:rsidRPr="007E67DE">
        <w:rPr>
          <w:rFonts w:ascii="Times New Roman" w:hAnsi="Times New Roman" w:cs="Times New Roman"/>
          <w:sz w:val="20"/>
          <w:szCs w:val="20"/>
        </w:rPr>
        <w:t xml:space="preserve">which involves </w:t>
      </w:r>
      <w:r w:rsidR="00257398" w:rsidRPr="007E67DE">
        <w:rPr>
          <w:rFonts w:ascii="Times New Roman" w:hAnsi="Times New Roman" w:cs="Times New Roman"/>
          <w:sz w:val="20"/>
          <w:szCs w:val="20"/>
        </w:rPr>
        <w:t xml:space="preserve">an </w:t>
      </w:r>
      <w:r w:rsidRPr="007E67DE">
        <w:rPr>
          <w:rFonts w:ascii="Times New Roman" w:hAnsi="Times New Roman" w:cs="Times New Roman"/>
          <w:sz w:val="20"/>
          <w:szCs w:val="20"/>
        </w:rPr>
        <w:t>announcing UE broadcast</w:t>
      </w:r>
      <w:r w:rsidR="00257398" w:rsidRPr="007E67DE">
        <w:rPr>
          <w:rFonts w:ascii="Times New Roman" w:hAnsi="Times New Roman" w:cs="Times New Roman"/>
          <w:sz w:val="20"/>
          <w:szCs w:val="20"/>
        </w:rPr>
        <w:t>ing</w:t>
      </w:r>
      <w:r w:rsidRPr="007E67DE">
        <w:rPr>
          <w:rFonts w:ascii="Times New Roman" w:hAnsi="Times New Roman" w:cs="Times New Roman"/>
          <w:sz w:val="20"/>
          <w:szCs w:val="20"/>
        </w:rPr>
        <w:t xml:space="preserve"> discovery messages at pre-defined discovery intervals and the </w:t>
      </w:r>
      <w:r w:rsidR="00257398" w:rsidRPr="007E67DE">
        <w:rPr>
          <w:rFonts w:ascii="Times New Roman" w:hAnsi="Times New Roman" w:cs="Times New Roman"/>
          <w:sz w:val="20"/>
          <w:szCs w:val="20"/>
        </w:rPr>
        <w:t xml:space="preserve">potential </w:t>
      </w:r>
      <w:r w:rsidRPr="007E67DE">
        <w:rPr>
          <w:rFonts w:ascii="Times New Roman" w:hAnsi="Times New Roman" w:cs="Times New Roman"/>
          <w:sz w:val="20"/>
          <w:szCs w:val="20"/>
        </w:rPr>
        <w:t>monitoring UEs that are interested in these messages read</w:t>
      </w:r>
      <w:r w:rsidR="00061B35" w:rsidRPr="007E67DE">
        <w:rPr>
          <w:rFonts w:ascii="Times New Roman" w:hAnsi="Times New Roman" w:cs="Times New Roman"/>
          <w:sz w:val="20"/>
          <w:szCs w:val="20"/>
        </w:rPr>
        <w:t xml:space="preserve">ing </w:t>
      </w:r>
      <w:r w:rsidRPr="007E67DE">
        <w:rPr>
          <w:rFonts w:ascii="Times New Roman" w:hAnsi="Times New Roman" w:cs="Times New Roman"/>
          <w:sz w:val="20"/>
          <w:szCs w:val="20"/>
        </w:rPr>
        <w:t>and process</w:t>
      </w:r>
      <w:r w:rsidR="00061B35" w:rsidRPr="007E67DE">
        <w:rPr>
          <w:rFonts w:ascii="Times New Roman" w:hAnsi="Times New Roman" w:cs="Times New Roman"/>
          <w:sz w:val="20"/>
          <w:szCs w:val="20"/>
        </w:rPr>
        <w:t xml:space="preserve">ing </w:t>
      </w:r>
      <w:r w:rsidRPr="007E67DE">
        <w:rPr>
          <w:rFonts w:ascii="Times New Roman" w:hAnsi="Times New Roman" w:cs="Times New Roman"/>
          <w:sz w:val="20"/>
          <w:szCs w:val="20"/>
        </w:rPr>
        <w:t>them.</w:t>
      </w:r>
      <w:r w:rsidR="00446B90" w:rsidRPr="007E67DE">
        <w:rPr>
          <w:rFonts w:ascii="Times New Roman" w:hAnsi="Times New Roman" w:cs="Times New Roman"/>
          <w:sz w:val="20"/>
          <w:szCs w:val="20"/>
        </w:rPr>
        <w:t xml:space="preserve"> </w:t>
      </w:r>
      <w:r w:rsidRPr="007E67DE">
        <w:rPr>
          <w:rFonts w:ascii="Times New Roman" w:hAnsi="Times New Roman" w:cs="Times New Roman"/>
          <w:sz w:val="20"/>
          <w:szCs w:val="20"/>
        </w:rPr>
        <w:t>Both open and restricted discovery types are supported by Model A.</w:t>
      </w:r>
    </w:p>
    <w:p w14:paraId="6C2E8F45" w14:textId="7F343F78" w:rsidR="008C7D0C" w:rsidRPr="007E67DE" w:rsidRDefault="00745B04" w:rsidP="00DE1023">
      <w:pPr>
        <w:pStyle w:val="ListParagraph"/>
        <w:numPr>
          <w:ilvl w:val="0"/>
          <w:numId w:val="29"/>
        </w:numPr>
        <w:jc w:val="both"/>
        <w:rPr>
          <w:rFonts w:ascii="Times New Roman" w:hAnsi="Times New Roman" w:cs="Times New Roman"/>
          <w:sz w:val="20"/>
          <w:szCs w:val="20"/>
        </w:rPr>
      </w:pPr>
      <w:r w:rsidRPr="007E67DE">
        <w:rPr>
          <w:rFonts w:ascii="Times New Roman" w:hAnsi="Times New Roman" w:cs="Times New Roman"/>
          <w:sz w:val="20"/>
          <w:szCs w:val="20"/>
        </w:rPr>
        <w:t>Model B</w:t>
      </w:r>
      <w:r w:rsidR="00446B90" w:rsidRPr="007E67DE">
        <w:rPr>
          <w:rFonts w:ascii="Times New Roman" w:hAnsi="Times New Roman" w:cs="Times New Roman"/>
          <w:sz w:val="20"/>
          <w:szCs w:val="20"/>
        </w:rPr>
        <w:t>, which involves a</w:t>
      </w:r>
      <w:r w:rsidRPr="007E67DE">
        <w:rPr>
          <w:rFonts w:ascii="Times New Roman" w:hAnsi="Times New Roman" w:cs="Times New Roman"/>
          <w:sz w:val="20"/>
          <w:szCs w:val="20"/>
        </w:rPr>
        <w:t xml:space="preserve"> discoverer UE </w:t>
      </w:r>
      <w:r w:rsidR="00F814A1" w:rsidRPr="007E67DE">
        <w:rPr>
          <w:rFonts w:ascii="Times New Roman" w:hAnsi="Times New Roman" w:cs="Times New Roman"/>
          <w:sz w:val="20"/>
          <w:szCs w:val="20"/>
        </w:rPr>
        <w:t xml:space="preserve">transmitting request containing </w:t>
      </w:r>
      <w:r w:rsidRPr="007E67DE">
        <w:rPr>
          <w:rFonts w:ascii="Times New Roman" w:hAnsi="Times New Roman" w:cs="Times New Roman"/>
          <w:sz w:val="20"/>
          <w:szCs w:val="20"/>
        </w:rPr>
        <w:t xml:space="preserve">information about </w:t>
      </w:r>
      <w:r w:rsidR="00EB543A" w:rsidRPr="007E67DE">
        <w:rPr>
          <w:rFonts w:ascii="Times New Roman" w:hAnsi="Times New Roman" w:cs="Times New Roman"/>
          <w:sz w:val="20"/>
          <w:szCs w:val="20"/>
        </w:rPr>
        <w:t xml:space="preserve">what it is interested to discover and a </w:t>
      </w:r>
      <w:r w:rsidR="00235C71" w:rsidRPr="007E67DE">
        <w:rPr>
          <w:rFonts w:ascii="Times New Roman" w:hAnsi="Times New Roman" w:cs="Times New Roman"/>
          <w:sz w:val="20"/>
          <w:szCs w:val="20"/>
        </w:rPr>
        <w:t xml:space="preserve">discoveree UE that receives the request message and can respond with some information related to the discoverer's request. </w:t>
      </w:r>
      <w:r w:rsidRPr="007E67DE">
        <w:rPr>
          <w:rFonts w:ascii="Times New Roman" w:hAnsi="Times New Roman" w:cs="Times New Roman"/>
          <w:sz w:val="20"/>
          <w:szCs w:val="20"/>
        </w:rPr>
        <w:t>Only restricted discovery type is supported by Model B.</w:t>
      </w:r>
    </w:p>
    <w:p w14:paraId="32746D2E" w14:textId="4AE405CE" w:rsidR="00FC7867" w:rsidRDefault="00444136" w:rsidP="00DE1023">
      <w:pPr>
        <w:jc w:val="both"/>
      </w:pPr>
      <w:r>
        <w:t xml:space="preserve">In order to support this mechanism at the AS layer, </w:t>
      </w:r>
      <w:r w:rsidR="004D2AF4">
        <w:t xml:space="preserve">the Physical Sidelink Discovery Channel </w:t>
      </w:r>
      <w:r>
        <w:t xml:space="preserve">(PDSCH) was defined </w:t>
      </w:r>
      <w:r w:rsidR="00727698">
        <w:t xml:space="preserve">and several procedures were </w:t>
      </w:r>
      <w:r w:rsidR="00634EDF">
        <w:t>formulated</w:t>
      </w:r>
      <w:r w:rsidR="00727698">
        <w:t xml:space="preserve"> for the UE to be able to monitor and/or transmit</w:t>
      </w:r>
      <w:r w:rsidR="006D08E1">
        <w:t xml:space="preserve"> </w:t>
      </w:r>
      <w:r w:rsidR="00177B35">
        <w:t xml:space="preserve">discovery related information </w:t>
      </w:r>
      <w:r w:rsidR="00177B35">
        <w:lastRenderedPageBreak/>
        <w:t>to support direct discovery.</w:t>
      </w:r>
      <w:r w:rsidR="009B0818">
        <w:t xml:space="preserve"> The reader is encouraged to consult </w:t>
      </w:r>
      <w:sdt>
        <w:sdtPr>
          <w:id w:val="1150950777"/>
          <w:citation/>
        </w:sdtPr>
        <w:sdtEndPr/>
        <w:sdtContent>
          <w:r w:rsidR="00783574">
            <w:fldChar w:fldCharType="begin"/>
          </w:r>
          <w:r w:rsidR="00783574">
            <w:instrText xml:space="preserve"> CITATION TS38331 \l 1033 </w:instrText>
          </w:r>
          <w:r w:rsidR="00783574">
            <w:fldChar w:fldCharType="separate"/>
          </w:r>
          <w:r w:rsidR="00E933AF" w:rsidRPr="00E933AF">
            <w:rPr>
              <w:noProof/>
            </w:rPr>
            <w:t>[8]</w:t>
          </w:r>
          <w:r w:rsidR="00783574">
            <w:fldChar w:fldCharType="end"/>
          </w:r>
        </w:sdtContent>
      </w:sdt>
      <w:r w:rsidR="009B0818">
        <w:t xml:space="preserve"> for more details on the </w:t>
      </w:r>
      <w:r w:rsidR="000E246B">
        <w:t xml:space="preserve">AS layer procedures for sidelink </w:t>
      </w:r>
      <w:r w:rsidR="003663F1">
        <w:t xml:space="preserve">discovery, but it is important to note that the </w:t>
      </w:r>
      <w:r w:rsidR="00191BB4">
        <w:t xml:space="preserve">AS layer protocol stack </w:t>
      </w:r>
      <w:r w:rsidR="0031015A">
        <w:t xml:space="preserve">to support ProSe </w:t>
      </w:r>
      <w:r w:rsidR="007F2EC9">
        <w:t>discovery</w:t>
      </w:r>
      <w:r w:rsidR="0031015A">
        <w:t xml:space="preserve"> was quite lightweight, at least </w:t>
      </w:r>
      <w:r w:rsidR="00C87027">
        <w:t xml:space="preserve">when </w:t>
      </w:r>
      <w:r w:rsidR="0031015A">
        <w:t xml:space="preserve">compared to ProSe direct communication. For instance, the </w:t>
      </w:r>
      <w:r w:rsidR="003663F1">
        <w:t>contents of the discovery message were carried transparently at the AS layer</w:t>
      </w:r>
      <w:r w:rsidR="00240434">
        <w:t xml:space="preserve"> and </w:t>
      </w:r>
      <w:r w:rsidR="00234FD3">
        <w:t>no separate logical channel or radio bearer was defined to carry sidelink discovery related signaling</w:t>
      </w:r>
      <w:r w:rsidR="003663F1">
        <w:t>.</w:t>
      </w:r>
      <w:r w:rsidR="00390F0A">
        <w:t xml:space="preserve"> The </w:t>
      </w:r>
      <w:r w:rsidR="00412DBF">
        <w:t xml:space="preserve">protocol stack for the </w:t>
      </w:r>
      <w:r w:rsidR="00154BFC">
        <w:t xml:space="preserve">ProSe </w:t>
      </w:r>
      <w:r w:rsidR="00412DBF">
        <w:t xml:space="preserve">direct discovery related signaling </w:t>
      </w:r>
      <w:sdt>
        <w:sdtPr>
          <w:id w:val="805203138"/>
          <w:citation/>
        </w:sdtPr>
        <w:sdtEndPr/>
        <w:sdtContent>
          <w:r w:rsidR="00154BFC">
            <w:fldChar w:fldCharType="begin"/>
          </w:r>
          <w:r w:rsidR="00783574">
            <w:instrText xml:space="preserve">CITATION TS23303 \l 1033 </w:instrText>
          </w:r>
          <w:r w:rsidR="00154BFC">
            <w:fldChar w:fldCharType="separate"/>
          </w:r>
          <w:r w:rsidR="00E933AF" w:rsidRPr="00E933AF">
            <w:rPr>
              <w:noProof/>
            </w:rPr>
            <w:t>[7]</w:t>
          </w:r>
          <w:r w:rsidR="00154BFC">
            <w:fldChar w:fldCharType="end"/>
          </w:r>
        </w:sdtContent>
      </w:sdt>
      <w:r w:rsidR="00154BFC">
        <w:t xml:space="preserve"> </w:t>
      </w:r>
      <w:r w:rsidR="00412DBF">
        <w:t xml:space="preserve">is shown in Figure </w:t>
      </w:r>
      <w:r w:rsidR="00634EDF">
        <w:t>1.</w:t>
      </w:r>
    </w:p>
    <w:p w14:paraId="16079B4E" w14:textId="77777777" w:rsidR="00AF5943" w:rsidRDefault="00412DBF" w:rsidP="00DE1023">
      <w:pPr>
        <w:keepNext/>
        <w:jc w:val="center"/>
      </w:pPr>
      <w:r w:rsidRPr="00412DBF">
        <w:rPr>
          <w:noProof/>
        </w:rPr>
        <w:drawing>
          <wp:inline distT="0" distB="0" distL="0" distR="0" wp14:anchorId="40E5717A" wp14:editId="04582A6A">
            <wp:extent cx="3038475" cy="22705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9743" cy="2286434"/>
                    </a:xfrm>
                    <a:prstGeom prst="rect">
                      <a:avLst/>
                    </a:prstGeom>
                    <a:noFill/>
                    <a:ln>
                      <a:noFill/>
                    </a:ln>
                  </pic:spPr>
                </pic:pic>
              </a:graphicData>
            </a:graphic>
          </wp:inline>
        </w:drawing>
      </w:r>
    </w:p>
    <w:p w14:paraId="40DA12E6" w14:textId="7A2D63C0" w:rsidR="00412DBF" w:rsidRDefault="00AF5943" w:rsidP="00DE1023">
      <w:pPr>
        <w:pStyle w:val="Caption"/>
        <w:jc w:val="center"/>
      </w:pPr>
      <w:r>
        <w:t xml:space="preserve">Figure </w:t>
      </w:r>
      <w:r>
        <w:fldChar w:fldCharType="begin"/>
      </w:r>
      <w:r>
        <w:instrText>SEQ Figure \* ARABIC</w:instrText>
      </w:r>
      <w:r>
        <w:fldChar w:fldCharType="separate"/>
      </w:r>
      <w:r>
        <w:rPr>
          <w:noProof/>
        </w:rPr>
        <w:t>1</w:t>
      </w:r>
      <w:r>
        <w:fldChar w:fldCharType="end"/>
      </w:r>
      <w:r>
        <w:t xml:space="preserve"> </w:t>
      </w:r>
      <w:r w:rsidR="001F3A24">
        <w:t>P</w:t>
      </w:r>
      <w:r w:rsidR="000A0C69">
        <w:t xml:space="preserve">rotocol stack </w:t>
      </w:r>
      <w:r w:rsidR="001F3A24">
        <w:t xml:space="preserve">for </w:t>
      </w:r>
      <w:r w:rsidR="007D24CA">
        <w:t>ProSe Direct Discovery</w:t>
      </w:r>
    </w:p>
    <w:p w14:paraId="1EFEA84E" w14:textId="0B2B64ED" w:rsidR="007E67DE" w:rsidRDefault="007E67DE" w:rsidP="00DE1023">
      <w:pPr>
        <w:jc w:val="both"/>
      </w:pPr>
    </w:p>
    <w:p w14:paraId="1ACB9491" w14:textId="613DB726" w:rsidR="00AF5943" w:rsidRDefault="00732E2B" w:rsidP="00DE1023">
      <w:pPr>
        <w:jc w:val="both"/>
      </w:pPr>
      <w:r>
        <w:t xml:space="preserve">The discovery procedure was later enhanced in Rel-13 to support </w:t>
      </w:r>
      <w:r w:rsidR="0090264F">
        <w:t>partial and outside network scenarios</w:t>
      </w:r>
      <w:r w:rsidR="00F33E5B">
        <w:t xml:space="preserve"> (</w:t>
      </w:r>
      <w:r w:rsidR="00C520E9">
        <w:t>targeting primarily public safety use cases</w:t>
      </w:r>
      <w:r w:rsidR="00F33E5B">
        <w:t>), e</w:t>
      </w:r>
      <w:r w:rsidR="00AA5DAE" w:rsidRPr="00AA5DAE">
        <w:t>nhance D2D discovery support in the presence of multiple carriers and PLMNs</w:t>
      </w:r>
      <w:r w:rsidR="00F33E5B">
        <w:t xml:space="preserve"> and </w:t>
      </w:r>
      <w:r w:rsidR="00FF2E41">
        <w:t>allow for PSDCH for UE-to-NW relay support.</w:t>
      </w:r>
      <w:r w:rsidR="005E5A46">
        <w:t xml:space="preserve"> For the final aspect, the usage of RSRP </w:t>
      </w:r>
      <w:r w:rsidR="007F2D20">
        <w:t>over PSDCH was used to identify link quality between the remote and the relay UE</w:t>
      </w:r>
      <w:r w:rsidR="00A45BBC">
        <w:t>.</w:t>
      </w:r>
      <w:r w:rsidR="009753F2">
        <w:t xml:space="preserve"> Furthermore, in Rel-15</w:t>
      </w:r>
      <w:r w:rsidR="006715D4">
        <w:t xml:space="preserve">, </w:t>
      </w:r>
      <w:r w:rsidR="00634EDF">
        <w:t>as part of the</w:t>
      </w:r>
      <w:r w:rsidR="006715D4">
        <w:t xml:space="preserve"> study on </w:t>
      </w:r>
      <w:r w:rsidR="00634EDF">
        <w:t>F</w:t>
      </w:r>
      <w:r w:rsidR="006715D4">
        <w:t>urther enhancements for D2D communications</w:t>
      </w:r>
      <w:r w:rsidR="00634EDF">
        <w:t xml:space="preserve"> (FeD2D)</w:t>
      </w:r>
      <w:r w:rsidR="006715D4">
        <w:t xml:space="preserve">, further discovery enhancements were considered, such as defining new PSDCH formats, </w:t>
      </w:r>
      <w:r w:rsidR="004F62BD">
        <w:t xml:space="preserve">relay selection criteria, multi-shot discovery transmissions and </w:t>
      </w:r>
      <w:proofErr w:type="spellStart"/>
      <w:r w:rsidR="004F62BD">
        <w:t>eNB</w:t>
      </w:r>
      <w:proofErr w:type="spellEnd"/>
      <w:r w:rsidR="004F62BD">
        <w:t xml:space="preserve"> assistance signaling</w:t>
      </w:r>
      <w:r w:rsidR="00743459">
        <w:t xml:space="preserve"> to assist remote UE in relay discovery</w:t>
      </w:r>
      <w:r w:rsidR="00F556BD">
        <w:t xml:space="preserve"> and so on. Note that while the work in Rel-15 focused on </w:t>
      </w:r>
      <w:r w:rsidR="00075922">
        <w:t xml:space="preserve">utilizing </w:t>
      </w:r>
      <w:r w:rsidR="00F556BD">
        <w:t xml:space="preserve">Layer-2 based relay (as opposed to earlier </w:t>
      </w:r>
      <w:r w:rsidR="00B95221">
        <w:t xml:space="preserve">D2D relaying work, which assumed Layer-3 based relaying), the same PDSCH </w:t>
      </w:r>
      <w:r w:rsidR="00AB1E55">
        <w:t xml:space="preserve">design </w:t>
      </w:r>
      <w:r w:rsidR="00B95221">
        <w:t xml:space="preserve">was </w:t>
      </w:r>
      <w:r w:rsidR="00AB1E55">
        <w:t>considered as baseline.</w:t>
      </w:r>
    </w:p>
    <w:p w14:paraId="6FD09FA9" w14:textId="28BF8BA0" w:rsidR="00A356B2" w:rsidRDefault="00E15446" w:rsidP="00DE1023">
      <w:pPr>
        <w:jc w:val="both"/>
      </w:pPr>
      <w:r>
        <w:t>On the other hand</w:t>
      </w:r>
      <w:r w:rsidR="00D97F92">
        <w:t xml:space="preserve">, </w:t>
      </w:r>
      <w:r>
        <w:t>sidelink d</w:t>
      </w:r>
      <w:r w:rsidR="00D97F92">
        <w:t xml:space="preserve">iscovery </w:t>
      </w:r>
      <w:r w:rsidR="006B0FBC">
        <w:t>has</w:t>
      </w:r>
      <w:r w:rsidR="00D97F92">
        <w:t xml:space="preserve"> not been a key area of focus when it comes to V2X </w:t>
      </w:r>
      <w:r w:rsidR="006B0FBC">
        <w:t>communication design.</w:t>
      </w:r>
      <w:r w:rsidR="005B16E0">
        <w:t xml:space="preserve"> In LTE V2X and NR V2X design, the main paradigm of discovery has been through communication itself, with the assumption that the UEs interested in discovering other UEs </w:t>
      </w:r>
      <w:r w:rsidR="00774FC8">
        <w:t xml:space="preserve">can rely on upper/application layer procedures/signaling to </w:t>
      </w:r>
      <w:r w:rsidR="00D16320">
        <w:t xml:space="preserve">do so. </w:t>
      </w:r>
      <w:r w:rsidR="003163E1">
        <w:t>Consequently</w:t>
      </w:r>
      <w:r w:rsidR="00D16320">
        <w:t xml:space="preserve">, for NR V2X, no separate physical channel has been designed </w:t>
      </w:r>
      <w:r w:rsidR="007659E7">
        <w:t xml:space="preserve">to carry discovery related messages (unlike the PSDCH for LTE sidelink). </w:t>
      </w:r>
      <w:r w:rsidR="003D5CEB">
        <w:t>This is also evident from the SI description, which states that no new physical channel is assumed</w:t>
      </w:r>
      <w:r w:rsidR="00DD2798">
        <w:t xml:space="preserve"> to enable sidelink discovery</w:t>
      </w:r>
      <w:r w:rsidR="003D5CEB">
        <w:t xml:space="preserve">. </w:t>
      </w:r>
    </w:p>
    <w:p w14:paraId="6B8273AD" w14:textId="789F3A3A" w:rsidR="0085532A" w:rsidRPr="0085532A" w:rsidRDefault="0085532A" w:rsidP="0085532A">
      <w:pPr>
        <w:tabs>
          <w:tab w:val="left" w:pos="1701"/>
        </w:tabs>
        <w:spacing w:after="120"/>
        <w:ind w:left="1304" w:hanging="1304"/>
        <w:jc w:val="both"/>
        <w:rPr>
          <w:rFonts w:eastAsia="Times New Roman"/>
          <w:b/>
          <w:bCs/>
          <w:i/>
          <w:lang w:val="en-GB" w:eastAsia="zh-CN"/>
        </w:rPr>
      </w:pPr>
      <w:bookmarkStart w:id="24" w:name="_Hlk37338252"/>
      <w:r>
        <w:rPr>
          <w:rFonts w:eastAsia="Times New Roman"/>
          <w:b/>
          <w:bCs/>
          <w:u w:val="single"/>
          <w:lang w:val="en-GB" w:eastAsia="zh-CN"/>
        </w:rPr>
        <w:t>Observation</w:t>
      </w:r>
      <w:r w:rsidR="003970A3">
        <w:rPr>
          <w:rFonts w:eastAsia="Times New Roman"/>
          <w:b/>
          <w:bCs/>
          <w:u w:val="single"/>
          <w:lang w:val="en-GB" w:eastAsia="zh-CN"/>
        </w:rPr>
        <w:t>1</w:t>
      </w:r>
      <w:r w:rsidRPr="0085532A">
        <w:rPr>
          <w:rFonts w:eastAsia="Times New Roman"/>
          <w:b/>
          <w:bCs/>
          <w:u w:val="single"/>
          <w:lang w:val="en-GB" w:eastAsia="zh-CN"/>
        </w:rPr>
        <w:t>:</w:t>
      </w:r>
      <w:r w:rsidRPr="0085532A">
        <w:rPr>
          <w:rFonts w:eastAsia="Times New Roman"/>
          <w:b/>
          <w:bCs/>
          <w:lang w:val="en-GB" w:eastAsia="zh-CN"/>
        </w:rPr>
        <w:tab/>
      </w:r>
      <w:bookmarkEnd w:id="24"/>
      <w:r w:rsidRPr="0085532A">
        <w:rPr>
          <w:rFonts w:eastAsia="Times New Roman"/>
          <w:b/>
          <w:bCs/>
          <w:i/>
          <w:lang w:val="en-GB" w:eastAsia="zh-CN"/>
        </w:rPr>
        <w:t xml:space="preserve">Two distinct approaches (ProSe direct discovery using PSDCH vs implicit discovery without a dedicated discovery channel) have been utilized in the past work </w:t>
      </w:r>
      <w:r>
        <w:rPr>
          <w:rFonts w:eastAsia="Times New Roman"/>
          <w:b/>
          <w:bCs/>
          <w:i/>
          <w:lang w:val="en-GB" w:eastAsia="zh-CN"/>
        </w:rPr>
        <w:t xml:space="preserve">in 3GPP </w:t>
      </w:r>
      <w:r w:rsidRPr="0085532A">
        <w:rPr>
          <w:rFonts w:eastAsia="Times New Roman"/>
          <w:b/>
          <w:bCs/>
          <w:i/>
          <w:lang w:val="en-GB" w:eastAsia="zh-CN"/>
        </w:rPr>
        <w:t>to enable sidelink discovery.</w:t>
      </w:r>
    </w:p>
    <w:p w14:paraId="51EA607E" w14:textId="77777777" w:rsidR="0085532A" w:rsidRDefault="0085532A" w:rsidP="00DE1023">
      <w:pPr>
        <w:jc w:val="both"/>
      </w:pPr>
    </w:p>
    <w:p w14:paraId="6F786E7E" w14:textId="6C661527" w:rsidR="00993983" w:rsidRDefault="00993983" w:rsidP="00DE1023">
      <w:pPr>
        <w:pStyle w:val="Heading2"/>
        <w:jc w:val="both"/>
      </w:pPr>
      <w:r>
        <w:t>Key assumptions</w:t>
      </w:r>
    </w:p>
    <w:p w14:paraId="6B85C7A9" w14:textId="6B6A4034" w:rsidR="00993983" w:rsidRDefault="003A6682" w:rsidP="00DE1023">
      <w:pPr>
        <w:jc w:val="both"/>
      </w:pPr>
      <w:r>
        <w:t xml:space="preserve">Given that we are </w:t>
      </w:r>
      <w:r w:rsidR="00050A8E">
        <w:t xml:space="preserve">at </w:t>
      </w:r>
      <w:r>
        <w:t xml:space="preserve">the very </w:t>
      </w:r>
      <w:r w:rsidR="002A6D83">
        <w:t>nascent stage for this SI</w:t>
      </w:r>
      <w:r>
        <w:t xml:space="preserve">, we think it </w:t>
      </w:r>
      <w:r w:rsidR="001E2317">
        <w:t xml:space="preserve">is </w:t>
      </w:r>
      <w:r>
        <w:t xml:space="preserve">worthwhile to establish a set of key assumptions that can form the bedrock of any future design for </w:t>
      </w:r>
      <w:r w:rsidR="00B026C8">
        <w:t xml:space="preserve">mechanisms enabling </w:t>
      </w:r>
      <w:r w:rsidR="0010636C">
        <w:t xml:space="preserve">SL discovery for relaying. In this regard, at least the following </w:t>
      </w:r>
      <w:r w:rsidR="00B026C8">
        <w:t xml:space="preserve">principles </w:t>
      </w:r>
      <w:r w:rsidR="0010636C">
        <w:t>can be considered:</w:t>
      </w:r>
    </w:p>
    <w:p w14:paraId="0234AB44" w14:textId="43FA5809" w:rsidR="00EC099B" w:rsidRDefault="00DF0A93" w:rsidP="00DE1023">
      <w:pPr>
        <w:pStyle w:val="NormalNumbered"/>
        <w:jc w:val="both"/>
      </w:pPr>
      <w:bookmarkStart w:id="25" w:name="_Hlk47363572"/>
      <w:r>
        <w:lastRenderedPageBreak/>
        <w:t xml:space="preserve">It is expected that regardless of whether a Layer-2 or Layer-3 based relay is used or whether it is a UE-to-NW or UE-to-UE relay, </w:t>
      </w:r>
      <w:r w:rsidR="002A1074">
        <w:t xml:space="preserve">the relaying procedure is connection-oriented. In other words, a logical connection is first expected to be set up between the remote and relay UEs </w:t>
      </w:r>
      <w:r w:rsidR="00FF1601">
        <w:t>before any relaying is performed</w:t>
      </w:r>
      <w:r w:rsidR="003F2D65">
        <w:t>.</w:t>
      </w:r>
      <w:r w:rsidR="00B026C8">
        <w:t xml:space="preserve"> </w:t>
      </w:r>
    </w:p>
    <w:p w14:paraId="3D56174B" w14:textId="1CB8CB7A" w:rsidR="00D02B41" w:rsidRDefault="00D02B41" w:rsidP="00DE1023">
      <w:pPr>
        <w:pStyle w:val="NormalNumbered"/>
        <w:numPr>
          <w:ilvl w:val="0"/>
          <w:numId w:val="30"/>
        </w:numPr>
        <w:jc w:val="both"/>
      </w:pPr>
      <w:r>
        <w:t xml:space="preserve">Both the remote and the relay UEs shall </w:t>
      </w:r>
      <w:r w:rsidR="00C968EB">
        <w:t xml:space="preserve">be authorized and provisioned </w:t>
      </w:r>
      <w:r w:rsidR="0041474F">
        <w:t xml:space="preserve">by the core network </w:t>
      </w:r>
      <w:r w:rsidR="00C968EB">
        <w:t>for sidelink discovery for relaying.</w:t>
      </w:r>
      <w:r w:rsidR="003B25DB">
        <w:t xml:space="preserve"> It is assumed that NAS/upper layers handle the </w:t>
      </w:r>
      <w:r w:rsidR="00AC45A8">
        <w:t>authorization and provisioning for S</w:t>
      </w:r>
      <w:r w:rsidR="008C338E">
        <w:t>L</w:t>
      </w:r>
      <w:r w:rsidR="00AC45A8">
        <w:t xml:space="preserve"> discovery</w:t>
      </w:r>
      <w:r w:rsidR="008C338E">
        <w:t xml:space="preserve"> with no interaction with the AS layer</w:t>
      </w:r>
      <w:r w:rsidR="00AC45A8">
        <w:t>.</w:t>
      </w:r>
    </w:p>
    <w:p w14:paraId="62638FD5" w14:textId="09161FDE" w:rsidR="00FF1601" w:rsidRDefault="003B1CC6" w:rsidP="00DE1023">
      <w:pPr>
        <w:pStyle w:val="NormalNumbered"/>
        <w:jc w:val="both"/>
      </w:pPr>
      <w:r>
        <w:t xml:space="preserve">In case of UE-to-NW relaying, </w:t>
      </w:r>
      <w:r w:rsidR="002C7C65">
        <w:t xml:space="preserve">the remote UE </w:t>
      </w:r>
      <w:proofErr w:type="gramStart"/>
      <w:r w:rsidR="005C65C6">
        <w:t>is able to</w:t>
      </w:r>
      <w:proofErr w:type="gramEnd"/>
      <w:r w:rsidR="005C65C6">
        <w:t xml:space="preserve"> </w:t>
      </w:r>
      <w:r w:rsidR="00F83473">
        <w:t xml:space="preserve">discover or be discovered regardless of whether </w:t>
      </w:r>
      <w:r w:rsidR="002C7C65">
        <w:t xml:space="preserve">or </w:t>
      </w:r>
      <w:r w:rsidR="00F83473">
        <w:t xml:space="preserve">not </w:t>
      </w:r>
      <w:r w:rsidR="005C65C6">
        <w:t xml:space="preserve">it </w:t>
      </w:r>
      <w:r w:rsidR="00F83473">
        <w:t xml:space="preserve">is in </w:t>
      </w:r>
      <w:r w:rsidR="005C65C6">
        <w:t xml:space="preserve">network </w:t>
      </w:r>
      <w:r w:rsidR="00F83473">
        <w:t>coverage</w:t>
      </w:r>
      <w:r w:rsidR="005C65C6">
        <w:t xml:space="preserve"> (as long as it meets configured link quality criteria when applicable)</w:t>
      </w:r>
      <w:r w:rsidR="00F83473">
        <w:t>. In case of UE-to-UE relaying, this applies to the relay UE as well.</w:t>
      </w:r>
    </w:p>
    <w:p w14:paraId="66A590C3" w14:textId="56B90654" w:rsidR="003F2D65" w:rsidRDefault="00225FE5" w:rsidP="00DE1023">
      <w:pPr>
        <w:pStyle w:val="NormalNumbered"/>
        <w:jc w:val="both"/>
      </w:pPr>
      <w:r>
        <w:t xml:space="preserve">The UE needs to be </w:t>
      </w:r>
      <w:r w:rsidR="00EE5F43">
        <w:t>configured</w:t>
      </w:r>
      <w:r>
        <w:t xml:space="preserve"> by the network to perform SL discovery </w:t>
      </w:r>
      <w:r w:rsidR="00C4784B">
        <w:t>both in coverage (</w:t>
      </w:r>
      <w:r w:rsidR="0095470C">
        <w:t xml:space="preserve">RRC_CONNECTED, </w:t>
      </w:r>
      <w:r w:rsidR="00C4784B">
        <w:t>RRC_IDLE</w:t>
      </w:r>
      <w:r w:rsidR="0095470C">
        <w:t xml:space="preserve"> or </w:t>
      </w:r>
      <w:r w:rsidR="00C4784B">
        <w:t>RRC_INACTIVE</w:t>
      </w:r>
      <w:r w:rsidR="0095470C">
        <w:t xml:space="preserve">) as well as out of coverage. </w:t>
      </w:r>
      <w:r w:rsidR="00F618F7">
        <w:t>This is applicable regardless of whether the UE intends to act as a relay or a remote UE.</w:t>
      </w:r>
    </w:p>
    <w:p w14:paraId="39D4C9AD" w14:textId="302903E9" w:rsidR="009F3CFA" w:rsidRDefault="009F3CFA" w:rsidP="00DE1023">
      <w:pPr>
        <w:pStyle w:val="NormalNumbered"/>
        <w:jc w:val="both"/>
      </w:pPr>
      <w:r>
        <w:t xml:space="preserve">There is no need to distinguish between </w:t>
      </w:r>
      <w:r w:rsidR="00DA1E6B">
        <w:t>open and restricted discovery at the access stratum.</w:t>
      </w:r>
    </w:p>
    <w:p w14:paraId="4D3FD467" w14:textId="5E9918A6" w:rsidR="00993983" w:rsidRDefault="0041474F" w:rsidP="00DE1023">
      <w:pPr>
        <w:pStyle w:val="NormalNumbered"/>
        <w:jc w:val="both"/>
      </w:pPr>
      <w:r>
        <w:t xml:space="preserve">Both model A and model B can be considered when </w:t>
      </w:r>
      <w:r w:rsidR="004A3F42">
        <w:t>studying mechanism</w:t>
      </w:r>
      <w:r w:rsidR="0050293A">
        <w:t>s</w:t>
      </w:r>
      <w:r w:rsidR="004A3F42">
        <w:t xml:space="preserve"> to enable sidelink discovery.</w:t>
      </w:r>
      <w:r w:rsidR="005C65C6">
        <w:t xml:space="preserve"> (It can be further studied whether there is a difference in AS layer procedures to support both modes of discovery)</w:t>
      </w:r>
    </w:p>
    <w:p w14:paraId="504A9230" w14:textId="58753D8C" w:rsidR="00A2506A" w:rsidRDefault="00A2506A" w:rsidP="00DE1023">
      <w:pPr>
        <w:pStyle w:val="NormalNumbered"/>
        <w:jc w:val="both"/>
      </w:pPr>
      <w:r>
        <w:t xml:space="preserve">Based on the </w:t>
      </w:r>
      <w:r w:rsidR="006510F4">
        <w:t xml:space="preserve">SI description, it is assumed that no new transport channel is defined for </w:t>
      </w:r>
      <w:r w:rsidR="00BC3E0B">
        <w:t>sidelink discovery.</w:t>
      </w:r>
    </w:p>
    <w:bookmarkEnd w:id="25"/>
    <w:p w14:paraId="44B872A8" w14:textId="525AB31F" w:rsidR="004A3F42" w:rsidRDefault="00845F94" w:rsidP="00DE1023">
      <w:pPr>
        <w:jc w:val="both"/>
      </w:pPr>
      <w:r>
        <w:t xml:space="preserve">Regardless of how and what mechanism is ultimately designed to enable sidelink discovery for relaying, we think it is worthwhile to first agree on </w:t>
      </w:r>
      <w:r w:rsidR="00196BB1">
        <w:t>these set of</w:t>
      </w:r>
      <w:r>
        <w:t xml:space="preserve"> assumptions</w:t>
      </w:r>
      <w:r w:rsidR="0012589C">
        <w:t xml:space="preserve"> to facilitate future work</w:t>
      </w:r>
      <w:r w:rsidR="00831D18">
        <w:t>. To this end, we propose to capture the assumptions above in the TR.</w:t>
      </w:r>
    </w:p>
    <w:p w14:paraId="15B0E9A3" w14:textId="096CB099" w:rsidR="003970A3" w:rsidRDefault="0012589C" w:rsidP="003970A3">
      <w:pPr>
        <w:tabs>
          <w:tab w:val="left" w:pos="1701"/>
        </w:tabs>
        <w:spacing w:after="120"/>
        <w:ind w:left="1304" w:hanging="1304"/>
        <w:contextualSpacing/>
        <w:jc w:val="both"/>
        <w:rPr>
          <w:rFonts w:eastAsia="Times New Roman"/>
          <w:b/>
          <w:bCs/>
          <w:i/>
          <w:lang w:eastAsia="zh-CN"/>
        </w:rPr>
      </w:pPr>
      <w:bookmarkStart w:id="26" w:name="_Hlk47364061"/>
      <w:r>
        <w:rPr>
          <w:rFonts w:eastAsia="Times New Roman"/>
          <w:b/>
          <w:bCs/>
          <w:u w:val="single"/>
          <w:lang w:val="en-GB" w:eastAsia="zh-CN"/>
        </w:rPr>
        <w:t>Proposal</w:t>
      </w:r>
      <w:r w:rsidR="008A430F">
        <w:rPr>
          <w:rFonts w:eastAsia="Times New Roman"/>
          <w:b/>
          <w:bCs/>
          <w:u w:val="single"/>
          <w:lang w:val="en-GB" w:eastAsia="zh-CN"/>
        </w:rPr>
        <w:t xml:space="preserve"> </w:t>
      </w:r>
      <w:r w:rsidR="003970A3">
        <w:rPr>
          <w:rFonts w:eastAsia="Times New Roman"/>
          <w:b/>
          <w:bCs/>
          <w:u w:val="single"/>
          <w:lang w:val="en-GB" w:eastAsia="zh-CN"/>
        </w:rPr>
        <w:t>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is suggested to c</w:t>
      </w:r>
      <w:r w:rsidRPr="0012589C">
        <w:rPr>
          <w:rFonts w:eastAsia="Times New Roman"/>
          <w:b/>
          <w:bCs/>
          <w:i/>
          <w:lang w:val="en-GB" w:eastAsia="zh-CN"/>
        </w:rPr>
        <w:t>apture the</w:t>
      </w:r>
      <w:r w:rsidR="00C0788E">
        <w:rPr>
          <w:rFonts w:eastAsia="Times New Roman"/>
          <w:b/>
          <w:bCs/>
          <w:i/>
          <w:lang w:val="en-GB" w:eastAsia="zh-CN"/>
        </w:rPr>
        <w:t xml:space="preserve"> following</w:t>
      </w:r>
      <w:r w:rsidRPr="0012589C">
        <w:rPr>
          <w:rFonts w:eastAsia="Times New Roman"/>
          <w:b/>
          <w:bCs/>
          <w:i/>
          <w:lang w:val="en-GB" w:eastAsia="zh-CN"/>
        </w:rPr>
        <w:t xml:space="preserve"> </w:t>
      </w:r>
      <w:r w:rsidR="00F737A3">
        <w:rPr>
          <w:rFonts w:eastAsia="Times New Roman"/>
          <w:b/>
          <w:bCs/>
          <w:i/>
          <w:lang w:val="en-GB" w:eastAsia="zh-CN"/>
        </w:rPr>
        <w:t xml:space="preserve">key </w:t>
      </w:r>
      <w:r w:rsidRPr="0012589C">
        <w:rPr>
          <w:rFonts w:eastAsia="Times New Roman"/>
          <w:b/>
          <w:bCs/>
          <w:i/>
          <w:lang w:val="en-GB" w:eastAsia="zh-CN"/>
        </w:rPr>
        <w:t>assumptions related to sidelink discovery in the TR</w:t>
      </w:r>
      <w:r w:rsidR="006A4E0D" w:rsidRPr="006A4E0D">
        <w:rPr>
          <w:rFonts w:eastAsia="Times New Roman"/>
          <w:b/>
          <w:bCs/>
          <w:i/>
          <w:lang w:eastAsia="zh-CN"/>
        </w:rPr>
        <w:t>:</w:t>
      </w:r>
    </w:p>
    <w:p w14:paraId="16F3C9F5" w14:textId="77777777" w:rsidR="006C7387" w:rsidRPr="006C7387" w:rsidRDefault="00DB0F50" w:rsidP="00952EED">
      <w:pPr>
        <w:pStyle w:val="NormalNumbered"/>
        <w:numPr>
          <w:ilvl w:val="0"/>
          <w:numId w:val="41"/>
        </w:numPr>
        <w:ind w:left="1620"/>
        <w:rPr>
          <w:b/>
          <w:bCs/>
          <w:i/>
          <w:iCs/>
          <w:lang w:eastAsia="zh-CN"/>
        </w:rPr>
      </w:pPr>
      <w:r w:rsidRPr="006C7387">
        <w:rPr>
          <w:b/>
          <w:bCs/>
          <w:i/>
          <w:iCs/>
          <w:lang w:eastAsia="zh-CN"/>
        </w:rPr>
        <w:t>It is expected that regardless of whether a Layer-2 or Layer-3 based relay is used or whether it is a UE-to-NW or UE-to-UE relay, the relaying procedure is connection-oriented. In other words, a logical connection is first expected to be set up between the remote and relay UEs before any relaying is performed.</w:t>
      </w:r>
    </w:p>
    <w:p w14:paraId="0A667C14" w14:textId="3B8C7867" w:rsidR="003970A3" w:rsidRPr="006C7387" w:rsidRDefault="00DB0F50" w:rsidP="00952EED">
      <w:pPr>
        <w:pStyle w:val="NormalNumbered"/>
        <w:ind w:left="1620"/>
        <w:rPr>
          <w:b/>
          <w:bCs/>
          <w:i/>
          <w:iCs/>
          <w:lang w:eastAsia="zh-CN"/>
        </w:rPr>
      </w:pPr>
      <w:r w:rsidRPr="006C7387">
        <w:rPr>
          <w:b/>
          <w:bCs/>
          <w:i/>
          <w:iCs/>
          <w:lang w:eastAsia="zh-CN"/>
        </w:rPr>
        <w:t>Both the remote and the relay UEs shall be authorized and provisioned by the core network for sidelink discovery for relaying. It is assumed that NAS/upper layers handle the authorization and provisioning for SL discovery with no interaction with the AS layer.</w:t>
      </w:r>
    </w:p>
    <w:p w14:paraId="2554B6F9" w14:textId="77777777" w:rsidR="003970A3" w:rsidRPr="006C7387" w:rsidRDefault="00DB0F50" w:rsidP="00952EED">
      <w:pPr>
        <w:pStyle w:val="NormalNumbered"/>
        <w:ind w:left="1620"/>
        <w:rPr>
          <w:b/>
          <w:bCs/>
          <w:i/>
          <w:iCs/>
          <w:lang w:eastAsia="zh-CN"/>
        </w:rPr>
      </w:pPr>
      <w:r w:rsidRPr="006C7387">
        <w:rPr>
          <w:b/>
          <w:bCs/>
          <w:i/>
          <w:iCs/>
          <w:lang w:eastAsia="zh-CN"/>
        </w:rPr>
        <w:t xml:space="preserve">In case of UE-to-NW relaying, the remote UE can discover or be discovered regardless of </w:t>
      </w:r>
      <w:proofErr w:type="gramStart"/>
      <w:r w:rsidRPr="006C7387">
        <w:rPr>
          <w:b/>
          <w:bCs/>
          <w:i/>
          <w:iCs/>
          <w:lang w:eastAsia="zh-CN"/>
        </w:rPr>
        <w:t>whether or not</w:t>
      </w:r>
      <w:proofErr w:type="gramEnd"/>
      <w:r w:rsidRPr="006C7387">
        <w:rPr>
          <w:b/>
          <w:bCs/>
          <w:i/>
          <w:iCs/>
          <w:lang w:eastAsia="zh-CN"/>
        </w:rPr>
        <w:t xml:space="preserve"> the UE is in coverage. In case of UE-to-UE relaying, this applies to the relay UE as well.</w:t>
      </w:r>
    </w:p>
    <w:p w14:paraId="6779BAFC" w14:textId="77777777" w:rsidR="003970A3" w:rsidRPr="006C7387" w:rsidRDefault="00DB0F50" w:rsidP="00952EED">
      <w:pPr>
        <w:pStyle w:val="NormalNumbered"/>
        <w:ind w:left="1620"/>
        <w:rPr>
          <w:b/>
          <w:bCs/>
          <w:i/>
          <w:iCs/>
          <w:lang w:eastAsia="zh-CN"/>
        </w:rPr>
      </w:pPr>
      <w:r w:rsidRPr="006C7387">
        <w:rPr>
          <w:b/>
          <w:bCs/>
          <w:i/>
          <w:iCs/>
          <w:lang w:eastAsia="zh-CN"/>
        </w:rPr>
        <w:t>The UE needs to be configured by the network to perform SL discovery both in coverage (RRC_CONNECTED, RRC_IDLE or RRC_INACTIVE) as well as out of coverage. This is applicable regardless of whether the UE intends to act as a relay or a remote UE.</w:t>
      </w:r>
    </w:p>
    <w:p w14:paraId="53FD1138" w14:textId="77777777" w:rsidR="003970A3" w:rsidRPr="006C7387" w:rsidRDefault="00DB0F50" w:rsidP="00952EED">
      <w:pPr>
        <w:pStyle w:val="NormalNumbered"/>
        <w:ind w:left="1620"/>
        <w:rPr>
          <w:b/>
          <w:bCs/>
          <w:i/>
          <w:iCs/>
          <w:lang w:eastAsia="zh-CN"/>
        </w:rPr>
      </w:pPr>
      <w:r w:rsidRPr="006C7387">
        <w:rPr>
          <w:b/>
          <w:bCs/>
          <w:i/>
          <w:iCs/>
          <w:lang w:eastAsia="zh-CN"/>
        </w:rPr>
        <w:t>There is no need to distinguish between open and restricted discovery at the access stratum.</w:t>
      </w:r>
    </w:p>
    <w:p w14:paraId="0A2458C1" w14:textId="77777777" w:rsidR="003970A3" w:rsidRPr="006C7387" w:rsidRDefault="00DB0F50" w:rsidP="00952EED">
      <w:pPr>
        <w:pStyle w:val="NormalNumbered"/>
        <w:ind w:left="1620"/>
        <w:rPr>
          <w:b/>
          <w:bCs/>
          <w:i/>
          <w:iCs/>
          <w:lang w:eastAsia="zh-CN"/>
        </w:rPr>
      </w:pPr>
      <w:r w:rsidRPr="006C7387">
        <w:rPr>
          <w:b/>
          <w:bCs/>
          <w:i/>
          <w:iCs/>
          <w:lang w:eastAsia="zh-CN"/>
        </w:rPr>
        <w:t>Both model A and model B can be considered when studying mechanisms to enable sidelink discovery.</w:t>
      </w:r>
    </w:p>
    <w:p w14:paraId="2DE378A7" w14:textId="2F6D998A" w:rsidR="00DB0F50" w:rsidRPr="006C7387" w:rsidRDefault="003970A3" w:rsidP="00952EED">
      <w:pPr>
        <w:pStyle w:val="NormalNumbered"/>
        <w:ind w:left="1620"/>
        <w:rPr>
          <w:b/>
          <w:bCs/>
          <w:i/>
          <w:iCs/>
          <w:lang w:eastAsia="zh-CN"/>
        </w:rPr>
      </w:pPr>
      <w:r w:rsidRPr="006C7387">
        <w:rPr>
          <w:b/>
          <w:bCs/>
          <w:i/>
          <w:iCs/>
          <w:lang w:eastAsia="zh-CN"/>
        </w:rPr>
        <w:t>B</w:t>
      </w:r>
      <w:r w:rsidR="00DB0F50" w:rsidRPr="006C7387">
        <w:rPr>
          <w:b/>
          <w:bCs/>
          <w:i/>
          <w:iCs/>
          <w:lang w:eastAsia="zh-CN"/>
        </w:rPr>
        <w:t>ased on the SI description, it is assumed that no new transport channel is defined for sidelink discovery.</w:t>
      </w:r>
    </w:p>
    <w:bookmarkEnd w:id="26"/>
    <w:p w14:paraId="7C9695C2" w14:textId="77777777" w:rsidR="0012589C" w:rsidRDefault="0012589C" w:rsidP="00DE1023">
      <w:pPr>
        <w:jc w:val="both"/>
      </w:pPr>
    </w:p>
    <w:p w14:paraId="4C56A740" w14:textId="2741293C" w:rsidR="004A3F42" w:rsidRDefault="000F6824" w:rsidP="00DE1023">
      <w:pPr>
        <w:pStyle w:val="Heading2"/>
        <w:jc w:val="both"/>
      </w:pPr>
      <w:r>
        <w:t>Discussion on potential solutions for enabling SL discovery</w:t>
      </w:r>
    </w:p>
    <w:p w14:paraId="3EEA7D82" w14:textId="1A522152" w:rsidR="003E0727" w:rsidRPr="003E0727" w:rsidRDefault="003E0727" w:rsidP="003E0727">
      <w:pPr>
        <w:pStyle w:val="Heading3"/>
      </w:pPr>
      <w:r>
        <w:t xml:space="preserve">Analysis of solutions proposed </w:t>
      </w:r>
      <w:r w:rsidR="00E13481">
        <w:t>by SA2</w:t>
      </w:r>
    </w:p>
    <w:p w14:paraId="053ACB07" w14:textId="5D7EEAC4" w:rsidR="000F39A4" w:rsidRDefault="00B4657E" w:rsidP="00DE1023">
      <w:pPr>
        <w:jc w:val="both"/>
      </w:pPr>
      <w:r>
        <w:t xml:space="preserve">As a next step, </w:t>
      </w:r>
      <w:r w:rsidR="00BE4589">
        <w:t xml:space="preserve">we think it would be good to perform a preliminary analysis of some of the solutions that have been discussed in the SA2 TR 23.713 in order to understand the </w:t>
      </w:r>
      <w:r w:rsidR="00FF34E7">
        <w:t xml:space="preserve">potential impact of supporting SL discovery mechanisms from the AS layer perspective. </w:t>
      </w:r>
      <w:r w:rsidR="005A0D51">
        <w:t xml:space="preserve">In this regard, </w:t>
      </w:r>
      <w:r w:rsidR="00FF34E7">
        <w:t xml:space="preserve">a brief </w:t>
      </w:r>
      <w:r w:rsidR="005A0D51">
        <w:t xml:space="preserve">analysis of some of the solutions </w:t>
      </w:r>
      <w:r w:rsidR="00001EF2">
        <w:t>proposing the usage of ProSe direct discovery</w:t>
      </w:r>
      <w:r w:rsidR="00FF34E7">
        <w:t xml:space="preserve"> in </w:t>
      </w:r>
      <w:sdt>
        <w:sdtPr>
          <w:id w:val="1655482258"/>
          <w:citation/>
        </w:sdtPr>
        <w:sdtEndPr/>
        <w:sdtContent>
          <w:r w:rsidR="00710A61">
            <w:fldChar w:fldCharType="begin"/>
          </w:r>
          <w:r w:rsidR="00710A61">
            <w:instrText xml:space="preserve"> CITATION TR23752 \l 1033 </w:instrText>
          </w:r>
          <w:r w:rsidR="00710A61">
            <w:fldChar w:fldCharType="separate"/>
          </w:r>
          <w:r w:rsidR="00E933AF" w:rsidRPr="00E933AF">
            <w:rPr>
              <w:noProof/>
            </w:rPr>
            <w:t>[2]</w:t>
          </w:r>
          <w:r w:rsidR="00710A61">
            <w:fldChar w:fldCharType="end"/>
          </w:r>
        </w:sdtContent>
      </w:sdt>
      <w:r w:rsidR="00FF34E7">
        <w:t xml:space="preserve"> is shown in Table </w:t>
      </w:r>
      <w:r w:rsidR="00910C94">
        <w:t>1</w:t>
      </w:r>
      <w:r w:rsidR="00001EF2">
        <w:t>:</w:t>
      </w:r>
    </w:p>
    <w:p w14:paraId="7C2925DF" w14:textId="77777777" w:rsidR="00DF0EA3" w:rsidRDefault="00DF0EA3" w:rsidP="00DE1023">
      <w:pPr>
        <w:jc w:val="both"/>
      </w:pPr>
    </w:p>
    <w:p w14:paraId="759CD0AF" w14:textId="2191F4EB" w:rsidR="00DF0EA3" w:rsidRDefault="00DF0EA3" w:rsidP="00DF0EA3">
      <w:pPr>
        <w:pStyle w:val="Caption"/>
        <w:keepNext/>
        <w:jc w:val="center"/>
      </w:pPr>
      <w:r>
        <w:t xml:space="preserve">Table </w:t>
      </w:r>
      <w:r>
        <w:fldChar w:fldCharType="begin"/>
      </w:r>
      <w:r>
        <w:instrText>SEQ Table \* ARABIC</w:instrText>
      </w:r>
      <w:r>
        <w:fldChar w:fldCharType="separate"/>
      </w:r>
      <w:r w:rsidR="00140061">
        <w:rPr>
          <w:noProof/>
        </w:rPr>
        <w:t>1</w:t>
      </w:r>
      <w:r>
        <w:fldChar w:fldCharType="end"/>
      </w:r>
      <w:r>
        <w:t xml:space="preserve"> A brief analysis of solutions p</w:t>
      </w:r>
      <w:r w:rsidR="00094245">
        <w:t>r</w:t>
      </w:r>
      <w:r>
        <w:t>oposed to enable sidelink discovery in TR 23.713</w:t>
      </w:r>
    </w:p>
    <w:tbl>
      <w:tblPr>
        <w:tblStyle w:val="TableGrid"/>
        <w:tblW w:w="0" w:type="auto"/>
        <w:tblLayout w:type="fixed"/>
        <w:tblLook w:val="04A0" w:firstRow="1" w:lastRow="0" w:firstColumn="1" w:lastColumn="0" w:noHBand="0" w:noVBand="1"/>
      </w:tblPr>
      <w:tblGrid>
        <w:gridCol w:w="1050"/>
        <w:gridCol w:w="2999"/>
        <w:gridCol w:w="2272"/>
        <w:gridCol w:w="3029"/>
      </w:tblGrid>
      <w:tr w:rsidR="0039743D" w14:paraId="029C5892" w14:textId="77777777" w:rsidTr="0039743D">
        <w:tc>
          <w:tcPr>
            <w:tcW w:w="1050" w:type="dxa"/>
            <w:shd w:val="clear" w:color="auto" w:fill="A6A6A6" w:themeFill="background1" w:themeFillShade="A6"/>
          </w:tcPr>
          <w:p w14:paraId="5D30304A" w14:textId="2318FA45" w:rsidR="0039743D" w:rsidRDefault="0039743D" w:rsidP="00DE1023">
            <w:pPr>
              <w:jc w:val="both"/>
            </w:pPr>
            <w:r>
              <w:t>Solution in TR 23.752</w:t>
            </w:r>
          </w:p>
        </w:tc>
        <w:tc>
          <w:tcPr>
            <w:tcW w:w="2999" w:type="dxa"/>
            <w:shd w:val="clear" w:color="auto" w:fill="A6A6A6" w:themeFill="background1" w:themeFillShade="A6"/>
          </w:tcPr>
          <w:p w14:paraId="1CB97807" w14:textId="7B528B22" w:rsidR="0039743D" w:rsidRDefault="0039743D" w:rsidP="00DE1023">
            <w:pPr>
              <w:jc w:val="both"/>
            </w:pPr>
            <w:r>
              <w:t>Short summary</w:t>
            </w:r>
          </w:p>
        </w:tc>
        <w:tc>
          <w:tcPr>
            <w:tcW w:w="2272" w:type="dxa"/>
            <w:shd w:val="clear" w:color="auto" w:fill="A6A6A6" w:themeFill="background1" w:themeFillShade="A6"/>
          </w:tcPr>
          <w:p w14:paraId="123E62A9" w14:textId="66CBFFC4" w:rsidR="0039743D" w:rsidRDefault="0039743D" w:rsidP="00DE1023">
            <w:pPr>
              <w:jc w:val="both"/>
            </w:pPr>
            <w:r>
              <w:t>Applicability for UE-to-NW and UE-to-UE relaying</w:t>
            </w:r>
          </w:p>
        </w:tc>
        <w:tc>
          <w:tcPr>
            <w:tcW w:w="3029" w:type="dxa"/>
            <w:shd w:val="clear" w:color="auto" w:fill="A6A6A6" w:themeFill="background1" w:themeFillShade="A6"/>
          </w:tcPr>
          <w:p w14:paraId="1F8D1647" w14:textId="141C4919" w:rsidR="0039743D" w:rsidRDefault="0039743D" w:rsidP="00DE1023">
            <w:pPr>
              <w:jc w:val="both"/>
            </w:pPr>
            <w:r>
              <w:t>Potential AS layer impact</w:t>
            </w:r>
          </w:p>
        </w:tc>
      </w:tr>
      <w:tr w:rsidR="0039743D" w14:paraId="574DA107" w14:textId="77777777" w:rsidTr="0039743D">
        <w:tc>
          <w:tcPr>
            <w:tcW w:w="1050" w:type="dxa"/>
          </w:tcPr>
          <w:p w14:paraId="42FE840C" w14:textId="7AB74C34" w:rsidR="0039743D" w:rsidRDefault="0039743D" w:rsidP="00DE1023">
            <w:pPr>
              <w:jc w:val="both"/>
            </w:pPr>
            <w:r>
              <w:t>#1</w:t>
            </w:r>
          </w:p>
        </w:tc>
        <w:tc>
          <w:tcPr>
            <w:tcW w:w="2999" w:type="dxa"/>
          </w:tcPr>
          <w:p w14:paraId="391CA43E" w14:textId="5694A20A" w:rsidR="0039743D" w:rsidRDefault="0039743D" w:rsidP="00DE1023">
            <w:pPr>
              <w:jc w:val="both"/>
            </w:pPr>
            <w:r>
              <w:t xml:space="preserve">Proposes to use both open and restricted ProSe Direct discovery and support both model A and B </w:t>
            </w:r>
          </w:p>
        </w:tc>
        <w:tc>
          <w:tcPr>
            <w:tcW w:w="2272" w:type="dxa"/>
          </w:tcPr>
          <w:p w14:paraId="1AD5ADE0" w14:textId="7BF99461" w:rsidR="0039743D" w:rsidRDefault="0039743D" w:rsidP="00DE1023">
            <w:pPr>
              <w:jc w:val="both"/>
            </w:pPr>
            <w:r>
              <w:t>Mainly considers UE-to-NW relaying, but can be applicable for both. Mainly for in-coverage scenario</w:t>
            </w:r>
          </w:p>
        </w:tc>
        <w:tc>
          <w:tcPr>
            <w:tcW w:w="3029" w:type="dxa"/>
          </w:tcPr>
          <w:p w14:paraId="40A00E33" w14:textId="26E2AE6D" w:rsidR="0039743D" w:rsidRDefault="0039743D" w:rsidP="00DE1023">
            <w:pPr>
              <w:jc w:val="both"/>
            </w:pPr>
            <w:r>
              <w:t xml:space="preserve">It is not clear how the ProSe direct discovery singling is supported and carried at the AS layer. </w:t>
            </w:r>
          </w:p>
        </w:tc>
      </w:tr>
      <w:tr w:rsidR="0039743D" w14:paraId="66C2296B" w14:textId="77777777" w:rsidTr="0039743D">
        <w:tc>
          <w:tcPr>
            <w:tcW w:w="1050" w:type="dxa"/>
          </w:tcPr>
          <w:p w14:paraId="582775F7" w14:textId="67B5C1AD" w:rsidR="0039743D" w:rsidRDefault="0039743D" w:rsidP="00DE1023">
            <w:pPr>
              <w:jc w:val="both"/>
            </w:pPr>
            <w:r>
              <w:t>#2</w:t>
            </w:r>
          </w:p>
        </w:tc>
        <w:tc>
          <w:tcPr>
            <w:tcW w:w="2999" w:type="dxa"/>
          </w:tcPr>
          <w:p w14:paraId="7CE55832" w14:textId="5FD78803" w:rsidR="0039743D" w:rsidRDefault="0039743D" w:rsidP="00DE1023">
            <w:pPr>
              <w:jc w:val="both"/>
            </w:pPr>
            <w:r>
              <w:t>P</w:t>
            </w:r>
            <w:r w:rsidRPr="008E7E3F">
              <w:t>ropose</w:t>
            </w:r>
            <w:r>
              <w:t>s</w:t>
            </w:r>
            <w:r w:rsidRPr="008E7E3F">
              <w:t xml:space="preserve"> to use PC5-S direct communication procedure to implement the Direct Discovery</w:t>
            </w:r>
            <w:r>
              <w:t>, as in V2X communication</w:t>
            </w:r>
          </w:p>
        </w:tc>
        <w:tc>
          <w:tcPr>
            <w:tcW w:w="2272" w:type="dxa"/>
          </w:tcPr>
          <w:p w14:paraId="057583B5" w14:textId="34F51FC0" w:rsidR="0039743D" w:rsidRDefault="0039743D" w:rsidP="00DE1023">
            <w:pPr>
              <w:jc w:val="both"/>
            </w:pPr>
            <w:r>
              <w:t>Both can be applicable</w:t>
            </w:r>
          </w:p>
        </w:tc>
        <w:tc>
          <w:tcPr>
            <w:tcW w:w="3029" w:type="dxa"/>
          </w:tcPr>
          <w:p w14:paraId="75B78B09" w14:textId="77777777" w:rsidR="0039743D" w:rsidRDefault="0039743D" w:rsidP="00DE1023">
            <w:pPr>
              <w:jc w:val="both"/>
            </w:pPr>
            <w:r>
              <w:t>Since it relies on UE obtaining relevant L2 identities from upper layer, AS layer impact is limited.</w:t>
            </w:r>
          </w:p>
          <w:p w14:paraId="2A8C6317" w14:textId="1F1841BF" w:rsidR="0039743D" w:rsidRDefault="0039743D" w:rsidP="00DE1023">
            <w:pPr>
              <w:jc w:val="both"/>
            </w:pPr>
            <w:r>
              <w:t xml:space="preserve">There can be potential security concerns since it can be sent before PC5 connection establishment </w:t>
            </w:r>
          </w:p>
        </w:tc>
      </w:tr>
      <w:tr w:rsidR="0039743D" w14:paraId="687C0325" w14:textId="77777777" w:rsidTr="0039743D">
        <w:tc>
          <w:tcPr>
            <w:tcW w:w="1050" w:type="dxa"/>
          </w:tcPr>
          <w:p w14:paraId="41BBD353" w14:textId="56EF3BCE" w:rsidR="0039743D" w:rsidRDefault="0039743D" w:rsidP="00DE1023">
            <w:pPr>
              <w:jc w:val="both"/>
            </w:pPr>
            <w:r>
              <w:t>#3</w:t>
            </w:r>
          </w:p>
        </w:tc>
        <w:tc>
          <w:tcPr>
            <w:tcW w:w="2999" w:type="dxa"/>
          </w:tcPr>
          <w:p w14:paraId="5DA6EEBE" w14:textId="0B0335F6" w:rsidR="0039743D" w:rsidRDefault="0039743D" w:rsidP="00DE1023">
            <w:pPr>
              <w:jc w:val="both"/>
            </w:pPr>
            <w:r>
              <w:t>Definition of a new Layer-2 frame format to allow transmission of ProSe direct discovery related messages</w:t>
            </w:r>
          </w:p>
        </w:tc>
        <w:tc>
          <w:tcPr>
            <w:tcW w:w="2272" w:type="dxa"/>
          </w:tcPr>
          <w:p w14:paraId="6821D5D3" w14:textId="4CEB8D8D" w:rsidR="0039743D" w:rsidRDefault="0039743D" w:rsidP="00DE1023">
            <w:pPr>
              <w:jc w:val="both"/>
            </w:pPr>
            <w:r>
              <w:t>Both can be applicable</w:t>
            </w:r>
          </w:p>
        </w:tc>
        <w:tc>
          <w:tcPr>
            <w:tcW w:w="3029" w:type="dxa"/>
          </w:tcPr>
          <w:p w14:paraId="5ED518BC" w14:textId="77777777" w:rsidR="0039743D" w:rsidRDefault="0039743D" w:rsidP="00DE1023">
            <w:pPr>
              <w:jc w:val="both"/>
            </w:pPr>
            <w:r>
              <w:t>Requires designing a new Layer-2 frame with fields to distinguish ProSe Direct Discovery messages from other PC5-S messages.</w:t>
            </w:r>
          </w:p>
          <w:p w14:paraId="3D1EFA7B" w14:textId="505488E3" w:rsidR="0039743D" w:rsidRDefault="0039743D" w:rsidP="00DE1023">
            <w:pPr>
              <w:jc w:val="both"/>
            </w:pPr>
            <w:r>
              <w:t>Signaling overhead due to repetitive/broadcast nature of discovery messages.</w:t>
            </w:r>
          </w:p>
        </w:tc>
      </w:tr>
      <w:tr w:rsidR="0039743D" w14:paraId="75C98D45" w14:textId="77777777" w:rsidTr="0039743D">
        <w:tc>
          <w:tcPr>
            <w:tcW w:w="1050" w:type="dxa"/>
          </w:tcPr>
          <w:p w14:paraId="47A50A3B" w14:textId="65F11779" w:rsidR="0039743D" w:rsidRDefault="0039743D" w:rsidP="00DE1023">
            <w:pPr>
              <w:jc w:val="both"/>
            </w:pPr>
            <w:r>
              <w:t>#4</w:t>
            </w:r>
          </w:p>
        </w:tc>
        <w:tc>
          <w:tcPr>
            <w:tcW w:w="2999" w:type="dxa"/>
          </w:tcPr>
          <w:p w14:paraId="2186542D" w14:textId="6D2A7FF9" w:rsidR="0039743D" w:rsidRDefault="0039743D" w:rsidP="00DE1023">
            <w:pPr>
              <w:jc w:val="both"/>
            </w:pPr>
            <w:r>
              <w:t xml:space="preserve">Targets mainly group discovery and uses broadcast/groupcast of ProSe discovery to UEs interested in a </w:t>
            </w:r>
            <w:proofErr w:type="gramStart"/>
            <w:r>
              <w:t>particular application</w:t>
            </w:r>
            <w:proofErr w:type="gramEnd"/>
          </w:p>
        </w:tc>
        <w:tc>
          <w:tcPr>
            <w:tcW w:w="2272" w:type="dxa"/>
          </w:tcPr>
          <w:p w14:paraId="3957F48D" w14:textId="333F7760" w:rsidR="0039743D" w:rsidRDefault="0039743D" w:rsidP="00DE1023">
            <w:pPr>
              <w:jc w:val="both"/>
            </w:pPr>
            <w:r>
              <w:t>Mainly focused on UE-to-UE relaying</w:t>
            </w:r>
          </w:p>
        </w:tc>
        <w:tc>
          <w:tcPr>
            <w:tcW w:w="3029" w:type="dxa"/>
          </w:tcPr>
          <w:p w14:paraId="01214E68" w14:textId="7870AEEC" w:rsidR="0039743D" w:rsidRDefault="0039743D" w:rsidP="00DE1023">
            <w:pPr>
              <w:jc w:val="both"/>
            </w:pPr>
            <w:r>
              <w:t>Same as in case of solution #1, i.e. how to carry ProSe Direct discovery signaling.</w:t>
            </w:r>
          </w:p>
        </w:tc>
      </w:tr>
      <w:tr w:rsidR="0039743D" w14:paraId="6F98D199" w14:textId="77777777" w:rsidTr="0039743D">
        <w:tc>
          <w:tcPr>
            <w:tcW w:w="1050" w:type="dxa"/>
          </w:tcPr>
          <w:p w14:paraId="39FFD138" w14:textId="339B54A9" w:rsidR="0039743D" w:rsidRDefault="0039743D" w:rsidP="00DE1023">
            <w:pPr>
              <w:jc w:val="both"/>
            </w:pPr>
            <w:r>
              <w:t>#19</w:t>
            </w:r>
          </w:p>
        </w:tc>
        <w:tc>
          <w:tcPr>
            <w:tcW w:w="2999" w:type="dxa"/>
          </w:tcPr>
          <w:p w14:paraId="260A135C" w14:textId="43160A39" w:rsidR="0039743D" w:rsidRDefault="0039743D" w:rsidP="00DE1023">
            <w:pPr>
              <w:jc w:val="both"/>
            </w:pPr>
            <w:r>
              <w:t>Proposes to include relay related information within the ProSe direct discovery messages to discover remote/relay UE(s)</w:t>
            </w:r>
          </w:p>
        </w:tc>
        <w:tc>
          <w:tcPr>
            <w:tcW w:w="2272" w:type="dxa"/>
          </w:tcPr>
          <w:p w14:paraId="6B9564DF" w14:textId="19C0C079" w:rsidR="0039743D" w:rsidRDefault="0039743D" w:rsidP="00DE1023">
            <w:pPr>
              <w:jc w:val="both"/>
            </w:pPr>
            <w:r>
              <w:t>UE-to-NW relay</w:t>
            </w:r>
          </w:p>
        </w:tc>
        <w:tc>
          <w:tcPr>
            <w:tcW w:w="3029" w:type="dxa"/>
          </w:tcPr>
          <w:p w14:paraId="390E2B1D" w14:textId="6EBD4B0A" w:rsidR="0039743D" w:rsidRDefault="0039743D" w:rsidP="00DE1023">
            <w:pPr>
              <w:jc w:val="both"/>
            </w:pPr>
            <w:r>
              <w:t>Same comments as in solution #1</w:t>
            </w:r>
          </w:p>
        </w:tc>
      </w:tr>
      <w:tr w:rsidR="0039743D" w14:paraId="1B0C7C32" w14:textId="77777777" w:rsidTr="0039743D">
        <w:tc>
          <w:tcPr>
            <w:tcW w:w="1050" w:type="dxa"/>
          </w:tcPr>
          <w:p w14:paraId="59E1B497" w14:textId="495D53B0" w:rsidR="0039743D" w:rsidRDefault="0039743D" w:rsidP="00DE1023">
            <w:pPr>
              <w:jc w:val="both"/>
            </w:pPr>
            <w:r>
              <w:t>#33</w:t>
            </w:r>
          </w:p>
        </w:tc>
        <w:tc>
          <w:tcPr>
            <w:tcW w:w="2999" w:type="dxa"/>
          </w:tcPr>
          <w:p w14:paraId="42D9F579" w14:textId="68AB094D" w:rsidR="0039743D" w:rsidRDefault="0039743D" w:rsidP="00DE1023">
            <w:pPr>
              <w:jc w:val="both"/>
            </w:pPr>
            <w:r>
              <w:t>Relies on network assistance to set up a UE-to-UE relay, once a PC5 connection between the UEs is already established</w:t>
            </w:r>
          </w:p>
        </w:tc>
        <w:tc>
          <w:tcPr>
            <w:tcW w:w="2272" w:type="dxa"/>
          </w:tcPr>
          <w:p w14:paraId="3EAAFD05" w14:textId="1DD6CD5F" w:rsidR="0039743D" w:rsidRDefault="0039743D" w:rsidP="00DE1023">
            <w:pPr>
              <w:jc w:val="both"/>
            </w:pPr>
            <w:r>
              <w:t>UE-to-UE relay</w:t>
            </w:r>
          </w:p>
        </w:tc>
        <w:tc>
          <w:tcPr>
            <w:tcW w:w="3029" w:type="dxa"/>
          </w:tcPr>
          <w:p w14:paraId="539BD25E" w14:textId="12E6C0E1" w:rsidR="0039743D" w:rsidRDefault="0039743D" w:rsidP="00DE1023">
            <w:pPr>
              <w:jc w:val="both"/>
            </w:pPr>
            <w:r>
              <w:t>In addition to the aspects discussed above, the criteria for how a proper relay is selected is an open issue.</w:t>
            </w:r>
          </w:p>
          <w:p w14:paraId="29BEE2B8" w14:textId="517155D2" w:rsidR="0039743D" w:rsidRDefault="0039743D" w:rsidP="00DE1023">
            <w:pPr>
              <w:jc w:val="both"/>
            </w:pPr>
            <w:r>
              <w:t>Only applicable for in coverage scenario</w:t>
            </w:r>
          </w:p>
        </w:tc>
      </w:tr>
    </w:tbl>
    <w:p w14:paraId="7047437D" w14:textId="77777777" w:rsidR="000F39A4" w:rsidRDefault="000F39A4" w:rsidP="00DE1023">
      <w:pPr>
        <w:jc w:val="both"/>
      </w:pPr>
    </w:p>
    <w:p w14:paraId="1DB4090A" w14:textId="54227C62" w:rsidR="00243D99" w:rsidRDefault="00487948" w:rsidP="009A32D3">
      <w:pPr>
        <w:jc w:val="both"/>
      </w:pPr>
      <w:r>
        <w:t xml:space="preserve">From the preliminary analysis above, </w:t>
      </w:r>
      <w:r w:rsidR="001C05A5">
        <w:t xml:space="preserve">two points can be observed. Firstly, </w:t>
      </w:r>
      <w:r w:rsidR="009A32D3">
        <w:t xml:space="preserve">while there are several solutions proposed </w:t>
      </w:r>
      <w:r w:rsidR="009A32D3" w:rsidRPr="009A32D3">
        <w:t>to support upper layer operations of discovery model/procedure for sidelink relaying</w:t>
      </w:r>
      <w:r w:rsidR="009A32D3">
        <w:t>, from AS point of view, they can be broad</w:t>
      </w:r>
      <w:r w:rsidR="00243D99">
        <w:t xml:space="preserve">ly categorized into two </w:t>
      </w:r>
      <w:r w:rsidR="00900842">
        <w:t>main categories</w:t>
      </w:r>
      <w:r w:rsidR="00243D99">
        <w:t>:</w:t>
      </w:r>
    </w:p>
    <w:p w14:paraId="1ECB83E0" w14:textId="3BAEC636" w:rsidR="00243D99" w:rsidRPr="00844927" w:rsidRDefault="00900842" w:rsidP="00243D99">
      <w:pPr>
        <w:pStyle w:val="NormalNumbered"/>
        <w:jc w:val="both"/>
      </w:pPr>
      <w:r>
        <w:t>M</w:t>
      </w:r>
      <w:r w:rsidR="00243D99" w:rsidRPr="00844927">
        <w:t>echanism</w:t>
      </w:r>
      <w:r>
        <w:t>s</w:t>
      </w:r>
      <w:r w:rsidR="00243D99" w:rsidRPr="00844927">
        <w:t xml:space="preserve"> </w:t>
      </w:r>
      <w:proofErr w:type="gramStart"/>
      <w:r w:rsidR="00243D99" w:rsidRPr="00844927">
        <w:t>similar to</w:t>
      </w:r>
      <w:proofErr w:type="gramEnd"/>
      <w:r w:rsidR="00243D99" w:rsidRPr="00844927">
        <w:t xml:space="preserve"> legacy D2D discovery </w:t>
      </w:r>
      <w:r>
        <w:t>principle</w:t>
      </w:r>
      <w:r w:rsidR="00243D99" w:rsidRPr="00844927">
        <w:t>, whereby the upper layer ProSe direct discovery signaling is directly used and carried over the shared sidelink channel rather than a dedicated physical channel for discovery.</w:t>
      </w:r>
    </w:p>
    <w:p w14:paraId="008EE78B" w14:textId="2B598B7B" w:rsidR="00243D99" w:rsidRPr="00844927" w:rsidRDefault="00900842" w:rsidP="00243D99">
      <w:pPr>
        <w:pStyle w:val="NormalNumbered"/>
        <w:jc w:val="both"/>
      </w:pPr>
      <w:r>
        <w:lastRenderedPageBreak/>
        <w:t>M</w:t>
      </w:r>
      <w:r w:rsidR="00243D99" w:rsidRPr="00844927">
        <w:t>echanism</w:t>
      </w:r>
      <w:r>
        <w:t>s</w:t>
      </w:r>
      <w:r w:rsidR="00243D99" w:rsidRPr="00844927">
        <w:t xml:space="preserve"> </w:t>
      </w:r>
      <w:proofErr w:type="gramStart"/>
      <w:r w:rsidR="00243D99" w:rsidRPr="00844927">
        <w:t>similar to</w:t>
      </w:r>
      <w:proofErr w:type="gramEnd"/>
      <w:r w:rsidR="00243D99" w:rsidRPr="00844927">
        <w:t xml:space="preserve"> NR V2X communication</w:t>
      </w:r>
      <w:r>
        <w:t xml:space="preserve"> principle</w:t>
      </w:r>
      <w:r w:rsidR="00243D99" w:rsidRPr="00844927">
        <w:t xml:space="preserve">, whereby the UE relies on </w:t>
      </w:r>
      <w:r w:rsidR="00243D99">
        <w:t xml:space="preserve">implicit discovery, i.e. </w:t>
      </w:r>
      <w:r w:rsidR="00243D99" w:rsidRPr="00844927">
        <w:t>upper layer</w:t>
      </w:r>
      <w:r w:rsidR="00243D99">
        <w:t>s</w:t>
      </w:r>
      <w:r w:rsidR="00243D99" w:rsidRPr="00844927">
        <w:t xml:space="preserve"> </w:t>
      </w:r>
      <w:r w:rsidR="00243D99">
        <w:t>are deemed responsible</w:t>
      </w:r>
      <w:r w:rsidR="00243D99" w:rsidRPr="00844927">
        <w:t xml:space="preserve"> for discovery related signaling between the relay and remote UE(s)</w:t>
      </w:r>
      <w:r w:rsidR="00243D99">
        <w:t>, without special handling of said signaling at the AS layer.</w:t>
      </w:r>
    </w:p>
    <w:p w14:paraId="055577B2" w14:textId="7BE798C7" w:rsidR="00243D99" w:rsidRDefault="00243D99" w:rsidP="00243D99">
      <w:pPr>
        <w:jc w:val="both"/>
      </w:pPr>
      <w:r>
        <w:t xml:space="preserve">For the first approach, we note that while several </w:t>
      </w:r>
      <w:r w:rsidR="002F1BE4">
        <w:t>variants</w:t>
      </w:r>
      <w:r>
        <w:t xml:space="preserve"> have been proposed, the fundamental idea is essentially to </w:t>
      </w:r>
      <w:r w:rsidR="002F1BE4">
        <w:t>re</w:t>
      </w:r>
      <w:r>
        <w:t>use the ProSe direct discovery procedure to allow the potential remote and relay UEs to discover each other. In particular, as described i</w:t>
      </w:r>
      <w:r w:rsidR="00710A61">
        <w:t>n Section 6.1.2 in</w:t>
      </w:r>
      <w:r>
        <w:t xml:space="preserve"> </w:t>
      </w:r>
      <w:sdt>
        <w:sdtPr>
          <w:id w:val="1790545702"/>
          <w:citation/>
        </w:sdtPr>
        <w:sdtEndPr/>
        <w:sdtContent>
          <w:r w:rsidR="00710A61">
            <w:fldChar w:fldCharType="begin"/>
          </w:r>
          <w:r w:rsidR="00710A61">
            <w:instrText xml:space="preserve"> CITATION TR23713 \l 1033 </w:instrText>
          </w:r>
          <w:r w:rsidR="00710A61">
            <w:fldChar w:fldCharType="separate"/>
          </w:r>
          <w:r w:rsidR="00E933AF" w:rsidRPr="00E933AF">
            <w:rPr>
              <w:noProof/>
            </w:rPr>
            <w:t>[6]</w:t>
          </w:r>
          <w:r w:rsidR="00710A61">
            <w:fldChar w:fldCharType="end"/>
          </w:r>
        </w:sdtContent>
      </w:sdt>
      <w:r>
        <w:t xml:space="preserve">, the UEs shall be able to support the UE-Network relay discovery, group member discovery and UE-to-UE relay discovery procedures. While there is no dedicated channel to carry this signaling, there </w:t>
      </w:r>
      <w:r w:rsidR="00665AFE">
        <w:t>can still be</w:t>
      </w:r>
      <w:r>
        <w:t xml:space="preserve"> </w:t>
      </w:r>
      <w:proofErr w:type="gramStart"/>
      <w:r>
        <w:t>a number of</w:t>
      </w:r>
      <w:proofErr w:type="gramEnd"/>
      <w:r>
        <w:t xml:space="preserve"> different ways to carry such signaling instead, some of which are discussed further below. For the latter</w:t>
      </w:r>
      <w:r w:rsidR="00665AFE">
        <w:t xml:space="preserve"> approach</w:t>
      </w:r>
      <w:r>
        <w:t xml:space="preserve">, the essential idea is that </w:t>
      </w:r>
      <w:r w:rsidRPr="00760F6D">
        <w:t>the responsibility of handling SL discovery is relegated to the upper layers. This includes authorization and provisioning of SL discovery for the purpose of relaying, obtaining essential identifiers from the network as well as mapping to corresponding Layer-2 destination identities</w:t>
      </w:r>
      <w:r>
        <w:t xml:space="preserve"> to be used for PC5-RRC connection setup. In this case, limited need </w:t>
      </w:r>
      <w:r w:rsidR="000F5F56">
        <w:t xml:space="preserve">is foreseen </w:t>
      </w:r>
      <w:r>
        <w:t>to introduce new mechanisms or signaling to support SL discovery at the AS layer.</w:t>
      </w:r>
    </w:p>
    <w:p w14:paraId="41718E24" w14:textId="1AD28E0E" w:rsidR="00243D99" w:rsidRPr="000F39FE" w:rsidRDefault="008E6253" w:rsidP="000F39FE">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w:t>
      </w:r>
      <w:r w:rsidR="003970A3">
        <w:rPr>
          <w:rFonts w:eastAsia="Times New Roman"/>
          <w:b/>
          <w:bCs/>
          <w:u w:val="single"/>
          <w:lang w:val="en-GB" w:eastAsia="zh-CN"/>
        </w:rPr>
        <w:t>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Considering the potential solutions </w:t>
      </w:r>
      <w:r w:rsidR="00303749">
        <w:rPr>
          <w:rFonts w:eastAsia="Times New Roman"/>
          <w:b/>
          <w:bCs/>
          <w:i/>
          <w:lang w:val="en-GB" w:eastAsia="zh-CN"/>
        </w:rPr>
        <w:t>proposed for study in SA2 TR 23.713, they can be broadly categorized into two classes:</w:t>
      </w:r>
      <w:r w:rsidR="00E65BF7">
        <w:rPr>
          <w:rFonts w:eastAsia="Times New Roman"/>
          <w:b/>
          <w:bCs/>
          <w:i/>
          <w:lang w:val="en-GB" w:eastAsia="zh-CN"/>
        </w:rPr>
        <w:t xml:space="preserve"> 1) ProSe Direct Discovery signalling </w:t>
      </w:r>
      <w:r w:rsidR="00AF5999">
        <w:rPr>
          <w:rFonts w:eastAsia="Times New Roman"/>
          <w:b/>
          <w:bCs/>
          <w:i/>
          <w:lang w:val="en-GB" w:eastAsia="zh-CN"/>
        </w:rPr>
        <w:t xml:space="preserve">directly </w:t>
      </w:r>
      <w:r w:rsidR="00E65BF7">
        <w:rPr>
          <w:rFonts w:eastAsia="Times New Roman"/>
          <w:b/>
          <w:bCs/>
          <w:i/>
          <w:lang w:val="en-GB" w:eastAsia="zh-CN"/>
        </w:rPr>
        <w:t xml:space="preserve">carried </w:t>
      </w:r>
      <w:r w:rsidR="005F17E3">
        <w:rPr>
          <w:rFonts w:eastAsia="Times New Roman"/>
          <w:b/>
          <w:bCs/>
          <w:i/>
          <w:lang w:val="en-GB" w:eastAsia="zh-CN"/>
        </w:rPr>
        <w:t>over the shared sidelink channel and 2) Implicit discovery based on Direct Communication Procedure (</w:t>
      </w:r>
      <w:proofErr w:type="gramStart"/>
      <w:r w:rsidR="005F17E3">
        <w:rPr>
          <w:rFonts w:eastAsia="Times New Roman"/>
          <w:b/>
          <w:bCs/>
          <w:i/>
          <w:lang w:val="en-GB" w:eastAsia="zh-CN"/>
        </w:rPr>
        <w:t>similar to</w:t>
      </w:r>
      <w:proofErr w:type="gramEnd"/>
      <w:r w:rsidR="005F17E3">
        <w:rPr>
          <w:rFonts w:eastAsia="Times New Roman"/>
          <w:b/>
          <w:bCs/>
          <w:i/>
          <w:lang w:val="en-GB" w:eastAsia="zh-CN"/>
        </w:rPr>
        <w:t xml:space="preserve"> NR V2X)</w:t>
      </w:r>
      <w:r w:rsidR="0039743D">
        <w:rPr>
          <w:rFonts w:eastAsia="Times New Roman"/>
          <w:b/>
          <w:bCs/>
          <w:i/>
          <w:lang w:val="en-GB" w:eastAsia="zh-CN"/>
        </w:rPr>
        <w:t>.</w:t>
      </w:r>
    </w:p>
    <w:p w14:paraId="51507E0A" w14:textId="77777777" w:rsidR="00243D99" w:rsidRDefault="00243D99" w:rsidP="00DE1023">
      <w:pPr>
        <w:jc w:val="both"/>
      </w:pPr>
    </w:p>
    <w:p w14:paraId="5ACC53B6" w14:textId="3E66A13B" w:rsidR="00243D99" w:rsidRDefault="00E13481" w:rsidP="00E13481">
      <w:pPr>
        <w:pStyle w:val="Heading3"/>
      </w:pPr>
      <w:r>
        <w:t>Open issues for AS</w:t>
      </w:r>
      <w:r w:rsidR="00806A01">
        <w:t xml:space="preserve"> Layer</w:t>
      </w:r>
    </w:p>
    <w:p w14:paraId="69AD4740" w14:textId="7DE5590D" w:rsidR="000F39A4" w:rsidRDefault="00751D84" w:rsidP="00DE1023">
      <w:pPr>
        <w:jc w:val="both"/>
      </w:pPr>
      <w:r>
        <w:t xml:space="preserve">Secondly, </w:t>
      </w:r>
      <w:proofErr w:type="gramStart"/>
      <w:r>
        <w:t>it is clear that regardless</w:t>
      </w:r>
      <w:proofErr w:type="gramEnd"/>
      <w:r>
        <w:t xml:space="preserve"> of which </w:t>
      </w:r>
      <w:r w:rsidR="00C12498">
        <w:t>mechanism is ultimately down-selected for sidelink discovery, there are several</w:t>
      </w:r>
      <w:r w:rsidR="00973CCE">
        <w:t xml:space="preserve"> open issues that pertain to the AS layer </w:t>
      </w:r>
      <w:r w:rsidR="00C12498">
        <w:t>design</w:t>
      </w:r>
      <w:r w:rsidR="00DA21A4">
        <w:t xml:space="preserve">. </w:t>
      </w:r>
      <w:r w:rsidR="00C12498">
        <w:t>W</w:t>
      </w:r>
      <w:r w:rsidR="00DA21A4">
        <w:t xml:space="preserve">e think at least the following aspects should be considered when </w:t>
      </w:r>
      <w:r w:rsidR="0069761C">
        <w:t>studying mechanisms to support SL discovery for relaying:</w:t>
      </w:r>
    </w:p>
    <w:p w14:paraId="3B9A90A4" w14:textId="4E426408" w:rsidR="00F34D79" w:rsidRPr="00C12498" w:rsidRDefault="007B716C" w:rsidP="00C12498">
      <w:pPr>
        <w:pStyle w:val="NormalNumbered"/>
        <w:numPr>
          <w:ilvl w:val="0"/>
          <w:numId w:val="34"/>
        </w:numPr>
        <w:jc w:val="both"/>
        <w:rPr>
          <w:b/>
          <w:bCs/>
        </w:rPr>
      </w:pPr>
      <w:r w:rsidRPr="00C12498">
        <w:rPr>
          <w:b/>
          <w:bCs/>
        </w:rPr>
        <w:t xml:space="preserve">How to carry ProSe </w:t>
      </w:r>
      <w:r w:rsidR="00841133">
        <w:rPr>
          <w:b/>
          <w:bCs/>
        </w:rPr>
        <w:t>D</w:t>
      </w:r>
      <w:r w:rsidRPr="00C12498">
        <w:rPr>
          <w:b/>
          <w:bCs/>
        </w:rPr>
        <w:t xml:space="preserve">irect </w:t>
      </w:r>
      <w:r w:rsidR="00841133">
        <w:rPr>
          <w:b/>
          <w:bCs/>
        </w:rPr>
        <w:t>D</w:t>
      </w:r>
      <w:r w:rsidRPr="00C12498">
        <w:rPr>
          <w:b/>
          <w:bCs/>
        </w:rPr>
        <w:t>iscovery signaling</w:t>
      </w:r>
      <w:r w:rsidR="00F34D79" w:rsidRPr="00C12498">
        <w:rPr>
          <w:b/>
          <w:bCs/>
        </w:rPr>
        <w:t xml:space="preserve"> given the absence of a dedicated physical channel</w:t>
      </w:r>
      <w:r w:rsidR="00322D72" w:rsidRPr="00C12498">
        <w:rPr>
          <w:b/>
          <w:bCs/>
        </w:rPr>
        <w:t>:</w:t>
      </w:r>
    </w:p>
    <w:p w14:paraId="710FC196" w14:textId="77777777" w:rsidR="009B4CB8" w:rsidRDefault="00322D72" w:rsidP="00550801">
      <w:pPr>
        <w:pStyle w:val="NormalNumbered"/>
        <w:numPr>
          <w:ilvl w:val="0"/>
          <w:numId w:val="0"/>
        </w:numPr>
        <w:ind w:left="720"/>
        <w:jc w:val="both"/>
      </w:pPr>
      <w:r>
        <w:t>This, in our view, is the most crucial aspect t</w:t>
      </w:r>
      <w:r w:rsidR="00142E10">
        <w:t xml:space="preserve">o consider, given the absence of a dedicated physical channel. If we go with the </w:t>
      </w:r>
      <w:r w:rsidR="00130943">
        <w:t xml:space="preserve">first approach as in </w:t>
      </w:r>
      <w:r w:rsidR="00B47146">
        <w:t>the observation</w:t>
      </w:r>
      <w:r w:rsidR="00130943">
        <w:t xml:space="preserve"> above, </w:t>
      </w:r>
      <w:r w:rsidR="00B47146">
        <w:t>several mechanisms are possible. T</w:t>
      </w:r>
      <w:r w:rsidR="00130943">
        <w:t>he ProSe signaling can be carried over the shared sidelink channel (PSSCH) alongside other data and cont</w:t>
      </w:r>
      <w:r w:rsidR="00BD3B77">
        <w:t xml:space="preserve">rol signaling. Alternatively, separate resources can be </w:t>
      </w:r>
      <w:r w:rsidR="009B7C03">
        <w:t xml:space="preserve">allocated for the UEs to send discovery related signaling to avoid contention with data/control signaling. </w:t>
      </w:r>
      <w:r w:rsidR="009F2B83" w:rsidRPr="00806A01">
        <w:t xml:space="preserve">By contrast, if we go with the second approach, the </w:t>
      </w:r>
      <w:r w:rsidR="00575CEB" w:rsidRPr="00806A01">
        <w:t xml:space="preserve">AS layer can assume that the discovery procedure is handled by the upper layers and transmission/reception of Direct Communication Request/Response PC5-S signaling can </w:t>
      </w:r>
      <w:r w:rsidR="00CA21E1" w:rsidRPr="00806A01">
        <w:t>serve the need for implicit discovery.</w:t>
      </w:r>
      <w:r w:rsidR="00CA21E1">
        <w:t xml:space="preserve"> </w:t>
      </w:r>
    </w:p>
    <w:p w14:paraId="41C6552E" w14:textId="6182C6C1" w:rsidR="00550801" w:rsidRPr="004F612F" w:rsidRDefault="00CA21E1" w:rsidP="00550801">
      <w:pPr>
        <w:pStyle w:val="NormalNumbered"/>
        <w:numPr>
          <w:ilvl w:val="0"/>
          <w:numId w:val="0"/>
        </w:numPr>
        <w:ind w:left="720"/>
        <w:jc w:val="both"/>
        <w:rPr>
          <w:i/>
          <w:iCs/>
        </w:rPr>
      </w:pPr>
      <w:r w:rsidRPr="004F612F">
        <w:rPr>
          <w:i/>
          <w:iCs/>
        </w:rPr>
        <w:t xml:space="preserve">Given that we are at the very beginning of the SI, we think it is worthwhile to discuss the pros and cons of </w:t>
      </w:r>
      <w:r w:rsidR="00F6683B" w:rsidRPr="004F612F">
        <w:rPr>
          <w:i/>
          <w:iCs/>
        </w:rPr>
        <w:t>any such mechanisms before any down-scoping is performed.</w:t>
      </w:r>
    </w:p>
    <w:p w14:paraId="675DFB39" w14:textId="77777777" w:rsidR="00C70C99" w:rsidRDefault="00C70C99" w:rsidP="00DE1023">
      <w:pPr>
        <w:pStyle w:val="NormalNumbered"/>
        <w:numPr>
          <w:ilvl w:val="0"/>
          <w:numId w:val="0"/>
        </w:numPr>
        <w:ind w:left="1440"/>
        <w:jc w:val="both"/>
      </w:pPr>
    </w:p>
    <w:p w14:paraId="03585724" w14:textId="640475B9" w:rsidR="008D60F3" w:rsidRPr="00841133" w:rsidRDefault="00F34D79" w:rsidP="00DE1023">
      <w:pPr>
        <w:pStyle w:val="NormalNumbered"/>
        <w:jc w:val="both"/>
        <w:rPr>
          <w:b/>
          <w:bCs/>
        </w:rPr>
      </w:pPr>
      <w:r w:rsidRPr="00841133">
        <w:rPr>
          <w:b/>
          <w:bCs/>
        </w:rPr>
        <w:t xml:space="preserve">How to ensure </w:t>
      </w:r>
      <w:r w:rsidR="00726067" w:rsidRPr="00841133">
        <w:rPr>
          <w:b/>
          <w:bCs/>
        </w:rPr>
        <w:t xml:space="preserve">selection of </w:t>
      </w:r>
      <w:r w:rsidR="00672BC2" w:rsidRPr="00841133">
        <w:rPr>
          <w:b/>
          <w:bCs/>
        </w:rPr>
        <w:t xml:space="preserve">valid Layer-2 source and destination identities for transmission and reception of </w:t>
      </w:r>
      <w:r w:rsidR="008D60F3" w:rsidRPr="00841133">
        <w:rPr>
          <w:b/>
          <w:bCs/>
        </w:rPr>
        <w:t>discovery related messages</w:t>
      </w:r>
      <w:r w:rsidR="00841133">
        <w:rPr>
          <w:b/>
          <w:bCs/>
        </w:rPr>
        <w:t>:</w:t>
      </w:r>
    </w:p>
    <w:p w14:paraId="1E82CB73" w14:textId="2F3EE3E5" w:rsidR="00F6683B" w:rsidRDefault="00F6683B" w:rsidP="00841133">
      <w:pPr>
        <w:pStyle w:val="NormalNumbered"/>
        <w:numPr>
          <w:ilvl w:val="0"/>
          <w:numId w:val="0"/>
        </w:numPr>
        <w:ind w:left="720"/>
        <w:jc w:val="both"/>
      </w:pPr>
      <w:r>
        <w:t xml:space="preserve">Somewhat related to the above issue, this pertains to the </w:t>
      </w:r>
      <w:r w:rsidR="0012091B">
        <w:t xml:space="preserve">interaction between the ProSe and AS layers in terms of how the necessary identifiers are determined by the UE for </w:t>
      </w:r>
      <w:r w:rsidR="00980CE7">
        <w:t xml:space="preserve">setting up a PC5-RRC connection. </w:t>
      </w:r>
      <w:r w:rsidR="00B572E3">
        <w:t>I</w:t>
      </w:r>
      <w:r w:rsidR="00980CE7">
        <w:t xml:space="preserve">n NR V2X, it is the responsibility of the upper layers to provide the AS layer with the source and destination Layer-2 identifiers as well as maintain a mapping </w:t>
      </w:r>
      <w:r w:rsidR="00035853">
        <w:t xml:space="preserve">between the application layer IDs and the Layer-2 IDs within a PC5 unicast link profile </w:t>
      </w:r>
      <w:sdt>
        <w:sdtPr>
          <w:id w:val="753631732"/>
          <w:citation/>
        </w:sdtPr>
        <w:sdtEndPr/>
        <w:sdtContent>
          <w:r w:rsidR="00710A61">
            <w:fldChar w:fldCharType="begin"/>
          </w:r>
          <w:r w:rsidR="00710A61">
            <w:instrText xml:space="preserve"> CITATION TS23287 \l 1033 </w:instrText>
          </w:r>
          <w:r w:rsidR="00710A61">
            <w:fldChar w:fldCharType="separate"/>
          </w:r>
          <w:r w:rsidR="00E933AF" w:rsidRPr="00E933AF">
            <w:rPr>
              <w:noProof/>
            </w:rPr>
            <w:t>[9]</w:t>
          </w:r>
          <w:r w:rsidR="00710A61">
            <w:fldChar w:fldCharType="end"/>
          </w:r>
        </w:sdtContent>
      </w:sdt>
      <w:r w:rsidR="00035853">
        <w:t xml:space="preserve">. </w:t>
      </w:r>
      <w:r w:rsidR="00266461">
        <w:t xml:space="preserve">This gives rise to a simple and clean design </w:t>
      </w:r>
      <w:proofErr w:type="gramStart"/>
      <w:r w:rsidR="00266461">
        <w:t>where AS</w:t>
      </w:r>
      <w:proofErr w:type="gramEnd"/>
      <w:r w:rsidR="00266461">
        <w:t xml:space="preserve"> is not aware of the particular applications running at the UE as well as the existence of other UEs in the vicinity </w:t>
      </w:r>
      <w:r w:rsidR="00E02A6D">
        <w:t xml:space="preserve">running the same applications and </w:t>
      </w:r>
      <w:r w:rsidR="00266461">
        <w:t xml:space="preserve">interested in discovering </w:t>
      </w:r>
      <w:r w:rsidR="00E02A6D">
        <w:t xml:space="preserve">this UE. The same mechanism can be </w:t>
      </w:r>
      <w:r w:rsidR="0048577D">
        <w:t xml:space="preserve">reused for SL relaying, whereby </w:t>
      </w:r>
      <w:r w:rsidR="008E2913">
        <w:t xml:space="preserve">the </w:t>
      </w:r>
      <w:r w:rsidR="008E2913" w:rsidRPr="008E2913">
        <w:t xml:space="preserve">ProSe Layer is provided a set of identities from the ProSe application layer and from </w:t>
      </w:r>
      <w:r w:rsidR="00227246">
        <w:t xml:space="preserve">this </w:t>
      </w:r>
      <w:r w:rsidR="008E2913" w:rsidRPr="008E2913">
        <w:t>provisioned information</w:t>
      </w:r>
      <w:r w:rsidR="00227246">
        <w:t>,</w:t>
      </w:r>
      <w:r w:rsidR="008E2913" w:rsidRPr="008E2913">
        <w:t xml:space="preserve"> the ProSe Layer then uses these identities to </w:t>
      </w:r>
      <w:r w:rsidR="00227246">
        <w:t xml:space="preserve">determine the applicable Layer-2 identities </w:t>
      </w:r>
      <w:r w:rsidR="0098463E">
        <w:t>to be used by the AS in the Direct Communication procedure.</w:t>
      </w:r>
    </w:p>
    <w:p w14:paraId="4E66820F" w14:textId="0F4D56D0" w:rsidR="009B4CB8" w:rsidRPr="004F612F" w:rsidRDefault="009B4CB8" w:rsidP="00841133">
      <w:pPr>
        <w:pStyle w:val="NormalNumbered"/>
        <w:numPr>
          <w:ilvl w:val="0"/>
          <w:numId w:val="0"/>
        </w:numPr>
        <w:ind w:left="720"/>
        <w:jc w:val="both"/>
        <w:rPr>
          <w:i/>
          <w:iCs/>
        </w:rPr>
      </w:pPr>
      <w:r w:rsidRPr="004F612F">
        <w:rPr>
          <w:i/>
          <w:iCs/>
        </w:rPr>
        <w:t xml:space="preserve">In short, reusing the V2X principle </w:t>
      </w:r>
      <w:r w:rsidR="00217068" w:rsidRPr="004F612F">
        <w:rPr>
          <w:i/>
          <w:iCs/>
        </w:rPr>
        <w:t xml:space="preserve">of relying on upper layers to determine the applicable source and destination Layer-2 IDs for discovery related signaling </w:t>
      </w:r>
      <w:r w:rsidR="00763793" w:rsidRPr="004F612F">
        <w:rPr>
          <w:i/>
          <w:iCs/>
        </w:rPr>
        <w:t>can be useful.</w:t>
      </w:r>
    </w:p>
    <w:p w14:paraId="7943AC45" w14:textId="77777777" w:rsidR="0098463E" w:rsidRDefault="0098463E" w:rsidP="00DE1023">
      <w:pPr>
        <w:pStyle w:val="NormalNumbered"/>
        <w:numPr>
          <w:ilvl w:val="0"/>
          <w:numId w:val="0"/>
        </w:numPr>
        <w:ind w:left="720" w:hanging="360"/>
        <w:jc w:val="both"/>
      </w:pPr>
    </w:p>
    <w:p w14:paraId="729E61DF" w14:textId="3F3E7E59" w:rsidR="0069761C" w:rsidRPr="001F1D20" w:rsidRDefault="008D60F3" w:rsidP="00DE1023">
      <w:pPr>
        <w:pStyle w:val="NormalNumbered"/>
        <w:jc w:val="both"/>
        <w:rPr>
          <w:b/>
          <w:bCs/>
        </w:rPr>
      </w:pPr>
      <w:r w:rsidRPr="001F1D20">
        <w:rPr>
          <w:b/>
          <w:bCs/>
        </w:rPr>
        <w:lastRenderedPageBreak/>
        <w:t>How to ensure security</w:t>
      </w:r>
      <w:r w:rsidR="001F1D20">
        <w:rPr>
          <w:b/>
          <w:bCs/>
        </w:rPr>
        <w:t xml:space="preserve">, </w:t>
      </w:r>
      <w:r w:rsidR="002427DF" w:rsidRPr="001F1D20">
        <w:rPr>
          <w:b/>
          <w:bCs/>
        </w:rPr>
        <w:t xml:space="preserve">provision of </w:t>
      </w:r>
      <w:r w:rsidRPr="001F1D20">
        <w:rPr>
          <w:b/>
          <w:bCs/>
        </w:rPr>
        <w:t>integrity</w:t>
      </w:r>
      <w:r w:rsidR="003D6F65" w:rsidRPr="001F1D20">
        <w:rPr>
          <w:b/>
          <w:bCs/>
        </w:rPr>
        <w:t xml:space="preserve"> protection and ciphering </w:t>
      </w:r>
      <w:r w:rsidR="006B1E6C" w:rsidRPr="001F1D20">
        <w:rPr>
          <w:b/>
          <w:bCs/>
        </w:rPr>
        <w:t>(i</w:t>
      </w:r>
      <w:r w:rsidR="004E107B" w:rsidRPr="001F1D20">
        <w:rPr>
          <w:b/>
          <w:bCs/>
        </w:rPr>
        <w:t>f applicable)</w:t>
      </w:r>
      <w:r w:rsidR="001F1D20">
        <w:rPr>
          <w:b/>
          <w:bCs/>
        </w:rPr>
        <w:t xml:space="preserve"> for sidelink discovery related messages:</w:t>
      </w:r>
    </w:p>
    <w:p w14:paraId="4212A888" w14:textId="77777777" w:rsidR="00763793" w:rsidRDefault="00F72DD5" w:rsidP="001F1D20">
      <w:pPr>
        <w:pStyle w:val="NormalNumbered"/>
        <w:numPr>
          <w:ilvl w:val="0"/>
          <w:numId w:val="0"/>
        </w:numPr>
        <w:ind w:left="720"/>
        <w:jc w:val="both"/>
      </w:pPr>
      <w:r>
        <w:t xml:space="preserve">While the realm of security </w:t>
      </w:r>
      <w:r w:rsidR="0003634D">
        <w:t xml:space="preserve">lies mostly in the domain of SA WGs, it might be worthwhile to consider any potential security aspects </w:t>
      </w:r>
      <w:r w:rsidR="00ED2E2A">
        <w:t xml:space="preserve">for SL discovery </w:t>
      </w:r>
      <w:r w:rsidR="0003634D">
        <w:t>in RAN2</w:t>
      </w:r>
      <w:r w:rsidR="001F1D20">
        <w:t xml:space="preserve"> as well</w:t>
      </w:r>
      <w:r w:rsidR="00ED2E2A">
        <w:t>. For instance, based on the discussion above, i</w:t>
      </w:r>
      <w:r w:rsidR="003E0727">
        <w:t>f</w:t>
      </w:r>
      <w:r w:rsidR="00ED2E2A">
        <w:t xml:space="preserve"> a </w:t>
      </w:r>
      <w:r w:rsidR="00FE4632">
        <w:t>D2D</w:t>
      </w:r>
      <w:r w:rsidR="00ED2E2A">
        <w:t xml:space="preserve">-like </w:t>
      </w:r>
      <w:r w:rsidR="00FE4632">
        <w:t xml:space="preserve">discovery procedure is considered where the ProSe Direct Discovery signaling is </w:t>
      </w:r>
      <w:r w:rsidR="00541737">
        <w:t xml:space="preserve">transported </w:t>
      </w:r>
      <w:r w:rsidR="00FE4632">
        <w:t xml:space="preserve">in some way </w:t>
      </w:r>
      <w:r w:rsidR="00541737">
        <w:t xml:space="preserve">by the AS layer, the security ramifications of sending it unprotected over sidelink should be </w:t>
      </w:r>
      <w:r w:rsidR="00EE14E5">
        <w:t xml:space="preserve">kept in mind. This is because, </w:t>
      </w:r>
      <w:proofErr w:type="gramStart"/>
      <w:r w:rsidR="00EE14E5">
        <w:t>similar to</w:t>
      </w:r>
      <w:proofErr w:type="gramEnd"/>
      <w:r w:rsidR="00EE14E5">
        <w:t xml:space="preserve"> the first </w:t>
      </w:r>
      <w:r w:rsidR="00AB4165">
        <w:t>R</w:t>
      </w:r>
      <w:r w:rsidR="00EE14E5">
        <w:t xml:space="preserve">equest message in the Direct Communication </w:t>
      </w:r>
      <w:r w:rsidR="00AB4165">
        <w:t xml:space="preserve">procedure for NR V2X unicast communication, the message would ostensibly have to be sent unprotected since security has not yet been established. </w:t>
      </w:r>
    </w:p>
    <w:p w14:paraId="690A1647" w14:textId="250814CC" w:rsidR="0098463E" w:rsidRPr="004F612F" w:rsidRDefault="007037CC" w:rsidP="001F1D20">
      <w:pPr>
        <w:pStyle w:val="NormalNumbered"/>
        <w:numPr>
          <w:ilvl w:val="0"/>
          <w:numId w:val="0"/>
        </w:numPr>
        <w:ind w:left="720"/>
        <w:jc w:val="both"/>
        <w:rPr>
          <w:i/>
          <w:iCs/>
        </w:rPr>
      </w:pPr>
      <w:r w:rsidRPr="004F612F">
        <w:rPr>
          <w:i/>
          <w:iCs/>
        </w:rPr>
        <w:t xml:space="preserve">In our view, at this juncture, RAN2 can wait for further SA2 progress </w:t>
      </w:r>
      <w:r w:rsidR="00901B04" w:rsidRPr="004F612F">
        <w:rPr>
          <w:i/>
          <w:iCs/>
        </w:rPr>
        <w:t>related to security aspects for SL discovery</w:t>
      </w:r>
      <w:r w:rsidR="008D086E" w:rsidRPr="004F612F">
        <w:rPr>
          <w:i/>
          <w:iCs/>
        </w:rPr>
        <w:t xml:space="preserve"> procedure for relaying.</w:t>
      </w:r>
    </w:p>
    <w:p w14:paraId="02B7C5A7" w14:textId="77777777" w:rsidR="008D086E" w:rsidRDefault="008D086E" w:rsidP="00DE1023">
      <w:pPr>
        <w:pStyle w:val="NormalNumbered"/>
        <w:numPr>
          <w:ilvl w:val="0"/>
          <w:numId w:val="0"/>
        </w:numPr>
        <w:ind w:left="1440"/>
        <w:jc w:val="both"/>
      </w:pPr>
    </w:p>
    <w:p w14:paraId="0FEEB0E8" w14:textId="6F25FEBA" w:rsidR="00FE1AF9" w:rsidRPr="000F6824" w:rsidRDefault="004E107B" w:rsidP="00DE1023">
      <w:pPr>
        <w:pStyle w:val="NormalNumbered"/>
        <w:jc w:val="both"/>
        <w:rPr>
          <w:b/>
          <w:bCs/>
        </w:rPr>
      </w:pPr>
      <w:r w:rsidRPr="000F6824">
        <w:rPr>
          <w:b/>
          <w:bCs/>
        </w:rPr>
        <w:t xml:space="preserve">How to </w:t>
      </w:r>
      <w:r w:rsidR="00FE1AF9" w:rsidRPr="000F6824">
        <w:rPr>
          <w:b/>
          <w:bCs/>
        </w:rPr>
        <w:t>ensure network control of sidelink relay</w:t>
      </w:r>
      <w:r w:rsidR="000F6824">
        <w:rPr>
          <w:b/>
          <w:bCs/>
        </w:rPr>
        <w:t>ing</w:t>
      </w:r>
      <w:r w:rsidR="00FE1AF9" w:rsidRPr="000F6824">
        <w:rPr>
          <w:b/>
          <w:bCs/>
        </w:rPr>
        <w:t xml:space="preserve"> operation for UE-to-NW or UE-to-UE relaying:</w:t>
      </w:r>
    </w:p>
    <w:p w14:paraId="425DB3DA" w14:textId="30D13941" w:rsidR="005F7AB5" w:rsidRDefault="0082153C" w:rsidP="00005BF8">
      <w:pPr>
        <w:pStyle w:val="NormalNumbered"/>
        <w:numPr>
          <w:ilvl w:val="0"/>
          <w:numId w:val="0"/>
        </w:numPr>
        <w:ind w:left="720"/>
        <w:jc w:val="both"/>
      </w:pPr>
      <w:r>
        <w:t xml:space="preserve">One of the key aspects highlighted in </w:t>
      </w:r>
      <w:sdt>
        <w:sdtPr>
          <w:id w:val="-308099785"/>
          <w:citation/>
        </w:sdtPr>
        <w:sdtEndPr/>
        <w:sdtContent>
          <w:r w:rsidR="00710A61">
            <w:fldChar w:fldCharType="begin"/>
          </w:r>
          <w:r w:rsidR="00710A61">
            <w:instrText xml:space="preserve"> CITATION TR23713 \l 1033 </w:instrText>
          </w:r>
          <w:r w:rsidR="00710A61">
            <w:fldChar w:fldCharType="separate"/>
          </w:r>
          <w:r w:rsidR="00E933AF" w:rsidRPr="00E933AF">
            <w:rPr>
              <w:noProof/>
            </w:rPr>
            <w:t>[6]</w:t>
          </w:r>
          <w:r w:rsidR="00710A61">
            <w:fldChar w:fldCharType="end"/>
          </w:r>
        </w:sdtContent>
      </w:sdt>
      <w:r w:rsidR="005D7BDF">
        <w:t xml:space="preserve"> is to ensure network control overall aspects of SL relaying, including </w:t>
      </w:r>
      <w:r w:rsidR="00705B58">
        <w:t xml:space="preserve">the determination of </w:t>
      </w:r>
      <w:r w:rsidR="00A0706A">
        <w:t>when the UE can act as a relay</w:t>
      </w:r>
      <w:r w:rsidR="000F6824">
        <w:t xml:space="preserve"> or </w:t>
      </w:r>
      <w:r w:rsidR="001538A6">
        <w:t>discover potential relay UEs</w:t>
      </w:r>
      <w:r w:rsidR="00A0706A">
        <w:t xml:space="preserve">. In addition to the </w:t>
      </w:r>
      <w:r w:rsidR="001538A6">
        <w:t xml:space="preserve">provisioning and </w:t>
      </w:r>
      <w:r w:rsidR="00A0706A">
        <w:t xml:space="preserve">authorization </w:t>
      </w:r>
      <w:r w:rsidR="001538A6">
        <w:t>procedure mentioned before</w:t>
      </w:r>
      <w:r w:rsidR="00F71FEE">
        <w:t xml:space="preserve">, </w:t>
      </w:r>
      <w:r w:rsidR="00F00A03">
        <w:t xml:space="preserve">this includes consideration of any </w:t>
      </w:r>
      <w:r w:rsidR="00F71FEE">
        <w:t>AS layer criteria</w:t>
      </w:r>
      <w:r w:rsidR="00140061">
        <w:t xml:space="preserve"> as well as</w:t>
      </w:r>
      <w:r w:rsidR="00ED692D">
        <w:t xml:space="preserve"> </w:t>
      </w:r>
      <w:r w:rsidR="00413E1A">
        <w:t xml:space="preserve">the amount of network control </w:t>
      </w:r>
      <w:r w:rsidR="00140061">
        <w:t>therein</w:t>
      </w:r>
      <w:r w:rsidR="00413E1A">
        <w:t xml:space="preserve">. </w:t>
      </w:r>
      <w:r w:rsidR="00140061">
        <w:t>Some preliminary discussion in this regard is tabulated in Table 2 below:</w:t>
      </w:r>
    </w:p>
    <w:p w14:paraId="116A2E51" w14:textId="77777777" w:rsidR="005F7AB5" w:rsidRDefault="005F7AB5" w:rsidP="00DE1023">
      <w:pPr>
        <w:pStyle w:val="NormalNumbered"/>
        <w:numPr>
          <w:ilvl w:val="0"/>
          <w:numId w:val="0"/>
        </w:numPr>
        <w:ind w:left="1440"/>
        <w:jc w:val="both"/>
      </w:pPr>
    </w:p>
    <w:p w14:paraId="2F7DDF03" w14:textId="64EE1AB7" w:rsidR="00140061" w:rsidRDefault="00140061" w:rsidP="00140061">
      <w:pPr>
        <w:pStyle w:val="Caption"/>
        <w:keepNext/>
        <w:jc w:val="center"/>
      </w:pPr>
      <w:r>
        <w:t xml:space="preserve">Table </w:t>
      </w:r>
      <w:r>
        <w:fldChar w:fldCharType="begin"/>
      </w:r>
      <w:r>
        <w:instrText>SEQ Table \* ARABIC</w:instrText>
      </w:r>
      <w:r>
        <w:fldChar w:fldCharType="separate"/>
      </w:r>
      <w:r>
        <w:rPr>
          <w:noProof/>
        </w:rPr>
        <w:t>2</w:t>
      </w:r>
      <w:r>
        <w:fldChar w:fldCharType="end"/>
      </w:r>
      <w:r>
        <w:t xml:space="preserve"> Discussion on potential scenarios and AS layer criteria to enable SL relaying</w:t>
      </w:r>
    </w:p>
    <w:tbl>
      <w:tblPr>
        <w:tblStyle w:val="TableGrid"/>
        <w:tblW w:w="0" w:type="auto"/>
        <w:tblInd w:w="607" w:type="dxa"/>
        <w:tblLook w:val="04A0" w:firstRow="1" w:lastRow="0" w:firstColumn="1" w:lastColumn="0" w:noHBand="0" w:noVBand="1"/>
      </w:tblPr>
      <w:tblGrid>
        <w:gridCol w:w="316"/>
        <w:gridCol w:w="2320"/>
        <w:gridCol w:w="1695"/>
        <w:gridCol w:w="4412"/>
      </w:tblGrid>
      <w:tr w:rsidR="000F6824" w:rsidRPr="00421FC8" w14:paraId="7F09BEBF" w14:textId="39816BC2" w:rsidTr="00140061">
        <w:tc>
          <w:tcPr>
            <w:tcW w:w="0" w:type="auto"/>
            <w:shd w:val="clear" w:color="auto" w:fill="A6A6A6" w:themeFill="background1" w:themeFillShade="A6"/>
          </w:tcPr>
          <w:p w14:paraId="22530E97" w14:textId="77777777" w:rsidR="00422852" w:rsidRDefault="00422852" w:rsidP="00DE1023">
            <w:pPr>
              <w:pStyle w:val="NormalNumbered"/>
              <w:numPr>
                <w:ilvl w:val="0"/>
                <w:numId w:val="0"/>
              </w:numPr>
              <w:jc w:val="both"/>
            </w:pPr>
          </w:p>
        </w:tc>
        <w:tc>
          <w:tcPr>
            <w:tcW w:w="0" w:type="auto"/>
            <w:shd w:val="clear" w:color="auto" w:fill="A6A6A6" w:themeFill="background1" w:themeFillShade="A6"/>
          </w:tcPr>
          <w:p w14:paraId="65EE38E6" w14:textId="237388C7" w:rsidR="00422852" w:rsidRPr="00421FC8" w:rsidRDefault="00422852" w:rsidP="00DE1023">
            <w:pPr>
              <w:pStyle w:val="NormalNumbered"/>
              <w:numPr>
                <w:ilvl w:val="0"/>
                <w:numId w:val="0"/>
              </w:numPr>
              <w:jc w:val="both"/>
            </w:pPr>
            <w:r>
              <w:t>Discovery Scenario</w:t>
            </w:r>
          </w:p>
        </w:tc>
        <w:tc>
          <w:tcPr>
            <w:tcW w:w="0" w:type="auto"/>
            <w:shd w:val="clear" w:color="auto" w:fill="A6A6A6" w:themeFill="background1" w:themeFillShade="A6"/>
          </w:tcPr>
          <w:p w14:paraId="779A667F" w14:textId="40092C53" w:rsidR="00422852" w:rsidRPr="00421FC8" w:rsidRDefault="00422852" w:rsidP="00DE1023">
            <w:pPr>
              <w:pStyle w:val="NormalNumbered"/>
              <w:numPr>
                <w:ilvl w:val="0"/>
                <w:numId w:val="0"/>
              </w:numPr>
              <w:jc w:val="both"/>
            </w:pPr>
            <w:r>
              <w:t>AS layer criteria</w:t>
            </w:r>
          </w:p>
        </w:tc>
        <w:tc>
          <w:tcPr>
            <w:tcW w:w="0" w:type="auto"/>
            <w:shd w:val="clear" w:color="auto" w:fill="A6A6A6" w:themeFill="background1" w:themeFillShade="A6"/>
          </w:tcPr>
          <w:p w14:paraId="350FB284" w14:textId="4378DAD5" w:rsidR="00422852" w:rsidRPr="00421FC8" w:rsidRDefault="00422852" w:rsidP="00DE1023">
            <w:pPr>
              <w:pStyle w:val="NormalNumbered"/>
              <w:numPr>
                <w:ilvl w:val="0"/>
                <w:numId w:val="0"/>
              </w:numPr>
              <w:jc w:val="both"/>
            </w:pPr>
            <w:r>
              <w:t>Comments</w:t>
            </w:r>
          </w:p>
        </w:tc>
      </w:tr>
      <w:tr w:rsidR="000F6824" w:rsidRPr="00421FC8" w14:paraId="5812C4AC" w14:textId="526AC911" w:rsidTr="000F6824">
        <w:tc>
          <w:tcPr>
            <w:tcW w:w="0" w:type="auto"/>
          </w:tcPr>
          <w:p w14:paraId="6E032B4C" w14:textId="7B889F46" w:rsidR="00422852" w:rsidRPr="00421FC8" w:rsidRDefault="00422852" w:rsidP="00DE1023">
            <w:pPr>
              <w:pStyle w:val="NormalNumbered"/>
              <w:numPr>
                <w:ilvl w:val="0"/>
                <w:numId w:val="0"/>
              </w:numPr>
              <w:jc w:val="both"/>
            </w:pPr>
            <w:r>
              <w:t>1</w:t>
            </w:r>
          </w:p>
        </w:tc>
        <w:tc>
          <w:tcPr>
            <w:tcW w:w="0" w:type="auto"/>
          </w:tcPr>
          <w:p w14:paraId="626F04A9" w14:textId="561C0C39" w:rsidR="00422852" w:rsidRPr="00421FC8" w:rsidRDefault="00422852" w:rsidP="00DE1023">
            <w:pPr>
              <w:pStyle w:val="NormalNumbered"/>
              <w:numPr>
                <w:ilvl w:val="0"/>
                <w:numId w:val="0"/>
              </w:numPr>
              <w:jc w:val="both"/>
            </w:pPr>
            <w:r w:rsidRPr="00421FC8">
              <w:t xml:space="preserve">Whether UE can advertise as a UE-to-NW relay </w:t>
            </w:r>
            <w:r>
              <w:t>when</w:t>
            </w:r>
            <w:r w:rsidRPr="00421FC8">
              <w:t xml:space="preserve"> in coverage (model A)</w:t>
            </w:r>
          </w:p>
        </w:tc>
        <w:tc>
          <w:tcPr>
            <w:tcW w:w="0" w:type="auto"/>
          </w:tcPr>
          <w:p w14:paraId="18793AC7" w14:textId="08684F74" w:rsidR="00422852" w:rsidRPr="00421FC8" w:rsidRDefault="00422852" w:rsidP="00DE1023">
            <w:pPr>
              <w:pStyle w:val="NormalNumbered"/>
              <w:numPr>
                <w:ilvl w:val="0"/>
                <w:numId w:val="0"/>
              </w:numPr>
              <w:jc w:val="both"/>
            </w:pPr>
            <w:r>
              <w:t>Uu link quality</w:t>
            </w:r>
          </w:p>
        </w:tc>
        <w:tc>
          <w:tcPr>
            <w:tcW w:w="0" w:type="auto"/>
          </w:tcPr>
          <w:p w14:paraId="65B06BB0" w14:textId="776A0C54" w:rsidR="00422852" w:rsidRPr="00421FC8" w:rsidRDefault="00422852" w:rsidP="00DE1023">
            <w:pPr>
              <w:pStyle w:val="NormalNumbered"/>
              <w:numPr>
                <w:ilvl w:val="0"/>
                <w:numId w:val="0"/>
              </w:numPr>
              <w:jc w:val="both"/>
            </w:pPr>
            <w:r>
              <w:t>In this case, the network can control the relaying operation directly, e.g. by providing a Uu link quality threshold</w:t>
            </w:r>
          </w:p>
        </w:tc>
      </w:tr>
      <w:tr w:rsidR="000F6824" w:rsidRPr="00421FC8" w14:paraId="755C1744" w14:textId="28354481" w:rsidTr="000F6824">
        <w:tc>
          <w:tcPr>
            <w:tcW w:w="0" w:type="auto"/>
          </w:tcPr>
          <w:p w14:paraId="1A0D334A" w14:textId="43532A4E" w:rsidR="00422852" w:rsidRPr="00421FC8" w:rsidRDefault="00422852" w:rsidP="00DE1023">
            <w:pPr>
              <w:pStyle w:val="NormalNumbered"/>
              <w:numPr>
                <w:ilvl w:val="0"/>
                <w:numId w:val="0"/>
              </w:numPr>
              <w:jc w:val="both"/>
            </w:pPr>
            <w:r>
              <w:t>2</w:t>
            </w:r>
          </w:p>
        </w:tc>
        <w:tc>
          <w:tcPr>
            <w:tcW w:w="0" w:type="auto"/>
          </w:tcPr>
          <w:p w14:paraId="630FEF4C" w14:textId="250DB609" w:rsidR="00422852" w:rsidRPr="00421FC8" w:rsidRDefault="00422852" w:rsidP="00DE1023">
            <w:pPr>
              <w:pStyle w:val="NormalNumbered"/>
              <w:numPr>
                <w:ilvl w:val="0"/>
                <w:numId w:val="0"/>
              </w:numPr>
              <w:jc w:val="both"/>
            </w:pPr>
            <w:r w:rsidRPr="00421FC8">
              <w:t>Whether UE can look for a UE-to-NW relay, either in coverage or out of coverage (model B)</w:t>
            </w:r>
          </w:p>
        </w:tc>
        <w:tc>
          <w:tcPr>
            <w:tcW w:w="0" w:type="auto"/>
          </w:tcPr>
          <w:p w14:paraId="111959AD" w14:textId="326D5613" w:rsidR="00422852" w:rsidRPr="00421FC8" w:rsidRDefault="00422852" w:rsidP="00DE1023">
            <w:pPr>
              <w:pStyle w:val="NormalNumbered"/>
              <w:numPr>
                <w:ilvl w:val="0"/>
                <w:numId w:val="0"/>
              </w:numPr>
              <w:jc w:val="both"/>
            </w:pPr>
            <w:r>
              <w:t xml:space="preserve">Uu link quality + PC5 link quality for relay </w:t>
            </w:r>
            <w:r w:rsidR="00E54E30">
              <w:t xml:space="preserve">(re-) </w:t>
            </w:r>
            <w:r>
              <w:t>selection</w:t>
            </w:r>
          </w:p>
        </w:tc>
        <w:tc>
          <w:tcPr>
            <w:tcW w:w="0" w:type="auto"/>
          </w:tcPr>
          <w:p w14:paraId="1E91DB49" w14:textId="1CA9B5BF" w:rsidR="00422852" w:rsidRPr="00421FC8" w:rsidRDefault="00422852" w:rsidP="00DE1023">
            <w:pPr>
              <w:pStyle w:val="NormalNumbered"/>
              <w:numPr>
                <w:ilvl w:val="0"/>
                <w:numId w:val="0"/>
              </w:numPr>
              <w:jc w:val="both"/>
            </w:pPr>
            <w:r>
              <w:t xml:space="preserve">The network can control </w:t>
            </w:r>
            <w:proofErr w:type="gramStart"/>
            <w:r>
              <w:t>whether or not</w:t>
            </w:r>
            <w:proofErr w:type="gramEnd"/>
            <w:r>
              <w:t xml:space="preserve"> the remote UE can look for a relay UE based on a Uu link quality criteria for the “direct” link as well as PC5 link quality criteria to determine whether the relay link is stable enough for relaying. </w:t>
            </w:r>
          </w:p>
        </w:tc>
      </w:tr>
      <w:tr w:rsidR="000F6824" w:rsidRPr="00421FC8" w14:paraId="2B17024B" w14:textId="6BFC450A" w:rsidTr="000F6824">
        <w:tc>
          <w:tcPr>
            <w:tcW w:w="0" w:type="auto"/>
          </w:tcPr>
          <w:p w14:paraId="4446F5B2" w14:textId="688ABF23" w:rsidR="00422852" w:rsidRPr="00421FC8" w:rsidRDefault="00422852" w:rsidP="00DE1023">
            <w:pPr>
              <w:pStyle w:val="NormalNumbered"/>
              <w:numPr>
                <w:ilvl w:val="0"/>
                <w:numId w:val="0"/>
              </w:numPr>
              <w:jc w:val="both"/>
            </w:pPr>
            <w:r>
              <w:t>3</w:t>
            </w:r>
          </w:p>
        </w:tc>
        <w:tc>
          <w:tcPr>
            <w:tcW w:w="0" w:type="auto"/>
          </w:tcPr>
          <w:p w14:paraId="68F571AE" w14:textId="493D0072" w:rsidR="00422852" w:rsidRPr="00421FC8" w:rsidRDefault="00422852" w:rsidP="00DE1023">
            <w:pPr>
              <w:pStyle w:val="NormalNumbered"/>
              <w:numPr>
                <w:ilvl w:val="0"/>
                <w:numId w:val="0"/>
              </w:numPr>
              <w:jc w:val="both"/>
            </w:pPr>
            <w:r w:rsidRPr="00421FC8">
              <w:t>Whether UE can advertise as a UE-to-UE relay, either in coverage or out of coverage (model A)</w:t>
            </w:r>
          </w:p>
        </w:tc>
        <w:tc>
          <w:tcPr>
            <w:tcW w:w="0" w:type="auto"/>
          </w:tcPr>
          <w:p w14:paraId="21D071BA" w14:textId="340CE889" w:rsidR="00422852" w:rsidRPr="00421FC8" w:rsidRDefault="00422852" w:rsidP="00DE1023">
            <w:pPr>
              <w:pStyle w:val="NormalNumbered"/>
              <w:numPr>
                <w:ilvl w:val="0"/>
                <w:numId w:val="0"/>
              </w:numPr>
              <w:jc w:val="both"/>
            </w:pPr>
            <w:r>
              <w:t>PC5 link qualities</w:t>
            </w:r>
          </w:p>
        </w:tc>
        <w:tc>
          <w:tcPr>
            <w:tcW w:w="0" w:type="auto"/>
          </w:tcPr>
          <w:p w14:paraId="47F1861F" w14:textId="4D82BD8E" w:rsidR="00422852" w:rsidRPr="00421FC8" w:rsidRDefault="00422852" w:rsidP="00DE1023">
            <w:pPr>
              <w:pStyle w:val="NormalNumbered"/>
              <w:numPr>
                <w:ilvl w:val="0"/>
                <w:numId w:val="0"/>
              </w:numPr>
              <w:jc w:val="both"/>
            </w:pPr>
            <w:r>
              <w:t>The network can provide PC5 link quality criteria in this case for the relay UE to determine if the links to the source and target UEs are stable enough for relaying.</w:t>
            </w:r>
          </w:p>
        </w:tc>
      </w:tr>
      <w:tr w:rsidR="000F6824" w:rsidRPr="00421FC8" w14:paraId="546EFA0E" w14:textId="07CD72CA" w:rsidTr="000F6824">
        <w:tc>
          <w:tcPr>
            <w:tcW w:w="0" w:type="auto"/>
          </w:tcPr>
          <w:p w14:paraId="432C035E" w14:textId="2DD38286" w:rsidR="00422852" w:rsidRPr="00421FC8" w:rsidRDefault="00422852" w:rsidP="00DE1023">
            <w:pPr>
              <w:pStyle w:val="NormalNumbered"/>
              <w:numPr>
                <w:ilvl w:val="0"/>
                <w:numId w:val="0"/>
              </w:numPr>
              <w:jc w:val="both"/>
            </w:pPr>
            <w:r>
              <w:t>4</w:t>
            </w:r>
          </w:p>
        </w:tc>
        <w:tc>
          <w:tcPr>
            <w:tcW w:w="0" w:type="auto"/>
          </w:tcPr>
          <w:p w14:paraId="2CBFC82C" w14:textId="70B0A161" w:rsidR="00422852" w:rsidRPr="00421FC8" w:rsidRDefault="00422852" w:rsidP="00DE1023">
            <w:pPr>
              <w:pStyle w:val="NormalNumbered"/>
              <w:numPr>
                <w:ilvl w:val="0"/>
                <w:numId w:val="0"/>
              </w:numPr>
              <w:jc w:val="both"/>
            </w:pPr>
            <w:r w:rsidRPr="00421FC8">
              <w:t>Whether UE can look for a UE-to-UE relay, either in coverage or out of coverage (model B)</w:t>
            </w:r>
          </w:p>
        </w:tc>
        <w:tc>
          <w:tcPr>
            <w:tcW w:w="0" w:type="auto"/>
          </w:tcPr>
          <w:p w14:paraId="02AB7CB0" w14:textId="37084583" w:rsidR="00422852" w:rsidRPr="00421FC8" w:rsidRDefault="00422852" w:rsidP="00DE1023">
            <w:pPr>
              <w:pStyle w:val="NormalNumbered"/>
              <w:numPr>
                <w:ilvl w:val="0"/>
                <w:numId w:val="0"/>
              </w:numPr>
              <w:jc w:val="both"/>
            </w:pPr>
            <w:r>
              <w:t xml:space="preserve">PC5 link quality to relay </w:t>
            </w:r>
            <w:r w:rsidR="00E54E30">
              <w:t xml:space="preserve">UE </w:t>
            </w:r>
            <w:r>
              <w:t>+ PC5 link quality to target UE</w:t>
            </w:r>
          </w:p>
        </w:tc>
        <w:tc>
          <w:tcPr>
            <w:tcW w:w="0" w:type="auto"/>
          </w:tcPr>
          <w:p w14:paraId="6FB959A4" w14:textId="7F897A0F" w:rsidR="00422852" w:rsidRPr="00421FC8" w:rsidRDefault="00422852" w:rsidP="00DE1023">
            <w:pPr>
              <w:pStyle w:val="NormalNumbered"/>
              <w:numPr>
                <w:ilvl w:val="0"/>
                <w:numId w:val="0"/>
              </w:numPr>
              <w:jc w:val="both"/>
            </w:pPr>
            <w:proofErr w:type="gramStart"/>
            <w:r>
              <w:t>Similar to</w:t>
            </w:r>
            <w:proofErr w:type="gramEnd"/>
            <w:r>
              <w:t xml:space="preserve"> the above case, the network can configure link quality criteria for the UE’s direct link to the target UE as well as the link to potential relay UE(s).</w:t>
            </w:r>
          </w:p>
        </w:tc>
      </w:tr>
    </w:tbl>
    <w:p w14:paraId="31A45D22" w14:textId="7CCC3025" w:rsidR="00FE1AF9" w:rsidRDefault="00FE1AF9" w:rsidP="00DE1023">
      <w:pPr>
        <w:pStyle w:val="NormalNumbered"/>
        <w:numPr>
          <w:ilvl w:val="0"/>
          <w:numId w:val="0"/>
        </w:numPr>
        <w:ind w:left="1440"/>
        <w:jc w:val="both"/>
      </w:pPr>
    </w:p>
    <w:p w14:paraId="24CBEC8F" w14:textId="0FA8FC36" w:rsidR="005F70A0" w:rsidRDefault="00005BF8" w:rsidP="00005BF8">
      <w:pPr>
        <w:pStyle w:val="NormalNumbered"/>
        <w:numPr>
          <w:ilvl w:val="0"/>
          <w:numId w:val="0"/>
        </w:numPr>
        <w:ind w:left="720"/>
        <w:jc w:val="both"/>
      </w:pPr>
      <w:r>
        <w:t xml:space="preserve">While the table above focuses </w:t>
      </w:r>
      <w:r w:rsidR="00156621">
        <w:t>primarily on link quality and how it can be used by the network</w:t>
      </w:r>
      <w:proofErr w:type="gramStart"/>
      <w:r w:rsidR="00156621">
        <w:t xml:space="preserve">, </w:t>
      </w:r>
      <w:r w:rsidR="005F70A0">
        <w:t>,</w:t>
      </w:r>
      <w:proofErr w:type="gramEnd"/>
      <w:r w:rsidR="005F70A0">
        <w:t xml:space="preserve"> the following </w:t>
      </w:r>
      <w:r w:rsidR="00FC3727">
        <w:t>aspects are also worth considering:</w:t>
      </w:r>
    </w:p>
    <w:p w14:paraId="47731051" w14:textId="5119F006" w:rsidR="00123680" w:rsidRDefault="00123680" w:rsidP="00005BF8">
      <w:pPr>
        <w:pStyle w:val="NormalNumbered"/>
        <w:numPr>
          <w:ilvl w:val="2"/>
          <w:numId w:val="32"/>
        </w:numPr>
        <w:ind w:left="1440"/>
        <w:jc w:val="both"/>
      </w:pPr>
      <w:r>
        <w:t>How the link quality is determined by the UE?</w:t>
      </w:r>
    </w:p>
    <w:p w14:paraId="60B6ADDD" w14:textId="20381D75" w:rsidR="00A57579" w:rsidRDefault="00B14A5C" w:rsidP="00005BF8">
      <w:pPr>
        <w:pStyle w:val="NormalNumbered"/>
        <w:numPr>
          <w:ilvl w:val="2"/>
          <w:numId w:val="32"/>
        </w:numPr>
        <w:ind w:left="1440"/>
        <w:jc w:val="both"/>
      </w:pPr>
      <w:r>
        <w:t>I</w:t>
      </w:r>
      <w:r w:rsidR="00422852">
        <w:t xml:space="preserve">n options 1 and 3 above, </w:t>
      </w:r>
      <w:r w:rsidR="00123680">
        <w:t xml:space="preserve">whether </w:t>
      </w:r>
      <w:r w:rsidR="00422852">
        <w:t xml:space="preserve">the Uu link quality information can also be </w:t>
      </w:r>
      <w:r w:rsidR="00393462">
        <w:t xml:space="preserve">included as part of the discovery message, to potentially allow for any remote UEs to </w:t>
      </w:r>
      <w:r w:rsidR="00214A58">
        <w:t>“rank” relay UEs when performing relay selection</w:t>
      </w:r>
      <w:r>
        <w:t>?</w:t>
      </w:r>
    </w:p>
    <w:p w14:paraId="0B1124EB" w14:textId="60D83BC0" w:rsidR="001C62FA" w:rsidRDefault="00B14A5C" w:rsidP="00005BF8">
      <w:pPr>
        <w:pStyle w:val="NormalNumbered"/>
        <w:numPr>
          <w:ilvl w:val="2"/>
          <w:numId w:val="32"/>
        </w:numPr>
        <w:ind w:left="1440"/>
        <w:jc w:val="both"/>
      </w:pPr>
      <w:r>
        <w:lastRenderedPageBreak/>
        <w:t>W</w:t>
      </w:r>
      <w:r w:rsidR="00123680">
        <w:t xml:space="preserve">hether any </w:t>
      </w:r>
      <w:r w:rsidR="004749CE">
        <w:t>additional radio layer criteria such as channel conditions</w:t>
      </w:r>
      <w:r w:rsidR="00C70C99">
        <w:t xml:space="preserve">, </w:t>
      </w:r>
      <w:r w:rsidR="004749CE">
        <w:t xml:space="preserve">congestion, </w:t>
      </w:r>
      <w:r w:rsidR="00C7037F">
        <w:t xml:space="preserve">QoS </w:t>
      </w:r>
      <w:r w:rsidR="00C70C99">
        <w:t xml:space="preserve">for relayed traffic </w:t>
      </w:r>
      <w:r w:rsidR="00C7037F">
        <w:t xml:space="preserve">and UE capabilities </w:t>
      </w:r>
      <w:r w:rsidR="00123680">
        <w:t xml:space="preserve">need to be considered when advertising as a relay or soliciting </w:t>
      </w:r>
      <w:r w:rsidR="00EC5C42">
        <w:t>response from potential relay UEs</w:t>
      </w:r>
      <w:r w:rsidR="00F12070">
        <w:t>.</w:t>
      </w:r>
    </w:p>
    <w:p w14:paraId="6279267D" w14:textId="7ECB84CD" w:rsidR="00763793" w:rsidRPr="004F612F" w:rsidRDefault="00763793" w:rsidP="00C53C0C">
      <w:pPr>
        <w:pStyle w:val="NormalNumbered"/>
        <w:numPr>
          <w:ilvl w:val="0"/>
          <w:numId w:val="0"/>
        </w:numPr>
        <w:ind w:left="720"/>
        <w:jc w:val="both"/>
        <w:rPr>
          <w:i/>
          <w:iCs/>
        </w:rPr>
      </w:pPr>
      <w:r w:rsidRPr="004F612F">
        <w:rPr>
          <w:i/>
          <w:iCs/>
        </w:rPr>
        <w:t xml:space="preserve">In short, at least the link quality can be used as a configurable criterion by the network to control SL discovery for relaying. At the same time, </w:t>
      </w:r>
      <w:r w:rsidR="000F39FE">
        <w:rPr>
          <w:i/>
          <w:iCs/>
        </w:rPr>
        <w:t xml:space="preserve">how to define link quality, the need for any </w:t>
      </w:r>
      <w:r w:rsidRPr="004F612F">
        <w:rPr>
          <w:i/>
          <w:iCs/>
        </w:rPr>
        <w:t xml:space="preserve">other </w:t>
      </w:r>
      <w:r w:rsidR="006E5894" w:rsidRPr="004F612F">
        <w:rPr>
          <w:i/>
          <w:iCs/>
        </w:rPr>
        <w:t>criteria and how to configure them can be further studied.</w:t>
      </w:r>
    </w:p>
    <w:p w14:paraId="405FF49A" w14:textId="6391560D" w:rsidR="002C0465" w:rsidRDefault="002C0465" w:rsidP="00DE1023">
      <w:pPr>
        <w:pStyle w:val="NormalNumbered"/>
        <w:numPr>
          <w:ilvl w:val="0"/>
          <w:numId w:val="0"/>
        </w:numPr>
        <w:ind w:left="1440"/>
        <w:jc w:val="both"/>
      </w:pPr>
    </w:p>
    <w:p w14:paraId="1302E5CB" w14:textId="27344F1C" w:rsidR="00A17E13" w:rsidRPr="00B14A5C" w:rsidRDefault="00A17E13" w:rsidP="00DE1023">
      <w:pPr>
        <w:pStyle w:val="NormalNumbered"/>
        <w:jc w:val="both"/>
        <w:rPr>
          <w:b/>
          <w:bCs/>
        </w:rPr>
      </w:pPr>
      <w:r w:rsidRPr="00B14A5C">
        <w:rPr>
          <w:b/>
          <w:bCs/>
        </w:rPr>
        <w:t xml:space="preserve">How to extend the </w:t>
      </w:r>
      <w:r w:rsidR="00D31F5D" w:rsidRPr="00B14A5C">
        <w:rPr>
          <w:b/>
          <w:bCs/>
        </w:rPr>
        <w:t xml:space="preserve">SL discovery procedure to groupcast sidelink </w:t>
      </w:r>
      <w:r w:rsidR="00B14A5C">
        <w:rPr>
          <w:b/>
          <w:bCs/>
        </w:rPr>
        <w:t>communication</w:t>
      </w:r>
      <w:r w:rsidR="00D31F5D" w:rsidRPr="00B14A5C">
        <w:rPr>
          <w:b/>
          <w:bCs/>
        </w:rPr>
        <w:t>:</w:t>
      </w:r>
    </w:p>
    <w:p w14:paraId="5F3F1A10" w14:textId="60F8D2CD" w:rsidR="007B716C" w:rsidRDefault="00442179" w:rsidP="00B14A5C">
      <w:pPr>
        <w:pStyle w:val="NormalNumbered"/>
        <w:numPr>
          <w:ilvl w:val="0"/>
          <w:numId w:val="0"/>
        </w:numPr>
        <w:ind w:left="720"/>
        <w:jc w:val="both"/>
      </w:pPr>
      <w:r>
        <w:t xml:space="preserve">While the most relevant form of communication for relaying to the network or </w:t>
      </w:r>
      <w:r w:rsidR="005B08FA">
        <w:t xml:space="preserve">another UE seems to be unicast, </w:t>
      </w:r>
      <w:r w:rsidR="008A3A46">
        <w:t xml:space="preserve">an open issue from SA2 discussions seems to be the support of groupcast communication in the context of a relay. Specifically, UEs within an application layer group can rely on a relay UE (most likely the group leader UE) </w:t>
      </w:r>
      <w:r w:rsidR="000B74B0">
        <w:t xml:space="preserve">to relay data from other group UEs, either to the network or other UEs. </w:t>
      </w:r>
      <w:r w:rsidR="0039743D">
        <w:t>In this case, some enhancements at the AS layer to handle discovery related signaling for group formation (e.g. platooning) differently from a typical unicast connection scenario are possible. However, f</w:t>
      </w:r>
      <w:r w:rsidR="00106625">
        <w:t xml:space="preserve">rom NR V2X design standpoint, there is no notion of group creation and management and </w:t>
      </w:r>
      <w:r w:rsidR="00AB2AD0">
        <w:t xml:space="preserve">the group leader is not </w:t>
      </w:r>
      <w:r w:rsidR="0039743D">
        <w:t>visible</w:t>
      </w:r>
      <w:r w:rsidR="00AB2AD0">
        <w:t xml:space="preserve"> at the AS layer. Enabling such a functionality in order to allow for SL discovery for relaying then, </w:t>
      </w:r>
      <w:r w:rsidR="00873254">
        <w:t xml:space="preserve">does not seem to be worth the specification effort. </w:t>
      </w:r>
      <w:r w:rsidR="008574BC">
        <w:t>The alternative, i.e. rely</w:t>
      </w:r>
      <w:r w:rsidR="00A84D2F">
        <w:t>ing</w:t>
      </w:r>
      <w:r w:rsidR="008574BC">
        <w:t xml:space="preserve"> on upper layer signaling to manage the discovery of UEs within an application layer group</w:t>
      </w:r>
      <w:r w:rsidR="00A213D2">
        <w:t xml:space="preserve"> by provisioning, authorization and determination of Layer-2 identifiers </w:t>
      </w:r>
      <w:r w:rsidR="00A84D2F">
        <w:t xml:space="preserve">for use at the AS layer </w:t>
      </w:r>
      <w:r w:rsidR="00A852AF">
        <w:t xml:space="preserve">is preferable to ensure </w:t>
      </w:r>
      <w:r w:rsidR="00A852AF" w:rsidRPr="00A852AF">
        <w:t>minimum specification impact</w:t>
      </w:r>
      <w:r w:rsidR="00A852AF">
        <w:t xml:space="preserve"> from RAN2 point of view.</w:t>
      </w:r>
    </w:p>
    <w:p w14:paraId="6C3B6AB4" w14:textId="7E617B77" w:rsidR="00C53C0C" w:rsidRDefault="00C53C0C" w:rsidP="00B14A5C">
      <w:pPr>
        <w:pStyle w:val="NormalNumbered"/>
        <w:numPr>
          <w:ilvl w:val="0"/>
          <w:numId w:val="0"/>
        </w:numPr>
        <w:ind w:left="720"/>
        <w:jc w:val="both"/>
      </w:pPr>
      <w:r w:rsidRPr="000F39FE">
        <w:rPr>
          <w:i/>
          <w:iCs/>
        </w:rPr>
        <w:t xml:space="preserve">In our view, </w:t>
      </w:r>
      <w:r w:rsidR="00CE5BE0">
        <w:rPr>
          <w:i/>
          <w:iCs/>
        </w:rPr>
        <w:t xml:space="preserve">no special handling is needed at the AS layer </w:t>
      </w:r>
      <w:r w:rsidR="0039743D">
        <w:rPr>
          <w:i/>
          <w:iCs/>
        </w:rPr>
        <w:t xml:space="preserve">to enable </w:t>
      </w:r>
      <w:r w:rsidR="00CE5BE0">
        <w:rPr>
          <w:i/>
          <w:iCs/>
        </w:rPr>
        <w:t>groupcast scenarios</w:t>
      </w:r>
      <w:r w:rsidR="001B653B">
        <w:rPr>
          <w:i/>
          <w:iCs/>
        </w:rPr>
        <w:t xml:space="preserve"> when considering SL discovery for relaying</w:t>
      </w:r>
      <w:r w:rsidR="00367C28">
        <w:rPr>
          <w:i/>
        </w:rPr>
        <w:t>.</w:t>
      </w:r>
      <w:r w:rsidR="00B46E6C">
        <w:t xml:space="preserve"> </w:t>
      </w:r>
    </w:p>
    <w:p w14:paraId="67B91BD9" w14:textId="0A6CCE8F" w:rsidR="00D13ABD" w:rsidRPr="006A4E0D" w:rsidRDefault="00D13ABD" w:rsidP="00EC4EEC">
      <w:pPr>
        <w:tabs>
          <w:tab w:val="left" w:pos="1701"/>
        </w:tabs>
        <w:spacing w:after="120"/>
        <w:ind w:left="1304" w:hanging="1304"/>
        <w:contextualSpacing/>
        <w:jc w:val="both"/>
        <w:rPr>
          <w:rFonts w:eastAsia="Times New Roman"/>
          <w:b/>
          <w:bCs/>
          <w:i/>
          <w:lang w:eastAsia="zh-CN"/>
        </w:rPr>
      </w:pPr>
      <w:bookmarkStart w:id="27" w:name="_Toc465993084"/>
      <w:bookmarkEnd w:id="27"/>
      <w:r>
        <w:rPr>
          <w:rFonts w:eastAsia="Times New Roman"/>
          <w:b/>
          <w:bCs/>
          <w:u w:val="single"/>
          <w:lang w:val="en-GB" w:eastAsia="zh-CN"/>
        </w:rPr>
        <w:t>Proposal</w:t>
      </w:r>
      <w:r w:rsidR="008A430F">
        <w:rPr>
          <w:rFonts w:eastAsia="Times New Roman"/>
          <w:b/>
          <w:bCs/>
          <w:u w:val="single"/>
          <w:lang w:val="en-GB" w:eastAsia="zh-CN"/>
        </w:rPr>
        <w:t xml:space="preserve"> </w:t>
      </w:r>
      <w:r>
        <w:rPr>
          <w:rFonts w:eastAsia="Times New Roman"/>
          <w:b/>
          <w:bCs/>
          <w:u w:val="single"/>
          <w:lang w:val="en-GB" w:eastAsia="zh-CN"/>
        </w:rPr>
        <w:t>2</w:t>
      </w:r>
      <w:r w:rsidRPr="0085532A">
        <w:rPr>
          <w:rFonts w:eastAsia="Times New Roman"/>
          <w:b/>
          <w:bCs/>
          <w:u w:val="single"/>
          <w:lang w:val="en-GB" w:eastAsia="zh-CN"/>
        </w:rPr>
        <w:t>:</w:t>
      </w:r>
      <w:r w:rsidRPr="0085532A">
        <w:rPr>
          <w:rFonts w:eastAsia="Times New Roman"/>
          <w:b/>
          <w:bCs/>
          <w:lang w:val="en-GB" w:eastAsia="zh-CN"/>
        </w:rPr>
        <w:tab/>
      </w:r>
      <w:r w:rsidRPr="006A4E0D">
        <w:rPr>
          <w:rFonts w:eastAsia="Times New Roman"/>
          <w:b/>
          <w:bCs/>
          <w:i/>
          <w:lang w:eastAsia="zh-CN"/>
        </w:rPr>
        <w:t xml:space="preserve">RAN2 is suggested to </w:t>
      </w:r>
      <w:r>
        <w:rPr>
          <w:rFonts w:eastAsia="Times New Roman"/>
          <w:b/>
          <w:bCs/>
          <w:i/>
          <w:lang w:eastAsia="zh-CN"/>
        </w:rPr>
        <w:t xml:space="preserve">discuss </w:t>
      </w:r>
      <w:r w:rsidRPr="006A4E0D">
        <w:rPr>
          <w:rFonts w:eastAsia="Times New Roman"/>
          <w:b/>
          <w:bCs/>
          <w:i/>
          <w:lang w:eastAsia="zh-CN"/>
        </w:rPr>
        <w:t xml:space="preserve">the following </w:t>
      </w:r>
      <w:r>
        <w:rPr>
          <w:rFonts w:eastAsia="Times New Roman"/>
          <w:b/>
          <w:bCs/>
          <w:i/>
          <w:lang w:eastAsia="zh-CN"/>
        </w:rPr>
        <w:t>aspects with respect to potential RAN2 impacts</w:t>
      </w:r>
      <w:r w:rsidRPr="006A4E0D">
        <w:rPr>
          <w:rFonts w:eastAsia="Times New Roman"/>
          <w:b/>
          <w:bCs/>
          <w:i/>
          <w:lang w:eastAsia="zh-CN"/>
        </w:rPr>
        <w:t xml:space="preserve"> </w:t>
      </w:r>
      <w:r>
        <w:rPr>
          <w:rFonts w:eastAsia="Times New Roman"/>
          <w:b/>
          <w:bCs/>
          <w:i/>
          <w:lang w:eastAsia="zh-CN"/>
        </w:rPr>
        <w:t xml:space="preserve">to </w:t>
      </w:r>
      <w:r w:rsidRPr="006A4E0D">
        <w:rPr>
          <w:rFonts w:eastAsia="Times New Roman"/>
          <w:b/>
          <w:bCs/>
          <w:i/>
          <w:lang w:eastAsia="zh-CN"/>
        </w:rPr>
        <w:t>enable sidelink discovery for relaying in Rel-17:</w:t>
      </w:r>
    </w:p>
    <w:p w14:paraId="436E4E57" w14:textId="14864FCB" w:rsidR="00D13ABD" w:rsidRPr="00D13ABD" w:rsidRDefault="00D13ABD" w:rsidP="0039743D">
      <w:pPr>
        <w:pStyle w:val="NormalNumbered"/>
        <w:numPr>
          <w:ilvl w:val="0"/>
          <w:numId w:val="46"/>
        </w:numPr>
        <w:rPr>
          <w:rFonts w:eastAsia="Times New Roman"/>
          <w:b/>
          <w:i/>
          <w:lang w:eastAsia="zh-CN"/>
        </w:rPr>
      </w:pPr>
      <w:r>
        <w:rPr>
          <w:rFonts w:eastAsia="Times New Roman"/>
          <w:b/>
          <w:i/>
          <w:lang w:eastAsia="zh-CN"/>
        </w:rPr>
        <w:t>Support of</w:t>
      </w:r>
      <w:r w:rsidRPr="00D13ABD">
        <w:rPr>
          <w:rFonts w:eastAsia="Times New Roman"/>
          <w:b/>
          <w:i/>
          <w:lang w:eastAsia="zh-CN"/>
        </w:rPr>
        <w:t xml:space="preserve"> ProSe Direct Discovery signaling given the absence of a dedicated physical channel</w:t>
      </w:r>
    </w:p>
    <w:p w14:paraId="79C038C4" w14:textId="4EC5917A" w:rsidR="00D13ABD" w:rsidRDefault="00D13ABD" w:rsidP="0039743D">
      <w:pPr>
        <w:pStyle w:val="NormalNumbered"/>
        <w:numPr>
          <w:ilvl w:val="0"/>
          <w:numId w:val="46"/>
        </w:numPr>
        <w:rPr>
          <w:rFonts w:eastAsia="Times New Roman"/>
          <w:b/>
          <w:i/>
          <w:lang w:eastAsia="zh-CN"/>
        </w:rPr>
      </w:pPr>
      <w:r>
        <w:rPr>
          <w:rFonts w:eastAsia="Times New Roman"/>
          <w:b/>
          <w:i/>
          <w:lang w:eastAsia="zh-CN"/>
        </w:rPr>
        <w:t>S</w:t>
      </w:r>
      <w:r w:rsidRPr="00DA279C">
        <w:rPr>
          <w:rFonts w:eastAsia="Times New Roman"/>
          <w:b/>
          <w:i/>
          <w:lang w:eastAsia="zh-CN"/>
        </w:rPr>
        <w:t>election of valid Layer-2 source and destination identities for transmission and reception of discovery related messages</w:t>
      </w:r>
    </w:p>
    <w:p w14:paraId="5E4EBD40" w14:textId="6A7B84AA" w:rsidR="00D13ABD" w:rsidRDefault="00D13ABD" w:rsidP="0039743D">
      <w:pPr>
        <w:pStyle w:val="NormalNumbered"/>
        <w:numPr>
          <w:ilvl w:val="0"/>
          <w:numId w:val="46"/>
        </w:numPr>
        <w:rPr>
          <w:rFonts w:eastAsia="Times New Roman"/>
          <w:b/>
          <w:i/>
          <w:lang w:eastAsia="zh-CN"/>
        </w:rPr>
      </w:pPr>
      <w:r>
        <w:rPr>
          <w:rFonts w:eastAsia="Times New Roman"/>
          <w:b/>
          <w:i/>
          <w:lang w:eastAsia="zh-CN"/>
        </w:rPr>
        <w:t>S</w:t>
      </w:r>
      <w:r w:rsidRPr="00DA279C">
        <w:rPr>
          <w:rFonts w:eastAsia="Times New Roman"/>
          <w:b/>
          <w:i/>
          <w:lang w:eastAsia="zh-CN"/>
        </w:rPr>
        <w:t>ecurity, provision of integrity protection and ciphering (if applicable) for sidelink discovery related messages</w:t>
      </w:r>
    </w:p>
    <w:p w14:paraId="0DBF1872" w14:textId="430401FA" w:rsidR="00D13ABD" w:rsidRDefault="00D13ABD" w:rsidP="0039743D">
      <w:pPr>
        <w:pStyle w:val="NormalNumbered"/>
        <w:numPr>
          <w:ilvl w:val="0"/>
          <w:numId w:val="46"/>
        </w:numPr>
        <w:rPr>
          <w:rFonts w:eastAsia="Times New Roman"/>
          <w:b/>
          <w:i/>
          <w:lang w:eastAsia="zh-CN"/>
        </w:rPr>
      </w:pPr>
      <w:r>
        <w:rPr>
          <w:rFonts w:eastAsia="Times New Roman"/>
          <w:b/>
          <w:i/>
          <w:lang w:eastAsia="zh-CN"/>
        </w:rPr>
        <w:t>N</w:t>
      </w:r>
      <w:r w:rsidRPr="00DA279C">
        <w:rPr>
          <w:rFonts w:eastAsia="Times New Roman"/>
          <w:b/>
          <w:i/>
          <w:lang w:eastAsia="zh-CN"/>
        </w:rPr>
        <w:t xml:space="preserve">etwork control of sidelink </w:t>
      </w:r>
      <w:r w:rsidR="00EC4EEC">
        <w:rPr>
          <w:b/>
          <w:bCs/>
          <w:i/>
          <w:iCs/>
          <w:lang w:eastAsia="zh-CN"/>
        </w:rPr>
        <w:t>discovery</w:t>
      </w:r>
      <w:r w:rsidRPr="00DA279C">
        <w:rPr>
          <w:rFonts w:eastAsia="Times New Roman"/>
          <w:b/>
          <w:i/>
          <w:lang w:eastAsia="zh-CN"/>
        </w:rPr>
        <w:t xml:space="preserve"> operation for UE-to-NW or UE-to-UE relaying</w:t>
      </w:r>
    </w:p>
    <w:p w14:paraId="08BD5502" w14:textId="546B802A" w:rsidR="00D13ABD" w:rsidRDefault="00EC4EEC" w:rsidP="0039743D">
      <w:pPr>
        <w:pStyle w:val="NormalNumbered"/>
        <w:numPr>
          <w:ilvl w:val="0"/>
          <w:numId w:val="46"/>
        </w:numPr>
        <w:rPr>
          <w:rFonts w:eastAsia="Times New Roman"/>
          <w:b/>
          <w:i/>
          <w:lang w:eastAsia="zh-CN"/>
        </w:rPr>
      </w:pPr>
      <w:r>
        <w:rPr>
          <w:b/>
          <w:bCs/>
          <w:i/>
          <w:iCs/>
          <w:lang w:eastAsia="zh-CN"/>
        </w:rPr>
        <w:t>Sidelink discovery for relaying in unicast vs groupcast scenario</w:t>
      </w:r>
      <w:r w:rsidR="00E52C86">
        <w:rPr>
          <w:b/>
          <w:bCs/>
          <w:i/>
          <w:iCs/>
          <w:lang w:eastAsia="zh-CN"/>
        </w:rPr>
        <w:t>s</w:t>
      </w:r>
    </w:p>
    <w:p w14:paraId="6E8C3EA9" w14:textId="77777777" w:rsidR="00D13ABD" w:rsidRDefault="00D13ABD" w:rsidP="00D13ABD">
      <w:pPr>
        <w:pStyle w:val="NormalNumbered"/>
        <w:numPr>
          <w:ilvl w:val="0"/>
          <w:numId w:val="0"/>
        </w:numPr>
        <w:tabs>
          <w:tab w:val="left" w:pos="1701"/>
        </w:tabs>
        <w:spacing w:after="120"/>
        <w:jc w:val="both"/>
        <w:rPr>
          <w:rFonts w:eastAsia="Times New Roman"/>
          <w:b/>
          <w:bCs/>
          <w:i/>
          <w:lang w:eastAsia="zh-CN"/>
        </w:rPr>
      </w:pPr>
    </w:p>
    <w:p w14:paraId="771978DF" w14:textId="09472BED" w:rsidR="00D13ABD" w:rsidRDefault="00D13ABD" w:rsidP="00D13ABD">
      <w:pPr>
        <w:pStyle w:val="NormalNumbered"/>
        <w:numPr>
          <w:ilvl w:val="0"/>
          <w:numId w:val="0"/>
        </w:numPr>
        <w:tabs>
          <w:tab w:val="left" w:pos="1701"/>
        </w:tabs>
        <w:spacing w:after="120"/>
        <w:ind w:left="1350" w:hanging="1350"/>
        <w:jc w:val="both"/>
        <w:rPr>
          <w:rFonts w:eastAsia="Times New Roman"/>
          <w:b/>
          <w:bCs/>
          <w:i/>
          <w:lang w:eastAsia="zh-CN"/>
        </w:rPr>
      </w:pPr>
      <w:bookmarkStart w:id="28" w:name="_Hlk47636309"/>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sidR="008A430F">
        <w:rPr>
          <w:rFonts w:eastAsia="Times New Roman"/>
          <w:b/>
          <w:bCs/>
          <w:i/>
          <w:lang w:eastAsia="zh-CN"/>
        </w:rPr>
        <w:t>It</w:t>
      </w:r>
      <w:r>
        <w:rPr>
          <w:rFonts w:eastAsia="Times New Roman"/>
          <w:b/>
          <w:bCs/>
          <w:i/>
          <w:lang w:eastAsia="zh-CN"/>
        </w:rPr>
        <w:t xml:space="preserve"> is </w:t>
      </w:r>
      <w:r w:rsidR="008A430F">
        <w:rPr>
          <w:rFonts w:eastAsia="Times New Roman"/>
          <w:b/>
          <w:bCs/>
          <w:i/>
          <w:lang w:eastAsia="zh-CN"/>
        </w:rPr>
        <w:t>proposed to r</w:t>
      </w:r>
      <w:r w:rsidRPr="00D13ABD">
        <w:rPr>
          <w:rFonts w:eastAsia="Times New Roman"/>
          <w:b/>
          <w:bCs/>
          <w:i/>
          <w:lang w:eastAsia="zh-CN"/>
        </w:rPr>
        <w:t>eus</w:t>
      </w:r>
      <w:r w:rsidR="008A430F">
        <w:rPr>
          <w:rFonts w:eastAsia="Times New Roman"/>
          <w:b/>
          <w:bCs/>
          <w:i/>
          <w:lang w:eastAsia="zh-CN"/>
        </w:rPr>
        <w:t>e</w:t>
      </w:r>
      <w:r w:rsidRPr="00D13ABD">
        <w:rPr>
          <w:rFonts w:eastAsia="Times New Roman"/>
          <w:b/>
          <w:bCs/>
          <w:i/>
          <w:lang w:eastAsia="zh-CN"/>
        </w:rPr>
        <w:t xml:space="preserve"> the V2X principle of relying on upper layers to determine the applicable source and destination Layer-2 IDs for discovery related signaling</w:t>
      </w:r>
      <w:r w:rsidR="008A430F">
        <w:rPr>
          <w:rFonts w:eastAsia="Times New Roman"/>
          <w:b/>
          <w:bCs/>
          <w:i/>
          <w:lang w:eastAsia="zh-CN"/>
        </w:rPr>
        <w:t>.</w:t>
      </w:r>
      <w:r>
        <w:rPr>
          <w:rFonts w:eastAsia="Times New Roman"/>
          <w:b/>
          <w:bCs/>
          <w:i/>
          <w:lang w:eastAsia="zh-CN"/>
        </w:rPr>
        <w:t xml:space="preserve"> </w:t>
      </w:r>
    </w:p>
    <w:p w14:paraId="5EADAC0F" w14:textId="47AE95BD" w:rsidR="00D13ABD" w:rsidRDefault="00D13ABD" w:rsidP="00D13ABD">
      <w:pPr>
        <w:pStyle w:val="NormalNumbered"/>
        <w:numPr>
          <w:ilvl w:val="0"/>
          <w:numId w:val="0"/>
        </w:numPr>
        <w:tabs>
          <w:tab w:val="left" w:pos="1701"/>
        </w:tabs>
        <w:spacing w:after="120"/>
        <w:jc w:val="both"/>
        <w:rPr>
          <w:rFonts w:eastAsia="Times New Roman"/>
          <w:b/>
          <w:bCs/>
          <w:i/>
          <w:lang w:eastAsia="zh-CN"/>
        </w:rPr>
      </w:pPr>
    </w:p>
    <w:p w14:paraId="4092B948" w14:textId="04733988" w:rsidR="00D13ABD" w:rsidRDefault="00D13ABD" w:rsidP="00D13ABD">
      <w:pPr>
        <w:pStyle w:val="NormalNumbered"/>
        <w:numPr>
          <w:ilvl w:val="0"/>
          <w:numId w:val="0"/>
        </w:numPr>
        <w:tabs>
          <w:tab w:val="left" w:pos="1701"/>
        </w:tabs>
        <w:spacing w:after="120"/>
        <w:ind w:left="1350" w:hanging="1350"/>
        <w:jc w:val="both"/>
        <w:rPr>
          <w:rFonts w:eastAsia="Times New Roman"/>
          <w:b/>
          <w:bCs/>
          <w:i/>
          <w:lang w:eastAsia="zh-CN"/>
        </w:rPr>
      </w:pPr>
      <w:r>
        <w:rPr>
          <w:rFonts w:eastAsia="Times New Roman"/>
          <w:b/>
          <w:bCs/>
          <w:u w:val="single"/>
          <w:lang w:val="en-GB" w:eastAsia="zh-CN"/>
        </w:rPr>
        <w:t xml:space="preserve">Proposal </w:t>
      </w:r>
      <w:r w:rsidR="008A430F">
        <w:rPr>
          <w:rFonts w:eastAsia="Times New Roman"/>
          <w:b/>
          <w:bCs/>
          <w:u w:val="single"/>
          <w:lang w:val="en-GB" w:eastAsia="zh-CN"/>
        </w:rPr>
        <w:t>4</w:t>
      </w:r>
      <w:r w:rsidRPr="0085532A">
        <w:rPr>
          <w:rFonts w:eastAsia="Times New Roman"/>
          <w:b/>
          <w:bCs/>
          <w:u w:val="single"/>
          <w:lang w:val="en-GB" w:eastAsia="zh-CN"/>
        </w:rPr>
        <w:t>:</w:t>
      </w:r>
      <w:r w:rsidRPr="0085532A">
        <w:rPr>
          <w:rFonts w:eastAsia="Times New Roman"/>
          <w:b/>
          <w:bCs/>
          <w:lang w:val="en-GB" w:eastAsia="zh-CN"/>
        </w:rPr>
        <w:tab/>
      </w:r>
      <w:r w:rsidR="008A430F" w:rsidRPr="008A430F">
        <w:rPr>
          <w:rFonts w:eastAsia="Times New Roman"/>
          <w:b/>
          <w:bCs/>
          <w:i/>
          <w:lang w:eastAsia="zh-CN"/>
        </w:rPr>
        <w:t xml:space="preserve">RAN2 </w:t>
      </w:r>
      <w:r w:rsidR="008A430F">
        <w:rPr>
          <w:rFonts w:eastAsia="Times New Roman"/>
          <w:b/>
          <w:bCs/>
          <w:i/>
          <w:lang w:eastAsia="zh-CN"/>
        </w:rPr>
        <w:t>shall</w:t>
      </w:r>
      <w:r w:rsidR="008A430F" w:rsidRPr="008A430F">
        <w:rPr>
          <w:rFonts w:eastAsia="Times New Roman"/>
          <w:b/>
          <w:bCs/>
          <w:i/>
          <w:lang w:eastAsia="zh-CN"/>
        </w:rPr>
        <w:t xml:space="preserve"> wait for further SA2 progress related to security aspects for SL discovery procedure for relaying</w:t>
      </w:r>
      <w:r w:rsidR="00806A01">
        <w:rPr>
          <w:rFonts w:eastAsia="Times New Roman"/>
          <w:b/>
          <w:bCs/>
          <w:i/>
          <w:lang w:eastAsia="zh-CN"/>
        </w:rPr>
        <w:t>.</w:t>
      </w:r>
      <w:r>
        <w:rPr>
          <w:rFonts w:eastAsia="Times New Roman"/>
          <w:b/>
          <w:bCs/>
          <w:i/>
          <w:lang w:eastAsia="zh-CN"/>
        </w:rPr>
        <w:t xml:space="preserve"> </w:t>
      </w:r>
    </w:p>
    <w:p w14:paraId="0FB348C8" w14:textId="57DAC716" w:rsidR="00D13ABD" w:rsidRDefault="00D13ABD" w:rsidP="00D13ABD">
      <w:pPr>
        <w:pStyle w:val="NormalNumbered"/>
        <w:numPr>
          <w:ilvl w:val="0"/>
          <w:numId w:val="0"/>
        </w:numPr>
        <w:tabs>
          <w:tab w:val="left" w:pos="1701"/>
        </w:tabs>
        <w:spacing w:after="120"/>
        <w:jc w:val="both"/>
        <w:rPr>
          <w:rFonts w:eastAsia="Times New Roman"/>
          <w:b/>
          <w:bCs/>
          <w:i/>
          <w:lang w:eastAsia="zh-CN"/>
        </w:rPr>
      </w:pPr>
    </w:p>
    <w:p w14:paraId="50615438" w14:textId="6A5971E4" w:rsidR="00D13ABD" w:rsidRDefault="00D13ABD" w:rsidP="00D13ABD">
      <w:pPr>
        <w:pStyle w:val="NormalNumbered"/>
        <w:numPr>
          <w:ilvl w:val="0"/>
          <w:numId w:val="0"/>
        </w:numPr>
        <w:tabs>
          <w:tab w:val="left" w:pos="1701"/>
        </w:tabs>
        <w:spacing w:after="120"/>
        <w:ind w:left="1350" w:hanging="1350"/>
        <w:jc w:val="both"/>
        <w:rPr>
          <w:rFonts w:eastAsia="Times New Roman"/>
          <w:b/>
          <w:bCs/>
          <w:i/>
          <w:lang w:eastAsia="zh-CN"/>
        </w:rPr>
      </w:pPr>
      <w:r>
        <w:rPr>
          <w:rFonts w:eastAsia="Times New Roman"/>
          <w:b/>
          <w:bCs/>
          <w:u w:val="single"/>
          <w:lang w:val="en-GB" w:eastAsia="zh-CN"/>
        </w:rPr>
        <w:t xml:space="preserve">Proposal </w:t>
      </w:r>
      <w:r w:rsidR="008A430F">
        <w:rPr>
          <w:rFonts w:eastAsia="Times New Roman"/>
          <w:b/>
          <w:bCs/>
          <w:u w:val="single"/>
          <w:lang w:val="en-GB" w:eastAsia="zh-CN"/>
        </w:rPr>
        <w:t>5</w:t>
      </w:r>
      <w:r w:rsidRPr="0085532A">
        <w:rPr>
          <w:rFonts w:eastAsia="Times New Roman"/>
          <w:b/>
          <w:bCs/>
          <w:u w:val="single"/>
          <w:lang w:val="en-GB" w:eastAsia="zh-CN"/>
        </w:rPr>
        <w:t>:</w:t>
      </w:r>
      <w:r w:rsidRPr="0085532A">
        <w:rPr>
          <w:rFonts w:eastAsia="Times New Roman"/>
          <w:b/>
          <w:bCs/>
          <w:lang w:val="en-GB" w:eastAsia="zh-CN"/>
        </w:rPr>
        <w:tab/>
      </w:r>
      <w:r w:rsidR="008A430F">
        <w:rPr>
          <w:rFonts w:eastAsia="Times New Roman"/>
          <w:b/>
          <w:bCs/>
          <w:i/>
          <w:lang w:eastAsia="zh-CN"/>
        </w:rPr>
        <w:t>A</w:t>
      </w:r>
      <w:r w:rsidR="008A430F" w:rsidRPr="008A430F">
        <w:rPr>
          <w:rFonts w:eastAsia="Times New Roman"/>
          <w:b/>
          <w:bCs/>
          <w:i/>
          <w:lang w:eastAsia="zh-CN"/>
        </w:rPr>
        <w:t>t least the link quality can be used as a configurable criterion by the network to control SL discovery for relaying. At the same time, how to define link quality, the need for any other criteria and how to configure them can be further studied</w:t>
      </w:r>
      <w:r w:rsidR="00806A01">
        <w:rPr>
          <w:rFonts w:eastAsia="Times New Roman"/>
          <w:b/>
          <w:bCs/>
          <w:i/>
          <w:lang w:eastAsia="zh-CN"/>
        </w:rPr>
        <w:t>.</w:t>
      </w:r>
      <w:r>
        <w:rPr>
          <w:rFonts w:eastAsia="Times New Roman"/>
          <w:b/>
          <w:bCs/>
          <w:i/>
          <w:lang w:eastAsia="zh-CN"/>
        </w:rPr>
        <w:t xml:space="preserve"> </w:t>
      </w:r>
    </w:p>
    <w:p w14:paraId="7F147F37" w14:textId="40E8D045" w:rsidR="00D13ABD" w:rsidRDefault="00D13ABD" w:rsidP="00D13ABD">
      <w:pPr>
        <w:pStyle w:val="NormalNumbered"/>
        <w:numPr>
          <w:ilvl w:val="0"/>
          <w:numId w:val="0"/>
        </w:numPr>
        <w:tabs>
          <w:tab w:val="left" w:pos="1701"/>
        </w:tabs>
        <w:spacing w:after="120"/>
        <w:jc w:val="both"/>
        <w:rPr>
          <w:rFonts w:eastAsia="Times New Roman"/>
          <w:b/>
          <w:bCs/>
          <w:i/>
          <w:lang w:eastAsia="zh-CN"/>
        </w:rPr>
      </w:pPr>
    </w:p>
    <w:p w14:paraId="0AE67BBE" w14:textId="7D449DA6" w:rsidR="006439B5" w:rsidRPr="008A430F" w:rsidRDefault="00D13ABD" w:rsidP="008A430F">
      <w:pPr>
        <w:pStyle w:val="NormalNumbered"/>
        <w:numPr>
          <w:ilvl w:val="0"/>
          <w:numId w:val="0"/>
        </w:numPr>
        <w:tabs>
          <w:tab w:val="left" w:pos="1701"/>
        </w:tabs>
        <w:spacing w:after="120"/>
        <w:ind w:left="1350" w:hanging="1350"/>
        <w:jc w:val="both"/>
        <w:rPr>
          <w:rFonts w:eastAsia="Times New Roman"/>
          <w:b/>
          <w:i/>
          <w:lang w:eastAsia="zh-CN"/>
        </w:rPr>
      </w:pPr>
      <w:r>
        <w:rPr>
          <w:rFonts w:eastAsia="Times New Roman"/>
          <w:b/>
          <w:bCs/>
          <w:u w:val="single"/>
          <w:lang w:val="en-GB" w:eastAsia="zh-CN"/>
        </w:rPr>
        <w:t xml:space="preserve">Proposal </w:t>
      </w:r>
      <w:r w:rsidR="008A430F">
        <w:rPr>
          <w:rFonts w:eastAsia="Times New Roman"/>
          <w:b/>
          <w:bCs/>
          <w:u w:val="single"/>
          <w:lang w:val="en-GB" w:eastAsia="zh-CN"/>
        </w:rPr>
        <w:t>6</w:t>
      </w:r>
      <w:r w:rsidRPr="0085532A">
        <w:rPr>
          <w:rFonts w:eastAsia="Times New Roman"/>
          <w:b/>
          <w:bCs/>
          <w:u w:val="single"/>
          <w:lang w:val="en-GB" w:eastAsia="zh-CN"/>
        </w:rPr>
        <w:t>:</w:t>
      </w:r>
      <w:r w:rsidRPr="0085532A">
        <w:rPr>
          <w:rFonts w:eastAsia="Times New Roman"/>
          <w:b/>
          <w:bCs/>
          <w:lang w:val="en-GB" w:eastAsia="zh-CN"/>
        </w:rPr>
        <w:tab/>
      </w:r>
      <w:r w:rsidR="00FC2B80" w:rsidRPr="00FC2B80">
        <w:rPr>
          <w:rFonts w:eastAsia="Times New Roman"/>
          <w:b/>
          <w:bCs/>
          <w:i/>
          <w:lang w:eastAsia="zh-CN"/>
        </w:rPr>
        <w:t xml:space="preserve">RAN2 </w:t>
      </w:r>
      <w:r w:rsidR="00FC2B80">
        <w:rPr>
          <w:rFonts w:eastAsia="Times New Roman"/>
          <w:b/>
          <w:bCs/>
          <w:i/>
          <w:lang w:eastAsia="zh-CN"/>
        </w:rPr>
        <w:t xml:space="preserve">is proposed to </w:t>
      </w:r>
      <w:r w:rsidR="00FC2B80" w:rsidRPr="00FC2B80">
        <w:rPr>
          <w:rFonts w:eastAsia="Times New Roman"/>
          <w:b/>
          <w:bCs/>
          <w:i/>
          <w:lang w:eastAsia="zh-CN"/>
        </w:rPr>
        <w:t>focus on SL discovery design in the context of relaying operation</w:t>
      </w:r>
      <w:r w:rsidR="00EC4EEC">
        <w:rPr>
          <w:rFonts w:eastAsia="Times New Roman"/>
          <w:b/>
          <w:bCs/>
          <w:i/>
          <w:lang w:eastAsia="zh-CN"/>
        </w:rPr>
        <w:t>,</w:t>
      </w:r>
      <w:r w:rsidR="00FC2B80" w:rsidRPr="00FC2B80">
        <w:rPr>
          <w:rFonts w:eastAsia="Times New Roman"/>
          <w:b/>
          <w:bCs/>
          <w:i/>
          <w:lang w:eastAsia="zh-CN"/>
        </w:rPr>
        <w:t xml:space="preserve"> agnostic to whether it is ultimately intended for relaying for unicast or groupcast operation</w:t>
      </w:r>
      <w:r>
        <w:rPr>
          <w:rFonts w:eastAsia="Times New Roman"/>
          <w:b/>
          <w:bCs/>
          <w:i/>
          <w:lang w:eastAsia="zh-CN"/>
        </w:rPr>
        <w:t xml:space="preserve">. </w:t>
      </w:r>
    </w:p>
    <w:p w14:paraId="5AB4BABA" w14:textId="77777777" w:rsidR="00EB410E" w:rsidRDefault="00EB410E" w:rsidP="00DE1023">
      <w:pPr>
        <w:pStyle w:val="Heading1"/>
        <w:numPr>
          <w:ilvl w:val="0"/>
          <w:numId w:val="2"/>
        </w:numPr>
        <w:jc w:val="both"/>
      </w:pPr>
      <w:bookmarkStart w:id="29" w:name="_Toc465993148"/>
      <w:bookmarkEnd w:id="29"/>
      <w:bookmarkEnd w:id="28"/>
      <w:r>
        <w:t>Conclusion</w:t>
      </w:r>
    </w:p>
    <w:p w14:paraId="0580D4BA" w14:textId="293FB265" w:rsidR="00EB410E" w:rsidRDefault="00111A5A" w:rsidP="00DE1023">
      <w:pPr>
        <w:jc w:val="both"/>
        <w:rPr>
          <w:lang w:eastAsia="zh-CN"/>
        </w:rPr>
      </w:pPr>
      <w:r>
        <w:rPr>
          <w:lang w:eastAsia="zh-CN"/>
        </w:rPr>
        <w:t xml:space="preserve">This contribution discusses the </w:t>
      </w:r>
      <w:r w:rsidR="00C0788E">
        <w:rPr>
          <w:lang w:eastAsia="zh-CN"/>
        </w:rPr>
        <w:t xml:space="preserve">SI objective of studying </w:t>
      </w:r>
      <w:r w:rsidR="00C0788E" w:rsidRPr="00C0788E">
        <w:rPr>
          <w:lang w:eastAsia="zh-CN"/>
        </w:rPr>
        <w:t xml:space="preserve">mechanism(s) to support </w:t>
      </w:r>
      <w:r w:rsidR="00C0788E">
        <w:rPr>
          <w:lang w:eastAsia="zh-CN"/>
        </w:rPr>
        <w:t xml:space="preserve">sidelink </w:t>
      </w:r>
      <w:r w:rsidR="00C0788E" w:rsidRPr="00C0788E">
        <w:rPr>
          <w:lang w:eastAsia="zh-CN"/>
        </w:rPr>
        <w:t>discovery procedure for relaying</w:t>
      </w:r>
      <w:r w:rsidR="00C0788E">
        <w:rPr>
          <w:lang w:eastAsia="zh-CN"/>
        </w:rPr>
        <w:t xml:space="preserve"> and makes the following observations and proposals:</w:t>
      </w:r>
    </w:p>
    <w:p w14:paraId="5F91DB7D" w14:textId="5FF9736F" w:rsidR="0039743D" w:rsidRPr="0039743D" w:rsidRDefault="0039743D" w:rsidP="0039743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Observation 1</w:t>
      </w:r>
      <w:r w:rsidRPr="0085532A">
        <w:rPr>
          <w:rFonts w:eastAsia="Times New Roman"/>
          <w:b/>
          <w:bCs/>
          <w:u w:val="single"/>
          <w:lang w:val="en-GB" w:eastAsia="zh-CN"/>
        </w:rPr>
        <w:t>:</w:t>
      </w:r>
      <w:r w:rsidRPr="0085532A">
        <w:rPr>
          <w:rFonts w:eastAsia="Times New Roman"/>
          <w:b/>
          <w:bCs/>
          <w:lang w:val="en-GB" w:eastAsia="zh-CN"/>
        </w:rPr>
        <w:tab/>
      </w:r>
      <w:r w:rsidRPr="0085532A">
        <w:rPr>
          <w:rFonts w:eastAsia="Times New Roman"/>
          <w:b/>
          <w:bCs/>
          <w:i/>
          <w:lang w:val="en-GB" w:eastAsia="zh-CN"/>
        </w:rPr>
        <w:t xml:space="preserve">Two distinct approaches (ProSe direct discovery using PSDCH vs implicit discovery without a dedicated discovery channel) have been utilized in the past work </w:t>
      </w:r>
      <w:r>
        <w:rPr>
          <w:rFonts w:eastAsia="Times New Roman"/>
          <w:b/>
          <w:bCs/>
          <w:i/>
          <w:lang w:val="en-GB" w:eastAsia="zh-CN"/>
        </w:rPr>
        <w:t xml:space="preserve">in 3GPP </w:t>
      </w:r>
      <w:r w:rsidRPr="0085532A">
        <w:rPr>
          <w:rFonts w:eastAsia="Times New Roman"/>
          <w:b/>
          <w:bCs/>
          <w:i/>
          <w:lang w:val="en-GB" w:eastAsia="zh-CN"/>
        </w:rPr>
        <w:t>to enable sidelink discovery.</w:t>
      </w:r>
    </w:p>
    <w:p w14:paraId="17E3499D" w14:textId="7FCE6554" w:rsidR="0039743D" w:rsidRPr="000F39FE" w:rsidRDefault="0039743D" w:rsidP="0039743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Considering the potential solutions proposed for study in SA2 TR 23.713, they can be broadly categorized into two classes: 1) ProSe Direct Discovery signalling directly carried over the shared sidelink channel and 2) Implicit discovery based on Direct Communication Procedure (</w:t>
      </w:r>
      <w:proofErr w:type="gramStart"/>
      <w:r>
        <w:rPr>
          <w:rFonts w:eastAsia="Times New Roman"/>
          <w:b/>
          <w:bCs/>
          <w:i/>
          <w:lang w:val="en-GB" w:eastAsia="zh-CN"/>
        </w:rPr>
        <w:t>similar to</w:t>
      </w:r>
      <w:proofErr w:type="gramEnd"/>
      <w:r>
        <w:rPr>
          <w:rFonts w:eastAsia="Times New Roman"/>
          <w:b/>
          <w:bCs/>
          <w:i/>
          <w:lang w:val="en-GB" w:eastAsia="zh-CN"/>
        </w:rPr>
        <w:t xml:space="preserve"> NR V2X)</w:t>
      </w:r>
    </w:p>
    <w:p w14:paraId="34C4F74F" w14:textId="77777777" w:rsidR="0039743D" w:rsidRDefault="0039743D" w:rsidP="0039743D">
      <w:pPr>
        <w:tabs>
          <w:tab w:val="left" w:pos="1701"/>
        </w:tabs>
        <w:spacing w:after="120"/>
        <w:ind w:left="1304" w:hanging="1304"/>
        <w:contextualSpacing/>
        <w:jc w:val="both"/>
        <w:rPr>
          <w:rFonts w:eastAsia="Times New Roman"/>
          <w:b/>
          <w:bCs/>
          <w:i/>
          <w:lang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is suggested to c</w:t>
      </w:r>
      <w:r w:rsidRPr="0012589C">
        <w:rPr>
          <w:rFonts w:eastAsia="Times New Roman"/>
          <w:b/>
          <w:bCs/>
          <w:i/>
          <w:lang w:val="en-GB" w:eastAsia="zh-CN"/>
        </w:rPr>
        <w:t>apture the</w:t>
      </w:r>
      <w:r>
        <w:rPr>
          <w:rFonts w:eastAsia="Times New Roman"/>
          <w:b/>
          <w:bCs/>
          <w:i/>
          <w:lang w:val="en-GB" w:eastAsia="zh-CN"/>
        </w:rPr>
        <w:t xml:space="preserve"> following</w:t>
      </w:r>
      <w:r w:rsidRPr="0012589C">
        <w:rPr>
          <w:rFonts w:eastAsia="Times New Roman"/>
          <w:b/>
          <w:bCs/>
          <w:i/>
          <w:lang w:val="en-GB" w:eastAsia="zh-CN"/>
        </w:rPr>
        <w:t xml:space="preserve"> </w:t>
      </w:r>
      <w:r>
        <w:rPr>
          <w:rFonts w:eastAsia="Times New Roman"/>
          <w:b/>
          <w:bCs/>
          <w:i/>
          <w:lang w:val="en-GB" w:eastAsia="zh-CN"/>
        </w:rPr>
        <w:t xml:space="preserve">key </w:t>
      </w:r>
      <w:r w:rsidRPr="0012589C">
        <w:rPr>
          <w:rFonts w:eastAsia="Times New Roman"/>
          <w:b/>
          <w:bCs/>
          <w:i/>
          <w:lang w:val="en-GB" w:eastAsia="zh-CN"/>
        </w:rPr>
        <w:t>assumptions related to sidelink discovery in the TR</w:t>
      </w:r>
      <w:r w:rsidRPr="006A4E0D">
        <w:rPr>
          <w:rFonts w:eastAsia="Times New Roman"/>
          <w:b/>
          <w:bCs/>
          <w:i/>
          <w:lang w:eastAsia="zh-CN"/>
        </w:rPr>
        <w:t>:</w:t>
      </w:r>
    </w:p>
    <w:p w14:paraId="035069C7" w14:textId="77777777" w:rsidR="0039743D" w:rsidRPr="006C7387" w:rsidRDefault="0039743D" w:rsidP="0039743D">
      <w:pPr>
        <w:pStyle w:val="NormalNumbered"/>
        <w:numPr>
          <w:ilvl w:val="0"/>
          <w:numId w:val="33"/>
        </w:numPr>
        <w:ind w:left="1620"/>
        <w:rPr>
          <w:b/>
          <w:bCs/>
          <w:i/>
          <w:iCs/>
          <w:lang w:eastAsia="zh-CN"/>
        </w:rPr>
      </w:pPr>
      <w:r w:rsidRPr="006C7387">
        <w:rPr>
          <w:b/>
          <w:bCs/>
          <w:i/>
          <w:iCs/>
          <w:lang w:eastAsia="zh-CN"/>
        </w:rPr>
        <w:t>It is expected that regardless of whether a Layer-2 or Layer-3 based relay is used or whether it is a UE-to-NW or UE-to-UE relay, the relaying procedure is connection-oriented. In other words, a logical connection is first expected to be set up between the remote and relay UEs before any relaying is performed.</w:t>
      </w:r>
    </w:p>
    <w:p w14:paraId="3EF6A3D7" w14:textId="77777777" w:rsidR="0039743D" w:rsidRPr="006C7387" w:rsidRDefault="0039743D" w:rsidP="0039743D">
      <w:pPr>
        <w:pStyle w:val="NormalNumbered"/>
        <w:numPr>
          <w:ilvl w:val="0"/>
          <w:numId w:val="30"/>
        </w:numPr>
        <w:ind w:left="1620"/>
        <w:rPr>
          <w:b/>
          <w:bCs/>
          <w:i/>
          <w:iCs/>
          <w:lang w:eastAsia="zh-CN"/>
        </w:rPr>
      </w:pPr>
      <w:r w:rsidRPr="006C7387">
        <w:rPr>
          <w:b/>
          <w:bCs/>
          <w:i/>
          <w:iCs/>
          <w:lang w:eastAsia="zh-CN"/>
        </w:rPr>
        <w:t>Both the remote and the relay UEs shall be authorized and provisioned by the core network for sidelink discovery for relaying. It is assumed that NAS/upper layers handle the authorization and provisioning for SL discovery with no interaction with the AS layer.</w:t>
      </w:r>
    </w:p>
    <w:p w14:paraId="16F83535" w14:textId="77777777" w:rsidR="0039743D" w:rsidRPr="006C7387" w:rsidRDefault="0039743D" w:rsidP="0039743D">
      <w:pPr>
        <w:pStyle w:val="NormalNumbered"/>
        <w:numPr>
          <w:ilvl w:val="0"/>
          <w:numId w:val="30"/>
        </w:numPr>
        <w:ind w:left="1620"/>
        <w:rPr>
          <w:b/>
          <w:bCs/>
          <w:i/>
          <w:iCs/>
          <w:lang w:eastAsia="zh-CN"/>
        </w:rPr>
      </w:pPr>
      <w:r w:rsidRPr="006C7387">
        <w:rPr>
          <w:b/>
          <w:bCs/>
          <w:i/>
          <w:iCs/>
          <w:lang w:eastAsia="zh-CN"/>
        </w:rPr>
        <w:t xml:space="preserve">In case of UE-to-NW relaying, the remote UE can discover or be discovered regardless of </w:t>
      </w:r>
      <w:proofErr w:type="gramStart"/>
      <w:r w:rsidRPr="006C7387">
        <w:rPr>
          <w:b/>
          <w:bCs/>
          <w:i/>
          <w:iCs/>
          <w:lang w:eastAsia="zh-CN"/>
        </w:rPr>
        <w:t>whether or not</w:t>
      </w:r>
      <w:proofErr w:type="gramEnd"/>
      <w:r w:rsidRPr="006C7387">
        <w:rPr>
          <w:b/>
          <w:bCs/>
          <w:i/>
          <w:iCs/>
          <w:lang w:eastAsia="zh-CN"/>
        </w:rPr>
        <w:t xml:space="preserve"> the UE is in coverage. In case of UE-to-UE relaying, this applies to the relay UE as well.</w:t>
      </w:r>
    </w:p>
    <w:p w14:paraId="4B1DE6A1" w14:textId="77777777" w:rsidR="0039743D" w:rsidRPr="006C7387" w:rsidRDefault="0039743D" w:rsidP="0039743D">
      <w:pPr>
        <w:pStyle w:val="NormalNumbered"/>
        <w:numPr>
          <w:ilvl w:val="0"/>
          <w:numId w:val="30"/>
        </w:numPr>
        <w:ind w:left="1620"/>
        <w:rPr>
          <w:b/>
          <w:bCs/>
          <w:i/>
          <w:iCs/>
          <w:lang w:eastAsia="zh-CN"/>
        </w:rPr>
      </w:pPr>
      <w:r w:rsidRPr="006C7387">
        <w:rPr>
          <w:b/>
          <w:bCs/>
          <w:i/>
          <w:iCs/>
          <w:lang w:eastAsia="zh-CN"/>
        </w:rPr>
        <w:t>The UE needs to be configured by the network to perform SL discovery both in coverage (RRC_CONNECTED, RRC_IDLE or RRC_INACTIVE) as well as out of coverage. This is applicable regardless of whether the UE intends to act as a relay or a remote UE.</w:t>
      </w:r>
    </w:p>
    <w:p w14:paraId="5525870D" w14:textId="77777777" w:rsidR="0039743D" w:rsidRPr="006C7387" w:rsidRDefault="0039743D" w:rsidP="0039743D">
      <w:pPr>
        <w:pStyle w:val="NormalNumbered"/>
        <w:numPr>
          <w:ilvl w:val="0"/>
          <w:numId w:val="30"/>
        </w:numPr>
        <w:ind w:left="1620"/>
        <w:rPr>
          <w:b/>
          <w:bCs/>
          <w:i/>
          <w:iCs/>
          <w:lang w:eastAsia="zh-CN"/>
        </w:rPr>
      </w:pPr>
      <w:r w:rsidRPr="006C7387">
        <w:rPr>
          <w:b/>
          <w:bCs/>
          <w:i/>
          <w:iCs/>
          <w:lang w:eastAsia="zh-CN"/>
        </w:rPr>
        <w:t>There is no need to distinguish between open and restricted discovery at the access stratum.</w:t>
      </w:r>
    </w:p>
    <w:p w14:paraId="1BBAF263" w14:textId="77777777" w:rsidR="0039743D" w:rsidRPr="006C7387" w:rsidRDefault="0039743D" w:rsidP="0039743D">
      <w:pPr>
        <w:pStyle w:val="NormalNumbered"/>
        <w:numPr>
          <w:ilvl w:val="0"/>
          <w:numId w:val="30"/>
        </w:numPr>
        <w:ind w:left="1620"/>
        <w:rPr>
          <w:b/>
          <w:bCs/>
          <w:i/>
          <w:iCs/>
          <w:lang w:eastAsia="zh-CN"/>
        </w:rPr>
      </w:pPr>
      <w:r w:rsidRPr="006C7387">
        <w:rPr>
          <w:b/>
          <w:bCs/>
          <w:i/>
          <w:iCs/>
          <w:lang w:eastAsia="zh-CN"/>
        </w:rPr>
        <w:t>Both model A and model B can be considered when studying mechanisms to enable sidelink discovery.</w:t>
      </w:r>
    </w:p>
    <w:p w14:paraId="6DF192AF" w14:textId="77777777" w:rsidR="0039743D" w:rsidRPr="006C7387" w:rsidRDefault="0039743D" w:rsidP="0039743D">
      <w:pPr>
        <w:pStyle w:val="NormalNumbered"/>
        <w:numPr>
          <w:ilvl w:val="0"/>
          <w:numId w:val="30"/>
        </w:numPr>
        <w:ind w:left="1620"/>
        <w:rPr>
          <w:b/>
          <w:bCs/>
          <w:i/>
          <w:iCs/>
          <w:lang w:eastAsia="zh-CN"/>
        </w:rPr>
      </w:pPr>
      <w:r w:rsidRPr="006C7387">
        <w:rPr>
          <w:b/>
          <w:bCs/>
          <w:i/>
          <w:iCs/>
          <w:lang w:eastAsia="zh-CN"/>
        </w:rPr>
        <w:t>Based on the SI description, it is assumed that no new transport channel is defined for sidelink discovery.</w:t>
      </w:r>
    </w:p>
    <w:p w14:paraId="2E13E9E9" w14:textId="77777777" w:rsidR="0039743D" w:rsidRPr="006A4E0D" w:rsidRDefault="0039743D" w:rsidP="0039743D">
      <w:pPr>
        <w:tabs>
          <w:tab w:val="left" w:pos="1701"/>
        </w:tabs>
        <w:spacing w:after="120"/>
        <w:ind w:left="1304" w:hanging="1304"/>
        <w:contextualSpacing/>
        <w:jc w:val="both"/>
        <w:rPr>
          <w:rFonts w:eastAsia="Times New Roman"/>
          <w:b/>
          <w:bCs/>
          <w:i/>
          <w:lang w:eastAsia="zh-CN"/>
        </w:rPr>
      </w:pPr>
      <w:r>
        <w:rPr>
          <w:rFonts w:eastAsia="Times New Roman"/>
          <w:b/>
          <w:bCs/>
          <w:u w:val="single"/>
          <w:lang w:val="en-GB" w:eastAsia="zh-CN"/>
        </w:rPr>
        <w:t>Proposal 2</w:t>
      </w:r>
      <w:r w:rsidRPr="0085532A">
        <w:rPr>
          <w:rFonts w:eastAsia="Times New Roman"/>
          <w:b/>
          <w:bCs/>
          <w:u w:val="single"/>
          <w:lang w:val="en-GB" w:eastAsia="zh-CN"/>
        </w:rPr>
        <w:t>:</w:t>
      </w:r>
      <w:r w:rsidRPr="0085532A">
        <w:rPr>
          <w:rFonts w:eastAsia="Times New Roman"/>
          <w:b/>
          <w:bCs/>
          <w:lang w:val="en-GB" w:eastAsia="zh-CN"/>
        </w:rPr>
        <w:tab/>
      </w:r>
      <w:r w:rsidRPr="006A4E0D">
        <w:rPr>
          <w:rFonts w:eastAsia="Times New Roman"/>
          <w:b/>
          <w:bCs/>
          <w:i/>
          <w:lang w:eastAsia="zh-CN"/>
        </w:rPr>
        <w:t xml:space="preserve">RAN2 is suggested to </w:t>
      </w:r>
      <w:r>
        <w:rPr>
          <w:rFonts w:eastAsia="Times New Roman"/>
          <w:b/>
          <w:bCs/>
          <w:i/>
          <w:lang w:eastAsia="zh-CN"/>
        </w:rPr>
        <w:t xml:space="preserve">discuss </w:t>
      </w:r>
      <w:r w:rsidRPr="006A4E0D">
        <w:rPr>
          <w:rFonts w:eastAsia="Times New Roman"/>
          <w:b/>
          <w:bCs/>
          <w:i/>
          <w:lang w:eastAsia="zh-CN"/>
        </w:rPr>
        <w:t xml:space="preserve">the following </w:t>
      </w:r>
      <w:r>
        <w:rPr>
          <w:rFonts w:eastAsia="Times New Roman"/>
          <w:b/>
          <w:bCs/>
          <w:i/>
          <w:lang w:eastAsia="zh-CN"/>
        </w:rPr>
        <w:t>aspects with respect to potential RAN2 impacts</w:t>
      </w:r>
      <w:r w:rsidRPr="006A4E0D">
        <w:rPr>
          <w:rFonts w:eastAsia="Times New Roman"/>
          <w:b/>
          <w:bCs/>
          <w:i/>
          <w:lang w:eastAsia="zh-CN"/>
        </w:rPr>
        <w:t xml:space="preserve"> </w:t>
      </w:r>
      <w:r>
        <w:rPr>
          <w:rFonts w:eastAsia="Times New Roman"/>
          <w:b/>
          <w:bCs/>
          <w:i/>
          <w:lang w:eastAsia="zh-CN"/>
        </w:rPr>
        <w:t xml:space="preserve">to </w:t>
      </w:r>
      <w:r w:rsidRPr="006A4E0D">
        <w:rPr>
          <w:rFonts w:eastAsia="Times New Roman"/>
          <w:b/>
          <w:bCs/>
          <w:i/>
          <w:lang w:eastAsia="zh-CN"/>
        </w:rPr>
        <w:t>enable sidelink discovery for relaying in Rel-17:</w:t>
      </w:r>
    </w:p>
    <w:p w14:paraId="4D0154B1" w14:textId="77777777" w:rsidR="0039743D" w:rsidRPr="00D13ABD" w:rsidRDefault="0039743D" w:rsidP="0039743D">
      <w:pPr>
        <w:pStyle w:val="NormalNumbered"/>
        <w:numPr>
          <w:ilvl w:val="0"/>
          <w:numId w:val="46"/>
        </w:numPr>
        <w:rPr>
          <w:rFonts w:eastAsia="Times New Roman"/>
          <w:b/>
          <w:i/>
          <w:lang w:eastAsia="zh-CN"/>
        </w:rPr>
      </w:pPr>
      <w:r>
        <w:rPr>
          <w:rFonts w:eastAsia="Times New Roman"/>
          <w:b/>
          <w:i/>
          <w:lang w:eastAsia="zh-CN"/>
        </w:rPr>
        <w:t>Support of</w:t>
      </w:r>
      <w:r w:rsidRPr="00D13ABD">
        <w:rPr>
          <w:rFonts w:eastAsia="Times New Roman"/>
          <w:b/>
          <w:i/>
          <w:lang w:eastAsia="zh-CN"/>
        </w:rPr>
        <w:t xml:space="preserve"> ProSe Direct Discovery signaling given the absence of a dedicated physical channel</w:t>
      </w:r>
    </w:p>
    <w:p w14:paraId="471ADF9B" w14:textId="77777777" w:rsidR="0039743D" w:rsidRDefault="0039743D" w:rsidP="0039743D">
      <w:pPr>
        <w:pStyle w:val="NormalNumbered"/>
        <w:numPr>
          <w:ilvl w:val="0"/>
          <w:numId w:val="46"/>
        </w:numPr>
        <w:rPr>
          <w:rFonts w:eastAsia="Times New Roman"/>
          <w:b/>
          <w:i/>
          <w:lang w:eastAsia="zh-CN"/>
        </w:rPr>
      </w:pPr>
      <w:r>
        <w:rPr>
          <w:rFonts w:eastAsia="Times New Roman"/>
          <w:b/>
          <w:i/>
          <w:lang w:eastAsia="zh-CN"/>
        </w:rPr>
        <w:t>S</w:t>
      </w:r>
      <w:r w:rsidRPr="00DA279C">
        <w:rPr>
          <w:rFonts w:eastAsia="Times New Roman"/>
          <w:b/>
          <w:i/>
          <w:lang w:eastAsia="zh-CN"/>
        </w:rPr>
        <w:t>election of valid Layer-2 source and destination identities for transmission and reception of discovery related messages</w:t>
      </w:r>
    </w:p>
    <w:p w14:paraId="6D01229C" w14:textId="77777777" w:rsidR="0039743D" w:rsidRDefault="0039743D" w:rsidP="0039743D">
      <w:pPr>
        <w:pStyle w:val="NormalNumbered"/>
        <w:numPr>
          <w:ilvl w:val="0"/>
          <w:numId w:val="46"/>
        </w:numPr>
        <w:rPr>
          <w:rFonts w:eastAsia="Times New Roman"/>
          <w:b/>
          <w:i/>
          <w:lang w:eastAsia="zh-CN"/>
        </w:rPr>
      </w:pPr>
      <w:r>
        <w:rPr>
          <w:rFonts w:eastAsia="Times New Roman"/>
          <w:b/>
          <w:i/>
          <w:lang w:eastAsia="zh-CN"/>
        </w:rPr>
        <w:t>S</w:t>
      </w:r>
      <w:r w:rsidRPr="00DA279C">
        <w:rPr>
          <w:rFonts w:eastAsia="Times New Roman"/>
          <w:b/>
          <w:i/>
          <w:lang w:eastAsia="zh-CN"/>
        </w:rPr>
        <w:t>ecurity, provision of integrity protection and ciphering (if applicable) for sidelink discovery related messages</w:t>
      </w:r>
    </w:p>
    <w:p w14:paraId="5F99AAB0" w14:textId="77777777" w:rsidR="0039743D" w:rsidRDefault="0039743D" w:rsidP="0039743D">
      <w:pPr>
        <w:pStyle w:val="NormalNumbered"/>
        <w:numPr>
          <w:ilvl w:val="0"/>
          <w:numId w:val="46"/>
        </w:numPr>
        <w:rPr>
          <w:rFonts w:eastAsia="Times New Roman"/>
          <w:b/>
          <w:i/>
          <w:lang w:eastAsia="zh-CN"/>
        </w:rPr>
      </w:pPr>
      <w:r>
        <w:rPr>
          <w:rFonts w:eastAsia="Times New Roman"/>
          <w:b/>
          <w:i/>
          <w:lang w:eastAsia="zh-CN"/>
        </w:rPr>
        <w:t>N</w:t>
      </w:r>
      <w:r w:rsidRPr="00DA279C">
        <w:rPr>
          <w:rFonts w:eastAsia="Times New Roman"/>
          <w:b/>
          <w:i/>
          <w:lang w:eastAsia="zh-CN"/>
        </w:rPr>
        <w:t xml:space="preserve">etwork control of sidelink </w:t>
      </w:r>
      <w:r>
        <w:rPr>
          <w:b/>
          <w:bCs/>
          <w:i/>
          <w:iCs/>
          <w:lang w:eastAsia="zh-CN"/>
        </w:rPr>
        <w:t>discovery</w:t>
      </w:r>
      <w:r w:rsidRPr="00DA279C">
        <w:rPr>
          <w:rFonts w:eastAsia="Times New Roman"/>
          <w:b/>
          <w:i/>
          <w:lang w:eastAsia="zh-CN"/>
        </w:rPr>
        <w:t xml:space="preserve"> operation for UE-to-NW or UE-to-UE relaying</w:t>
      </w:r>
    </w:p>
    <w:p w14:paraId="2536110F" w14:textId="77777777" w:rsidR="0039743D" w:rsidRDefault="0039743D" w:rsidP="0039743D">
      <w:pPr>
        <w:pStyle w:val="NormalNumbered"/>
        <w:numPr>
          <w:ilvl w:val="0"/>
          <w:numId w:val="46"/>
        </w:numPr>
        <w:rPr>
          <w:rFonts w:eastAsia="Times New Roman"/>
          <w:b/>
          <w:i/>
          <w:lang w:eastAsia="zh-CN"/>
        </w:rPr>
      </w:pPr>
      <w:r>
        <w:rPr>
          <w:b/>
          <w:bCs/>
          <w:i/>
          <w:iCs/>
          <w:lang w:eastAsia="zh-CN"/>
        </w:rPr>
        <w:t>Sidelink discovery for relaying in unicast vs groupcast scenarios</w:t>
      </w:r>
    </w:p>
    <w:p w14:paraId="0B0F9345" w14:textId="77777777" w:rsidR="0039743D" w:rsidRDefault="0039743D" w:rsidP="0039743D">
      <w:pPr>
        <w:pStyle w:val="NormalNumbered"/>
        <w:numPr>
          <w:ilvl w:val="0"/>
          <w:numId w:val="0"/>
        </w:numPr>
        <w:tabs>
          <w:tab w:val="left" w:pos="1701"/>
        </w:tabs>
        <w:spacing w:after="120"/>
        <w:ind w:left="1350" w:hanging="1350"/>
        <w:jc w:val="both"/>
        <w:rPr>
          <w:rFonts w:eastAsia="Times New Roman"/>
          <w:b/>
          <w:bCs/>
          <w:u w:val="single"/>
          <w:lang w:val="en-GB" w:eastAsia="zh-CN"/>
        </w:rPr>
      </w:pPr>
    </w:p>
    <w:p w14:paraId="6B5C0597" w14:textId="29966E3B" w:rsidR="0039743D" w:rsidRDefault="0039743D" w:rsidP="0039743D">
      <w:pPr>
        <w:pStyle w:val="NormalNumbered"/>
        <w:numPr>
          <w:ilvl w:val="0"/>
          <w:numId w:val="0"/>
        </w:numPr>
        <w:tabs>
          <w:tab w:val="left" w:pos="1701"/>
        </w:tabs>
        <w:spacing w:after="120"/>
        <w:ind w:left="1350" w:hanging="1350"/>
        <w:jc w:val="both"/>
        <w:rPr>
          <w:rFonts w:eastAsia="Times New Roman"/>
          <w:b/>
          <w:bCs/>
          <w:i/>
          <w:lang w:eastAsia="zh-CN"/>
        </w:rPr>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eastAsia="zh-CN"/>
        </w:rPr>
        <w:t>It is proposed to r</w:t>
      </w:r>
      <w:r w:rsidRPr="00D13ABD">
        <w:rPr>
          <w:rFonts w:eastAsia="Times New Roman"/>
          <w:b/>
          <w:bCs/>
          <w:i/>
          <w:lang w:eastAsia="zh-CN"/>
        </w:rPr>
        <w:t>eus</w:t>
      </w:r>
      <w:r>
        <w:rPr>
          <w:rFonts w:eastAsia="Times New Roman"/>
          <w:b/>
          <w:bCs/>
          <w:i/>
          <w:lang w:eastAsia="zh-CN"/>
        </w:rPr>
        <w:t>e</w:t>
      </w:r>
      <w:r w:rsidRPr="00D13ABD">
        <w:rPr>
          <w:rFonts w:eastAsia="Times New Roman"/>
          <w:b/>
          <w:bCs/>
          <w:i/>
          <w:lang w:eastAsia="zh-CN"/>
        </w:rPr>
        <w:t xml:space="preserve"> the V2X principle of relying on upper layers to determine the applicable source and destination Layer-2 IDs for discovery related signaling</w:t>
      </w:r>
      <w:r>
        <w:rPr>
          <w:rFonts w:eastAsia="Times New Roman"/>
          <w:b/>
          <w:bCs/>
          <w:i/>
          <w:lang w:eastAsia="zh-CN"/>
        </w:rPr>
        <w:t xml:space="preserve">. </w:t>
      </w:r>
    </w:p>
    <w:p w14:paraId="444F603A" w14:textId="77777777" w:rsidR="0039743D" w:rsidRDefault="0039743D" w:rsidP="0039743D">
      <w:pPr>
        <w:pStyle w:val="NormalNumbered"/>
        <w:numPr>
          <w:ilvl w:val="0"/>
          <w:numId w:val="0"/>
        </w:numPr>
        <w:tabs>
          <w:tab w:val="left" w:pos="1701"/>
        </w:tabs>
        <w:spacing w:after="120"/>
        <w:jc w:val="both"/>
        <w:rPr>
          <w:rFonts w:eastAsia="Times New Roman"/>
          <w:b/>
          <w:bCs/>
          <w:i/>
          <w:lang w:eastAsia="zh-CN"/>
        </w:rPr>
      </w:pPr>
    </w:p>
    <w:p w14:paraId="342B59FA" w14:textId="3B672007" w:rsidR="0039743D" w:rsidRDefault="0039743D" w:rsidP="0039743D">
      <w:pPr>
        <w:pStyle w:val="NormalNumbered"/>
        <w:numPr>
          <w:ilvl w:val="0"/>
          <w:numId w:val="0"/>
        </w:numPr>
        <w:tabs>
          <w:tab w:val="left" w:pos="1701"/>
        </w:tabs>
        <w:spacing w:after="120"/>
        <w:ind w:left="1350" w:hanging="1350"/>
        <w:jc w:val="both"/>
        <w:rPr>
          <w:rFonts w:eastAsia="Times New Roman"/>
          <w:b/>
          <w:bCs/>
          <w:i/>
          <w:lang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sidRPr="008A430F">
        <w:rPr>
          <w:rFonts w:eastAsia="Times New Roman"/>
          <w:b/>
          <w:bCs/>
          <w:i/>
          <w:lang w:eastAsia="zh-CN"/>
        </w:rPr>
        <w:t xml:space="preserve">RAN2 </w:t>
      </w:r>
      <w:r>
        <w:rPr>
          <w:rFonts w:eastAsia="Times New Roman"/>
          <w:b/>
          <w:bCs/>
          <w:i/>
          <w:lang w:eastAsia="zh-CN"/>
        </w:rPr>
        <w:t>shall</w:t>
      </w:r>
      <w:r w:rsidRPr="008A430F">
        <w:rPr>
          <w:rFonts w:eastAsia="Times New Roman"/>
          <w:b/>
          <w:bCs/>
          <w:i/>
          <w:lang w:eastAsia="zh-CN"/>
        </w:rPr>
        <w:t xml:space="preserve"> wait for further SA2 progress related to security aspects for SL discovery procedure for relaying</w:t>
      </w:r>
      <w:r>
        <w:rPr>
          <w:rFonts w:eastAsia="Times New Roman"/>
          <w:b/>
          <w:bCs/>
          <w:i/>
          <w:lang w:eastAsia="zh-CN"/>
        </w:rPr>
        <w:t>.</w:t>
      </w:r>
    </w:p>
    <w:p w14:paraId="7E279B8A" w14:textId="77777777" w:rsidR="0039743D" w:rsidRDefault="0039743D" w:rsidP="0039743D">
      <w:pPr>
        <w:pStyle w:val="NormalNumbered"/>
        <w:numPr>
          <w:ilvl w:val="0"/>
          <w:numId w:val="0"/>
        </w:numPr>
        <w:tabs>
          <w:tab w:val="left" w:pos="1701"/>
        </w:tabs>
        <w:spacing w:after="120"/>
        <w:jc w:val="both"/>
        <w:rPr>
          <w:rFonts w:eastAsia="Times New Roman"/>
          <w:b/>
          <w:bCs/>
          <w:i/>
          <w:lang w:eastAsia="zh-CN"/>
        </w:rPr>
      </w:pPr>
    </w:p>
    <w:p w14:paraId="50870786" w14:textId="7E4489FA" w:rsidR="0039743D" w:rsidRDefault="0039743D" w:rsidP="0039743D">
      <w:pPr>
        <w:pStyle w:val="NormalNumbered"/>
        <w:numPr>
          <w:ilvl w:val="0"/>
          <w:numId w:val="0"/>
        </w:numPr>
        <w:tabs>
          <w:tab w:val="left" w:pos="1701"/>
        </w:tabs>
        <w:spacing w:after="120"/>
        <w:ind w:left="1350" w:hanging="1350"/>
        <w:jc w:val="both"/>
        <w:rPr>
          <w:rFonts w:eastAsia="Times New Roman"/>
          <w:b/>
          <w:bCs/>
          <w:i/>
          <w:lang w:eastAsia="zh-CN"/>
        </w:rPr>
      </w:pPr>
      <w:r>
        <w:rPr>
          <w:rFonts w:eastAsia="Times New Roman"/>
          <w:b/>
          <w:bCs/>
          <w:u w:val="single"/>
          <w:lang w:val="en-GB" w:eastAsia="zh-CN"/>
        </w:rPr>
        <w:t>Proposal 5</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eastAsia="zh-CN"/>
        </w:rPr>
        <w:t>A</w:t>
      </w:r>
      <w:r w:rsidRPr="008A430F">
        <w:rPr>
          <w:rFonts w:eastAsia="Times New Roman"/>
          <w:b/>
          <w:bCs/>
          <w:i/>
          <w:lang w:eastAsia="zh-CN"/>
        </w:rPr>
        <w:t>t least the link quality can be used as a configurable criterion by the network to control SL discovery for relaying. At the same time, how to define link quality, the need for any other criteria and how to configure them can be further studied</w:t>
      </w:r>
      <w:r>
        <w:rPr>
          <w:rFonts w:eastAsia="Times New Roman"/>
          <w:b/>
          <w:bCs/>
          <w:i/>
          <w:lang w:eastAsia="zh-CN"/>
        </w:rPr>
        <w:t xml:space="preserve">. </w:t>
      </w:r>
    </w:p>
    <w:p w14:paraId="67388C66" w14:textId="77777777" w:rsidR="0039743D" w:rsidRDefault="0039743D" w:rsidP="0039743D">
      <w:pPr>
        <w:pStyle w:val="NormalNumbered"/>
        <w:numPr>
          <w:ilvl w:val="0"/>
          <w:numId w:val="0"/>
        </w:numPr>
        <w:tabs>
          <w:tab w:val="left" w:pos="1701"/>
        </w:tabs>
        <w:spacing w:after="120"/>
        <w:jc w:val="both"/>
        <w:rPr>
          <w:rFonts w:eastAsia="Times New Roman"/>
          <w:b/>
          <w:bCs/>
          <w:i/>
          <w:lang w:eastAsia="zh-CN"/>
        </w:rPr>
      </w:pPr>
    </w:p>
    <w:p w14:paraId="5B182433" w14:textId="0FCAE824" w:rsidR="001D136B" w:rsidRPr="0039743D" w:rsidRDefault="0039743D" w:rsidP="0039743D">
      <w:pPr>
        <w:pStyle w:val="NormalNumbered"/>
        <w:numPr>
          <w:ilvl w:val="0"/>
          <w:numId w:val="0"/>
        </w:numPr>
        <w:tabs>
          <w:tab w:val="left" w:pos="1701"/>
        </w:tabs>
        <w:spacing w:after="120"/>
        <w:ind w:left="1350" w:hanging="1350"/>
        <w:jc w:val="both"/>
        <w:rPr>
          <w:rFonts w:eastAsia="Times New Roman"/>
          <w:b/>
          <w:i/>
          <w:lang w:eastAsia="zh-CN"/>
        </w:rPr>
      </w:pPr>
      <w:r>
        <w:rPr>
          <w:rFonts w:eastAsia="Times New Roman"/>
          <w:b/>
          <w:bCs/>
          <w:u w:val="single"/>
          <w:lang w:val="en-GB" w:eastAsia="zh-CN"/>
        </w:rPr>
        <w:t>Proposal 6</w:t>
      </w:r>
      <w:r w:rsidRPr="0085532A">
        <w:rPr>
          <w:rFonts w:eastAsia="Times New Roman"/>
          <w:b/>
          <w:bCs/>
          <w:u w:val="single"/>
          <w:lang w:val="en-GB" w:eastAsia="zh-CN"/>
        </w:rPr>
        <w:t>:</w:t>
      </w:r>
      <w:r w:rsidRPr="0085532A">
        <w:rPr>
          <w:rFonts w:eastAsia="Times New Roman"/>
          <w:b/>
          <w:bCs/>
          <w:lang w:val="en-GB" w:eastAsia="zh-CN"/>
        </w:rPr>
        <w:tab/>
      </w:r>
      <w:r w:rsidRPr="00FC2B80">
        <w:rPr>
          <w:rFonts w:eastAsia="Times New Roman"/>
          <w:b/>
          <w:bCs/>
          <w:i/>
          <w:lang w:eastAsia="zh-CN"/>
        </w:rPr>
        <w:t xml:space="preserve">RAN2 </w:t>
      </w:r>
      <w:r>
        <w:rPr>
          <w:rFonts w:eastAsia="Times New Roman"/>
          <w:b/>
          <w:bCs/>
          <w:i/>
          <w:lang w:eastAsia="zh-CN"/>
        </w:rPr>
        <w:t xml:space="preserve">is proposed to </w:t>
      </w:r>
      <w:r w:rsidRPr="00FC2B80">
        <w:rPr>
          <w:rFonts w:eastAsia="Times New Roman"/>
          <w:b/>
          <w:bCs/>
          <w:i/>
          <w:lang w:eastAsia="zh-CN"/>
        </w:rPr>
        <w:t>focus on SL discovery design in the context of relaying operation</w:t>
      </w:r>
      <w:r>
        <w:rPr>
          <w:rFonts w:eastAsia="Times New Roman"/>
          <w:b/>
          <w:bCs/>
          <w:i/>
          <w:lang w:eastAsia="zh-CN"/>
        </w:rPr>
        <w:t>,</w:t>
      </w:r>
      <w:r w:rsidRPr="00FC2B80">
        <w:rPr>
          <w:rFonts w:eastAsia="Times New Roman"/>
          <w:b/>
          <w:bCs/>
          <w:i/>
          <w:lang w:eastAsia="zh-CN"/>
        </w:rPr>
        <w:t xml:space="preserve"> agnostic to whether it is ultimately intended for relaying for unicast or groupcast operation</w:t>
      </w:r>
      <w:r>
        <w:rPr>
          <w:rFonts w:eastAsia="Times New Roman"/>
          <w:b/>
          <w:bCs/>
          <w:i/>
          <w:lang w:eastAsia="zh-CN"/>
        </w:rPr>
        <w:t xml:space="preserve">. </w:t>
      </w:r>
    </w:p>
    <w:p w14:paraId="1DA33214" w14:textId="45F1726A" w:rsidR="00E933AF" w:rsidRPr="00E933AF" w:rsidRDefault="00EB410E" w:rsidP="00DE1023">
      <w:pPr>
        <w:pStyle w:val="Heading1"/>
        <w:numPr>
          <w:ilvl w:val="0"/>
          <w:numId w:val="2"/>
        </w:numPr>
        <w:jc w:val="both"/>
      </w:pPr>
      <w:bookmarkStart w:id="30" w:name="_Ref434066290"/>
      <w:r>
        <w:lastRenderedPageBreak/>
        <w:t>Reference</w:t>
      </w:r>
      <w:bookmarkEnd w:id="3"/>
      <w:bookmarkEnd w:id="30"/>
      <w:r w:rsidR="00E933AF">
        <w:t>s</w:t>
      </w:r>
      <w:r w:rsidR="00E933AF">
        <w:rPr>
          <w:lang w:eastAsia="en-GB"/>
        </w:rPr>
        <w:fldChar w:fldCharType="begin"/>
      </w:r>
      <w:r w:rsidR="00E933AF">
        <w:rPr>
          <w:lang w:eastAsia="en-GB"/>
        </w:rPr>
        <w:instrText xml:space="preserve"> BIBLIOGRAPHY  \l 1033 </w:instrText>
      </w:r>
      <w:r w:rsidR="00E933AF">
        <w:rPr>
          <w:lang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E933AF" w14:paraId="1AEDD9C6" w14:textId="77777777">
        <w:trPr>
          <w:divId w:val="1556890472"/>
          <w:tblCellSpacing w:w="15" w:type="dxa"/>
        </w:trPr>
        <w:tc>
          <w:tcPr>
            <w:tcW w:w="50" w:type="pct"/>
            <w:hideMark/>
          </w:tcPr>
          <w:p w14:paraId="13B5F06C" w14:textId="694F2DF6" w:rsidR="00E933AF" w:rsidRDefault="00E933AF">
            <w:pPr>
              <w:pStyle w:val="Bibliography"/>
              <w:rPr>
                <w:noProof/>
                <w:sz w:val="24"/>
                <w:szCs w:val="24"/>
              </w:rPr>
            </w:pPr>
            <w:r>
              <w:rPr>
                <w:noProof/>
              </w:rPr>
              <w:t xml:space="preserve">[1] </w:t>
            </w:r>
          </w:p>
        </w:tc>
        <w:tc>
          <w:tcPr>
            <w:tcW w:w="0" w:type="auto"/>
            <w:hideMark/>
          </w:tcPr>
          <w:p w14:paraId="45D5175B" w14:textId="77777777" w:rsidR="00E933AF" w:rsidRDefault="00E933AF">
            <w:pPr>
              <w:pStyle w:val="Bibliography"/>
              <w:rPr>
                <w:noProof/>
              </w:rPr>
            </w:pPr>
            <w:r>
              <w:rPr>
                <w:noProof/>
              </w:rPr>
              <w:t xml:space="preserve">"PR-193253, New SID: Study on NR sidelink relay". </w:t>
            </w:r>
          </w:p>
        </w:tc>
      </w:tr>
      <w:tr w:rsidR="00E933AF" w14:paraId="3A83F82A" w14:textId="77777777">
        <w:trPr>
          <w:divId w:val="1556890472"/>
          <w:tblCellSpacing w:w="15" w:type="dxa"/>
        </w:trPr>
        <w:tc>
          <w:tcPr>
            <w:tcW w:w="50" w:type="pct"/>
            <w:hideMark/>
          </w:tcPr>
          <w:p w14:paraId="31C840FF" w14:textId="77777777" w:rsidR="00E933AF" w:rsidRDefault="00E933AF">
            <w:pPr>
              <w:pStyle w:val="Bibliography"/>
              <w:rPr>
                <w:noProof/>
              </w:rPr>
            </w:pPr>
            <w:r>
              <w:rPr>
                <w:noProof/>
              </w:rPr>
              <w:t xml:space="preserve">[2] </w:t>
            </w:r>
          </w:p>
        </w:tc>
        <w:tc>
          <w:tcPr>
            <w:tcW w:w="0" w:type="auto"/>
            <w:hideMark/>
          </w:tcPr>
          <w:p w14:paraId="6A7235B9" w14:textId="77777777" w:rsidR="00E933AF" w:rsidRDefault="00E933AF">
            <w:pPr>
              <w:pStyle w:val="Bibliography"/>
              <w:rPr>
                <w:noProof/>
              </w:rPr>
            </w:pPr>
            <w:r>
              <w:rPr>
                <w:noProof/>
              </w:rPr>
              <w:t xml:space="preserve">"TR 23.752, Study on system enhancement for Proximity based Services (ProSe) in the 5G system (5GS)". </w:t>
            </w:r>
          </w:p>
        </w:tc>
      </w:tr>
      <w:tr w:rsidR="00E933AF" w14:paraId="03FCC1A6" w14:textId="77777777">
        <w:trPr>
          <w:divId w:val="1556890472"/>
          <w:tblCellSpacing w:w="15" w:type="dxa"/>
        </w:trPr>
        <w:tc>
          <w:tcPr>
            <w:tcW w:w="50" w:type="pct"/>
            <w:hideMark/>
          </w:tcPr>
          <w:p w14:paraId="73D423B1" w14:textId="77777777" w:rsidR="00E933AF" w:rsidRDefault="00E933AF">
            <w:pPr>
              <w:pStyle w:val="Bibliography"/>
              <w:rPr>
                <w:noProof/>
              </w:rPr>
            </w:pPr>
            <w:r>
              <w:rPr>
                <w:noProof/>
              </w:rPr>
              <w:t xml:space="preserve">[3] </w:t>
            </w:r>
          </w:p>
        </w:tc>
        <w:tc>
          <w:tcPr>
            <w:tcW w:w="0" w:type="auto"/>
            <w:hideMark/>
          </w:tcPr>
          <w:p w14:paraId="2C6A4599" w14:textId="77777777" w:rsidR="00E933AF" w:rsidRDefault="00E933AF">
            <w:pPr>
              <w:pStyle w:val="Bibliography"/>
              <w:rPr>
                <w:noProof/>
              </w:rPr>
            </w:pPr>
            <w:r>
              <w:rPr>
                <w:noProof/>
              </w:rPr>
              <w:t xml:space="preserve">"TS 22.278: Service requirements for the Evolved Packet System (EPS); Stage 1". </w:t>
            </w:r>
          </w:p>
        </w:tc>
      </w:tr>
      <w:tr w:rsidR="00E933AF" w14:paraId="79969811" w14:textId="77777777">
        <w:trPr>
          <w:divId w:val="1556890472"/>
          <w:tblCellSpacing w:w="15" w:type="dxa"/>
        </w:trPr>
        <w:tc>
          <w:tcPr>
            <w:tcW w:w="50" w:type="pct"/>
            <w:hideMark/>
          </w:tcPr>
          <w:p w14:paraId="129DA039" w14:textId="77777777" w:rsidR="00E933AF" w:rsidRDefault="00E933AF">
            <w:pPr>
              <w:pStyle w:val="Bibliography"/>
              <w:rPr>
                <w:noProof/>
              </w:rPr>
            </w:pPr>
            <w:r>
              <w:rPr>
                <w:noProof/>
              </w:rPr>
              <w:t xml:space="preserve">[4] </w:t>
            </w:r>
          </w:p>
        </w:tc>
        <w:tc>
          <w:tcPr>
            <w:tcW w:w="0" w:type="auto"/>
            <w:hideMark/>
          </w:tcPr>
          <w:p w14:paraId="441876E9" w14:textId="77777777" w:rsidR="00E933AF" w:rsidRDefault="00E933AF">
            <w:pPr>
              <w:pStyle w:val="Bibliography"/>
              <w:rPr>
                <w:noProof/>
              </w:rPr>
            </w:pPr>
            <w:r>
              <w:rPr>
                <w:noProof/>
              </w:rPr>
              <w:t xml:space="preserve">"TS 22.261: Service requirements for next generation new services and markets; Stage 1". </w:t>
            </w:r>
          </w:p>
        </w:tc>
      </w:tr>
      <w:tr w:rsidR="00E933AF" w14:paraId="56D69BB5" w14:textId="77777777">
        <w:trPr>
          <w:divId w:val="1556890472"/>
          <w:tblCellSpacing w:w="15" w:type="dxa"/>
        </w:trPr>
        <w:tc>
          <w:tcPr>
            <w:tcW w:w="50" w:type="pct"/>
            <w:hideMark/>
          </w:tcPr>
          <w:p w14:paraId="2154B2B2" w14:textId="77777777" w:rsidR="00E933AF" w:rsidRDefault="00E933AF">
            <w:pPr>
              <w:pStyle w:val="Bibliography"/>
              <w:rPr>
                <w:noProof/>
              </w:rPr>
            </w:pPr>
            <w:r>
              <w:rPr>
                <w:noProof/>
              </w:rPr>
              <w:t xml:space="preserve">[5] </w:t>
            </w:r>
          </w:p>
        </w:tc>
        <w:tc>
          <w:tcPr>
            <w:tcW w:w="0" w:type="auto"/>
            <w:hideMark/>
          </w:tcPr>
          <w:p w14:paraId="49582D81" w14:textId="77777777" w:rsidR="00E933AF" w:rsidRDefault="00E933AF">
            <w:pPr>
              <w:pStyle w:val="Bibliography"/>
              <w:rPr>
                <w:noProof/>
              </w:rPr>
            </w:pPr>
            <w:r>
              <w:rPr>
                <w:noProof/>
              </w:rPr>
              <w:t xml:space="preserve">"TS 22.115: Service aspects; Charging and billing; Stage 1". </w:t>
            </w:r>
          </w:p>
        </w:tc>
      </w:tr>
      <w:tr w:rsidR="00E933AF" w14:paraId="5C562841" w14:textId="77777777">
        <w:trPr>
          <w:divId w:val="1556890472"/>
          <w:tblCellSpacing w:w="15" w:type="dxa"/>
        </w:trPr>
        <w:tc>
          <w:tcPr>
            <w:tcW w:w="50" w:type="pct"/>
            <w:hideMark/>
          </w:tcPr>
          <w:p w14:paraId="02205389" w14:textId="77777777" w:rsidR="00E933AF" w:rsidRDefault="00E933AF">
            <w:pPr>
              <w:pStyle w:val="Bibliography"/>
              <w:rPr>
                <w:noProof/>
              </w:rPr>
            </w:pPr>
            <w:r>
              <w:rPr>
                <w:noProof/>
              </w:rPr>
              <w:t xml:space="preserve">[6] </w:t>
            </w:r>
          </w:p>
        </w:tc>
        <w:tc>
          <w:tcPr>
            <w:tcW w:w="0" w:type="auto"/>
            <w:hideMark/>
          </w:tcPr>
          <w:p w14:paraId="2D316E03" w14:textId="77777777" w:rsidR="00E933AF" w:rsidRDefault="00E933AF">
            <w:pPr>
              <w:pStyle w:val="Bibliography"/>
              <w:rPr>
                <w:noProof/>
              </w:rPr>
            </w:pPr>
            <w:r>
              <w:rPr>
                <w:noProof/>
              </w:rPr>
              <w:t xml:space="preserve">"TR 23.713: Study on extended architecture support for proximity-based services". </w:t>
            </w:r>
          </w:p>
        </w:tc>
      </w:tr>
      <w:tr w:rsidR="00E933AF" w14:paraId="02A1EE80" w14:textId="77777777">
        <w:trPr>
          <w:divId w:val="1556890472"/>
          <w:tblCellSpacing w:w="15" w:type="dxa"/>
        </w:trPr>
        <w:tc>
          <w:tcPr>
            <w:tcW w:w="50" w:type="pct"/>
            <w:hideMark/>
          </w:tcPr>
          <w:p w14:paraId="70533B2C" w14:textId="77777777" w:rsidR="00E933AF" w:rsidRDefault="00E933AF">
            <w:pPr>
              <w:pStyle w:val="Bibliography"/>
              <w:rPr>
                <w:noProof/>
              </w:rPr>
            </w:pPr>
            <w:r>
              <w:rPr>
                <w:noProof/>
              </w:rPr>
              <w:t xml:space="preserve">[7] </w:t>
            </w:r>
          </w:p>
        </w:tc>
        <w:tc>
          <w:tcPr>
            <w:tcW w:w="0" w:type="auto"/>
            <w:hideMark/>
          </w:tcPr>
          <w:p w14:paraId="441206F6" w14:textId="77777777" w:rsidR="00E933AF" w:rsidRDefault="00E933AF">
            <w:pPr>
              <w:pStyle w:val="Bibliography"/>
              <w:rPr>
                <w:noProof/>
              </w:rPr>
            </w:pPr>
            <w:r>
              <w:rPr>
                <w:noProof/>
              </w:rPr>
              <w:t xml:space="preserve">"TS 23.303, Proximity-based services (ProSe); Stage 2". </w:t>
            </w:r>
          </w:p>
        </w:tc>
      </w:tr>
      <w:tr w:rsidR="00E933AF" w14:paraId="5E0E0DC8" w14:textId="77777777">
        <w:trPr>
          <w:divId w:val="1556890472"/>
          <w:tblCellSpacing w:w="15" w:type="dxa"/>
        </w:trPr>
        <w:tc>
          <w:tcPr>
            <w:tcW w:w="50" w:type="pct"/>
            <w:hideMark/>
          </w:tcPr>
          <w:p w14:paraId="194763E4" w14:textId="77777777" w:rsidR="00E933AF" w:rsidRDefault="00E933AF">
            <w:pPr>
              <w:pStyle w:val="Bibliography"/>
              <w:rPr>
                <w:noProof/>
              </w:rPr>
            </w:pPr>
            <w:r>
              <w:rPr>
                <w:noProof/>
              </w:rPr>
              <w:t xml:space="preserve">[8] </w:t>
            </w:r>
          </w:p>
        </w:tc>
        <w:tc>
          <w:tcPr>
            <w:tcW w:w="0" w:type="auto"/>
            <w:hideMark/>
          </w:tcPr>
          <w:p w14:paraId="62CFEEEE" w14:textId="77777777" w:rsidR="00E933AF" w:rsidRDefault="00E933AF">
            <w:pPr>
              <w:pStyle w:val="Bibliography"/>
              <w:rPr>
                <w:noProof/>
              </w:rPr>
            </w:pPr>
            <w:r>
              <w:rPr>
                <w:noProof/>
              </w:rPr>
              <w:t xml:space="preserve">"TS 38.331, NR; Radio Resource Control (RRC); Protocol specification". </w:t>
            </w:r>
          </w:p>
        </w:tc>
      </w:tr>
      <w:tr w:rsidR="00E933AF" w14:paraId="5AF7BBD2" w14:textId="77777777">
        <w:trPr>
          <w:divId w:val="1556890472"/>
          <w:tblCellSpacing w:w="15" w:type="dxa"/>
        </w:trPr>
        <w:tc>
          <w:tcPr>
            <w:tcW w:w="50" w:type="pct"/>
            <w:hideMark/>
          </w:tcPr>
          <w:p w14:paraId="5C338C05" w14:textId="77777777" w:rsidR="00E933AF" w:rsidRDefault="00E933AF">
            <w:pPr>
              <w:pStyle w:val="Bibliography"/>
              <w:rPr>
                <w:noProof/>
              </w:rPr>
            </w:pPr>
            <w:r>
              <w:rPr>
                <w:noProof/>
              </w:rPr>
              <w:t xml:space="preserve">[9] </w:t>
            </w:r>
          </w:p>
        </w:tc>
        <w:tc>
          <w:tcPr>
            <w:tcW w:w="0" w:type="auto"/>
            <w:hideMark/>
          </w:tcPr>
          <w:p w14:paraId="408F77E7" w14:textId="77777777" w:rsidR="00E933AF" w:rsidRDefault="00E933AF">
            <w:pPr>
              <w:pStyle w:val="Bibliography"/>
              <w:rPr>
                <w:noProof/>
              </w:rPr>
            </w:pPr>
            <w:r>
              <w:rPr>
                <w:noProof/>
              </w:rPr>
              <w:t xml:space="preserve">"TS 23.287: Architecture enhancements for 5G system (5GS) to support Vehicle-to-Everythying (V2X) services". </w:t>
            </w:r>
          </w:p>
        </w:tc>
      </w:tr>
    </w:tbl>
    <w:p w14:paraId="6CED5E7F" w14:textId="77777777" w:rsidR="00E933AF" w:rsidRDefault="00E933AF">
      <w:pPr>
        <w:divId w:val="1556890472"/>
        <w:rPr>
          <w:rFonts w:eastAsia="Times New Roman"/>
          <w:noProof/>
        </w:rPr>
      </w:pPr>
    </w:p>
    <w:p w14:paraId="24A83A4B" w14:textId="6C44C7F1" w:rsidR="00C00EA7" w:rsidRPr="00C00EA7" w:rsidRDefault="00E933AF" w:rsidP="00DE1023">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91B36"/>
    <w:multiLevelType w:val="hybridMultilevel"/>
    <w:tmpl w:val="8CB8F1B2"/>
    <w:lvl w:ilvl="0" w:tplc="5C4C5DC4">
      <w:start w:val="1"/>
      <w:numFmt w:val="decimal"/>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C14A2"/>
    <w:multiLevelType w:val="hybridMultilevel"/>
    <w:tmpl w:val="3AFEB446"/>
    <w:lvl w:ilvl="0" w:tplc="B666082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5A21"/>
    <w:multiLevelType w:val="hybridMultilevel"/>
    <w:tmpl w:val="CE94C172"/>
    <w:lvl w:ilvl="0" w:tplc="0F625DE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4775B3A"/>
    <w:multiLevelType w:val="hybridMultilevel"/>
    <w:tmpl w:val="0972BC12"/>
    <w:lvl w:ilvl="0" w:tplc="29E82D6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22612"/>
    <w:multiLevelType w:val="hybridMultilevel"/>
    <w:tmpl w:val="57782FF0"/>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AD3352"/>
    <w:multiLevelType w:val="multilevel"/>
    <w:tmpl w:val="67EEA5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imes New Roman" w:hAnsi="Calibri" w:cs="Calibri"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13140"/>
    <w:multiLevelType w:val="multilevel"/>
    <w:tmpl w:val="EBF6EE80"/>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A83E58"/>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D426C"/>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133DC"/>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BA01852"/>
    <w:multiLevelType w:val="hybridMultilevel"/>
    <w:tmpl w:val="4EE8692E"/>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73C6F67E">
      <w:start w:val="1"/>
      <w:numFmt w:val="upp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FD4343"/>
    <w:multiLevelType w:val="hybridMultilevel"/>
    <w:tmpl w:val="12522EC4"/>
    <w:lvl w:ilvl="0" w:tplc="53160D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2F6611"/>
    <w:multiLevelType w:val="hybridMultilevel"/>
    <w:tmpl w:val="E5324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CB47BF"/>
    <w:multiLevelType w:val="multilevel"/>
    <w:tmpl w:val="3FE81822"/>
    <w:lvl w:ilvl="0">
      <w:start w:val="1"/>
      <w:numFmt w:val="decimal"/>
      <w:lvlText w:val="P%1."/>
      <w:lvlJc w:val="left"/>
      <w:pPr>
        <w:ind w:left="720" w:hanging="360"/>
      </w:pPr>
      <w:rPr>
        <w:rFonts w:hint="default"/>
      </w:rPr>
    </w:lvl>
    <w:lvl w:ilvl="1">
      <w:start w:val="1"/>
      <w:numFmt w:val="lowerLetter"/>
      <w:lvlText w:val="P8.%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B5049F"/>
    <w:multiLevelType w:val="hybridMultilevel"/>
    <w:tmpl w:val="FAECD94E"/>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BCB"/>
    <w:multiLevelType w:val="hybridMultilevel"/>
    <w:tmpl w:val="198A0EE6"/>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6A615794"/>
    <w:multiLevelType w:val="hybridMultilevel"/>
    <w:tmpl w:val="B53AF57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834E85"/>
    <w:multiLevelType w:val="hybridMultilevel"/>
    <w:tmpl w:val="09E60C3A"/>
    <w:lvl w:ilvl="0" w:tplc="04090001">
      <w:start w:val="1"/>
      <w:numFmt w:val="bullet"/>
      <w:lvlText w:val=""/>
      <w:lvlJc w:val="left"/>
      <w:pPr>
        <w:ind w:left="1664" w:hanging="360"/>
      </w:pPr>
      <w:rPr>
        <w:rFonts w:ascii="Symbol" w:hAnsi="Symbol" w:hint="default"/>
      </w:rPr>
    </w:lvl>
    <w:lvl w:ilvl="1" w:tplc="04090019">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7D2AC2"/>
    <w:multiLevelType w:val="hybridMultilevel"/>
    <w:tmpl w:val="F9561884"/>
    <w:lvl w:ilvl="0" w:tplc="73424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7C04A7A"/>
    <w:multiLevelType w:val="hybridMultilevel"/>
    <w:tmpl w:val="3580B7CC"/>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9"/>
  </w:num>
  <w:num w:numId="5">
    <w:abstractNumId w:val="20"/>
  </w:num>
  <w:num w:numId="6">
    <w:abstractNumId w:val="22"/>
  </w:num>
  <w:num w:numId="7">
    <w:abstractNumId w:val="2"/>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1"/>
  </w:num>
  <w:num w:numId="12">
    <w:abstractNumId w:val="25"/>
  </w:num>
  <w:num w:numId="13">
    <w:abstractNumId w:val="6"/>
  </w:num>
  <w:num w:numId="14">
    <w:abstractNumId w:val="13"/>
  </w:num>
  <w:num w:numId="15">
    <w:abstractNumId w:val="26"/>
  </w:num>
  <w:num w:numId="16">
    <w:abstractNumId w:val="3"/>
  </w:num>
  <w:num w:numId="17">
    <w:abstractNumId w:val="15"/>
  </w:num>
  <w:num w:numId="18">
    <w:abstractNumId w:val="14"/>
  </w:num>
  <w:num w:numId="19">
    <w:abstractNumId w:val="5"/>
  </w:num>
  <w:num w:numId="20">
    <w:abstractNumId w:val="10"/>
  </w:num>
  <w:num w:numId="21">
    <w:abstractNumId w:val="29"/>
  </w:num>
  <w:num w:numId="22">
    <w:abstractNumId w:val="19"/>
  </w:num>
  <w:num w:numId="23">
    <w:abstractNumId w:val="18"/>
  </w:num>
  <w:num w:numId="24">
    <w:abstractNumId w:val="7"/>
  </w:num>
  <w:num w:numId="25">
    <w:abstractNumId w:val="11"/>
  </w:num>
  <w:num w:numId="26">
    <w:abstractNumId w:val="17"/>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8"/>
  </w:num>
  <w:num w:numId="29">
    <w:abstractNumId w:val="23"/>
  </w:num>
  <w:num w:numId="30">
    <w:abstractNumId w:val="30"/>
  </w:num>
  <w:num w:numId="31">
    <w:abstractNumId w:val="30"/>
  </w:num>
  <w:num w:numId="32">
    <w:abstractNumId w:val="24"/>
  </w:num>
  <w:num w:numId="33">
    <w:abstractNumId w:val="30"/>
    <w:lvlOverride w:ilvl="0">
      <w:startOverride w:val="1"/>
    </w:lvlOverride>
  </w:num>
  <w:num w:numId="34">
    <w:abstractNumId w:val="30"/>
    <w:lvlOverride w:ilvl="0">
      <w:startOverride w:val="1"/>
    </w:lvlOverride>
  </w:num>
  <w:num w:numId="35">
    <w:abstractNumId w:val="30"/>
    <w:lvlOverride w:ilvl="0">
      <w:startOverride w:val="1"/>
    </w:lvlOverride>
  </w:num>
  <w:num w:numId="36">
    <w:abstractNumId w:val="30"/>
  </w:num>
  <w:num w:numId="37">
    <w:abstractNumId w:val="30"/>
    <w:lvlOverride w:ilvl="0">
      <w:startOverride w:val="1"/>
    </w:lvlOverride>
  </w:num>
  <w:num w:numId="38">
    <w:abstractNumId w:val="30"/>
    <w:lvlOverride w:ilvl="0">
      <w:startOverride w:val="1"/>
    </w:lvlOverride>
  </w:num>
  <w:num w:numId="39">
    <w:abstractNumId w:val="30"/>
    <w:lvlOverride w:ilvl="0">
      <w:startOverride w:val="1"/>
    </w:lvlOverride>
  </w:num>
  <w:num w:numId="40">
    <w:abstractNumId w:val="30"/>
    <w:lvlOverride w:ilvl="0">
      <w:startOverride w:val="1"/>
    </w:lvlOverride>
  </w:num>
  <w:num w:numId="41">
    <w:abstractNumId w:val="30"/>
    <w:lvlOverride w:ilvl="0">
      <w:startOverride w:val="1"/>
    </w:lvlOverride>
  </w:num>
  <w:num w:numId="42">
    <w:abstractNumId w:val="30"/>
    <w:lvlOverride w:ilvl="0">
      <w:startOverride w:val="1"/>
    </w:lvlOverride>
  </w:num>
  <w:num w:numId="43">
    <w:abstractNumId w:val="30"/>
    <w:lvlOverride w:ilvl="0">
      <w:startOverride w:val="1"/>
    </w:lvlOverride>
  </w:num>
  <w:num w:numId="44">
    <w:abstractNumId w:val="4"/>
  </w:num>
  <w:num w:numId="45">
    <w:abstractNumId w:val="30"/>
    <w:lvlOverride w:ilvl="0">
      <w:startOverride w:val="1"/>
    </w:lvlOverride>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5BF8"/>
    <w:rsid w:val="00005CA3"/>
    <w:rsid w:val="00006B10"/>
    <w:rsid w:val="000161B9"/>
    <w:rsid w:val="00016262"/>
    <w:rsid w:val="000176A8"/>
    <w:rsid w:val="00020237"/>
    <w:rsid w:val="000230D3"/>
    <w:rsid w:val="00024E28"/>
    <w:rsid w:val="00025791"/>
    <w:rsid w:val="00025E3C"/>
    <w:rsid w:val="00026665"/>
    <w:rsid w:val="00030F64"/>
    <w:rsid w:val="000327D4"/>
    <w:rsid w:val="00033207"/>
    <w:rsid w:val="000334C2"/>
    <w:rsid w:val="0003442E"/>
    <w:rsid w:val="000344E4"/>
    <w:rsid w:val="00035853"/>
    <w:rsid w:val="0003634D"/>
    <w:rsid w:val="00036E0E"/>
    <w:rsid w:val="000373E9"/>
    <w:rsid w:val="00040190"/>
    <w:rsid w:val="00042A07"/>
    <w:rsid w:val="000500AB"/>
    <w:rsid w:val="00050A8E"/>
    <w:rsid w:val="00056F6A"/>
    <w:rsid w:val="00060413"/>
    <w:rsid w:val="00061B35"/>
    <w:rsid w:val="00061BFD"/>
    <w:rsid w:val="00064752"/>
    <w:rsid w:val="00064EF4"/>
    <w:rsid w:val="00064F1D"/>
    <w:rsid w:val="000663FC"/>
    <w:rsid w:val="000667D4"/>
    <w:rsid w:val="0007027E"/>
    <w:rsid w:val="00070A3F"/>
    <w:rsid w:val="00071E9A"/>
    <w:rsid w:val="00072F8D"/>
    <w:rsid w:val="00073A0F"/>
    <w:rsid w:val="00075922"/>
    <w:rsid w:val="00076E59"/>
    <w:rsid w:val="00080952"/>
    <w:rsid w:val="00080D43"/>
    <w:rsid w:val="00081B0D"/>
    <w:rsid w:val="00082E61"/>
    <w:rsid w:val="00083974"/>
    <w:rsid w:val="00091340"/>
    <w:rsid w:val="00091DE0"/>
    <w:rsid w:val="000939AC"/>
    <w:rsid w:val="00094245"/>
    <w:rsid w:val="000971A9"/>
    <w:rsid w:val="000972DB"/>
    <w:rsid w:val="00097A65"/>
    <w:rsid w:val="00097C2E"/>
    <w:rsid w:val="000A0C69"/>
    <w:rsid w:val="000A40D3"/>
    <w:rsid w:val="000A5FFE"/>
    <w:rsid w:val="000A6B3B"/>
    <w:rsid w:val="000A7D2D"/>
    <w:rsid w:val="000B1980"/>
    <w:rsid w:val="000B74B0"/>
    <w:rsid w:val="000C140A"/>
    <w:rsid w:val="000C2692"/>
    <w:rsid w:val="000C3473"/>
    <w:rsid w:val="000C48B6"/>
    <w:rsid w:val="000C7040"/>
    <w:rsid w:val="000C7D35"/>
    <w:rsid w:val="000D4379"/>
    <w:rsid w:val="000D7B92"/>
    <w:rsid w:val="000E0653"/>
    <w:rsid w:val="000E246B"/>
    <w:rsid w:val="000E4723"/>
    <w:rsid w:val="000E68B5"/>
    <w:rsid w:val="000F0816"/>
    <w:rsid w:val="000F0ABD"/>
    <w:rsid w:val="000F0CDC"/>
    <w:rsid w:val="000F2471"/>
    <w:rsid w:val="000F39A4"/>
    <w:rsid w:val="000F39FE"/>
    <w:rsid w:val="000F4918"/>
    <w:rsid w:val="000F5BA4"/>
    <w:rsid w:val="000F5F56"/>
    <w:rsid w:val="000F6824"/>
    <w:rsid w:val="000F6AEF"/>
    <w:rsid w:val="001014CF"/>
    <w:rsid w:val="00102261"/>
    <w:rsid w:val="00102CD3"/>
    <w:rsid w:val="0010363A"/>
    <w:rsid w:val="00103D65"/>
    <w:rsid w:val="00104032"/>
    <w:rsid w:val="00104E06"/>
    <w:rsid w:val="0010636C"/>
    <w:rsid w:val="00106625"/>
    <w:rsid w:val="001068D1"/>
    <w:rsid w:val="001069E2"/>
    <w:rsid w:val="00111A5A"/>
    <w:rsid w:val="001142E7"/>
    <w:rsid w:val="00114778"/>
    <w:rsid w:val="0012091B"/>
    <w:rsid w:val="00120A81"/>
    <w:rsid w:val="0012112E"/>
    <w:rsid w:val="00123680"/>
    <w:rsid w:val="0012589C"/>
    <w:rsid w:val="00125CE0"/>
    <w:rsid w:val="00130943"/>
    <w:rsid w:val="0013416B"/>
    <w:rsid w:val="00134632"/>
    <w:rsid w:val="001358B1"/>
    <w:rsid w:val="00137DD6"/>
    <w:rsid w:val="00140061"/>
    <w:rsid w:val="00142E10"/>
    <w:rsid w:val="00151609"/>
    <w:rsid w:val="001538A6"/>
    <w:rsid w:val="00154BFC"/>
    <w:rsid w:val="00156621"/>
    <w:rsid w:val="00160B05"/>
    <w:rsid w:val="0016349A"/>
    <w:rsid w:val="00164C91"/>
    <w:rsid w:val="00164FF0"/>
    <w:rsid w:val="00165CA7"/>
    <w:rsid w:val="00171B5C"/>
    <w:rsid w:val="00174E43"/>
    <w:rsid w:val="00175CBA"/>
    <w:rsid w:val="00175EEE"/>
    <w:rsid w:val="001771AC"/>
    <w:rsid w:val="00177B35"/>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7220"/>
    <w:rsid w:val="001A7D0C"/>
    <w:rsid w:val="001B00AF"/>
    <w:rsid w:val="001B1436"/>
    <w:rsid w:val="001B653B"/>
    <w:rsid w:val="001C05A5"/>
    <w:rsid w:val="001C1195"/>
    <w:rsid w:val="001C1396"/>
    <w:rsid w:val="001C3F36"/>
    <w:rsid w:val="001C4D1D"/>
    <w:rsid w:val="001C62FA"/>
    <w:rsid w:val="001D136B"/>
    <w:rsid w:val="001D442F"/>
    <w:rsid w:val="001E2317"/>
    <w:rsid w:val="001E357B"/>
    <w:rsid w:val="001E5F6F"/>
    <w:rsid w:val="001F079A"/>
    <w:rsid w:val="001F1D20"/>
    <w:rsid w:val="001F3A24"/>
    <w:rsid w:val="001F3DE7"/>
    <w:rsid w:val="001F4038"/>
    <w:rsid w:val="001F6415"/>
    <w:rsid w:val="002003F4"/>
    <w:rsid w:val="00200BC5"/>
    <w:rsid w:val="002026D9"/>
    <w:rsid w:val="0020323B"/>
    <w:rsid w:val="00205982"/>
    <w:rsid w:val="002107D8"/>
    <w:rsid w:val="00211496"/>
    <w:rsid w:val="00211B63"/>
    <w:rsid w:val="00213A54"/>
    <w:rsid w:val="00213A6B"/>
    <w:rsid w:val="0021429A"/>
    <w:rsid w:val="0021436A"/>
    <w:rsid w:val="00214A58"/>
    <w:rsid w:val="00214E90"/>
    <w:rsid w:val="00215879"/>
    <w:rsid w:val="002159E4"/>
    <w:rsid w:val="00215AC8"/>
    <w:rsid w:val="002165D9"/>
    <w:rsid w:val="00216FE9"/>
    <w:rsid w:val="00217068"/>
    <w:rsid w:val="002176CB"/>
    <w:rsid w:val="00223085"/>
    <w:rsid w:val="0022560D"/>
    <w:rsid w:val="00225FE5"/>
    <w:rsid w:val="00226198"/>
    <w:rsid w:val="00227246"/>
    <w:rsid w:val="002307D3"/>
    <w:rsid w:val="00231703"/>
    <w:rsid w:val="0023192F"/>
    <w:rsid w:val="00232666"/>
    <w:rsid w:val="002332B3"/>
    <w:rsid w:val="0023470A"/>
    <w:rsid w:val="00234FD3"/>
    <w:rsid w:val="00235C71"/>
    <w:rsid w:val="00240434"/>
    <w:rsid w:val="00241A22"/>
    <w:rsid w:val="002427DF"/>
    <w:rsid w:val="00243D99"/>
    <w:rsid w:val="0024533D"/>
    <w:rsid w:val="00246604"/>
    <w:rsid w:val="002475F7"/>
    <w:rsid w:val="00251709"/>
    <w:rsid w:val="00252969"/>
    <w:rsid w:val="00252F06"/>
    <w:rsid w:val="00253F2F"/>
    <w:rsid w:val="00257398"/>
    <w:rsid w:val="002577AC"/>
    <w:rsid w:val="00257C47"/>
    <w:rsid w:val="0026423A"/>
    <w:rsid w:val="00264862"/>
    <w:rsid w:val="00266461"/>
    <w:rsid w:val="00266EA1"/>
    <w:rsid w:val="002704D1"/>
    <w:rsid w:val="00274BF9"/>
    <w:rsid w:val="00277E65"/>
    <w:rsid w:val="00282139"/>
    <w:rsid w:val="00283A56"/>
    <w:rsid w:val="00286807"/>
    <w:rsid w:val="00287CE1"/>
    <w:rsid w:val="00290168"/>
    <w:rsid w:val="002920BA"/>
    <w:rsid w:val="00292585"/>
    <w:rsid w:val="002932A9"/>
    <w:rsid w:val="0029489B"/>
    <w:rsid w:val="00295279"/>
    <w:rsid w:val="002963C2"/>
    <w:rsid w:val="00296B6D"/>
    <w:rsid w:val="002A0E41"/>
    <w:rsid w:val="002A1074"/>
    <w:rsid w:val="002A407E"/>
    <w:rsid w:val="002A5BDB"/>
    <w:rsid w:val="002A6653"/>
    <w:rsid w:val="002A6D44"/>
    <w:rsid w:val="002A6D83"/>
    <w:rsid w:val="002B0B12"/>
    <w:rsid w:val="002B509E"/>
    <w:rsid w:val="002B5B37"/>
    <w:rsid w:val="002B6790"/>
    <w:rsid w:val="002B7B2B"/>
    <w:rsid w:val="002C0465"/>
    <w:rsid w:val="002C19D8"/>
    <w:rsid w:val="002C22D6"/>
    <w:rsid w:val="002C2E73"/>
    <w:rsid w:val="002C50EB"/>
    <w:rsid w:val="002C7C65"/>
    <w:rsid w:val="002D0BE1"/>
    <w:rsid w:val="002D1D5C"/>
    <w:rsid w:val="002D20B7"/>
    <w:rsid w:val="002D382D"/>
    <w:rsid w:val="002D567E"/>
    <w:rsid w:val="002D701C"/>
    <w:rsid w:val="002D7822"/>
    <w:rsid w:val="002E0573"/>
    <w:rsid w:val="002E10AE"/>
    <w:rsid w:val="002E1A8D"/>
    <w:rsid w:val="002E226E"/>
    <w:rsid w:val="002E3E2A"/>
    <w:rsid w:val="002E418C"/>
    <w:rsid w:val="002E570E"/>
    <w:rsid w:val="002F1BE4"/>
    <w:rsid w:val="002F1C7B"/>
    <w:rsid w:val="002F2B7F"/>
    <w:rsid w:val="002F3BAE"/>
    <w:rsid w:val="002F4CC8"/>
    <w:rsid w:val="002F5B1A"/>
    <w:rsid w:val="002F62DB"/>
    <w:rsid w:val="002F641E"/>
    <w:rsid w:val="00301981"/>
    <w:rsid w:val="00302624"/>
    <w:rsid w:val="00303749"/>
    <w:rsid w:val="0030424B"/>
    <w:rsid w:val="00304546"/>
    <w:rsid w:val="0031015A"/>
    <w:rsid w:val="00310BC0"/>
    <w:rsid w:val="00311056"/>
    <w:rsid w:val="003111AD"/>
    <w:rsid w:val="003146D7"/>
    <w:rsid w:val="0031624D"/>
    <w:rsid w:val="003163E1"/>
    <w:rsid w:val="00316C8F"/>
    <w:rsid w:val="003213EF"/>
    <w:rsid w:val="00321426"/>
    <w:rsid w:val="00322CB9"/>
    <w:rsid w:val="00322D72"/>
    <w:rsid w:val="00326828"/>
    <w:rsid w:val="00326AD1"/>
    <w:rsid w:val="00327355"/>
    <w:rsid w:val="00334ED5"/>
    <w:rsid w:val="003359AE"/>
    <w:rsid w:val="00335DA6"/>
    <w:rsid w:val="00337181"/>
    <w:rsid w:val="00337FE7"/>
    <w:rsid w:val="003403C5"/>
    <w:rsid w:val="00342272"/>
    <w:rsid w:val="00343373"/>
    <w:rsid w:val="00343ADB"/>
    <w:rsid w:val="003441A9"/>
    <w:rsid w:val="00347B28"/>
    <w:rsid w:val="00352012"/>
    <w:rsid w:val="003524B4"/>
    <w:rsid w:val="003530AC"/>
    <w:rsid w:val="0035320C"/>
    <w:rsid w:val="00353486"/>
    <w:rsid w:val="0035527C"/>
    <w:rsid w:val="00356648"/>
    <w:rsid w:val="00360EA5"/>
    <w:rsid w:val="0036228D"/>
    <w:rsid w:val="0036251E"/>
    <w:rsid w:val="003629F8"/>
    <w:rsid w:val="00362FB7"/>
    <w:rsid w:val="003635B7"/>
    <w:rsid w:val="003645DD"/>
    <w:rsid w:val="003663F1"/>
    <w:rsid w:val="00367C28"/>
    <w:rsid w:val="0037092F"/>
    <w:rsid w:val="00372924"/>
    <w:rsid w:val="00381431"/>
    <w:rsid w:val="00382601"/>
    <w:rsid w:val="003833B4"/>
    <w:rsid w:val="003839BB"/>
    <w:rsid w:val="00385849"/>
    <w:rsid w:val="00385C32"/>
    <w:rsid w:val="00386CC2"/>
    <w:rsid w:val="00390F0A"/>
    <w:rsid w:val="00392103"/>
    <w:rsid w:val="003922B1"/>
    <w:rsid w:val="00393462"/>
    <w:rsid w:val="00393F1E"/>
    <w:rsid w:val="00395E4E"/>
    <w:rsid w:val="0039692E"/>
    <w:rsid w:val="003970A3"/>
    <w:rsid w:val="0039743D"/>
    <w:rsid w:val="003A2933"/>
    <w:rsid w:val="003A4929"/>
    <w:rsid w:val="003A6682"/>
    <w:rsid w:val="003A6AE5"/>
    <w:rsid w:val="003A7C4E"/>
    <w:rsid w:val="003B0A5C"/>
    <w:rsid w:val="003B1CC6"/>
    <w:rsid w:val="003B1E01"/>
    <w:rsid w:val="003B1E35"/>
    <w:rsid w:val="003B25DB"/>
    <w:rsid w:val="003B3193"/>
    <w:rsid w:val="003B38FB"/>
    <w:rsid w:val="003C022D"/>
    <w:rsid w:val="003C02D6"/>
    <w:rsid w:val="003C25B8"/>
    <w:rsid w:val="003C26A1"/>
    <w:rsid w:val="003C418E"/>
    <w:rsid w:val="003C51E8"/>
    <w:rsid w:val="003C6E90"/>
    <w:rsid w:val="003D44D3"/>
    <w:rsid w:val="003D5CEB"/>
    <w:rsid w:val="003D5EE7"/>
    <w:rsid w:val="003D69BF"/>
    <w:rsid w:val="003D6F65"/>
    <w:rsid w:val="003E0727"/>
    <w:rsid w:val="003E08E9"/>
    <w:rsid w:val="003E0EB4"/>
    <w:rsid w:val="003E116F"/>
    <w:rsid w:val="003E1BDF"/>
    <w:rsid w:val="003E1C6A"/>
    <w:rsid w:val="003E34B8"/>
    <w:rsid w:val="003E4296"/>
    <w:rsid w:val="003E4626"/>
    <w:rsid w:val="003E489B"/>
    <w:rsid w:val="003E5359"/>
    <w:rsid w:val="003F194E"/>
    <w:rsid w:val="003F23FD"/>
    <w:rsid w:val="003F25E2"/>
    <w:rsid w:val="003F2D65"/>
    <w:rsid w:val="003F50C5"/>
    <w:rsid w:val="003F547A"/>
    <w:rsid w:val="00403796"/>
    <w:rsid w:val="00404D22"/>
    <w:rsid w:val="00406D76"/>
    <w:rsid w:val="004106C8"/>
    <w:rsid w:val="00412DBF"/>
    <w:rsid w:val="00413E1A"/>
    <w:rsid w:val="0041474F"/>
    <w:rsid w:val="00415584"/>
    <w:rsid w:val="00416401"/>
    <w:rsid w:val="004166E3"/>
    <w:rsid w:val="0042149C"/>
    <w:rsid w:val="00421FC8"/>
    <w:rsid w:val="0042215A"/>
    <w:rsid w:val="004227DF"/>
    <w:rsid w:val="00422852"/>
    <w:rsid w:val="00425C54"/>
    <w:rsid w:val="00425CA0"/>
    <w:rsid w:val="004328FA"/>
    <w:rsid w:val="00433D4E"/>
    <w:rsid w:val="004402BD"/>
    <w:rsid w:val="00441780"/>
    <w:rsid w:val="00442179"/>
    <w:rsid w:val="004431EF"/>
    <w:rsid w:val="00444136"/>
    <w:rsid w:val="00445236"/>
    <w:rsid w:val="00446B90"/>
    <w:rsid w:val="00447FAF"/>
    <w:rsid w:val="004504D8"/>
    <w:rsid w:val="00453092"/>
    <w:rsid w:val="0045541B"/>
    <w:rsid w:val="004565BE"/>
    <w:rsid w:val="004631F7"/>
    <w:rsid w:val="004648B1"/>
    <w:rsid w:val="00466831"/>
    <w:rsid w:val="00467FD9"/>
    <w:rsid w:val="00471374"/>
    <w:rsid w:val="00473175"/>
    <w:rsid w:val="00473F57"/>
    <w:rsid w:val="004749CE"/>
    <w:rsid w:val="00480117"/>
    <w:rsid w:val="0048418A"/>
    <w:rsid w:val="0048577D"/>
    <w:rsid w:val="0048638C"/>
    <w:rsid w:val="00487948"/>
    <w:rsid w:val="0049117D"/>
    <w:rsid w:val="00492FBA"/>
    <w:rsid w:val="00495D58"/>
    <w:rsid w:val="00496417"/>
    <w:rsid w:val="004A3F42"/>
    <w:rsid w:val="004A427D"/>
    <w:rsid w:val="004B1FC0"/>
    <w:rsid w:val="004B228C"/>
    <w:rsid w:val="004B2F40"/>
    <w:rsid w:val="004C55B3"/>
    <w:rsid w:val="004C6014"/>
    <w:rsid w:val="004C738A"/>
    <w:rsid w:val="004C7B7B"/>
    <w:rsid w:val="004D2040"/>
    <w:rsid w:val="004D22DB"/>
    <w:rsid w:val="004D2AF4"/>
    <w:rsid w:val="004D7B6F"/>
    <w:rsid w:val="004E107B"/>
    <w:rsid w:val="004E3477"/>
    <w:rsid w:val="004E3C25"/>
    <w:rsid w:val="004E6EFB"/>
    <w:rsid w:val="004F1BE5"/>
    <w:rsid w:val="004F2FB8"/>
    <w:rsid w:val="004F410D"/>
    <w:rsid w:val="004F612F"/>
    <w:rsid w:val="004F62BD"/>
    <w:rsid w:val="0050293A"/>
    <w:rsid w:val="0050551E"/>
    <w:rsid w:val="00510022"/>
    <w:rsid w:val="005102EB"/>
    <w:rsid w:val="0051416A"/>
    <w:rsid w:val="00515E0D"/>
    <w:rsid w:val="00515FB3"/>
    <w:rsid w:val="005211EB"/>
    <w:rsid w:val="00521681"/>
    <w:rsid w:val="0052229A"/>
    <w:rsid w:val="00526A73"/>
    <w:rsid w:val="00533128"/>
    <w:rsid w:val="0053625C"/>
    <w:rsid w:val="00536AC2"/>
    <w:rsid w:val="0054079E"/>
    <w:rsid w:val="00540A04"/>
    <w:rsid w:val="00541737"/>
    <w:rsid w:val="0054193C"/>
    <w:rsid w:val="0054217D"/>
    <w:rsid w:val="00542276"/>
    <w:rsid w:val="0054693B"/>
    <w:rsid w:val="00546D72"/>
    <w:rsid w:val="00550801"/>
    <w:rsid w:val="005510A9"/>
    <w:rsid w:val="00551C5E"/>
    <w:rsid w:val="005523EA"/>
    <w:rsid w:val="00561CD8"/>
    <w:rsid w:val="00563DD0"/>
    <w:rsid w:val="00563DEC"/>
    <w:rsid w:val="005651AA"/>
    <w:rsid w:val="0056745E"/>
    <w:rsid w:val="00571EE7"/>
    <w:rsid w:val="00575CEB"/>
    <w:rsid w:val="00576836"/>
    <w:rsid w:val="0057705A"/>
    <w:rsid w:val="00577372"/>
    <w:rsid w:val="00577713"/>
    <w:rsid w:val="00577B03"/>
    <w:rsid w:val="0058085F"/>
    <w:rsid w:val="005816CF"/>
    <w:rsid w:val="00587C1D"/>
    <w:rsid w:val="00593673"/>
    <w:rsid w:val="00593CD4"/>
    <w:rsid w:val="00596DDB"/>
    <w:rsid w:val="005A0D51"/>
    <w:rsid w:val="005A1E1A"/>
    <w:rsid w:val="005A20CB"/>
    <w:rsid w:val="005A618F"/>
    <w:rsid w:val="005B013F"/>
    <w:rsid w:val="005B08FA"/>
    <w:rsid w:val="005B11E0"/>
    <w:rsid w:val="005B16E0"/>
    <w:rsid w:val="005B1902"/>
    <w:rsid w:val="005B6D07"/>
    <w:rsid w:val="005B75E6"/>
    <w:rsid w:val="005C035E"/>
    <w:rsid w:val="005C195E"/>
    <w:rsid w:val="005C1C91"/>
    <w:rsid w:val="005C5815"/>
    <w:rsid w:val="005C65C6"/>
    <w:rsid w:val="005D11BF"/>
    <w:rsid w:val="005D335E"/>
    <w:rsid w:val="005D7BDF"/>
    <w:rsid w:val="005E5A46"/>
    <w:rsid w:val="005E5E8D"/>
    <w:rsid w:val="005E5F63"/>
    <w:rsid w:val="005E70CC"/>
    <w:rsid w:val="005F161F"/>
    <w:rsid w:val="005F17E3"/>
    <w:rsid w:val="005F238D"/>
    <w:rsid w:val="005F3183"/>
    <w:rsid w:val="005F4134"/>
    <w:rsid w:val="005F6BBD"/>
    <w:rsid w:val="005F70A0"/>
    <w:rsid w:val="005F7AB5"/>
    <w:rsid w:val="00600FAC"/>
    <w:rsid w:val="0060199D"/>
    <w:rsid w:val="00602304"/>
    <w:rsid w:val="00603522"/>
    <w:rsid w:val="006062B3"/>
    <w:rsid w:val="00606986"/>
    <w:rsid w:val="00607A1C"/>
    <w:rsid w:val="00610670"/>
    <w:rsid w:val="006125DB"/>
    <w:rsid w:val="00612E62"/>
    <w:rsid w:val="00614BAB"/>
    <w:rsid w:val="00626F98"/>
    <w:rsid w:val="00627ED4"/>
    <w:rsid w:val="00630697"/>
    <w:rsid w:val="00633D9E"/>
    <w:rsid w:val="00634EDF"/>
    <w:rsid w:val="0063531B"/>
    <w:rsid w:val="0063697B"/>
    <w:rsid w:val="006439B5"/>
    <w:rsid w:val="0064471E"/>
    <w:rsid w:val="006501EE"/>
    <w:rsid w:val="006502E5"/>
    <w:rsid w:val="00650724"/>
    <w:rsid w:val="006510F4"/>
    <w:rsid w:val="00652322"/>
    <w:rsid w:val="0065516A"/>
    <w:rsid w:val="006626FC"/>
    <w:rsid w:val="00665AFE"/>
    <w:rsid w:val="00667379"/>
    <w:rsid w:val="006715D4"/>
    <w:rsid w:val="00672BC2"/>
    <w:rsid w:val="006753CD"/>
    <w:rsid w:val="00677882"/>
    <w:rsid w:val="006805BF"/>
    <w:rsid w:val="006834EA"/>
    <w:rsid w:val="0068399A"/>
    <w:rsid w:val="00687F49"/>
    <w:rsid w:val="00690FFF"/>
    <w:rsid w:val="00692A54"/>
    <w:rsid w:val="0069453F"/>
    <w:rsid w:val="0069732C"/>
    <w:rsid w:val="00697431"/>
    <w:rsid w:val="0069761C"/>
    <w:rsid w:val="00697646"/>
    <w:rsid w:val="00697E25"/>
    <w:rsid w:val="006A0C4A"/>
    <w:rsid w:val="006A213F"/>
    <w:rsid w:val="006A405A"/>
    <w:rsid w:val="006A4E0D"/>
    <w:rsid w:val="006A59DF"/>
    <w:rsid w:val="006B0FBC"/>
    <w:rsid w:val="006B1CC4"/>
    <w:rsid w:val="006B1E6C"/>
    <w:rsid w:val="006B22D5"/>
    <w:rsid w:val="006B6193"/>
    <w:rsid w:val="006B707A"/>
    <w:rsid w:val="006C145E"/>
    <w:rsid w:val="006C1B69"/>
    <w:rsid w:val="006C30EC"/>
    <w:rsid w:val="006C678B"/>
    <w:rsid w:val="006C7387"/>
    <w:rsid w:val="006C742D"/>
    <w:rsid w:val="006C7886"/>
    <w:rsid w:val="006D08E1"/>
    <w:rsid w:val="006D2CFD"/>
    <w:rsid w:val="006D47E9"/>
    <w:rsid w:val="006E5894"/>
    <w:rsid w:val="006E61FE"/>
    <w:rsid w:val="006E7D29"/>
    <w:rsid w:val="006F2522"/>
    <w:rsid w:val="007008E6"/>
    <w:rsid w:val="00702716"/>
    <w:rsid w:val="00702745"/>
    <w:rsid w:val="00702959"/>
    <w:rsid w:val="00703305"/>
    <w:rsid w:val="007037CC"/>
    <w:rsid w:val="00704DAE"/>
    <w:rsid w:val="00705B58"/>
    <w:rsid w:val="00707534"/>
    <w:rsid w:val="00710A61"/>
    <w:rsid w:val="00712C88"/>
    <w:rsid w:val="00714148"/>
    <w:rsid w:val="007144E5"/>
    <w:rsid w:val="00715918"/>
    <w:rsid w:val="007163AC"/>
    <w:rsid w:val="00716490"/>
    <w:rsid w:val="007207EA"/>
    <w:rsid w:val="00722699"/>
    <w:rsid w:val="007237B7"/>
    <w:rsid w:val="00723E79"/>
    <w:rsid w:val="00723F24"/>
    <w:rsid w:val="007252C4"/>
    <w:rsid w:val="00726067"/>
    <w:rsid w:val="007264A3"/>
    <w:rsid w:val="00727698"/>
    <w:rsid w:val="00730F51"/>
    <w:rsid w:val="00732E2B"/>
    <w:rsid w:val="00733CD1"/>
    <w:rsid w:val="007342AA"/>
    <w:rsid w:val="00736C96"/>
    <w:rsid w:val="00743459"/>
    <w:rsid w:val="0074584A"/>
    <w:rsid w:val="00745B04"/>
    <w:rsid w:val="00751D84"/>
    <w:rsid w:val="007549AA"/>
    <w:rsid w:val="007579FF"/>
    <w:rsid w:val="0076086E"/>
    <w:rsid w:val="00760F6D"/>
    <w:rsid w:val="00762023"/>
    <w:rsid w:val="00763793"/>
    <w:rsid w:val="007646F4"/>
    <w:rsid w:val="007659E7"/>
    <w:rsid w:val="00770F51"/>
    <w:rsid w:val="0077106B"/>
    <w:rsid w:val="00771549"/>
    <w:rsid w:val="00772E74"/>
    <w:rsid w:val="00774233"/>
    <w:rsid w:val="00774CBC"/>
    <w:rsid w:val="00774FC8"/>
    <w:rsid w:val="00776AC5"/>
    <w:rsid w:val="00780189"/>
    <w:rsid w:val="00780AD6"/>
    <w:rsid w:val="00783574"/>
    <w:rsid w:val="007858A7"/>
    <w:rsid w:val="00785FEE"/>
    <w:rsid w:val="0078660F"/>
    <w:rsid w:val="00786B38"/>
    <w:rsid w:val="0079108F"/>
    <w:rsid w:val="007912B5"/>
    <w:rsid w:val="007951A3"/>
    <w:rsid w:val="007965C8"/>
    <w:rsid w:val="007968EE"/>
    <w:rsid w:val="007A013B"/>
    <w:rsid w:val="007A56ED"/>
    <w:rsid w:val="007A65CD"/>
    <w:rsid w:val="007A698C"/>
    <w:rsid w:val="007A6D83"/>
    <w:rsid w:val="007A74B7"/>
    <w:rsid w:val="007A74F1"/>
    <w:rsid w:val="007A771D"/>
    <w:rsid w:val="007B06C0"/>
    <w:rsid w:val="007B111F"/>
    <w:rsid w:val="007B29D4"/>
    <w:rsid w:val="007B395C"/>
    <w:rsid w:val="007B4BBD"/>
    <w:rsid w:val="007B716C"/>
    <w:rsid w:val="007B73EA"/>
    <w:rsid w:val="007C044E"/>
    <w:rsid w:val="007C31BC"/>
    <w:rsid w:val="007C56B8"/>
    <w:rsid w:val="007C6038"/>
    <w:rsid w:val="007D24CA"/>
    <w:rsid w:val="007D414A"/>
    <w:rsid w:val="007D620D"/>
    <w:rsid w:val="007D69D2"/>
    <w:rsid w:val="007D6C70"/>
    <w:rsid w:val="007E074C"/>
    <w:rsid w:val="007E2032"/>
    <w:rsid w:val="007E42BE"/>
    <w:rsid w:val="007E67DE"/>
    <w:rsid w:val="007E7002"/>
    <w:rsid w:val="007F09B3"/>
    <w:rsid w:val="007F102D"/>
    <w:rsid w:val="007F1156"/>
    <w:rsid w:val="007F2227"/>
    <w:rsid w:val="007F2647"/>
    <w:rsid w:val="007F2D20"/>
    <w:rsid w:val="007F2EC9"/>
    <w:rsid w:val="007F4E67"/>
    <w:rsid w:val="007F5B44"/>
    <w:rsid w:val="007F5D13"/>
    <w:rsid w:val="007F6604"/>
    <w:rsid w:val="0080106E"/>
    <w:rsid w:val="00801EED"/>
    <w:rsid w:val="008022CE"/>
    <w:rsid w:val="00803445"/>
    <w:rsid w:val="00803A3B"/>
    <w:rsid w:val="00804E36"/>
    <w:rsid w:val="00806A01"/>
    <w:rsid w:val="0080796F"/>
    <w:rsid w:val="008113A2"/>
    <w:rsid w:val="0081369B"/>
    <w:rsid w:val="008140A4"/>
    <w:rsid w:val="0082013D"/>
    <w:rsid w:val="00820BB8"/>
    <w:rsid w:val="0082153C"/>
    <w:rsid w:val="00824146"/>
    <w:rsid w:val="00824794"/>
    <w:rsid w:val="00827AA3"/>
    <w:rsid w:val="008315E5"/>
    <w:rsid w:val="008316A6"/>
    <w:rsid w:val="00831D18"/>
    <w:rsid w:val="0083443C"/>
    <w:rsid w:val="00834707"/>
    <w:rsid w:val="00835025"/>
    <w:rsid w:val="008359E9"/>
    <w:rsid w:val="00836F27"/>
    <w:rsid w:val="00841133"/>
    <w:rsid w:val="008426A4"/>
    <w:rsid w:val="00843ABF"/>
    <w:rsid w:val="008446A2"/>
    <w:rsid w:val="00844927"/>
    <w:rsid w:val="00845736"/>
    <w:rsid w:val="00845F94"/>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27A0"/>
    <w:rsid w:val="00864719"/>
    <w:rsid w:val="00867ED7"/>
    <w:rsid w:val="00871D41"/>
    <w:rsid w:val="00873254"/>
    <w:rsid w:val="00873411"/>
    <w:rsid w:val="00873DB1"/>
    <w:rsid w:val="00873F1C"/>
    <w:rsid w:val="008751BF"/>
    <w:rsid w:val="00877C96"/>
    <w:rsid w:val="00880A59"/>
    <w:rsid w:val="00883BA7"/>
    <w:rsid w:val="00884AC1"/>
    <w:rsid w:val="008865A3"/>
    <w:rsid w:val="0089076F"/>
    <w:rsid w:val="0089649D"/>
    <w:rsid w:val="008A0450"/>
    <w:rsid w:val="008A128C"/>
    <w:rsid w:val="008A1977"/>
    <w:rsid w:val="008A1A35"/>
    <w:rsid w:val="008A1CD3"/>
    <w:rsid w:val="008A3A46"/>
    <w:rsid w:val="008A3F11"/>
    <w:rsid w:val="008A413A"/>
    <w:rsid w:val="008A430F"/>
    <w:rsid w:val="008B1FFF"/>
    <w:rsid w:val="008B45EF"/>
    <w:rsid w:val="008B56A6"/>
    <w:rsid w:val="008B6CA2"/>
    <w:rsid w:val="008C0E60"/>
    <w:rsid w:val="008C15F5"/>
    <w:rsid w:val="008C2372"/>
    <w:rsid w:val="008C268D"/>
    <w:rsid w:val="008C338E"/>
    <w:rsid w:val="008C4437"/>
    <w:rsid w:val="008C7D0C"/>
    <w:rsid w:val="008D086E"/>
    <w:rsid w:val="008D16D0"/>
    <w:rsid w:val="008D22E6"/>
    <w:rsid w:val="008D36A7"/>
    <w:rsid w:val="008D4B28"/>
    <w:rsid w:val="008D50D5"/>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240A"/>
    <w:rsid w:val="008F4C35"/>
    <w:rsid w:val="008F599E"/>
    <w:rsid w:val="00900842"/>
    <w:rsid w:val="0090196F"/>
    <w:rsid w:val="00901B04"/>
    <w:rsid w:val="0090264F"/>
    <w:rsid w:val="00904C0C"/>
    <w:rsid w:val="00906A02"/>
    <w:rsid w:val="009072C5"/>
    <w:rsid w:val="009079CD"/>
    <w:rsid w:val="00910C94"/>
    <w:rsid w:val="0091323D"/>
    <w:rsid w:val="00916958"/>
    <w:rsid w:val="00917663"/>
    <w:rsid w:val="009178C2"/>
    <w:rsid w:val="00917ABC"/>
    <w:rsid w:val="00923C7A"/>
    <w:rsid w:val="00924F0F"/>
    <w:rsid w:val="00927FC5"/>
    <w:rsid w:val="00930639"/>
    <w:rsid w:val="00934BEB"/>
    <w:rsid w:val="00935624"/>
    <w:rsid w:val="00936142"/>
    <w:rsid w:val="00936A68"/>
    <w:rsid w:val="00937DDD"/>
    <w:rsid w:val="00943108"/>
    <w:rsid w:val="00946125"/>
    <w:rsid w:val="009467B6"/>
    <w:rsid w:val="0095170F"/>
    <w:rsid w:val="00952231"/>
    <w:rsid w:val="00952645"/>
    <w:rsid w:val="00952EED"/>
    <w:rsid w:val="0095470C"/>
    <w:rsid w:val="0095554F"/>
    <w:rsid w:val="00960852"/>
    <w:rsid w:val="00961280"/>
    <w:rsid w:val="0096153B"/>
    <w:rsid w:val="00965CCC"/>
    <w:rsid w:val="00966429"/>
    <w:rsid w:val="00966FDC"/>
    <w:rsid w:val="00973CCE"/>
    <w:rsid w:val="00973F4D"/>
    <w:rsid w:val="0097502C"/>
    <w:rsid w:val="009753F2"/>
    <w:rsid w:val="00976065"/>
    <w:rsid w:val="009771C9"/>
    <w:rsid w:val="009802AE"/>
    <w:rsid w:val="00980CE7"/>
    <w:rsid w:val="00981681"/>
    <w:rsid w:val="00981AB0"/>
    <w:rsid w:val="00981CF6"/>
    <w:rsid w:val="00982142"/>
    <w:rsid w:val="009837EB"/>
    <w:rsid w:val="00984043"/>
    <w:rsid w:val="0098463E"/>
    <w:rsid w:val="00984B04"/>
    <w:rsid w:val="00987BB5"/>
    <w:rsid w:val="009915AE"/>
    <w:rsid w:val="00993983"/>
    <w:rsid w:val="00995376"/>
    <w:rsid w:val="00997360"/>
    <w:rsid w:val="009A063B"/>
    <w:rsid w:val="009A0C65"/>
    <w:rsid w:val="009A294F"/>
    <w:rsid w:val="009A32D3"/>
    <w:rsid w:val="009A44C9"/>
    <w:rsid w:val="009A6CD7"/>
    <w:rsid w:val="009A74A3"/>
    <w:rsid w:val="009A771C"/>
    <w:rsid w:val="009B00BE"/>
    <w:rsid w:val="009B0818"/>
    <w:rsid w:val="009B3C53"/>
    <w:rsid w:val="009B4CB8"/>
    <w:rsid w:val="009B4F31"/>
    <w:rsid w:val="009B5BFC"/>
    <w:rsid w:val="009B7C03"/>
    <w:rsid w:val="009C163C"/>
    <w:rsid w:val="009C24B9"/>
    <w:rsid w:val="009C320F"/>
    <w:rsid w:val="009C445B"/>
    <w:rsid w:val="009C5102"/>
    <w:rsid w:val="009C5155"/>
    <w:rsid w:val="009D0AD3"/>
    <w:rsid w:val="009D3883"/>
    <w:rsid w:val="009D71EF"/>
    <w:rsid w:val="009E0821"/>
    <w:rsid w:val="009E0825"/>
    <w:rsid w:val="009E53DC"/>
    <w:rsid w:val="009F0696"/>
    <w:rsid w:val="009F099B"/>
    <w:rsid w:val="009F1C9F"/>
    <w:rsid w:val="009F2B83"/>
    <w:rsid w:val="009F3CFA"/>
    <w:rsid w:val="009F5DB1"/>
    <w:rsid w:val="009F6A30"/>
    <w:rsid w:val="009F6E4A"/>
    <w:rsid w:val="00A02B3A"/>
    <w:rsid w:val="00A04118"/>
    <w:rsid w:val="00A0706A"/>
    <w:rsid w:val="00A104ED"/>
    <w:rsid w:val="00A10C39"/>
    <w:rsid w:val="00A12397"/>
    <w:rsid w:val="00A13502"/>
    <w:rsid w:val="00A13E26"/>
    <w:rsid w:val="00A15651"/>
    <w:rsid w:val="00A17E13"/>
    <w:rsid w:val="00A213D2"/>
    <w:rsid w:val="00A22E25"/>
    <w:rsid w:val="00A22FA6"/>
    <w:rsid w:val="00A2506A"/>
    <w:rsid w:val="00A30133"/>
    <w:rsid w:val="00A302E4"/>
    <w:rsid w:val="00A30C2E"/>
    <w:rsid w:val="00A31FD7"/>
    <w:rsid w:val="00A32238"/>
    <w:rsid w:val="00A3301C"/>
    <w:rsid w:val="00A356B2"/>
    <w:rsid w:val="00A37DD0"/>
    <w:rsid w:val="00A40627"/>
    <w:rsid w:val="00A41856"/>
    <w:rsid w:val="00A430D0"/>
    <w:rsid w:val="00A43FC3"/>
    <w:rsid w:val="00A4565C"/>
    <w:rsid w:val="00A45BBC"/>
    <w:rsid w:val="00A5354E"/>
    <w:rsid w:val="00A547AC"/>
    <w:rsid w:val="00A5545B"/>
    <w:rsid w:val="00A55667"/>
    <w:rsid w:val="00A57579"/>
    <w:rsid w:val="00A575DE"/>
    <w:rsid w:val="00A57770"/>
    <w:rsid w:val="00A616AB"/>
    <w:rsid w:val="00A63A75"/>
    <w:rsid w:val="00A64D57"/>
    <w:rsid w:val="00A658F4"/>
    <w:rsid w:val="00A65992"/>
    <w:rsid w:val="00A6711B"/>
    <w:rsid w:val="00A71B81"/>
    <w:rsid w:val="00A72C7B"/>
    <w:rsid w:val="00A73786"/>
    <w:rsid w:val="00A74FA3"/>
    <w:rsid w:val="00A77EEA"/>
    <w:rsid w:val="00A82596"/>
    <w:rsid w:val="00A839CE"/>
    <w:rsid w:val="00A84D2F"/>
    <w:rsid w:val="00A852AF"/>
    <w:rsid w:val="00A85A4E"/>
    <w:rsid w:val="00A867BB"/>
    <w:rsid w:val="00A907B3"/>
    <w:rsid w:val="00A92043"/>
    <w:rsid w:val="00A924CB"/>
    <w:rsid w:val="00A92A8A"/>
    <w:rsid w:val="00A95B7C"/>
    <w:rsid w:val="00A9624E"/>
    <w:rsid w:val="00A967CB"/>
    <w:rsid w:val="00A96E11"/>
    <w:rsid w:val="00AA140B"/>
    <w:rsid w:val="00AA18F1"/>
    <w:rsid w:val="00AA5DAE"/>
    <w:rsid w:val="00AA60F9"/>
    <w:rsid w:val="00AA639D"/>
    <w:rsid w:val="00AB057C"/>
    <w:rsid w:val="00AB1079"/>
    <w:rsid w:val="00AB1924"/>
    <w:rsid w:val="00AB1E55"/>
    <w:rsid w:val="00AB26F2"/>
    <w:rsid w:val="00AB2AD0"/>
    <w:rsid w:val="00AB2F18"/>
    <w:rsid w:val="00AB4165"/>
    <w:rsid w:val="00AB5367"/>
    <w:rsid w:val="00AB62B0"/>
    <w:rsid w:val="00AB74A3"/>
    <w:rsid w:val="00AC0603"/>
    <w:rsid w:val="00AC1DBC"/>
    <w:rsid w:val="00AC45A8"/>
    <w:rsid w:val="00AD0208"/>
    <w:rsid w:val="00AD09AB"/>
    <w:rsid w:val="00AD0A44"/>
    <w:rsid w:val="00AE2FE4"/>
    <w:rsid w:val="00AE309D"/>
    <w:rsid w:val="00AE45D7"/>
    <w:rsid w:val="00AF0EF9"/>
    <w:rsid w:val="00AF267C"/>
    <w:rsid w:val="00AF5943"/>
    <w:rsid w:val="00AF5999"/>
    <w:rsid w:val="00AF5DB2"/>
    <w:rsid w:val="00AF6321"/>
    <w:rsid w:val="00AF6C68"/>
    <w:rsid w:val="00B00ABA"/>
    <w:rsid w:val="00B026C8"/>
    <w:rsid w:val="00B02E9E"/>
    <w:rsid w:val="00B03411"/>
    <w:rsid w:val="00B043F9"/>
    <w:rsid w:val="00B06C44"/>
    <w:rsid w:val="00B07A03"/>
    <w:rsid w:val="00B105D3"/>
    <w:rsid w:val="00B12747"/>
    <w:rsid w:val="00B12F97"/>
    <w:rsid w:val="00B14A5C"/>
    <w:rsid w:val="00B15BBD"/>
    <w:rsid w:val="00B2137C"/>
    <w:rsid w:val="00B22390"/>
    <w:rsid w:val="00B24E87"/>
    <w:rsid w:val="00B304C9"/>
    <w:rsid w:val="00B32BBF"/>
    <w:rsid w:val="00B33FF2"/>
    <w:rsid w:val="00B3565D"/>
    <w:rsid w:val="00B37259"/>
    <w:rsid w:val="00B375C7"/>
    <w:rsid w:val="00B455D3"/>
    <w:rsid w:val="00B46220"/>
    <w:rsid w:val="00B4657E"/>
    <w:rsid w:val="00B469D8"/>
    <w:rsid w:val="00B46E6C"/>
    <w:rsid w:val="00B47146"/>
    <w:rsid w:val="00B5357B"/>
    <w:rsid w:val="00B53F23"/>
    <w:rsid w:val="00B54D8E"/>
    <w:rsid w:val="00B56812"/>
    <w:rsid w:val="00B572E3"/>
    <w:rsid w:val="00B57E5D"/>
    <w:rsid w:val="00B601A6"/>
    <w:rsid w:val="00B603F0"/>
    <w:rsid w:val="00B61132"/>
    <w:rsid w:val="00B61D43"/>
    <w:rsid w:val="00B62135"/>
    <w:rsid w:val="00B644BC"/>
    <w:rsid w:val="00B65087"/>
    <w:rsid w:val="00B71FAD"/>
    <w:rsid w:val="00B72B51"/>
    <w:rsid w:val="00B72F37"/>
    <w:rsid w:val="00B7326A"/>
    <w:rsid w:val="00B7475A"/>
    <w:rsid w:val="00B76194"/>
    <w:rsid w:val="00B77A38"/>
    <w:rsid w:val="00B815CA"/>
    <w:rsid w:val="00B87017"/>
    <w:rsid w:val="00B943E6"/>
    <w:rsid w:val="00B95221"/>
    <w:rsid w:val="00B95483"/>
    <w:rsid w:val="00B968C7"/>
    <w:rsid w:val="00BA0C40"/>
    <w:rsid w:val="00BA2BBB"/>
    <w:rsid w:val="00BA3AC7"/>
    <w:rsid w:val="00BA68C9"/>
    <w:rsid w:val="00BB47B5"/>
    <w:rsid w:val="00BB4FAA"/>
    <w:rsid w:val="00BB58F1"/>
    <w:rsid w:val="00BB69E1"/>
    <w:rsid w:val="00BC05F0"/>
    <w:rsid w:val="00BC1490"/>
    <w:rsid w:val="00BC1986"/>
    <w:rsid w:val="00BC3E0B"/>
    <w:rsid w:val="00BC3E77"/>
    <w:rsid w:val="00BC54D1"/>
    <w:rsid w:val="00BC5503"/>
    <w:rsid w:val="00BD01F7"/>
    <w:rsid w:val="00BD2FBF"/>
    <w:rsid w:val="00BD3B77"/>
    <w:rsid w:val="00BD54A3"/>
    <w:rsid w:val="00BD5FA1"/>
    <w:rsid w:val="00BD7044"/>
    <w:rsid w:val="00BE0044"/>
    <w:rsid w:val="00BE0F43"/>
    <w:rsid w:val="00BE2B27"/>
    <w:rsid w:val="00BE3B23"/>
    <w:rsid w:val="00BE4589"/>
    <w:rsid w:val="00BE6C31"/>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EDE"/>
    <w:rsid w:val="00C12498"/>
    <w:rsid w:val="00C14E00"/>
    <w:rsid w:val="00C17BDE"/>
    <w:rsid w:val="00C200EC"/>
    <w:rsid w:val="00C20C4F"/>
    <w:rsid w:val="00C20E87"/>
    <w:rsid w:val="00C26E8A"/>
    <w:rsid w:val="00C2760E"/>
    <w:rsid w:val="00C3110F"/>
    <w:rsid w:val="00C32D96"/>
    <w:rsid w:val="00C33566"/>
    <w:rsid w:val="00C363B3"/>
    <w:rsid w:val="00C364F0"/>
    <w:rsid w:val="00C40113"/>
    <w:rsid w:val="00C45DA1"/>
    <w:rsid w:val="00C4784B"/>
    <w:rsid w:val="00C47A35"/>
    <w:rsid w:val="00C47D3C"/>
    <w:rsid w:val="00C5163F"/>
    <w:rsid w:val="00C520E9"/>
    <w:rsid w:val="00C523CA"/>
    <w:rsid w:val="00C527DD"/>
    <w:rsid w:val="00C53228"/>
    <w:rsid w:val="00C539B2"/>
    <w:rsid w:val="00C53C0C"/>
    <w:rsid w:val="00C55BDF"/>
    <w:rsid w:val="00C56AD5"/>
    <w:rsid w:val="00C57106"/>
    <w:rsid w:val="00C571AF"/>
    <w:rsid w:val="00C61A9D"/>
    <w:rsid w:val="00C63308"/>
    <w:rsid w:val="00C65CF8"/>
    <w:rsid w:val="00C67049"/>
    <w:rsid w:val="00C7037F"/>
    <w:rsid w:val="00C70897"/>
    <w:rsid w:val="00C70C99"/>
    <w:rsid w:val="00C728D4"/>
    <w:rsid w:val="00C7425A"/>
    <w:rsid w:val="00C80533"/>
    <w:rsid w:val="00C87027"/>
    <w:rsid w:val="00C91734"/>
    <w:rsid w:val="00C968EB"/>
    <w:rsid w:val="00CA013E"/>
    <w:rsid w:val="00CA21E1"/>
    <w:rsid w:val="00CA252B"/>
    <w:rsid w:val="00CA25E2"/>
    <w:rsid w:val="00CA7DDF"/>
    <w:rsid w:val="00CB0D15"/>
    <w:rsid w:val="00CB2146"/>
    <w:rsid w:val="00CB2A30"/>
    <w:rsid w:val="00CB39A9"/>
    <w:rsid w:val="00CB4F29"/>
    <w:rsid w:val="00CB7814"/>
    <w:rsid w:val="00CC6313"/>
    <w:rsid w:val="00CD14A3"/>
    <w:rsid w:val="00CD3665"/>
    <w:rsid w:val="00CD3683"/>
    <w:rsid w:val="00CD424F"/>
    <w:rsid w:val="00CD4724"/>
    <w:rsid w:val="00CD4E4B"/>
    <w:rsid w:val="00CE103C"/>
    <w:rsid w:val="00CE2441"/>
    <w:rsid w:val="00CE5BE0"/>
    <w:rsid w:val="00CE66AD"/>
    <w:rsid w:val="00CE6DAC"/>
    <w:rsid w:val="00CF53AE"/>
    <w:rsid w:val="00D00EF4"/>
    <w:rsid w:val="00D02B41"/>
    <w:rsid w:val="00D02DB7"/>
    <w:rsid w:val="00D06657"/>
    <w:rsid w:val="00D10966"/>
    <w:rsid w:val="00D13ABD"/>
    <w:rsid w:val="00D15114"/>
    <w:rsid w:val="00D15C45"/>
    <w:rsid w:val="00D15E4F"/>
    <w:rsid w:val="00D16234"/>
    <w:rsid w:val="00D16320"/>
    <w:rsid w:val="00D16417"/>
    <w:rsid w:val="00D16713"/>
    <w:rsid w:val="00D16E7E"/>
    <w:rsid w:val="00D23581"/>
    <w:rsid w:val="00D23A7E"/>
    <w:rsid w:val="00D240D2"/>
    <w:rsid w:val="00D25A12"/>
    <w:rsid w:val="00D31F5D"/>
    <w:rsid w:val="00D32A33"/>
    <w:rsid w:val="00D32BD7"/>
    <w:rsid w:val="00D34CA8"/>
    <w:rsid w:val="00D45B51"/>
    <w:rsid w:val="00D504E5"/>
    <w:rsid w:val="00D57D24"/>
    <w:rsid w:val="00D601B7"/>
    <w:rsid w:val="00D61CD7"/>
    <w:rsid w:val="00D62302"/>
    <w:rsid w:val="00D64176"/>
    <w:rsid w:val="00D66507"/>
    <w:rsid w:val="00D66F4C"/>
    <w:rsid w:val="00D7246D"/>
    <w:rsid w:val="00D72F44"/>
    <w:rsid w:val="00D74441"/>
    <w:rsid w:val="00D74F4D"/>
    <w:rsid w:val="00D754D1"/>
    <w:rsid w:val="00D75DFF"/>
    <w:rsid w:val="00D75F8E"/>
    <w:rsid w:val="00D7713E"/>
    <w:rsid w:val="00D77FC2"/>
    <w:rsid w:val="00D828C1"/>
    <w:rsid w:val="00D83DFA"/>
    <w:rsid w:val="00D8425E"/>
    <w:rsid w:val="00D84CED"/>
    <w:rsid w:val="00D86967"/>
    <w:rsid w:val="00D93719"/>
    <w:rsid w:val="00D9423A"/>
    <w:rsid w:val="00D94AAE"/>
    <w:rsid w:val="00D96118"/>
    <w:rsid w:val="00D97F92"/>
    <w:rsid w:val="00DA0D25"/>
    <w:rsid w:val="00DA127D"/>
    <w:rsid w:val="00DA1E6B"/>
    <w:rsid w:val="00DA21A4"/>
    <w:rsid w:val="00DA279C"/>
    <w:rsid w:val="00DA2DCC"/>
    <w:rsid w:val="00DB05AC"/>
    <w:rsid w:val="00DB06A3"/>
    <w:rsid w:val="00DB0E08"/>
    <w:rsid w:val="00DB0F50"/>
    <w:rsid w:val="00DB34F3"/>
    <w:rsid w:val="00DB6243"/>
    <w:rsid w:val="00DB6F0C"/>
    <w:rsid w:val="00DB70DC"/>
    <w:rsid w:val="00DC438D"/>
    <w:rsid w:val="00DC75CE"/>
    <w:rsid w:val="00DD2798"/>
    <w:rsid w:val="00DD38BD"/>
    <w:rsid w:val="00DD73A2"/>
    <w:rsid w:val="00DE008D"/>
    <w:rsid w:val="00DE1023"/>
    <w:rsid w:val="00DE1140"/>
    <w:rsid w:val="00DE12EF"/>
    <w:rsid w:val="00DE1526"/>
    <w:rsid w:val="00DE2569"/>
    <w:rsid w:val="00DE4DB0"/>
    <w:rsid w:val="00DE72BB"/>
    <w:rsid w:val="00DF0A93"/>
    <w:rsid w:val="00DF0EA3"/>
    <w:rsid w:val="00DF1F47"/>
    <w:rsid w:val="00DF25FC"/>
    <w:rsid w:val="00DF46FF"/>
    <w:rsid w:val="00DF522F"/>
    <w:rsid w:val="00DF551D"/>
    <w:rsid w:val="00DF77AC"/>
    <w:rsid w:val="00DF7E0D"/>
    <w:rsid w:val="00E02A6D"/>
    <w:rsid w:val="00E0446D"/>
    <w:rsid w:val="00E04DE3"/>
    <w:rsid w:val="00E057B2"/>
    <w:rsid w:val="00E05FF3"/>
    <w:rsid w:val="00E10D5E"/>
    <w:rsid w:val="00E11138"/>
    <w:rsid w:val="00E11288"/>
    <w:rsid w:val="00E13481"/>
    <w:rsid w:val="00E15446"/>
    <w:rsid w:val="00E16019"/>
    <w:rsid w:val="00E16B93"/>
    <w:rsid w:val="00E20568"/>
    <w:rsid w:val="00E21271"/>
    <w:rsid w:val="00E2288A"/>
    <w:rsid w:val="00E246F3"/>
    <w:rsid w:val="00E31145"/>
    <w:rsid w:val="00E33196"/>
    <w:rsid w:val="00E33B40"/>
    <w:rsid w:val="00E34056"/>
    <w:rsid w:val="00E3456C"/>
    <w:rsid w:val="00E37CA7"/>
    <w:rsid w:val="00E37FED"/>
    <w:rsid w:val="00E4115A"/>
    <w:rsid w:val="00E42DE6"/>
    <w:rsid w:val="00E4384E"/>
    <w:rsid w:val="00E43B6D"/>
    <w:rsid w:val="00E44DA4"/>
    <w:rsid w:val="00E52C86"/>
    <w:rsid w:val="00E54E30"/>
    <w:rsid w:val="00E55117"/>
    <w:rsid w:val="00E56232"/>
    <w:rsid w:val="00E5711C"/>
    <w:rsid w:val="00E61C9D"/>
    <w:rsid w:val="00E6222A"/>
    <w:rsid w:val="00E62FFA"/>
    <w:rsid w:val="00E636CC"/>
    <w:rsid w:val="00E6370C"/>
    <w:rsid w:val="00E643DC"/>
    <w:rsid w:val="00E64622"/>
    <w:rsid w:val="00E65BF7"/>
    <w:rsid w:val="00E66A9B"/>
    <w:rsid w:val="00E66F9F"/>
    <w:rsid w:val="00E72578"/>
    <w:rsid w:val="00E72964"/>
    <w:rsid w:val="00E737E4"/>
    <w:rsid w:val="00E83860"/>
    <w:rsid w:val="00E86ECA"/>
    <w:rsid w:val="00E86FBE"/>
    <w:rsid w:val="00E87F92"/>
    <w:rsid w:val="00E90F48"/>
    <w:rsid w:val="00E92CBA"/>
    <w:rsid w:val="00E933AF"/>
    <w:rsid w:val="00E943CE"/>
    <w:rsid w:val="00E94CAC"/>
    <w:rsid w:val="00E95790"/>
    <w:rsid w:val="00E95D80"/>
    <w:rsid w:val="00EA0AE0"/>
    <w:rsid w:val="00EA1B9F"/>
    <w:rsid w:val="00EA234F"/>
    <w:rsid w:val="00EA65D6"/>
    <w:rsid w:val="00EB01E8"/>
    <w:rsid w:val="00EB0275"/>
    <w:rsid w:val="00EB0BD6"/>
    <w:rsid w:val="00EB2FD6"/>
    <w:rsid w:val="00EB410E"/>
    <w:rsid w:val="00EB543A"/>
    <w:rsid w:val="00EB5C75"/>
    <w:rsid w:val="00EB6534"/>
    <w:rsid w:val="00EB6DD1"/>
    <w:rsid w:val="00EB7794"/>
    <w:rsid w:val="00EB78C0"/>
    <w:rsid w:val="00EC099B"/>
    <w:rsid w:val="00EC15E9"/>
    <w:rsid w:val="00EC18A3"/>
    <w:rsid w:val="00EC31B6"/>
    <w:rsid w:val="00EC4EEC"/>
    <w:rsid w:val="00EC5046"/>
    <w:rsid w:val="00EC5C42"/>
    <w:rsid w:val="00EC76CE"/>
    <w:rsid w:val="00ED1955"/>
    <w:rsid w:val="00ED23C9"/>
    <w:rsid w:val="00ED2E2A"/>
    <w:rsid w:val="00ED5229"/>
    <w:rsid w:val="00ED692D"/>
    <w:rsid w:val="00ED7D99"/>
    <w:rsid w:val="00EE14E5"/>
    <w:rsid w:val="00EE16B6"/>
    <w:rsid w:val="00EE2250"/>
    <w:rsid w:val="00EE5F43"/>
    <w:rsid w:val="00EE6D9C"/>
    <w:rsid w:val="00EE7DCE"/>
    <w:rsid w:val="00EF0A8D"/>
    <w:rsid w:val="00EF16A8"/>
    <w:rsid w:val="00EF1B2F"/>
    <w:rsid w:val="00F00A03"/>
    <w:rsid w:val="00F00C77"/>
    <w:rsid w:val="00F034FB"/>
    <w:rsid w:val="00F04DDB"/>
    <w:rsid w:val="00F05616"/>
    <w:rsid w:val="00F06F04"/>
    <w:rsid w:val="00F10551"/>
    <w:rsid w:val="00F12070"/>
    <w:rsid w:val="00F15349"/>
    <w:rsid w:val="00F15F7A"/>
    <w:rsid w:val="00F22E70"/>
    <w:rsid w:val="00F2541C"/>
    <w:rsid w:val="00F27082"/>
    <w:rsid w:val="00F32412"/>
    <w:rsid w:val="00F328EF"/>
    <w:rsid w:val="00F331E1"/>
    <w:rsid w:val="00F3375A"/>
    <w:rsid w:val="00F33E5B"/>
    <w:rsid w:val="00F34D79"/>
    <w:rsid w:val="00F357EB"/>
    <w:rsid w:val="00F35F10"/>
    <w:rsid w:val="00F4420D"/>
    <w:rsid w:val="00F45AE4"/>
    <w:rsid w:val="00F50D63"/>
    <w:rsid w:val="00F556BD"/>
    <w:rsid w:val="00F557BD"/>
    <w:rsid w:val="00F618F7"/>
    <w:rsid w:val="00F6263E"/>
    <w:rsid w:val="00F639A8"/>
    <w:rsid w:val="00F645F1"/>
    <w:rsid w:val="00F65C2D"/>
    <w:rsid w:val="00F6626E"/>
    <w:rsid w:val="00F6683B"/>
    <w:rsid w:val="00F71946"/>
    <w:rsid w:val="00F71FEE"/>
    <w:rsid w:val="00F72506"/>
    <w:rsid w:val="00F72CEE"/>
    <w:rsid w:val="00F72DD5"/>
    <w:rsid w:val="00F737A3"/>
    <w:rsid w:val="00F73A55"/>
    <w:rsid w:val="00F801FA"/>
    <w:rsid w:val="00F814A1"/>
    <w:rsid w:val="00F82661"/>
    <w:rsid w:val="00F8291D"/>
    <w:rsid w:val="00F83473"/>
    <w:rsid w:val="00F84281"/>
    <w:rsid w:val="00F864D3"/>
    <w:rsid w:val="00F86C38"/>
    <w:rsid w:val="00F871D4"/>
    <w:rsid w:val="00F871FE"/>
    <w:rsid w:val="00F929EB"/>
    <w:rsid w:val="00F9591B"/>
    <w:rsid w:val="00FA361D"/>
    <w:rsid w:val="00FA4185"/>
    <w:rsid w:val="00FA69E0"/>
    <w:rsid w:val="00FA6CA3"/>
    <w:rsid w:val="00FB17A5"/>
    <w:rsid w:val="00FB19FE"/>
    <w:rsid w:val="00FB2398"/>
    <w:rsid w:val="00FB771B"/>
    <w:rsid w:val="00FC1052"/>
    <w:rsid w:val="00FC1CF5"/>
    <w:rsid w:val="00FC2B80"/>
    <w:rsid w:val="00FC3727"/>
    <w:rsid w:val="00FC57AD"/>
    <w:rsid w:val="00FC70BC"/>
    <w:rsid w:val="00FC7867"/>
    <w:rsid w:val="00FD138F"/>
    <w:rsid w:val="00FD27E5"/>
    <w:rsid w:val="00FD3F52"/>
    <w:rsid w:val="00FD48D4"/>
    <w:rsid w:val="00FD551F"/>
    <w:rsid w:val="00FD5A12"/>
    <w:rsid w:val="00FE10FE"/>
    <w:rsid w:val="00FE195C"/>
    <w:rsid w:val="00FE1AF9"/>
    <w:rsid w:val="00FE301B"/>
    <w:rsid w:val="00FE4632"/>
    <w:rsid w:val="00FE4D83"/>
    <w:rsid w:val="00FE543D"/>
    <w:rsid w:val="00FE6543"/>
    <w:rsid w:val="00FF03A3"/>
    <w:rsid w:val="00FF13FA"/>
    <w:rsid w:val="00FF1601"/>
    <w:rsid w:val="00FF2E41"/>
    <w:rsid w:val="00FF34E7"/>
    <w:rsid w:val="00FF4CD1"/>
    <w:rsid w:val="00FF6ED5"/>
    <w:rsid w:val="03A62114"/>
    <w:rsid w:val="076C6D33"/>
    <w:rsid w:val="15F20889"/>
    <w:rsid w:val="2D12472E"/>
    <w:rsid w:val="38EF8AC0"/>
    <w:rsid w:val="57231C00"/>
    <w:rsid w:val="5F7CF786"/>
    <w:rsid w:val="6425F6C9"/>
    <w:rsid w:val="792B4CBB"/>
    <w:rsid w:val="7D6D1EF2"/>
    <w:rsid w:val="7ED5D0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A68B4B42-E8D4-46CA-B19A-4D51630A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743D"/>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31"/>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styleId="Bibliography">
    <w:name w:val="Bibliography"/>
    <w:basedOn w:val="Normal"/>
    <w:next w:val="Normal"/>
    <w:uiPriority w:val="37"/>
    <w:unhideWhenUsed/>
    <w:rsid w:val="00E93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1905">
      <w:bodyDiv w:val="1"/>
      <w:marLeft w:val="0"/>
      <w:marRight w:val="0"/>
      <w:marTop w:val="0"/>
      <w:marBottom w:val="0"/>
      <w:divBdr>
        <w:top w:val="none" w:sz="0" w:space="0" w:color="auto"/>
        <w:left w:val="none" w:sz="0" w:space="0" w:color="auto"/>
        <w:bottom w:val="none" w:sz="0" w:space="0" w:color="auto"/>
        <w:right w:val="none" w:sz="0" w:space="0" w:color="auto"/>
      </w:divBdr>
    </w:div>
    <w:div w:id="100954310">
      <w:bodyDiv w:val="1"/>
      <w:marLeft w:val="0"/>
      <w:marRight w:val="0"/>
      <w:marTop w:val="0"/>
      <w:marBottom w:val="0"/>
      <w:divBdr>
        <w:top w:val="none" w:sz="0" w:space="0" w:color="auto"/>
        <w:left w:val="none" w:sz="0" w:space="0" w:color="auto"/>
        <w:bottom w:val="none" w:sz="0" w:space="0" w:color="auto"/>
        <w:right w:val="none" w:sz="0" w:space="0" w:color="auto"/>
      </w:divBdr>
    </w:div>
    <w:div w:id="106967137">
      <w:bodyDiv w:val="1"/>
      <w:marLeft w:val="0"/>
      <w:marRight w:val="0"/>
      <w:marTop w:val="0"/>
      <w:marBottom w:val="0"/>
      <w:divBdr>
        <w:top w:val="none" w:sz="0" w:space="0" w:color="auto"/>
        <w:left w:val="none" w:sz="0" w:space="0" w:color="auto"/>
        <w:bottom w:val="none" w:sz="0" w:space="0" w:color="auto"/>
        <w:right w:val="none" w:sz="0" w:space="0" w:color="auto"/>
      </w:divBdr>
    </w:div>
    <w:div w:id="108284203">
      <w:bodyDiv w:val="1"/>
      <w:marLeft w:val="0"/>
      <w:marRight w:val="0"/>
      <w:marTop w:val="0"/>
      <w:marBottom w:val="0"/>
      <w:divBdr>
        <w:top w:val="none" w:sz="0" w:space="0" w:color="auto"/>
        <w:left w:val="none" w:sz="0" w:space="0" w:color="auto"/>
        <w:bottom w:val="none" w:sz="0" w:space="0" w:color="auto"/>
        <w:right w:val="none" w:sz="0" w:space="0" w:color="auto"/>
      </w:divBdr>
    </w:div>
    <w:div w:id="119106852">
      <w:bodyDiv w:val="1"/>
      <w:marLeft w:val="0"/>
      <w:marRight w:val="0"/>
      <w:marTop w:val="0"/>
      <w:marBottom w:val="0"/>
      <w:divBdr>
        <w:top w:val="none" w:sz="0" w:space="0" w:color="auto"/>
        <w:left w:val="none" w:sz="0" w:space="0" w:color="auto"/>
        <w:bottom w:val="none" w:sz="0" w:space="0" w:color="auto"/>
        <w:right w:val="none" w:sz="0" w:space="0" w:color="auto"/>
      </w:divBdr>
    </w:div>
    <w:div w:id="170072497">
      <w:bodyDiv w:val="1"/>
      <w:marLeft w:val="0"/>
      <w:marRight w:val="0"/>
      <w:marTop w:val="0"/>
      <w:marBottom w:val="0"/>
      <w:divBdr>
        <w:top w:val="none" w:sz="0" w:space="0" w:color="auto"/>
        <w:left w:val="none" w:sz="0" w:space="0" w:color="auto"/>
        <w:bottom w:val="none" w:sz="0" w:space="0" w:color="auto"/>
        <w:right w:val="none" w:sz="0" w:space="0" w:color="auto"/>
      </w:divBdr>
    </w:div>
    <w:div w:id="199977305">
      <w:bodyDiv w:val="1"/>
      <w:marLeft w:val="0"/>
      <w:marRight w:val="0"/>
      <w:marTop w:val="0"/>
      <w:marBottom w:val="0"/>
      <w:divBdr>
        <w:top w:val="none" w:sz="0" w:space="0" w:color="auto"/>
        <w:left w:val="none" w:sz="0" w:space="0" w:color="auto"/>
        <w:bottom w:val="none" w:sz="0" w:space="0" w:color="auto"/>
        <w:right w:val="none" w:sz="0" w:space="0" w:color="auto"/>
      </w:divBdr>
    </w:div>
    <w:div w:id="201211959">
      <w:bodyDiv w:val="1"/>
      <w:marLeft w:val="0"/>
      <w:marRight w:val="0"/>
      <w:marTop w:val="0"/>
      <w:marBottom w:val="0"/>
      <w:divBdr>
        <w:top w:val="none" w:sz="0" w:space="0" w:color="auto"/>
        <w:left w:val="none" w:sz="0" w:space="0" w:color="auto"/>
        <w:bottom w:val="none" w:sz="0" w:space="0" w:color="auto"/>
        <w:right w:val="none" w:sz="0" w:space="0" w:color="auto"/>
      </w:divBdr>
    </w:div>
    <w:div w:id="266279655">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7878691">
      <w:bodyDiv w:val="1"/>
      <w:marLeft w:val="0"/>
      <w:marRight w:val="0"/>
      <w:marTop w:val="0"/>
      <w:marBottom w:val="0"/>
      <w:divBdr>
        <w:top w:val="none" w:sz="0" w:space="0" w:color="auto"/>
        <w:left w:val="none" w:sz="0" w:space="0" w:color="auto"/>
        <w:bottom w:val="none" w:sz="0" w:space="0" w:color="auto"/>
        <w:right w:val="none" w:sz="0" w:space="0" w:color="auto"/>
      </w:divBdr>
    </w:div>
    <w:div w:id="331226593">
      <w:bodyDiv w:val="1"/>
      <w:marLeft w:val="0"/>
      <w:marRight w:val="0"/>
      <w:marTop w:val="0"/>
      <w:marBottom w:val="0"/>
      <w:divBdr>
        <w:top w:val="none" w:sz="0" w:space="0" w:color="auto"/>
        <w:left w:val="none" w:sz="0" w:space="0" w:color="auto"/>
        <w:bottom w:val="none" w:sz="0" w:space="0" w:color="auto"/>
        <w:right w:val="none" w:sz="0" w:space="0" w:color="auto"/>
      </w:divBdr>
    </w:div>
    <w:div w:id="391084308">
      <w:bodyDiv w:val="1"/>
      <w:marLeft w:val="0"/>
      <w:marRight w:val="0"/>
      <w:marTop w:val="0"/>
      <w:marBottom w:val="0"/>
      <w:divBdr>
        <w:top w:val="none" w:sz="0" w:space="0" w:color="auto"/>
        <w:left w:val="none" w:sz="0" w:space="0" w:color="auto"/>
        <w:bottom w:val="none" w:sz="0" w:space="0" w:color="auto"/>
        <w:right w:val="none" w:sz="0" w:space="0" w:color="auto"/>
      </w:divBdr>
      <w:divsChild>
        <w:div w:id="412318839">
          <w:marLeft w:val="0"/>
          <w:marRight w:val="0"/>
          <w:marTop w:val="0"/>
          <w:marBottom w:val="0"/>
          <w:divBdr>
            <w:top w:val="none" w:sz="0" w:space="0" w:color="auto"/>
            <w:left w:val="none" w:sz="0" w:space="0" w:color="auto"/>
            <w:bottom w:val="none" w:sz="0" w:space="0" w:color="auto"/>
            <w:right w:val="none" w:sz="0" w:space="0" w:color="auto"/>
          </w:divBdr>
        </w:div>
      </w:divsChild>
    </w:div>
    <w:div w:id="433018585">
      <w:bodyDiv w:val="1"/>
      <w:marLeft w:val="0"/>
      <w:marRight w:val="0"/>
      <w:marTop w:val="0"/>
      <w:marBottom w:val="0"/>
      <w:divBdr>
        <w:top w:val="none" w:sz="0" w:space="0" w:color="auto"/>
        <w:left w:val="none" w:sz="0" w:space="0" w:color="auto"/>
        <w:bottom w:val="none" w:sz="0" w:space="0" w:color="auto"/>
        <w:right w:val="none" w:sz="0" w:space="0" w:color="auto"/>
      </w:divBdr>
    </w:div>
    <w:div w:id="448355794">
      <w:bodyDiv w:val="1"/>
      <w:marLeft w:val="0"/>
      <w:marRight w:val="0"/>
      <w:marTop w:val="0"/>
      <w:marBottom w:val="0"/>
      <w:divBdr>
        <w:top w:val="none" w:sz="0" w:space="0" w:color="auto"/>
        <w:left w:val="none" w:sz="0" w:space="0" w:color="auto"/>
        <w:bottom w:val="none" w:sz="0" w:space="0" w:color="auto"/>
        <w:right w:val="none" w:sz="0" w:space="0" w:color="auto"/>
      </w:divBdr>
    </w:div>
    <w:div w:id="551230271">
      <w:bodyDiv w:val="1"/>
      <w:marLeft w:val="0"/>
      <w:marRight w:val="0"/>
      <w:marTop w:val="0"/>
      <w:marBottom w:val="0"/>
      <w:divBdr>
        <w:top w:val="none" w:sz="0" w:space="0" w:color="auto"/>
        <w:left w:val="none" w:sz="0" w:space="0" w:color="auto"/>
        <w:bottom w:val="none" w:sz="0" w:space="0" w:color="auto"/>
        <w:right w:val="none" w:sz="0" w:space="0" w:color="auto"/>
      </w:divBdr>
    </w:div>
    <w:div w:id="667171844">
      <w:bodyDiv w:val="1"/>
      <w:marLeft w:val="0"/>
      <w:marRight w:val="0"/>
      <w:marTop w:val="0"/>
      <w:marBottom w:val="0"/>
      <w:divBdr>
        <w:top w:val="none" w:sz="0" w:space="0" w:color="auto"/>
        <w:left w:val="none" w:sz="0" w:space="0" w:color="auto"/>
        <w:bottom w:val="none" w:sz="0" w:space="0" w:color="auto"/>
        <w:right w:val="none" w:sz="0" w:space="0" w:color="auto"/>
      </w:divBdr>
    </w:div>
    <w:div w:id="872156577">
      <w:bodyDiv w:val="1"/>
      <w:marLeft w:val="0"/>
      <w:marRight w:val="0"/>
      <w:marTop w:val="0"/>
      <w:marBottom w:val="0"/>
      <w:divBdr>
        <w:top w:val="none" w:sz="0" w:space="0" w:color="auto"/>
        <w:left w:val="none" w:sz="0" w:space="0" w:color="auto"/>
        <w:bottom w:val="none" w:sz="0" w:space="0" w:color="auto"/>
        <w:right w:val="none" w:sz="0" w:space="0" w:color="auto"/>
      </w:divBdr>
    </w:div>
    <w:div w:id="941185567">
      <w:bodyDiv w:val="1"/>
      <w:marLeft w:val="0"/>
      <w:marRight w:val="0"/>
      <w:marTop w:val="0"/>
      <w:marBottom w:val="0"/>
      <w:divBdr>
        <w:top w:val="none" w:sz="0" w:space="0" w:color="auto"/>
        <w:left w:val="none" w:sz="0" w:space="0" w:color="auto"/>
        <w:bottom w:val="none" w:sz="0" w:space="0" w:color="auto"/>
        <w:right w:val="none" w:sz="0" w:space="0" w:color="auto"/>
      </w:divBdr>
    </w:div>
    <w:div w:id="965352059">
      <w:bodyDiv w:val="1"/>
      <w:marLeft w:val="0"/>
      <w:marRight w:val="0"/>
      <w:marTop w:val="0"/>
      <w:marBottom w:val="0"/>
      <w:divBdr>
        <w:top w:val="none" w:sz="0" w:space="0" w:color="auto"/>
        <w:left w:val="none" w:sz="0" w:space="0" w:color="auto"/>
        <w:bottom w:val="none" w:sz="0" w:space="0" w:color="auto"/>
        <w:right w:val="none" w:sz="0" w:space="0" w:color="auto"/>
      </w:divBdr>
    </w:div>
    <w:div w:id="103187743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8384332">
      <w:bodyDiv w:val="1"/>
      <w:marLeft w:val="0"/>
      <w:marRight w:val="0"/>
      <w:marTop w:val="0"/>
      <w:marBottom w:val="0"/>
      <w:divBdr>
        <w:top w:val="none" w:sz="0" w:space="0" w:color="auto"/>
        <w:left w:val="none" w:sz="0" w:space="0" w:color="auto"/>
        <w:bottom w:val="none" w:sz="0" w:space="0" w:color="auto"/>
        <w:right w:val="none" w:sz="0" w:space="0" w:color="auto"/>
      </w:divBdr>
    </w:div>
    <w:div w:id="1121920513">
      <w:bodyDiv w:val="1"/>
      <w:marLeft w:val="0"/>
      <w:marRight w:val="0"/>
      <w:marTop w:val="0"/>
      <w:marBottom w:val="0"/>
      <w:divBdr>
        <w:top w:val="none" w:sz="0" w:space="0" w:color="auto"/>
        <w:left w:val="none" w:sz="0" w:space="0" w:color="auto"/>
        <w:bottom w:val="none" w:sz="0" w:space="0" w:color="auto"/>
        <w:right w:val="none" w:sz="0" w:space="0" w:color="auto"/>
      </w:divBdr>
    </w:div>
    <w:div w:id="1136685317">
      <w:bodyDiv w:val="1"/>
      <w:marLeft w:val="0"/>
      <w:marRight w:val="0"/>
      <w:marTop w:val="0"/>
      <w:marBottom w:val="0"/>
      <w:divBdr>
        <w:top w:val="none" w:sz="0" w:space="0" w:color="auto"/>
        <w:left w:val="none" w:sz="0" w:space="0" w:color="auto"/>
        <w:bottom w:val="none" w:sz="0" w:space="0" w:color="auto"/>
        <w:right w:val="none" w:sz="0" w:space="0" w:color="auto"/>
      </w:divBdr>
      <w:divsChild>
        <w:div w:id="972755097">
          <w:marLeft w:val="0"/>
          <w:marRight w:val="0"/>
          <w:marTop w:val="0"/>
          <w:marBottom w:val="0"/>
          <w:divBdr>
            <w:top w:val="none" w:sz="0" w:space="0" w:color="auto"/>
            <w:left w:val="none" w:sz="0" w:space="0" w:color="auto"/>
            <w:bottom w:val="none" w:sz="0" w:space="0" w:color="auto"/>
            <w:right w:val="none" w:sz="0" w:space="0" w:color="auto"/>
          </w:divBdr>
        </w:div>
      </w:divsChild>
    </w:div>
    <w:div w:id="1239025390">
      <w:bodyDiv w:val="1"/>
      <w:marLeft w:val="0"/>
      <w:marRight w:val="0"/>
      <w:marTop w:val="0"/>
      <w:marBottom w:val="0"/>
      <w:divBdr>
        <w:top w:val="none" w:sz="0" w:space="0" w:color="auto"/>
        <w:left w:val="none" w:sz="0" w:space="0" w:color="auto"/>
        <w:bottom w:val="none" w:sz="0" w:space="0" w:color="auto"/>
        <w:right w:val="none" w:sz="0" w:space="0" w:color="auto"/>
      </w:divBdr>
    </w:div>
    <w:div w:id="1252350521">
      <w:bodyDiv w:val="1"/>
      <w:marLeft w:val="0"/>
      <w:marRight w:val="0"/>
      <w:marTop w:val="0"/>
      <w:marBottom w:val="0"/>
      <w:divBdr>
        <w:top w:val="none" w:sz="0" w:space="0" w:color="auto"/>
        <w:left w:val="none" w:sz="0" w:space="0" w:color="auto"/>
        <w:bottom w:val="none" w:sz="0" w:space="0" w:color="auto"/>
        <w:right w:val="none" w:sz="0" w:space="0" w:color="auto"/>
      </w:divBdr>
    </w:div>
    <w:div w:id="1260988202">
      <w:bodyDiv w:val="1"/>
      <w:marLeft w:val="0"/>
      <w:marRight w:val="0"/>
      <w:marTop w:val="0"/>
      <w:marBottom w:val="0"/>
      <w:divBdr>
        <w:top w:val="none" w:sz="0" w:space="0" w:color="auto"/>
        <w:left w:val="none" w:sz="0" w:space="0" w:color="auto"/>
        <w:bottom w:val="none" w:sz="0" w:space="0" w:color="auto"/>
        <w:right w:val="none" w:sz="0" w:space="0" w:color="auto"/>
      </w:divBdr>
    </w:div>
    <w:div w:id="1304043139">
      <w:bodyDiv w:val="1"/>
      <w:marLeft w:val="0"/>
      <w:marRight w:val="0"/>
      <w:marTop w:val="0"/>
      <w:marBottom w:val="0"/>
      <w:divBdr>
        <w:top w:val="none" w:sz="0" w:space="0" w:color="auto"/>
        <w:left w:val="none" w:sz="0" w:space="0" w:color="auto"/>
        <w:bottom w:val="none" w:sz="0" w:space="0" w:color="auto"/>
        <w:right w:val="none" w:sz="0" w:space="0" w:color="auto"/>
      </w:divBdr>
    </w:div>
    <w:div w:id="1323239372">
      <w:bodyDiv w:val="1"/>
      <w:marLeft w:val="0"/>
      <w:marRight w:val="0"/>
      <w:marTop w:val="0"/>
      <w:marBottom w:val="0"/>
      <w:divBdr>
        <w:top w:val="none" w:sz="0" w:space="0" w:color="auto"/>
        <w:left w:val="none" w:sz="0" w:space="0" w:color="auto"/>
        <w:bottom w:val="none" w:sz="0" w:space="0" w:color="auto"/>
        <w:right w:val="none" w:sz="0" w:space="0" w:color="auto"/>
      </w:divBdr>
    </w:div>
    <w:div w:id="1329403132">
      <w:bodyDiv w:val="1"/>
      <w:marLeft w:val="0"/>
      <w:marRight w:val="0"/>
      <w:marTop w:val="0"/>
      <w:marBottom w:val="0"/>
      <w:divBdr>
        <w:top w:val="none" w:sz="0" w:space="0" w:color="auto"/>
        <w:left w:val="none" w:sz="0" w:space="0" w:color="auto"/>
        <w:bottom w:val="none" w:sz="0" w:space="0" w:color="auto"/>
        <w:right w:val="none" w:sz="0" w:space="0" w:color="auto"/>
      </w:divBdr>
    </w:div>
    <w:div w:id="1350451505">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26919694">
      <w:bodyDiv w:val="1"/>
      <w:marLeft w:val="0"/>
      <w:marRight w:val="0"/>
      <w:marTop w:val="0"/>
      <w:marBottom w:val="0"/>
      <w:divBdr>
        <w:top w:val="none" w:sz="0" w:space="0" w:color="auto"/>
        <w:left w:val="none" w:sz="0" w:space="0" w:color="auto"/>
        <w:bottom w:val="none" w:sz="0" w:space="0" w:color="auto"/>
        <w:right w:val="none" w:sz="0" w:space="0" w:color="auto"/>
      </w:divBdr>
    </w:div>
    <w:div w:id="1454523480">
      <w:bodyDiv w:val="1"/>
      <w:marLeft w:val="0"/>
      <w:marRight w:val="0"/>
      <w:marTop w:val="0"/>
      <w:marBottom w:val="0"/>
      <w:divBdr>
        <w:top w:val="none" w:sz="0" w:space="0" w:color="auto"/>
        <w:left w:val="none" w:sz="0" w:space="0" w:color="auto"/>
        <w:bottom w:val="none" w:sz="0" w:space="0" w:color="auto"/>
        <w:right w:val="none" w:sz="0" w:space="0" w:color="auto"/>
      </w:divBdr>
    </w:div>
    <w:div w:id="1476289333">
      <w:bodyDiv w:val="1"/>
      <w:marLeft w:val="0"/>
      <w:marRight w:val="0"/>
      <w:marTop w:val="0"/>
      <w:marBottom w:val="0"/>
      <w:divBdr>
        <w:top w:val="none" w:sz="0" w:space="0" w:color="auto"/>
        <w:left w:val="none" w:sz="0" w:space="0" w:color="auto"/>
        <w:bottom w:val="none" w:sz="0" w:space="0" w:color="auto"/>
        <w:right w:val="none" w:sz="0" w:space="0" w:color="auto"/>
      </w:divBdr>
    </w:div>
    <w:div w:id="1556890472">
      <w:bodyDiv w:val="1"/>
      <w:marLeft w:val="0"/>
      <w:marRight w:val="0"/>
      <w:marTop w:val="0"/>
      <w:marBottom w:val="0"/>
      <w:divBdr>
        <w:top w:val="none" w:sz="0" w:space="0" w:color="auto"/>
        <w:left w:val="none" w:sz="0" w:space="0" w:color="auto"/>
        <w:bottom w:val="none" w:sz="0" w:space="0" w:color="auto"/>
        <w:right w:val="none" w:sz="0" w:space="0" w:color="auto"/>
      </w:divBdr>
    </w:div>
    <w:div w:id="1674189286">
      <w:bodyDiv w:val="1"/>
      <w:marLeft w:val="0"/>
      <w:marRight w:val="0"/>
      <w:marTop w:val="0"/>
      <w:marBottom w:val="0"/>
      <w:divBdr>
        <w:top w:val="none" w:sz="0" w:space="0" w:color="auto"/>
        <w:left w:val="none" w:sz="0" w:space="0" w:color="auto"/>
        <w:bottom w:val="none" w:sz="0" w:space="0" w:color="auto"/>
        <w:right w:val="none" w:sz="0" w:space="0" w:color="auto"/>
      </w:divBdr>
    </w:div>
    <w:div w:id="1954970954">
      <w:bodyDiv w:val="1"/>
      <w:marLeft w:val="0"/>
      <w:marRight w:val="0"/>
      <w:marTop w:val="0"/>
      <w:marBottom w:val="0"/>
      <w:divBdr>
        <w:top w:val="none" w:sz="0" w:space="0" w:color="auto"/>
        <w:left w:val="none" w:sz="0" w:space="0" w:color="auto"/>
        <w:bottom w:val="none" w:sz="0" w:space="0" w:color="auto"/>
        <w:right w:val="none" w:sz="0" w:space="0" w:color="auto"/>
      </w:divBdr>
    </w:div>
    <w:div w:id="1984383412">
      <w:bodyDiv w:val="1"/>
      <w:marLeft w:val="0"/>
      <w:marRight w:val="0"/>
      <w:marTop w:val="0"/>
      <w:marBottom w:val="0"/>
      <w:divBdr>
        <w:top w:val="none" w:sz="0" w:space="0" w:color="auto"/>
        <w:left w:val="none" w:sz="0" w:space="0" w:color="auto"/>
        <w:bottom w:val="none" w:sz="0" w:space="0" w:color="auto"/>
        <w:right w:val="none" w:sz="0" w:space="0" w:color="auto"/>
      </w:divBdr>
    </w:div>
    <w:div w:id="2006593996">
      <w:bodyDiv w:val="1"/>
      <w:marLeft w:val="0"/>
      <w:marRight w:val="0"/>
      <w:marTop w:val="0"/>
      <w:marBottom w:val="0"/>
      <w:divBdr>
        <w:top w:val="none" w:sz="0" w:space="0" w:color="auto"/>
        <w:left w:val="none" w:sz="0" w:space="0" w:color="auto"/>
        <w:bottom w:val="none" w:sz="0" w:space="0" w:color="auto"/>
        <w:right w:val="none" w:sz="0" w:space="0" w:color="auto"/>
      </w:divBdr>
    </w:div>
    <w:div w:id="2045791771">
      <w:bodyDiv w:val="1"/>
      <w:marLeft w:val="0"/>
      <w:marRight w:val="0"/>
      <w:marTop w:val="0"/>
      <w:marBottom w:val="0"/>
      <w:divBdr>
        <w:top w:val="none" w:sz="0" w:space="0" w:color="auto"/>
        <w:left w:val="none" w:sz="0" w:space="0" w:color="auto"/>
        <w:bottom w:val="none" w:sz="0" w:space="0" w:color="auto"/>
        <w:right w:val="none" w:sz="0" w:space="0" w:color="auto"/>
      </w:divBdr>
    </w:div>
    <w:div w:id="212638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SIDSLrelay</b:Tag>
    <b:SourceType>ConferenceProceedings</b:SourceType>
    <b:Guid>{41587D9A-110A-4459-B77F-4B3DC4DC1CC4}</b:Guid>
    <b:Title>PR-193253, New SID: Study on NR sidelink relay</b:Title>
    <b:RefOrder>1</b:RefOrder>
  </b:Source>
  <b:Source>
    <b:Tag>TS22278</b:Tag>
    <b:SourceType>ConferenceProceedings</b:SourceType>
    <b:Guid>{187AD90C-63F8-4CC7-A804-7936ED2232B2}</b:Guid>
    <b:Title>TS 22.278: Service requirements for the Evolved Packet System (EPS); Stage 1</b:Title>
    <b:RefOrder>3</b:RefOrder>
  </b:Source>
  <b:Source>
    <b:Tag>TS22261</b:Tag>
    <b:SourceType>ConferenceProceedings</b:SourceType>
    <b:Guid>{899E4C8C-C5B2-45F8-8AFF-49FE571035F8}</b:Guid>
    <b:Title>TS 22.261: Service requirements for next generation new services and markets; Stage 1</b:Title>
    <b:RefOrder>4</b:RefOrder>
  </b:Source>
  <b:Source>
    <b:Tag>TS22115</b:Tag>
    <b:SourceType>ConferenceProceedings</b:SourceType>
    <b:Guid>{2582AFB0-2125-4D86-B840-BA838DBA5F08}</b:Guid>
    <b:Title>TS 22.115: Service aspects; Charging and billing; Stage 1</b:Title>
    <b:RefOrder>5</b:RefOrder>
  </b:Source>
  <b:Source>
    <b:Tag>TR23752</b:Tag>
    <b:SourceType>ConferenceProceedings</b:SourceType>
    <b:Guid>{EE3A0ADD-906C-4109-A164-76A4C5A1292F}</b:Guid>
    <b:Title>TR 23.752, Study on system enhancement for Proximity based Services (ProSe) in the 5G system (5GS)</b:Title>
    <b:RefOrder>2</b:RefOrder>
  </b:Source>
  <b:Source>
    <b:Tag>TS23303</b:Tag>
    <b:SourceType>ConferenceProceedings</b:SourceType>
    <b:Guid>{7B837DDB-F371-44EC-B479-80DB48F954B0}</b:Guid>
    <b:Title>TS 23.303, Proximity-based services (ProSe); Stage 2</b:Title>
    <b:RefOrder>7</b:RefOrder>
  </b:Source>
  <b:Source>
    <b:Tag>TR23713</b:Tag>
    <b:SourceType>ConferenceProceedings</b:SourceType>
    <b:Guid>{7FB9C51C-55B2-4E47-9CB9-3E2631DFF74D}</b:Guid>
    <b:Title>TR 23.713: Study on extended architecture support for proximity-based services</b:Title>
    <b:RefOrder>6</b:RefOrder>
  </b:Source>
  <b:Source>
    <b:Tag>TS38331</b:Tag>
    <b:SourceType>ConferenceProceedings</b:SourceType>
    <b:Guid>{F9C6CB1C-F2F5-43B3-92C3-228EA16F5BB6}</b:Guid>
    <b:Title>TS 38.331, NR; Radio Resource Control (RRC); Protocol specification</b:Title>
    <b:RefOrder>8</b:RefOrder>
  </b:Source>
  <b:Source>
    <b:Tag>TS23287</b:Tag>
    <b:SourceType>ConferenceProceedings</b:SourceType>
    <b:Guid>{41E4F0B1-9E7E-4D51-B249-0F4455607F82}</b:Guid>
    <b:Title>TS 23.287: Architecture enhancements for 5G system (5GS) to support Vehicle-to-Everythying (V2X) services</b:Title>
    <b:RefOrder>9</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http://schemas.openxmlformats.org/package/2006/metadata/core-properties"/>
    <ds:schemaRef ds:uri="http://schemas.microsoft.com/office/2006/documentManagement/types"/>
    <ds:schemaRef ds:uri="http://schemas.microsoft.com/office/infopath/2007/PartnerControls"/>
    <ds:schemaRef ds:uri="a915fe38-2618-47b6-8303-829fb71466d5"/>
    <ds:schemaRef ds:uri="http://purl.org/dc/elements/1.1/"/>
    <ds:schemaRef ds:uri="http://schemas.microsoft.com/office/2006/metadata/properties"/>
    <ds:schemaRef ds:uri="23d77754-4ccc-4c57-9291-cab09e81894a"/>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7F48BB51-8AF0-4AE8-9B34-A7CB62E52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B73D4E-2D69-4EF1-BE68-0B0C14A07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4889</Words>
  <Characters>25570</Characters>
  <Application>Microsoft Office Word</Application>
  <DocSecurity>0</DocSecurity>
  <Lines>491</Lines>
  <Paragraphs>230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2</cp:revision>
  <dcterms:created xsi:type="dcterms:W3CDTF">2020-08-07T03:04:00Z</dcterms:created>
  <dcterms:modified xsi:type="dcterms:W3CDTF">2020-08-07T03:04:00Z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BU">
    <vt:lpwstr>NA</vt:lpwstr>
  </property>
  <property fmtid="{D5CDD505-2E9C-101B-9397-08002B2CF9AE}" pid="4" name="CTP_IDSID">
    <vt:lpwstr>NA</vt:lpwstr>
  </property>
  <property fmtid="{D5CDD505-2E9C-101B-9397-08002B2CF9AE}" pid="5" name="CTP_WWID">
    <vt:lpwstr>NA</vt:lpwstr>
  </property>
  <property fmtid="{D5CDD505-2E9C-101B-9397-08002B2CF9AE}" pid="6" name="ContentTypeId">
    <vt:lpwstr>0x010100F2552158F8185D44A8848B98AEA319AF</vt:lpwstr>
  </property>
  <property fmtid="{D5CDD505-2E9C-101B-9397-08002B2CF9AE}" pid="7" name="CTP_TimeStamp">
    <vt:lpwstr>2020-08-07 03:00:50Z</vt:lpwstr>
  </property>
  <property fmtid="{D5CDD505-2E9C-101B-9397-08002B2CF9AE}" pid="8" name="CTPClassification">
    <vt:lpwstr>CTP_NT</vt:lpwstr>
  </property>
</Properties>
</file>