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80E3E" w14:textId="0FC54A86" w:rsidR="00DA7314" w:rsidRDefault="00DA7314" w:rsidP="00FB1302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1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634E" w:rsidRPr="00EC634E">
        <w:rPr>
          <w:b/>
          <w:i/>
          <w:noProof/>
          <w:sz w:val="28"/>
        </w:rPr>
        <w:t>R2-2006753</w:t>
      </w:r>
    </w:p>
    <w:p w14:paraId="28670C5C" w14:textId="48C705A8" w:rsidR="00DA7314" w:rsidRDefault="00DA7314" w:rsidP="00DA7314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 w:rsidR="00226F03" w:rsidRPr="00226F03">
        <w:rPr>
          <w:b/>
          <w:noProof/>
          <w:sz w:val="24"/>
          <w:lang w:val="en-US"/>
        </w:rPr>
        <w:t>August 17th - 28th, 2020</w:t>
      </w:r>
      <w:r w:rsidRPr="00797661">
        <w:rPr>
          <w:b/>
          <w:noProof/>
          <w:sz w:val="24"/>
          <w:lang w:val="en-US"/>
        </w:rPr>
        <w:t xml:space="preserve">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1451E2DE" w14:textId="77777777" w:rsidR="00DA7314" w:rsidRPr="00B9091D" w:rsidRDefault="00DA7314" w:rsidP="00DA7314">
      <w:pPr>
        <w:pStyle w:val="Header"/>
        <w:rPr>
          <w:bCs/>
          <w:noProof w:val="0"/>
          <w:sz w:val="24"/>
          <w:lang w:eastAsia="ja-JP"/>
        </w:rPr>
      </w:pPr>
    </w:p>
    <w:p w14:paraId="24791007" w14:textId="0176E6FB" w:rsidR="00DA7314" w:rsidRPr="009B04CE" w:rsidRDefault="00DA7314" w:rsidP="00DA7314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="00226F03" w:rsidRPr="00226F03">
        <w:rPr>
          <w:rFonts w:cs="Arial"/>
          <w:b/>
          <w:bCs/>
          <w:sz w:val="24"/>
          <w:lang w:val="en-US"/>
        </w:rPr>
        <w:t>8.12.1</w:t>
      </w:r>
    </w:p>
    <w:p w14:paraId="5368AAEB" w14:textId="77777777" w:rsidR="00DA7314" w:rsidRPr="00242FBB" w:rsidRDefault="00DA7314" w:rsidP="00DA731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7171D30F" w14:textId="5A446C5E" w:rsidR="00DA7314" w:rsidRPr="00594D7E" w:rsidRDefault="00DA7314" w:rsidP="00DA7314">
      <w:pPr>
        <w:tabs>
          <w:tab w:val="left" w:pos="2127"/>
        </w:tabs>
        <w:ind w:left="2125" w:hangingChars="882" w:hanging="2125"/>
        <w:rPr>
          <w:rFonts w:ascii="Arial" w:hAnsi="Arial" w:cs="Arial"/>
          <w:b/>
          <w:sz w:val="24"/>
          <w:szCs w:val="24"/>
          <w:lang w:eastAsia="zh-CN"/>
        </w:rPr>
      </w:pPr>
      <w:r w:rsidRPr="16BA42A7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226F03" w:rsidRPr="16BA42A7">
        <w:rPr>
          <w:rFonts w:ascii="Arial" w:hAnsi="Arial" w:cs="Arial"/>
          <w:b/>
          <w:sz w:val="24"/>
          <w:szCs w:val="24"/>
        </w:rPr>
        <w:t xml:space="preserve">RAN1-2 </w:t>
      </w:r>
      <w:r w:rsidR="0D76302D" w:rsidRPr="16BA42A7">
        <w:rPr>
          <w:rFonts w:ascii="Arial" w:hAnsi="Arial" w:cs="Arial"/>
          <w:b/>
          <w:bCs/>
          <w:sz w:val="24"/>
          <w:szCs w:val="24"/>
        </w:rPr>
        <w:t xml:space="preserve">work </w:t>
      </w:r>
      <w:r w:rsidR="00226F03" w:rsidRPr="16BA42A7">
        <w:rPr>
          <w:rFonts w:ascii="Arial" w:hAnsi="Arial" w:cs="Arial"/>
          <w:b/>
          <w:sz w:val="24"/>
          <w:szCs w:val="24"/>
        </w:rPr>
        <w:t>scope discussion on</w:t>
      </w:r>
      <w:r w:rsidR="00050896" w:rsidRPr="16BA42A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50896" w:rsidRPr="16BA42A7">
        <w:rPr>
          <w:rFonts w:ascii="Arial" w:hAnsi="Arial" w:cs="Arial"/>
          <w:b/>
          <w:sz w:val="24"/>
          <w:szCs w:val="24"/>
        </w:rPr>
        <w:t>RedCap</w:t>
      </w:r>
      <w:proofErr w:type="spellEnd"/>
      <w:r w:rsidR="00050896" w:rsidRPr="16BA42A7">
        <w:rPr>
          <w:rFonts w:ascii="Arial" w:hAnsi="Arial" w:cs="Arial"/>
          <w:b/>
          <w:sz w:val="24"/>
          <w:szCs w:val="24"/>
        </w:rPr>
        <w:t xml:space="preserve"> capability</w:t>
      </w:r>
    </w:p>
    <w:p w14:paraId="36BAD08C" w14:textId="77777777" w:rsidR="00DA7314" w:rsidRPr="00242FBB" w:rsidRDefault="00DA7314" w:rsidP="00DA7314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1151EB41" w14:textId="77777777" w:rsidR="00DA7314" w:rsidRDefault="00DA7314" w:rsidP="00DA7314">
      <w:pPr>
        <w:pStyle w:val="Heading1"/>
      </w:pPr>
      <w:r w:rsidRPr="0064252A">
        <w:rPr>
          <w:lang w:val="en-US"/>
        </w:rPr>
        <w:t>Introduction</w:t>
      </w:r>
    </w:p>
    <w:p w14:paraId="55D4056B" w14:textId="44510E1B" w:rsidR="00CD3709" w:rsidRPr="007806F2" w:rsidRDefault="00050896" w:rsidP="007806F2">
      <w:proofErr w:type="spellStart"/>
      <w:r>
        <w:t>RedCap</w:t>
      </w:r>
      <w:proofErr w:type="spellEnd"/>
      <w:r>
        <w:t xml:space="preserve"> feasibility study looks at devices </w:t>
      </w:r>
      <w:r w:rsidR="00CD3709">
        <w:t xml:space="preserve">for machine type communication with </w:t>
      </w:r>
      <w:r>
        <w:t xml:space="preserve">reduced capability </w:t>
      </w:r>
      <w:r w:rsidR="00CD3709">
        <w:t xml:space="preserve"> </w:t>
      </w:r>
      <w:r>
        <w:t xml:space="preserve">compared to </w:t>
      </w:r>
      <w:proofErr w:type="spellStart"/>
      <w:r w:rsidR="00CD3709">
        <w:t>eMBB</w:t>
      </w:r>
      <w:proofErr w:type="spellEnd"/>
      <w:r w:rsidR="00CD3709">
        <w:t xml:space="preserve"> and URLLC devices but not the low end </w:t>
      </w:r>
      <w:proofErr w:type="spellStart"/>
      <w:r w:rsidR="007806F2">
        <w:t>mMTC</w:t>
      </w:r>
      <w:proofErr w:type="spellEnd"/>
      <w:r w:rsidR="007806F2">
        <w:t xml:space="preserve"> that are </w:t>
      </w:r>
      <w:r w:rsidR="00CD3709">
        <w:t xml:space="preserve">covered </w:t>
      </w:r>
      <w:r w:rsidR="007806F2">
        <w:t>NB-IoT and LTE-M</w:t>
      </w:r>
      <w:r w:rsidR="00CD3709">
        <w:t xml:space="preserve">.  </w:t>
      </w:r>
      <w:bookmarkStart w:id="1" w:name="_Hlk25060711"/>
      <w:r w:rsidR="007806F2">
        <w:t xml:space="preserve"> </w:t>
      </w:r>
      <w:r w:rsidR="00CD3709">
        <w:rPr>
          <w:rFonts w:eastAsia="SimSun"/>
          <w:lang w:val="en-US" w:eastAsia="ja-JP"/>
        </w:rPr>
        <w:t xml:space="preserve">The requirements for these </w:t>
      </w:r>
      <w:r w:rsidR="00CD3709">
        <w:rPr>
          <w:lang w:val="en-US"/>
        </w:rPr>
        <w:t xml:space="preserve">services are higher than LPWA (i.e. LTE-M/NB-IOT) but lower than URLCC and </w:t>
      </w:r>
      <w:proofErr w:type="spellStart"/>
      <w:r w:rsidR="00CD3709">
        <w:rPr>
          <w:lang w:val="en-US"/>
        </w:rPr>
        <w:t>eMBB</w:t>
      </w:r>
      <w:bookmarkEnd w:id="1"/>
      <w:proofErr w:type="spellEnd"/>
      <w:r w:rsidR="00916150">
        <w:rPr>
          <w:lang w:val="en-US"/>
        </w:rPr>
        <w:t xml:space="preserve">.  The target requirements are to lower device cost, complexity and size </w:t>
      </w:r>
      <w:r w:rsidR="009C5D58">
        <w:rPr>
          <w:lang w:val="en-US"/>
        </w:rPr>
        <w:t xml:space="preserve">with lower power consumption </w:t>
      </w:r>
      <w:r w:rsidR="00916150">
        <w:rPr>
          <w:lang w:val="en-US"/>
        </w:rPr>
        <w:t xml:space="preserve">for devices such as industrial sensors, video surveillance, and wearables.  </w:t>
      </w:r>
    </w:p>
    <w:p w14:paraId="43CBB969" w14:textId="40B91B79" w:rsidR="00FB015A" w:rsidRDefault="008B27A2">
      <w:r>
        <w:t xml:space="preserve">As </w:t>
      </w:r>
      <w:r w:rsidR="00924502">
        <w:t xml:space="preserve">some of </w:t>
      </w:r>
      <w:r>
        <w:t>the</w:t>
      </w:r>
      <w:r w:rsidR="00C44A87">
        <w:t xml:space="preserve"> SI </w:t>
      </w:r>
      <w:r>
        <w:t xml:space="preserve">objectives are under joint scope of RAN2 and RAN1, some clarity on what RAN2 and RAN1 should look at will be helpful.   </w:t>
      </w:r>
      <w:r w:rsidR="00066DE0">
        <w:t>This document discusses the work scope between RAN2 and RAN1 related to the capability signalling and access restrictions.</w:t>
      </w:r>
    </w:p>
    <w:p w14:paraId="08F4B455" w14:textId="4DE8AC9B" w:rsidR="00066DE0" w:rsidRDefault="00066DE0" w:rsidP="00066DE0">
      <w:pPr>
        <w:pStyle w:val="Heading1"/>
      </w:pPr>
      <w:r>
        <w:t>Discussion</w:t>
      </w:r>
    </w:p>
    <w:p w14:paraId="185FDB0F" w14:textId="77777777" w:rsidR="00924502" w:rsidRPr="00942D09" w:rsidRDefault="00924502" w:rsidP="00924502">
      <w:pPr>
        <w:rPr>
          <w:rFonts w:eastAsia="SimSun"/>
          <w:lang w:val="en-US" w:eastAsia="ja-JP"/>
        </w:rPr>
      </w:pPr>
      <w:r>
        <w:t xml:space="preserve">The SI objective is to </w:t>
      </w:r>
      <w:r>
        <w:rPr>
          <w:rFonts w:eastAsia="SimSun"/>
          <w:lang w:val="en-US" w:eastAsia="ja-JP"/>
        </w:rPr>
        <w:t>Identify and study potential</w:t>
      </w:r>
      <w:r w:rsidRPr="00942D09">
        <w:rPr>
          <w:rFonts w:eastAsia="SimSun"/>
          <w:lang w:val="en-US" w:eastAsia="ja-JP"/>
        </w:rPr>
        <w:t xml:space="preserve"> UE complexity reduction features</w:t>
      </w:r>
      <w:r>
        <w:rPr>
          <w:rFonts w:eastAsia="SimSun"/>
          <w:lang w:val="en-US" w:eastAsia="ja-JP"/>
        </w:rPr>
        <w:t>, including</w:t>
      </w:r>
      <w:r w:rsidRPr="00942D09">
        <w:rPr>
          <w:rFonts w:eastAsia="SimSun"/>
          <w:lang w:val="en-US" w:eastAsia="ja-JP"/>
        </w:rPr>
        <w:t xml:space="preserve">: </w:t>
      </w:r>
    </w:p>
    <w:p w14:paraId="306389B8" w14:textId="77777777" w:rsidR="00924502" w:rsidRPr="00942D09" w:rsidRDefault="00924502" w:rsidP="00924502">
      <w:pPr>
        <w:pStyle w:val="ListParagraph"/>
        <w:numPr>
          <w:ilvl w:val="0"/>
          <w:numId w:val="1"/>
        </w:numPr>
        <w:spacing w:after="160" w:line="259" w:lineRule="auto"/>
        <w:ind w:right="-99"/>
        <w:rPr>
          <w:rFonts w:ascii="Times New Roman" w:hAnsi="Times New Roman"/>
          <w:sz w:val="20"/>
          <w:szCs w:val="20"/>
        </w:rPr>
      </w:pPr>
      <w:r w:rsidRPr="00942D09">
        <w:rPr>
          <w:rFonts w:ascii="Times New Roman" w:hAnsi="Times New Roman"/>
          <w:sz w:val="20"/>
          <w:szCs w:val="20"/>
        </w:rPr>
        <w:t>Reduced number of UE RX/TX antennas</w:t>
      </w:r>
    </w:p>
    <w:p w14:paraId="75A72551" w14:textId="77777777" w:rsidR="00924502" w:rsidRDefault="00924502" w:rsidP="00924502">
      <w:pPr>
        <w:pStyle w:val="ListParagraph"/>
        <w:numPr>
          <w:ilvl w:val="0"/>
          <w:numId w:val="1"/>
        </w:numPr>
        <w:spacing w:after="160" w:line="259" w:lineRule="auto"/>
        <w:ind w:right="-99"/>
        <w:rPr>
          <w:rFonts w:ascii="Times New Roman" w:hAnsi="Times New Roman"/>
          <w:sz w:val="20"/>
          <w:szCs w:val="20"/>
        </w:rPr>
      </w:pPr>
      <w:r w:rsidRPr="002C4A15">
        <w:rPr>
          <w:rFonts w:ascii="Times New Roman" w:hAnsi="Times New Roman"/>
          <w:sz w:val="20"/>
          <w:szCs w:val="20"/>
        </w:rPr>
        <w:t>UE Bandwidth reduction</w:t>
      </w:r>
      <w:r w:rsidRPr="00942D09">
        <w:rPr>
          <w:rFonts w:ascii="Times New Roman" w:hAnsi="Times New Roman"/>
          <w:sz w:val="20"/>
          <w:szCs w:val="20"/>
        </w:rPr>
        <w:t xml:space="preserve"> </w:t>
      </w:r>
    </w:p>
    <w:p w14:paraId="284F8D96" w14:textId="77777777" w:rsidR="00924502" w:rsidRPr="00BC500C" w:rsidRDefault="00924502" w:rsidP="00924502">
      <w:pPr>
        <w:pStyle w:val="ListParagraph"/>
        <w:spacing w:after="160" w:line="259" w:lineRule="auto"/>
        <w:ind w:right="-99"/>
        <w:rPr>
          <w:rFonts w:ascii="Times New Roman" w:hAnsi="Times New Roman"/>
          <w:sz w:val="20"/>
          <w:szCs w:val="20"/>
        </w:rPr>
      </w:pPr>
      <w:r w:rsidRPr="00C8014D">
        <w:rPr>
          <w:rFonts w:ascii="Times New Roman" w:hAnsi="Times New Roman"/>
          <w:sz w:val="20"/>
          <w:szCs w:val="20"/>
        </w:rPr>
        <w:t xml:space="preserve">Note: Rel-15 SSB </w:t>
      </w:r>
      <w:r w:rsidRPr="00855B5C">
        <w:rPr>
          <w:rFonts w:ascii="Times New Roman" w:hAnsi="Times New Roman"/>
          <w:sz w:val="20"/>
          <w:szCs w:val="20"/>
        </w:rPr>
        <w:t xml:space="preserve">bandwidth should be </w:t>
      </w:r>
      <w:r w:rsidRPr="00BC500C">
        <w:rPr>
          <w:rFonts w:ascii="Times New Roman" w:hAnsi="Times New Roman"/>
          <w:sz w:val="20"/>
          <w:szCs w:val="20"/>
        </w:rPr>
        <w:t xml:space="preserve">reused and L1 changes minimized </w:t>
      </w:r>
    </w:p>
    <w:p w14:paraId="0EF78265" w14:textId="77777777" w:rsidR="00924502" w:rsidRPr="00BC500C" w:rsidRDefault="00924502" w:rsidP="00924502">
      <w:pPr>
        <w:pStyle w:val="ListParagraph"/>
        <w:numPr>
          <w:ilvl w:val="0"/>
          <w:numId w:val="1"/>
        </w:numPr>
        <w:spacing w:after="160" w:line="259" w:lineRule="auto"/>
        <w:ind w:right="-99"/>
        <w:rPr>
          <w:rFonts w:ascii="Times New Roman" w:hAnsi="Times New Roman"/>
          <w:sz w:val="20"/>
          <w:szCs w:val="20"/>
        </w:rPr>
      </w:pPr>
      <w:r w:rsidRPr="00BC500C">
        <w:rPr>
          <w:rFonts w:ascii="Times New Roman" w:hAnsi="Times New Roman"/>
          <w:sz w:val="20"/>
          <w:szCs w:val="20"/>
        </w:rPr>
        <w:t xml:space="preserve">Half-Duplex-FDD </w:t>
      </w:r>
    </w:p>
    <w:p w14:paraId="48521A6F" w14:textId="77777777" w:rsidR="00924502" w:rsidRPr="00BC500C" w:rsidRDefault="00924502" w:rsidP="00924502">
      <w:pPr>
        <w:pStyle w:val="ListParagraph"/>
        <w:numPr>
          <w:ilvl w:val="0"/>
          <w:numId w:val="1"/>
        </w:numPr>
        <w:spacing w:after="160" w:line="259" w:lineRule="auto"/>
        <w:ind w:right="-99"/>
        <w:rPr>
          <w:rFonts w:ascii="Times New Roman" w:hAnsi="Times New Roman"/>
          <w:sz w:val="20"/>
          <w:szCs w:val="20"/>
        </w:rPr>
      </w:pPr>
      <w:r w:rsidRPr="00BC500C">
        <w:rPr>
          <w:rFonts w:ascii="Times New Roman" w:hAnsi="Times New Roman"/>
          <w:sz w:val="20"/>
          <w:szCs w:val="20"/>
        </w:rPr>
        <w:t xml:space="preserve">Relaxed UE processing time </w:t>
      </w:r>
    </w:p>
    <w:p w14:paraId="10CCE194" w14:textId="77777777" w:rsidR="00924502" w:rsidRDefault="00924502" w:rsidP="00924502">
      <w:pPr>
        <w:pStyle w:val="ListParagraph"/>
        <w:numPr>
          <w:ilvl w:val="0"/>
          <w:numId w:val="1"/>
        </w:numPr>
        <w:spacing w:after="160" w:line="259" w:lineRule="auto"/>
        <w:ind w:right="-99"/>
        <w:rPr>
          <w:rFonts w:ascii="Times New Roman" w:hAnsi="Times New Roman"/>
          <w:sz w:val="20"/>
          <w:szCs w:val="20"/>
        </w:rPr>
      </w:pPr>
      <w:r w:rsidRPr="00973BBF">
        <w:rPr>
          <w:rFonts w:ascii="Times New Roman" w:hAnsi="Times New Roman"/>
          <w:sz w:val="20"/>
          <w:szCs w:val="20"/>
        </w:rPr>
        <w:t xml:space="preserve">Relaxed UE processing capability </w:t>
      </w:r>
    </w:p>
    <w:p w14:paraId="1EF6A8A9" w14:textId="77777777" w:rsidR="00924502" w:rsidRDefault="00924502" w:rsidP="00924502">
      <w:pPr>
        <w:ind w:right="-99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Related to this, due to concerns on the potential impact on existing networks from these reduced capability devices, the following objectives were included:</w:t>
      </w:r>
    </w:p>
    <w:p w14:paraId="77B11037" w14:textId="77777777" w:rsidR="00924502" w:rsidRPr="008B27A2" w:rsidRDefault="00924502" w:rsidP="00924502">
      <w:pPr>
        <w:ind w:right="-99"/>
        <w:rPr>
          <w:rFonts w:ascii="Times New Roman" w:eastAsia="SimSun" w:hAnsi="Times New Roman" w:cs="Times"/>
          <w:sz w:val="20"/>
          <w:szCs w:val="20"/>
          <w:lang w:eastAsia="ja-JP"/>
        </w:rPr>
      </w:pPr>
      <w:r w:rsidRPr="008B27A2">
        <w:rPr>
          <w:rFonts w:ascii="Times New Roman" w:eastAsia="SimSun" w:hAnsi="Times New Roman" w:cs="Times"/>
          <w:sz w:val="20"/>
          <w:szCs w:val="20"/>
          <w:lang w:eastAsia="ja-JP"/>
        </w:rPr>
        <w:t>Study standardization framework and principles for how to define and constrain such reduced capabilities – considering definition of a limited set of one or more device types and considering how to ensure those device types are only used for the intended use cases [RAN2, RAN1].</w:t>
      </w:r>
    </w:p>
    <w:p w14:paraId="5EC8105B" w14:textId="77777777" w:rsidR="00924502" w:rsidRPr="008B27A2" w:rsidRDefault="00924502" w:rsidP="00924502">
      <w:pPr>
        <w:ind w:right="-99"/>
        <w:rPr>
          <w:rFonts w:ascii="Times New Roman" w:eastAsia="SimSun" w:hAnsi="Times New Roman" w:cs="Times"/>
          <w:sz w:val="20"/>
          <w:szCs w:val="20"/>
          <w:lang w:eastAsia="ja-JP"/>
        </w:rPr>
      </w:pPr>
      <w:r w:rsidRPr="008B27A2">
        <w:rPr>
          <w:rFonts w:ascii="Times New Roman" w:eastAsia="SimSun" w:hAnsi="Times New Roman" w:cs="Times"/>
          <w:sz w:val="20"/>
          <w:szCs w:val="20"/>
          <w:lang w:eastAsia="ja-JP"/>
        </w:rPr>
        <w:t>Study functionality that will allow devices with reduced capabilities to be explicitly identifiable to networks and network operators, and allow operators to restrict their access, if desired [RAN2, RAN1].</w:t>
      </w:r>
    </w:p>
    <w:p w14:paraId="3171CE88" w14:textId="00A7F6D0" w:rsidR="00066DE0" w:rsidRPr="00066DE0" w:rsidRDefault="00924502" w:rsidP="00066DE0">
      <w:r>
        <w:t>T</w:t>
      </w:r>
      <w:r w:rsidR="008F20BA">
        <w:t xml:space="preserve">he </w:t>
      </w:r>
      <w:r>
        <w:t xml:space="preserve">above two </w:t>
      </w:r>
      <w:r w:rsidR="008F20BA">
        <w:t xml:space="preserve">capability handling requirements </w:t>
      </w:r>
      <w:r>
        <w:t xml:space="preserve">are, </w:t>
      </w:r>
      <w:r w:rsidR="00111330">
        <w:t>at high level</w:t>
      </w:r>
      <w:r>
        <w:t xml:space="preserve">, to study </w:t>
      </w:r>
      <w:r w:rsidR="00111330">
        <w:t>the signalling framework and access restrictions with common work scope of RAN2, RAN1.  A possible work split between RAN2 and RAN1 is discussed below.</w:t>
      </w:r>
    </w:p>
    <w:p w14:paraId="3D406F57" w14:textId="445BE50C" w:rsidR="00105C7E" w:rsidRDefault="00105C7E" w:rsidP="00066DE0">
      <w:pPr>
        <w:pStyle w:val="Heading2"/>
      </w:pPr>
      <w:r>
        <w:rPr>
          <w:rFonts w:eastAsia="SimSun"/>
          <w:lang w:eastAsia="ja-JP"/>
        </w:rPr>
        <w:t>F</w:t>
      </w:r>
      <w:r w:rsidRPr="008B27A2">
        <w:rPr>
          <w:rFonts w:eastAsia="SimSun"/>
          <w:lang w:eastAsia="ja-JP"/>
        </w:rPr>
        <w:t xml:space="preserve">ramework </w:t>
      </w:r>
      <w:r w:rsidR="00924502">
        <w:rPr>
          <w:rFonts w:eastAsia="SimSun"/>
          <w:lang w:eastAsia="ja-JP"/>
        </w:rPr>
        <w:t>on</w:t>
      </w:r>
      <w:r w:rsidRPr="008B27A2">
        <w:rPr>
          <w:rFonts w:eastAsia="SimSun"/>
          <w:lang w:eastAsia="ja-JP"/>
        </w:rPr>
        <w:t xml:space="preserve"> how to define and constrain such reduced capabilities</w:t>
      </w:r>
    </w:p>
    <w:p w14:paraId="4F79B2BC" w14:textId="5C6D5178" w:rsidR="00105C7E" w:rsidRDefault="00791CB7">
      <w:r>
        <w:t xml:space="preserve">The first objective above on how to define and constrain </w:t>
      </w:r>
      <w:r w:rsidR="002F4590">
        <w:t xml:space="preserve">such reduced capabilities can be based on the </w:t>
      </w:r>
      <w:r w:rsidR="00771E32">
        <w:t xml:space="preserve">UE capability signalling </w:t>
      </w:r>
      <w:r w:rsidR="002F4590">
        <w:t xml:space="preserve">framework </w:t>
      </w:r>
      <w:r w:rsidR="00771E32">
        <w:t xml:space="preserve">defined in RAN2 specifications.  Hence the overall framework on </w:t>
      </w:r>
      <w:r w:rsidR="002F4590">
        <w:t xml:space="preserve">the </w:t>
      </w:r>
      <w:r w:rsidR="002F4590" w:rsidRPr="002F4590">
        <w:t xml:space="preserve">standardization framework and principles for how to define and constrain such reduced capabilities </w:t>
      </w:r>
      <w:r w:rsidR="00771E32">
        <w:t xml:space="preserve">of low complexity devices can </w:t>
      </w:r>
      <w:r w:rsidR="002F4590">
        <w:t xml:space="preserve">also </w:t>
      </w:r>
      <w:r w:rsidR="00771E32">
        <w:t xml:space="preserve">be defined by RAN2.  </w:t>
      </w:r>
    </w:p>
    <w:p w14:paraId="0F486523" w14:textId="250780BB" w:rsidR="00771E32" w:rsidRDefault="00315380">
      <w:r>
        <w:lastRenderedPageBreak/>
        <w:t xml:space="preserve">Since the </w:t>
      </w:r>
      <w:r w:rsidR="00771E32">
        <w:t xml:space="preserve">specific </w:t>
      </w:r>
      <w:r>
        <w:t xml:space="preserve">reduced </w:t>
      </w:r>
      <w:r w:rsidR="00771E32">
        <w:t xml:space="preserve">capabilities </w:t>
      </w:r>
      <w:r>
        <w:t xml:space="preserve">are mostly physical layer capabilities, </w:t>
      </w:r>
      <w:r w:rsidR="00771E32">
        <w:t xml:space="preserve">these </w:t>
      </w:r>
      <w:r>
        <w:t>reduced capabilities themselves can be defined by RAN1 and provided to RAN2 as with the other physical layer capabilities.</w:t>
      </w:r>
      <w:r w:rsidR="00105C7E">
        <w:t xml:space="preserve">  </w:t>
      </w:r>
      <w:r w:rsidR="00932A9A">
        <w:t xml:space="preserve">This could be similar to the way UE categories were handled across RAN1 and RAN2 in LTE.  </w:t>
      </w:r>
      <w:r w:rsidR="00105C7E">
        <w:t>RAN1 can also discuss what specific values or the constraints with regard to these physical layer capabilities</w:t>
      </w:r>
      <w:r w:rsidR="00791CB7">
        <w:t xml:space="preserve"> and associated device types</w:t>
      </w:r>
      <w:r w:rsidR="00105C7E">
        <w:t>.</w:t>
      </w:r>
    </w:p>
    <w:p w14:paraId="78CDCF0A" w14:textId="70D39731" w:rsidR="00105C7E" w:rsidRDefault="00C0641D" w:rsidP="00C0641D">
      <w:pPr>
        <w:pStyle w:val="Heading3"/>
      </w:pPr>
      <w:r>
        <w:t>Restricting access to reduced capability devices</w:t>
      </w:r>
    </w:p>
    <w:p w14:paraId="60519E7A" w14:textId="371FD1DE" w:rsidR="00315380" w:rsidRDefault="00C0641D">
      <w:r>
        <w:t>Access restrictions are defined by RAN2 in RAN2 specifications</w:t>
      </w:r>
      <w:r w:rsidR="002F4590">
        <w:t xml:space="preserve"> based on broadcast mechanism</w:t>
      </w:r>
      <w:r>
        <w:t xml:space="preserve">.  </w:t>
      </w:r>
      <w:r w:rsidR="002F4590">
        <w:t xml:space="preserve">Criteria for an acceptable cell is also defined in RAN2 and cell selection to find another acceptable cell is also specified by RAN2.  </w:t>
      </w:r>
      <w:r>
        <w:t xml:space="preserve">As above, it </w:t>
      </w:r>
      <w:r w:rsidR="00755385">
        <w:t xml:space="preserve">hence </w:t>
      </w:r>
      <w:r>
        <w:t xml:space="preserve">again seems reasonable that RAN2 </w:t>
      </w:r>
      <w:r w:rsidR="00DC4BBE">
        <w:t>study</w:t>
      </w:r>
      <w:r>
        <w:t xml:space="preserve"> the framework to be used for access restrictions.  </w:t>
      </w:r>
    </w:p>
    <w:p w14:paraId="077FE813" w14:textId="27B34D1F" w:rsidR="00DC4BBE" w:rsidRDefault="00DC4BBE">
      <w:r>
        <w:t xml:space="preserve">Specific physical layer capabilities that require such restrictions can be discussed and agreed in RAN1.   </w:t>
      </w:r>
    </w:p>
    <w:p w14:paraId="5F0B4145" w14:textId="6E236752" w:rsidR="00F90863" w:rsidRPr="008A5D98" w:rsidRDefault="00F90863" w:rsidP="00755385">
      <w:pPr>
        <w:pStyle w:val="Obs-prop"/>
      </w:pPr>
      <w:r w:rsidRPr="008A5D98">
        <w:t>Proposal</w:t>
      </w:r>
      <w:r w:rsidR="00755385">
        <w:t xml:space="preserve"> #1</w:t>
      </w:r>
      <w:r w:rsidRPr="008A5D98">
        <w:t>:</w:t>
      </w:r>
      <w:r w:rsidR="008A5D98">
        <w:t xml:space="preserve"> </w:t>
      </w:r>
      <w:r w:rsidRPr="008A5D98">
        <w:t xml:space="preserve">RAN2 to define the signalling framework for reduced capabilities and the overall mechanism for restricting access.  RAN1 defines the specific capabilities </w:t>
      </w:r>
      <w:r w:rsidR="007778E3">
        <w:t xml:space="preserve">or </w:t>
      </w:r>
      <w:r w:rsidR="0077056D">
        <w:t xml:space="preserve">group of </w:t>
      </w:r>
      <w:r w:rsidR="007778E3">
        <w:t>capabilit</w:t>
      </w:r>
      <w:r w:rsidR="0077056D">
        <w:t xml:space="preserve">ies </w:t>
      </w:r>
      <w:r w:rsidRPr="008A5D98">
        <w:t>that can be reduced and also which specific lowered capability will require access restrictions.</w:t>
      </w:r>
    </w:p>
    <w:p w14:paraId="6ED5612D" w14:textId="0C0B8E51" w:rsidR="07D162CE" w:rsidRDefault="0077056D" w:rsidP="430143CE">
      <w:r>
        <w:t xml:space="preserve">For example, </w:t>
      </w:r>
      <w:r w:rsidR="00F77C69">
        <w:t>the number of Rx antennas can be considered for a device type</w:t>
      </w:r>
      <w:r w:rsidR="00A313F7">
        <w:t>.</w:t>
      </w:r>
    </w:p>
    <w:p w14:paraId="178D31EF" w14:textId="3B720640" w:rsidR="430143CE" w:rsidRDefault="430143CE" w:rsidP="430143CE"/>
    <w:p w14:paraId="1E924773" w14:textId="2230824C" w:rsidR="00F90863" w:rsidRDefault="008A5D98" w:rsidP="00755385">
      <w:pPr>
        <w:pStyle w:val="Heading1"/>
      </w:pPr>
      <w:r>
        <w:t>Summary and proposal</w:t>
      </w:r>
    </w:p>
    <w:p w14:paraId="3A036431" w14:textId="5EB74176" w:rsidR="00755385" w:rsidRPr="00755385" w:rsidRDefault="00AA5F63" w:rsidP="00755385">
      <w:r>
        <w:t xml:space="preserve">This document discussed a possible work scope split between RAN1 and RAN2 for </w:t>
      </w:r>
      <w:r w:rsidR="001A15ED">
        <w:t xml:space="preserve">defining capabilities for </w:t>
      </w:r>
      <w:proofErr w:type="spellStart"/>
      <w:r w:rsidR="001A15ED">
        <w:t>RedCap</w:t>
      </w:r>
      <w:proofErr w:type="spellEnd"/>
      <w:r w:rsidR="001A15ED">
        <w:t xml:space="preserve"> devices.  The following proposal was made:</w:t>
      </w:r>
    </w:p>
    <w:p w14:paraId="6C9E4E06" w14:textId="77777777" w:rsidR="00CF0151" w:rsidRPr="008A5D98" w:rsidRDefault="00CF0151" w:rsidP="00CF0151">
      <w:pPr>
        <w:pStyle w:val="Obs-prop"/>
      </w:pPr>
      <w:r w:rsidRPr="008A5D98">
        <w:t>Proposal</w:t>
      </w:r>
      <w:r>
        <w:t xml:space="preserve"> #1</w:t>
      </w:r>
      <w:r w:rsidRPr="008A5D98">
        <w:t>:</w:t>
      </w:r>
      <w:r>
        <w:t xml:space="preserve"> </w:t>
      </w:r>
      <w:r w:rsidRPr="008A5D98">
        <w:t xml:space="preserve">RAN2 to define the signalling framework for reduced capabilities and the overall mechanism for restricting access.  RAN1 defines the specific capabilities </w:t>
      </w:r>
      <w:r>
        <w:t xml:space="preserve">or group of capabilities </w:t>
      </w:r>
      <w:r w:rsidRPr="008A5D98">
        <w:t>that can be reduced and also which specific lowered capability will require access restrictions.</w:t>
      </w:r>
    </w:p>
    <w:p w14:paraId="10242A07" w14:textId="77777777" w:rsidR="00CF0151" w:rsidRPr="008A5D98" w:rsidRDefault="00CF0151" w:rsidP="00CF0151">
      <w:pPr>
        <w:pStyle w:val="Obs-prop"/>
      </w:pPr>
    </w:p>
    <w:p w14:paraId="6444A9CC" w14:textId="7FB0B4FA" w:rsidR="00755385" w:rsidRPr="008A5D98" w:rsidRDefault="00755385" w:rsidP="00755385">
      <w:pPr>
        <w:pStyle w:val="Obs-prop"/>
      </w:pPr>
    </w:p>
    <w:p w14:paraId="0A6A6518" w14:textId="2EB500F1" w:rsidR="008A5D98" w:rsidRDefault="008A5D98"/>
    <w:p w14:paraId="70F1F25E" w14:textId="77777777" w:rsidR="008A5D98" w:rsidRDefault="008A5D98"/>
    <w:p w14:paraId="60EB67CE" w14:textId="41FA4372" w:rsidR="00F90863" w:rsidRDefault="00F90863"/>
    <w:p w14:paraId="6AEE9395" w14:textId="77777777" w:rsidR="00DF7D20" w:rsidRDefault="00DF7D20"/>
    <w:sectPr w:rsidR="00DF7D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2B78FB"/>
    <w:multiLevelType w:val="multilevel"/>
    <w:tmpl w:val="FDEE3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D903E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F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896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6DE0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C7E"/>
    <w:rsid w:val="00105EA4"/>
    <w:rsid w:val="00107B60"/>
    <w:rsid w:val="001112EA"/>
    <w:rsid w:val="00111330"/>
    <w:rsid w:val="00112997"/>
    <w:rsid w:val="0011415B"/>
    <w:rsid w:val="00114899"/>
    <w:rsid w:val="001213C0"/>
    <w:rsid w:val="00122CA0"/>
    <w:rsid w:val="0012303A"/>
    <w:rsid w:val="001237B3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0777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15ED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26F03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4590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5C1"/>
    <w:rsid w:val="003149DD"/>
    <w:rsid w:val="00314ACD"/>
    <w:rsid w:val="00315380"/>
    <w:rsid w:val="0031731E"/>
    <w:rsid w:val="003210EC"/>
    <w:rsid w:val="00322459"/>
    <w:rsid w:val="00322D1B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6D46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47E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61D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02FA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634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721"/>
    <w:rsid w:val="006E7FB8"/>
    <w:rsid w:val="006F4569"/>
    <w:rsid w:val="006F4590"/>
    <w:rsid w:val="006F68E5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5385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056D"/>
    <w:rsid w:val="007713D9"/>
    <w:rsid w:val="007716F1"/>
    <w:rsid w:val="00771E32"/>
    <w:rsid w:val="00771F63"/>
    <w:rsid w:val="00776F5F"/>
    <w:rsid w:val="007778E3"/>
    <w:rsid w:val="00777CC7"/>
    <w:rsid w:val="007806F2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1CB7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FFE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48CD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5D98"/>
    <w:rsid w:val="008A683C"/>
    <w:rsid w:val="008A6F57"/>
    <w:rsid w:val="008B107B"/>
    <w:rsid w:val="008B1478"/>
    <w:rsid w:val="008B26D9"/>
    <w:rsid w:val="008B27A2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4A6E"/>
    <w:rsid w:val="008D56D1"/>
    <w:rsid w:val="008D7252"/>
    <w:rsid w:val="008D7D7D"/>
    <w:rsid w:val="008E4758"/>
    <w:rsid w:val="008F0FD3"/>
    <w:rsid w:val="008F1BF2"/>
    <w:rsid w:val="008F20BA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150"/>
    <w:rsid w:val="00916944"/>
    <w:rsid w:val="00920769"/>
    <w:rsid w:val="00921D6A"/>
    <w:rsid w:val="00921FB8"/>
    <w:rsid w:val="0092402E"/>
    <w:rsid w:val="00924502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A9A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5D58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376A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C1A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3F7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5DC7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5F63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3EB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19AF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2B4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41D"/>
    <w:rsid w:val="00C06C7B"/>
    <w:rsid w:val="00C06D70"/>
    <w:rsid w:val="00C06FC6"/>
    <w:rsid w:val="00C106EA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4A87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3709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151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2D7A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A731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BBE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D20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77D7C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C634E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15E7F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2C6"/>
    <w:rsid w:val="00F767E4"/>
    <w:rsid w:val="00F77A7E"/>
    <w:rsid w:val="00F77C69"/>
    <w:rsid w:val="00F822B3"/>
    <w:rsid w:val="00F827B8"/>
    <w:rsid w:val="00F82D83"/>
    <w:rsid w:val="00F82F50"/>
    <w:rsid w:val="00F84461"/>
    <w:rsid w:val="00F85110"/>
    <w:rsid w:val="00F85FFC"/>
    <w:rsid w:val="00F86FB3"/>
    <w:rsid w:val="00F9086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15A"/>
    <w:rsid w:val="00FB03C8"/>
    <w:rsid w:val="00FB1302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  <w:rsid w:val="07D162CE"/>
    <w:rsid w:val="0D76302D"/>
    <w:rsid w:val="13ADAC0E"/>
    <w:rsid w:val="16BA42A7"/>
    <w:rsid w:val="1844BECC"/>
    <w:rsid w:val="430143CE"/>
    <w:rsid w:val="46A8A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69239"/>
  <w15:chartTrackingRefBased/>
  <w15:docId w15:val="{21836FA4-0724-4C43-844A-E0E8240E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5D98"/>
  </w:style>
  <w:style w:type="paragraph" w:styleId="Heading1">
    <w:name w:val="heading 1"/>
    <w:basedOn w:val="Normal"/>
    <w:next w:val="Normal"/>
    <w:link w:val="Heading1Char"/>
    <w:uiPriority w:val="9"/>
    <w:qFormat/>
    <w:rsid w:val="00105C7E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5C7E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5C7E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5C7E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5C7E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5C7E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5C7E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5C7E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5C7E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3145C1"/>
    <w:rPr>
      <w:rFonts w:ascii="Times" w:eastAsia="SimSun" w:hAnsi="Times" w:cs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145C1"/>
    <w:pPr>
      <w:spacing w:after="180" w:line="254" w:lineRule="auto"/>
      <w:ind w:left="720"/>
      <w:contextualSpacing/>
    </w:pPr>
    <w:rPr>
      <w:rFonts w:ascii="Times" w:eastAsia="SimSun" w:hAnsi="Times" w:cs="Times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5C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05C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05C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05C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5C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5C7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5C7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5C7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5C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5C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A731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7314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DA7314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DA7314"/>
    <w:rPr>
      <w:rFonts w:ascii="Arial" w:eastAsia="MS Mincho" w:hAnsi="Arial" w:cs="Times New Roman"/>
      <w:sz w:val="20"/>
      <w:szCs w:val="20"/>
    </w:rPr>
  </w:style>
  <w:style w:type="paragraph" w:customStyle="1" w:styleId="Obs-prop">
    <w:name w:val="Obs-prop"/>
    <w:basedOn w:val="Normal"/>
    <w:next w:val="Normal"/>
    <w:qFormat/>
    <w:rsid w:val="00C44A8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7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7D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7D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D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D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104bd912bff87c3f88fc76645545e4ef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d8d4d21fd3acb8c81a744dd62baf967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4FAEC7-85F9-4475-95F4-3D864F607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8B007-8E78-437C-AE7B-85F45294E479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a0881c7e-bde8-497c-bcbe-18a05f14a854"/>
    <ds:schemaRef ds:uri="http://schemas.microsoft.com/office/infopath/2007/PartnerControls"/>
    <ds:schemaRef ds:uri="http://www.w3.org/XML/1998/namespace"/>
    <ds:schemaRef ds:uri="a555451d-518f-4a10-969e-f3a9a0f123ff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1040A3-F4AC-499F-805C-F3FBE1B8E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3619</Characters>
  <Application>Microsoft Office Word</Application>
  <DocSecurity>0</DocSecurity>
  <Lines>77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</dc:creator>
  <cp:keywords>CTPClassification=CTP_NT</cp:keywords>
  <dc:description/>
  <cp:lastModifiedBy>Intel (Sudeep)</cp:lastModifiedBy>
  <cp:revision>2</cp:revision>
  <dcterms:created xsi:type="dcterms:W3CDTF">2020-08-06T21:17:00Z</dcterms:created>
  <dcterms:modified xsi:type="dcterms:W3CDTF">2020-08-06T21:17:00Z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6add173b-623d-426e-9513-6351f31db90a</vt:lpwstr>
  </property>
  <property fmtid="{D5CDD505-2E9C-101B-9397-08002B2CF9AE}" pid="3" name="CTP_TimeStamp">
    <vt:lpwstr>2020-08-06 12:50:42Z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