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0DEB49" w14:textId="716C2E87" w:rsidR="00611EE2" w:rsidRDefault="00611EE2" w:rsidP="00611EE2">
      <w:pPr>
        <w:pStyle w:val="CRCoverPage"/>
        <w:tabs>
          <w:tab w:val="right" w:pos="9026"/>
        </w:tabs>
        <w:spacing w:after="0"/>
        <w:rPr>
          <w:b/>
          <w:i/>
          <w:noProof/>
          <w:sz w:val="28"/>
        </w:rPr>
      </w:pPr>
      <w:bookmarkStart w:id="0" w:name="_GoBack"/>
      <w:bookmarkEnd w:id="0"/>
      <w:r w:rsidRPr="00E61CD4">
        <w:rPr>
          <w:b/>
          <w:noProof/>
          <w:sz w:val="24"/>
        </w:rPr>
        <w:t>3GPP TSG-RAN WG2 Meeting #</w:t>
      </w:r>
      <w:r w:rsidRPr="00EA4E60">
        <w:rPr>
          <w:b/>
          <w:noProof/>
          <w:sz w:val="24"/>
        </w:rPr>
        <w:t>11</w:t>
      </w:r>
      <w:r>
        <w:rPr>
          <w:b/>
          <w:noProof/>
          <w:sz w:val="24"/>
        </w:rPr>
        <w:t>1</w:t>
      </w:r>
      <w:r w:rsidRPr="00EA4E60">
        <w:rPr>
          <w:b/>
          <w:noProof/>
          <w:sz w:val="24"/>
        </w:rPr>
        <w:t>-e</w:t>
      </w:r>
      <w:r>
        <w:rPr>
          <w:b/>
          <w:i/>
          <w:noProof/>
          <w:sz w:val="28"/>
        </w:rPr>
        <w:tab/>
      </w:r>
      <w:r w:rsidR="00895E3E" w:rsidRPr="00895E3E">
        <w:rPr>
          <w:b/>
          <w:i/>
          <w:noProof/>
          <w:sz w:val="28"/>
        </w:rPr>
        <w:t>R2-2006752</w:t>
      </w:r>
    </w:p>
    <w:p w14:paraId="2B082457" w14:textId="77777777" w:rsidR="00611EE2" w:rsidRDefault="00611EE2" w:rsidP="00611EE2">
      <w:pPr>
        <w:pStyle w:val="CRCoverPage"/>
        <w:outlineLvl w:val="0"/>
        <w:rPr>
          <w:b/>
          <w:noProof/>
          <w:sz w:val="24"/>
        </w:rPr>
      </w:pPr>
      <w:r w:rsidRPr="00BA5387">
        <w:rPr>
          <w:b/>
          <w:noProof/>
          <w:sz w:val="24"/>
          <w:lang w:val="en-US"/>
        </w:rPr>
        <w:t>Electronic meeting</w:t>
      </w:r>
      <w:r w:rsidRPr="00797661">
        <w:rPr>
          <w:b/>
          <w:noProof/>
          <w:sz w:val="24"/>
          <w:lang w:val="en-US"/>
        </w:rPr>
        <w:t xml:space="preserve">, </w:t>
      </w:r>
      <w:r w:rsidRPr="00226F03">
        <w:rPr>
          <w:b/>
          <w:noProof/>
          <w:sz w:val="24"/>
          <w:lang w:val="en-US"/>
        </w:rPr>
        <w:t>August 17th - 28th, 2020</w:t>
      </w:r>
      <w:r w:rsidRPr="00797661">
        <w:rPr>
          <w:b/>
          <w:noProof/>
          <w:sz w:val="24"/>
          <w:lang w:val="en-US"/>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p>
    <w:p w14:paraId="7266E8C1" w14:textId="77777777" w:rsidR="00611EE2" w:rsidRPr="00B9091D" w:rsidRDefault="00611EE2" w:rsidP="00611EE2">
      <w:pPr>
        <w:pStyle w:val="Header"/>
        <w:rPr>
          <w:bCs/>
          <w:noProof w:val="0"/>
          <w:sz w:val="24"/>
          <w:lang w:eastAsia="ja-JP"/>
        </w:rPr>
      </w:pPr>
    </w:p>
    <w:p w14:paraId="70FC3B6E" w14:textId="7E2EBEF8" w:rsidR="00611EE2" w:rsidRPr="009B04CE" w:rsidRDefault="00611EE2" w:rsidP="00611EE2">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226F03">
        <w:rPr>
          <w:rFonts w:cs="Arial"/>
          <w:b/>
          <w:bCs/>
          <w:sz w:val="24"/>
          <w:lang w:val="en-US"/>
        </w:rPr>
        <w:t>8.12.</w:t>
      </w:r>
      <w:r w:rsidR="002C79A9">
        <w:rPr>
          <w:rFonts w:cs="Arial"/>
          <w:b/>
          <w:bCs/>
          <w:sz w:val="24"/>
          <w:lang w:val="en-US"/>
        </w:rPr>
        <w:t>2.2</w:t>
      </w:r>
    </w:p>
    <w:p w14:paraId="1780ECF7" w14:textId="77777777" w:rsidR="00611EE2" w:rsidRPr="00242FBB" w:rsidRDefault="00611EE2" w:rsidP="00611EE2">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r>
      <w:r>
        <w:rPr>
          <w:rFonts w:ascii="Arial" w:hAnsi="Arial" w:cs="Arial"/>
          <w:b/>
          <w:bCs/>
          <w:sz w:val="24"/>
        </w:rPr>
        <w:tab/>
      </w:r>
      <w:r w:rsidRPr="00242FBB">
        <w:rPr>
          <w:rFonts w:ascii="Arial" w:hAnsi="Arial" w:cs="Arial"/>
          <w:b/>
          <w:bCs/>
          <w:sz w:val="24"/>
        </w:rPr>
        <w:t>Intel</w:t>
      </w:r>
      <w:r w:rsidRPr="00242FBB">
        <w:rPr>
          <w:rFonts w:ascii="Arial" w:hAnsi="Arial" w:cs="Arial"/>
          <w:b/>
          <w:bCs/>
          <w:sz w:val="24"/>
          <w:lang w:eastAsia="zh-CN"/>
        </w:rPr>
        <w:t xml:space="preserve"> Corporation</w:t>
      </w:r>
    </w:p>
    <w:p w14:paraId="480F78E7" w14:textId="2F535041" w:rsidR="00611EE2" w:rsidRPr="00594D7E" w:rsidRDefault="00611EE2" w:rsidP="00611EE2">
      <w:pPr>
        <w:tabs>
          <w:tab w:val="left" w:pos="2127"/>
        </w:tabs>
        <w:ind w:left="2125" w:hangingChars="882" w:hanging="2125"/>
        <w:rPr>
          <w:rFonts w:ascii="Arial" w:hAnsi="Arial" w:cs="Arial"/>
          <w:b/>
          <w:sz w:val="24"/>
          <w:szCs w:val="24"/>
          <w:lang w:eastAsia="zh-CN"/>
        </w:rPr>
      </w:pPr>
      <w:r w:rsidRPr="70C2BB8B">
        <w:rPr>
          <w:rFonts w:ascii="Arial" w:hAnsi="Arial" w:cs="Arial"/>
          <w:b/>
          <w:sz w:val="24"/>
          <w:szCs w:val="24"/>
        </w:rPr>
        <w:t>Title:</w:t>
      </w:r>
      <w:r w:rsidR="594F95D8" w:rsidRPr="70C2BB8B">
        <w:rPr>
          <w:rFonts w:ascii="Arial" w:hAnsi="Arial" w:cs="Arial"/>
          <w:b/>
          <w:bCs/>
          <w:sz w:val="24"/>
          <w:szCs w:val="24"/>
        </w:rPr>
        <w:t xml:space="preserve"> </w:t>
      </w:r>
      <w:r w:rsidR="005D59A7">
        <w:rPr>
          <w:rFonts w:ascii="Arial" w:hAnsi="Arial" w:cs="Arial"/>
          <w:b/>
          <w:bCs/>
          <w:sz w:val="24"/>
          <w:szCs w:val="24"/>
        </w:rPr>
        <w:tab/>
      </w:r>
      <w:r w:rsidR="594F95D8" w:rsidRPr="70C2BB8B">
        <w:rPr>
          <w:rFonts w:ascii="Arial" w:hAnsi="Arial" w:cs="Arial"/>
          <w:b/>
          <w:bCs/>
          <w:sz w:val="24"/>
          <w:szCs w:val="24"/>
        </w:rPr>
        <w:t>Identification and</w:t>
      </w:r>
      <w:r w:rsidR="005D59A7">
        <w:rPr>
          <w:rFonts w:ascii="Arial" w:hAnsi="Arial" w:cs="Arial"/>
          <w:b/>
          <w:bCs/>
          <w:sz w:val="24"/>
        </w:rPr>
        <w:t xml:space="preserve"> </w:t>
      </w:r>
      <w:r w:rsidR="00847EF8" w:rsidRPr="70C2BB8B">
        <w:rPr>
          <w:rFonts w:ascii="Arial" w:hAnsi="Arial" w:cs="Arial"/>
          <w:b/>
          <w:sz w:val="24"/>
          <w:szCs w:val="24"/>
        </w:rPr>
        <w:t xml:space="preserve">Access </w:t>
      </w:r>
      <w:r w:rsidR="003B0DAD" w:rsidRPr="70C2BB8B">
        <w:rPr>
          <w:rFonts w:ascii="Arial" w:hAnsi="Arial" w:cs="Arial"/>
          <w:b/>
          <w:sz w:val="24"/>
          <w:szCs w:val="24"/>
        </w:rPr>
        <w:t xml:space="preserve">restriction </w:t>
      </w:r>
      <w:r w:rsidR="00847EF8" w:rsidRPr="70C2BB8B">
        <w:rPr>
          <w:rFonts w:ascii="Arial" w:hAnsi="Arial" w:cs="Arial"/>
          <w:b/>
          <w:sz w:val="24"/>
          <w:szCs w:val="24"/>
        </w:rPr>
        <w:t xml:space="preserve">for </w:t>
      </w:r>
      <w:proofErr w:type="spellStart"/>
      <w:r w:rsidRPr="70C2BB8B">
        <w:rPr>
          <w:rFonts w:ascii="Arial" w:hAnsi="Arial" w:cs="Arial"/>
          <w:b/>
          <w:sz w:val="24"/>
          <w:szCs w:val="24"/>
        </w:rPr>
        <w:t>RedCap</w:t>
      </w:r>
      <w:proofErr w:type="spellEnd"/>
      <w:r w:rsidRPr="70C2BB8B">
        <w:rPr>
          <w:rFonts w:ascii="Arial" w:hAnsi="Arial" w:cs="Arial"/>
          <w:b/>
          <w:sz w:val="24"/>
          <w:szCs w:val="24"/>
        </w:rPr>
        <w:t xml:space="preserve"> </w:t>
      </w:r>
      <w:r w:rsidR="00847EF8" w:rsidRPr="70C2BB8B">
        <w:rPr>
          <w:rFonts w:ascii="Arial" w:hAnsi="Arial" w:cs="Arial"/>
          <w:b/>
          <w:sz w:val="24"/>
          <w:szCs w:val="24"/>
        </w:rPr>
        <w:t xml:space="preserve">devices </w:t>
      </w:r>
    </w:p>
    <w:p w14:paraId="149E001A" w14:textId="77777777" w:rsidR="00611EE2" w:rsidRPr="00242FBB" w:rsidRDefault="00611EE2" w:rsidP="00611EE2">
      <w:pPr>
        <w:pBdr>
          <w:bottom w:val="single" w:sz="6" w:space="1" w:color="auto"/>
        </w:pBd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t>Discussion and Decision</w:t>
      </w:r>
    </w:p>
    <w:p w14:paraId="0C76922E" w14:textId="77777777" w:rsidR="00611EE2" w:rsidRDefault="00611EE2" w:rsidP="00611EE2">
      <w:pPr>
        <w:pStyle w:val="Heading1"/>
      </w:pPr>
      <w:r w:rsidRPr="0064252A">
        <w:rPr>
          <w:lang w:val="en-US"/>
        </w:rPr>
        <w:t>Introduction</w:t>
      </w:r>
    </w:p>
    <w:p w14:paraId="3BD2B30C" w14:textId="380824A6" w:rsidR="00611EE2" w:rsidRPr="007806F2" w:rsidRDefault="00611EE2" w:rsidP="00611EE2">
      <w:proofErr w:type="spellStart"/>
      <w:r>
        <w:t>RedCap</w:t>
      </w:r>
      <w:proofErr w:type="spellEnd"/>
      <w:r>
        <w:t xml:space="preserve"> feasibility study looks at devices for machine type communication with reduced capability  compared to </w:t>
      </w:r>
      <w:proofErr w:type="spellStart"/>
      <w:r>
        <w:t>eMBB</w:t>
      </w:r>
      <w:proofErr w:type="spellEnd"/>
      <w:r>
        <w:t xml:space="preserve"> and URLLC devices but not the low end </w:t>
      </w:r>
      <w:proofErr w:type="spellStart"/>
      <w:r>
        <w:t>mMTC</w:t>
      </w:r>
      <w:proofErr w:type="spellEnd"/>
      <w:r>
        <w:t xml:space="preserve"> that are covered </w:t>
      </w:r>
      <w:r w:rsidR="00A8735B">
        <w:t xml:space="preserve">by </w:t>
      </w:r>
      <w:r>
        <w:t xml:space="preserve">NB-IoT and LTE-M.  </w:t>
      </w:r>
      <w:bookmarkStart w:id="1" w:name="_Hlk25060711"/>
      <w:r>
        <w:t xml:space="preserve"> </w:t>
      </w:r>
      <w:r>
        <w:rPr>
          <w:rFonts w:eastAsia="SimSun"/>
          <w:lang w:val="en-US" w:eastAsia="ja-JP"/>
        </w:rPr>
        <w:t xml:space="preserve">The requirements for these </w:t>
      </w:r>
      <w:r>
        <w:rPr>
          <w:lang w:val="en-US"/>
        </w:rPr>
        <w:t xml:space="preserve">services are higher than LPWA (i.e. LTE-M/NB-IOT) but lower than URLCC and </w:t>
      </w:r>
      <w:proofErr w:type="spellStart"/>
      <w:r>
        <w:rPr>
          <w:lang w:val="en-US"/>
        </w:rPr>
        <w:t>eMBB</w:t>
      </w:r>
      <w:bookmarkEnd w:id="1"/>
      <w:proofErr w:type="spellEnd"/>
      <w:r>
        <w:rPr>
          <w:lang w:val="en-US"/>
        </w:rPr>
        <w:t xml:space="preserve">.  The target requirements are to lower device cost, complexity and size with lower power consumption for devices such as industrial sensors, video surveillance, and wearables.  </w:t>
      </w:r>
    </w:p>
    <w:p w14:paraId="1D2BA003" w14:textId="77777777" w:rsidR="00611EE2" w:rsidRPr="00942D09" w:rsidRDefault="00611EE2" w:rsidP="00611EE2">
      <w:pPr>
        <w:rPr>
          <w:rFonts w:eastAsia="SimSun"/>
          <w:lang w:val="en-US" w:eastAsia="ja-JP"/>
        </w:rPr>
      </w:pPr>
      <w:r>
        <w:t xml:space="preserve">The SI objective is to </w:t>
      </w:r>
      <w:r>
        <w:rPr>
          <w:rFonts w:eastAsia="SimSun"/>
          <w:lang w:val="en-US" w:eastAsia="ja-JP"/>
        </w:rPr>
        <w:t>Identify and study potential</w:t>
      </w:r>
      <w:r w:rsidRPr="00942D09">
        <w:rPr>
          <w:rFonts w:eastAsia="SimSun"/>
          <w:lang w:val="en-US" w:eastAsia="ja-JP"/>
        </w:rPr>
        <w:t xml:space="preserve"> UE complexity reduction features</w:t>
      </w:r>
      <w:r>
        <w:rPr>
          <w:rFonts w:eastAsia="SimSun"/>
          <w:lang w:val="en-US" w:eastAsia="ja-JP"/>
        </w:rPr>
        <w:t>, including</w:t>
      </w:r>
      <w:r w:rsidRPr="00942D09">
        <w:rPr>
          <w:rFonts w:eastAsia="SimSun"/>
          <w:lang w:val="en-US" w:eastAsia="ja-JP"/>
        </w:rPr>
        <w:t xml:space="preserve">: </w:t>
      </w:r>
    </w:p>
    <w:p w14:paraId="2DA665F6" w14:textId="77777777" w:rsidR="00611EE2" w:rsidRPr="00942D09" w:rsidRDefault="00611EE2" w:rsidP="00611EE2">
      <w:pPr>
        <w:pStyle w:val="ListParagraph"/>
        <w:numPr>
          <w:ilvl w:val="0"/>
          <w:numId w:val="1"/>
        </w:numPr>
        <w:spacing w:after="160" w:line="259" w:lineRule="auto"/>
        <w:ind w:right="-99"/>
        <w:rPr>
          <w:rFonts w:ascii="Times New Roman" w:hAnsi="Times New Roman"/>
          <w:sz w:val="20"/>
          <w:szCs w:val="20"/>
        </w:rPr>
      </w:pPr>
      <w:r w:rsidRPr="00942D09">
        <w:rPr>
          <w:rFonts w:ascii="Times New Roman" w:hAnsi="Times New Roman"/>
          <w:sz w:val="20"/>
          <w:szCs w:val="20"/>
        </w:rPr>
        <w:t>Reduced number of UE RX/TX antennas</w:t>
      </w:r>
    </w:p>
    <w:p w14:paraId="63A26429" w14:textId="77777777" w:rsidR="00611EE2" w:rsidRDefault="00611EE2" w:rsidP="00611EE2">
      <w:pPr>
        <w:pStyle w:val="ListParagraph"/>
        <w:numPr>
          <w:ilvl w:val="0"/>
          <w:numId w:val="1"/>
        </w:numPr>
        <w:spacing w:after="160" w:line="259" w:lineRule="auto"/>
        <w:ind w:right="-99"/>
        <w:rPr>
          <w:rFonts w:ascii="Times New Roman" w:hAnsi="Times New Roman"/>
          <w:sz w:val="20"/>
          <w:szCs w:val="20"/>
        </w:rPr>
      </w:pPr>
      <w:r w:rsidRPr="002C4A15">
        <w:rPr>
          <w:rFonts w:ascii="Times New Roman" w:hAnsi="Times New Roman"/>
          <w:sz w:val="20"/>
          <w:szCs w:val="20"/>
        </w:rPr>
        <w:t>UE Bandwidth reduction</w:t>
      </w:r>
      <w:r w:rsidRPr="00942D09">
        <w:rPr>
          <w:rFonts w:ascii="Times New Roman" w:hAnsi="Times New Roman"/>
          <w:sz w:val="20"/>
          <w:szCs w:val="20"/>
        </w:rPr>
        <w:t xml:space="preserve"> </w:t>
      </w:r>
    </w:p>
    <w:p w14:paraId="67E951E8" w14:textId="77777777" w:rsidR="00611EE2" w:rsidRPr="00BC500C" w:rsidRDefault="00611EE2" w:rsidP="00611EE2">
      <w:pPr>
        <w:pStyle w:val="ListParagraph"/>
        <w:spacing w:after="160" w:line="259" w:lineRule="auto"/>
        <w:ind w:right="-99"/>
        <w:rPr>
          <w:rFonts w:ascii="Times New Roman" w:hAnsi="Times New Roman"/>
          <w:sz w:val="20"/>
          <w:szCs w:val="20"/>
        </w:rPr>
      </w:pPr>
      <w:r w:rsidRPr="00C8014D">
        <w:rPr>
          <w:rFonts w:ascii="Times New Roman" w:hAnsi="Times New Roman"/>
          <w:sz w:val="20"/>
          <w:szCs w:val="20"/>
        </w:rPr>
        <w:t xml:space="preserve">Note: Rel-15 SSB </w:t>
      </w:r>
      <w:r w:rsidRPr="00855B5C">
        <w:rPr>
          <w:rFonts w:ascii="Times New Roman" w:hAnsi="Times New Roman"/>
          <w:sz w:val="20"/>
          <w:szCs w:val="20"/>
        </w:rPr>
        <w:t xml:space="preserve">bandwidth should be </w:t>
      </w:r>
      <w:r w:rsidRPr="00BC500C">
        <w:rPr>
          <w:rFonts w:ascii="Times New Roman" w:hAnsi="Times New Roman"/>
          <w:sz w:val="20"/>
          <w:szCs w:val="20"/>
        </w:rPr>
        <w:t xml:space="preserve">reused and L1 changes minimized </w:t>
      </w:r>
    </w:p>
    <w:p w14:paraId="7CF82963" w14:textId="77777777" w:rsidR="00611EE2" w:rsidRPr="00BC500C" w:rsidRDefault="00611EE2" w:rsidP="00611EE2">
      <w:pPr>
        <w:pStyle w:val="ListParagraph"/>
        <w:numPr>
          <w:ilvl w:val="0"/>
          <w:numId w:val="1"/>
        </w:numPr>
        <w:spacing w:after="160" w:line="259" w:lineRule="auto"/>
        <w:ind w:right="-99"/>
        <w:rPr>
          <w:rFonts w:ascii="Times New Roman" w:hAnsi="Times New Roman"/>
          <w:sz w:val="20"/>
          <w:szCs w:val="20"/>
        </w:rPr>
      </w:pPr>
      <w:r w:rsidRPr="00BC500C">
        <w:rPr>
          <w:rFonts w:ascii="Times New Roman" w:hAnsi="Times New Roman"/>
          <w:sz w:val="20"/>
          <w:szCs w:val="20"/>
        </w:rPr>
        <w:t xml:space="preserve">Half-Duplex-FDD </w:t>
      </w:r>
    </w:p>
    <w:p w14:paraId="5758C1AF" w14:textId="77777777" w:rsidR="00611EE2" w:rsidRPr="00BC500C" w:rsidRDefault="00611EE2" w:rsidP="00611EE2">
      <w:pPr>
        <w:pStyle w:val="ListParagraph"/>
        <w:numPr>
          <w:ilvl w:val="0"/>
          <w:numId w:val="1"/>
        </w:numPr>
        <w:spacing w:after="160" w:line="259" w:lineRule="auto"/>
        <w:ind w:right="-99"/>
        <w:rPr>
          <w:rFonts w:ascii="Times New Roman" w:hAnsi="Times New Roman"/>
          <w:sz w:val="20"/>
          <w:szCs w:val="20"/>
        </w:rPr>
      </w:pPr>
      <w:r w:rsidRPr="00BC500C">
        <w:rPr>
          <w:rFonts w:ascii="Times New Roman" w:hAnsi="Times New Roman"/>
          <w:sz w:val="20"/>
          <w:szCs w:val="20"/>
        </w:rPr>
        <w:t xml:space="preserve">Relaxed UE processing time </w:t>
      </w:r>
    </w:p>
    <w:p w14:paraId="030B4732" w14:textId="77777777" w:rsidR="00611EE2" w:rsidRDefault="00611EE2" w:rsidP="00611EE2">
      <w:pPr>
        <w:pStyle w:val="ListParagraph"/>
        <w:numPr>
          <w:ilvl w:val="0"/>
          <w:numId w:val="1"/>
        </w:numPr>
        <w:spacing w:after="160" w:line="259" w:lineRule="auto"/>
        <w:ind w:right="-99"/>
        <w:rPr>
          <w:rFonts w:ascii="Times New Roman" w:hAnsi="Times New Roman"/>
          <w:sz w:val="20"/>
          <w:szCs w:val="20"/>
        </w:rPr>
      </w:pPr>
      <w:r w:rsidRPr="00973BBF">
        <w:rPr>
          <w:rFonts w:ascii="Times New Roman" w:hAnsi="Times New Roman"/>
          <w:sz w:val="20"/>
          <w:szCs w:val="20"/>
        </w:rPr>
        <w:t xml:space="preserve">Relaxed UE processing capability </w:t>
      </w:r>
    </w:p>
    <w:p w14:paraId="62B6FCDD" w14:textId="77777777" w:rsidR="00611EE2" w:rsidRDefault="00611EE2" w:rsidP="00611EE2">
      <w:pPr>
        <w:ind w:right="-99"/>
        <w:rPr>
          <w:rFonts w:eastAsia="SimSun"/>
          <w:lang w:val="en-US" w:eastAsia="ja-JP"/>
        </w:rPr>
      </w:pPr>
      <w:r>
        <w:rPr>
          <w:rFonts w:eastAsia="SimSun"/>
          <w:lang w:val="en-US" w:eastAsia="ja-JP"/>
        </w:rPr>
        <w:t>Related to this, due to concerns on the potential impact on existing networks from these reduced capability devices, the following objectives were included:</w:t>
      </w:r>
    </w:p>
    <w:p w14:paraId="210F90DE" w14:textId="77777777" w:rsidR="00611EE2" w:rsidRPr="008B27A2" w:rsidRDefault="00611EE2" w:rsidP="00CA247C">
      <w:pPr>
        <w:ind w:left="720" w:right="-99"/>
        <w:rPr>
          <w:rFonts w:ascii="Times New Roman" w:eastAsia="SimSun" w:hAnsi="Times New Roman" w:cs="Times"/>
          <w:sz w:val="20"/>
          <w:szCs w:val="20"/>
          <w:lang w:eastAsia="ja-JP"/>
        </w:rPr>
      </w:pPr>
      <w:r w:rsidRPr="008B27A2">
        <w:rPr>
          <w:rFonts w:ascii="Times New Roman" w:eastAsia="SimSun" w:hAnsi="Times New Roman" w:cs="Times"/>
          <w:sz w:val="20"/>
          <w:szCs w:val="20"/>
          <w:lang w:eastAsia="ja-JP"/>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6D355250" w14:textId="77777777" w:rsidR="00611EE2" w:rsidRPr="008B27A2" w:rsidRDefault="00611EE2" w:rsidP="00CA247C">
      <w:pPr>
        <w:ind w:left="720" w:right="-99"/>
        <w:rPr>
          <w:rFonts w:ascii="Times New Roman" w:eastAsia="SimSun" w:hAnsi="Times New Roman" w:cs="Times"/>
          <w:sz w:val="20"/>
          <w:szCs w:val="20"/>
          <w:lang w:eastAsia="ja-JP"/>
        </w:rPr>
      </w:pPr>
      <w:r w:rsidRPr="008B27A2">
        <w:rPr>
          <w:rFonts w:ascii="Times New Roman" w:eastAsia="SimSun" w:hAnsi="Times New Roman" w:cs="Times"/>
          <w:sz w:val="20"/>
          <w:szCs w:val="20"/>
          <w:lang w:eastAsia="ja-JP"/>
        </w:rPr>
        <w:t>Study functionality that will allow devices with reduced capabilities to be explicitly identifiable to networks and network operators, and allow operators to restrict their access, if desired [RAN2, RAN1].</w:t>
      </w:r>
    </w:p>
    <w:p w14:paraId="31A3B3B6" w14:textId="31393C83" w:rsidR="00611EE2" w:rsidRDefault="00611EE2" w:rsidP="00611EE2">
      <w:r>
        <w:t>This document discusses</w:t>
      </w:r>
      <w:r w:rsidR="00D64362">
        <w:t xml:space="preserve"> in more detail the last objective of allowing operators to </w:t>
      </w:r>
      <w:r w:rsidR="0079732C">
        <w:t xml:space="preserve">identify and </w:t>
      </w:r>
      <w:r w:rsidR="00D64362">
        <w:t>restrict access of Redcap devices</w:t>
      </w:r>
      <w:r>
        <w:t>.</w:t>
      </w:r>
    </w:p>
    <w:p w14:paraId="70320F47" w14:textId="77777777" w:rsidR="00611EE2" w:rsidRDefault="00611EE2" w:rsidP="00611EE2">
      <w:pPr>
        <w:pStyle w:val="Heading1"/>
      </w:pPr>
      <w:r>
        <w:t>Discussion</w:t>
      </w:r>
    </w:p>
    <w:p w14:paraId="4B80FF8B" w14:textId="2BBDE434" w:rsidR="00611EE2" w:rsidRDefault="00523A8E" w:rsidP="00611EE2">
      <w:r>
        <w:t xml:space="preserve">One of the </w:t>
      </w:r>
      <w:r w:rsidR="00611EE2">
        <w:t xml:space="preserve">SI </w:t>
      </w:r>
      <w:r>
        <w:t xml:space="preserve">objective </w:t>
      </w:r>
      <w:r w:rsidR="00611EE2">
        <w:t xml:space="preserve">is to look at </w:t>
      </w:r>
      <w:r w:rsidR="003F5987">
        <w:t>providing</w:t>
      </w:r>
      <w:r>
        <w:t xml:space="preserve"> network </w:t>
      </w:r>
      <w:r w:rsidR="00611EE2">
        <w:t>the</w:t>
      </w:r>
      <w:r w:rsidR="003F5987">
        <w:t xml:space="preserve"> possibility to restrict access to devices with certain reduced capability</w:t>
      </w:r>
      <w:r w:rsidR="00611EE2">
        <w:t>:</w:t>
      </w:r>
    </w:p>
    <w:p w14:paraId="3B59260E" w14:textId="77777777" w:rsidR="00611EE2" w:rsidRDefault="00611EE2" w:rsidP="00611EE2">
      <w:pPr>
        <w:pStyle w:val="ListParagraph"/>
        <w:numPr>
          <w:ilvl w:val="0"/>
          <w:numId w:val="3"/>
        </w:numPr>
      </w:pPr>
      <w:r w:rsidRPr="008B27A2">
        <w:rPr>
          <w:rFonts w:ascii="Times New Roman" w:hAnsi="Times New Roman"/>
          <w:sz w:val="20"/>
          <w:szCs w:val="20"/>
        </w:rPr>
        <w:t>allow devices with reduced capabilities to be explicitly identifiable to networks and network operators, and allow operators to restrict their access</w:t>
      </w:r>
    </w:p>
    <w:p w14:paraId="7E7EAFBB" w14:textId="77777777" w:rsidR="00B04449" w:rsidRDefault="00B04449" w:rsidP="00B04449">
      <w:pPr>
        <w:pStyle w:val="Heading2"/>
      </w:pPr>
      <w:r>
        <w:t>Need for a “device type”</w:t>
      </w:r>
    </w:p>
    <w:p w14:paraId="70AB80F2" w14:textId="5F4E3B34" w:rsidR="00B04449" w:rsidRDefault="00B04449" w:rsidP="00CA247C">
      <w:r>
        <w:t xml:space="preserve">NR does not use UE categories and instead uses explicit capability signalling for every feature.  Explicit signalling provides flexibility in terms of signalling the different combinations of capability supported by the UEs, and avoids detailed discussions on the definition of categories.   On the other </w:t>
      </w:r>
      <w:r>
        <w:lastRenderedPageBreak/>
        <w:t>hand, use of a device type concept has some benefits as discussed below.</w:t>
      </w:r>
      <w:r w:rsidR="00B550B9">
        <w:t xml:space="preserve">  Use of device type for the other SI objective </w:t>
      </w:r>
      <w:r w:rsidR="009B4255">
        <w:t>is discussed in [1].</w:t>
      </w:r>
    </w:p>
    <w:p w14:paraId="4394300E" w14:textId="4BB4C30C" w:rsidR="000F3429" w:rsidRDefault="000F3429" w:rsidP="000F3429">
      <w:pPr>
        <w:pStyle w:val="Heading3"/>
      </w:pPr>
      <w:r>
        <w:t xml:space="preserve">Identification of the device type </w:t>
      </w:r>
    </w:p>
    <w:p w14:paraId="27046759" w14:textId="77777777" w:rsidR="000F3429" w:rsidRDefault="000F3429" w:rsidP="000F3429">
      <w:r>
        <w:t xml:space="preserve">An objective of the SI is to allow identification of the device type and provide a mechanism to allow access restriction.  Even without any explicit definition or concept of a device type, it is possible to identify the device “type” in terms of its capability using the current explicitly signalled UE capability when the UE is accessing the network.  </w:t>
      </w:r>
    </w:p>
    <w:p w14:paraId="6EFD8823" w14:textId="12BB7867" w:rsidR="000F3429" w:rsidRPr="004160D9" w:rsidRDefault="000F3429" w:rsidP="000F3429">
      <w:r w:rsidRPr="003823F2">
        <w:t>A</w:t>
      </w:r>
      <w:r>
        <w:t xml:space="preserve">ccess restriction is </w:t>
      </w:r>
      <w:r w:rsidRPr="003823F2">
        <w:t xml:space="preserve">discussed further </w:t>
      </w:r>
      <w:r w:rsidR="005C42EF">
        <w:t>below</w:t>
      </w:r>
      <w:r w:rsidRPr="003823F2">
        <w:t xml:space="preserve">, </w:t>
      </w:r>
      <w:r>
        <w:t xml:space="preserve">where it is shown that </w:t>
      </w:r>
      <w:r w:rsidRPr="003823F2">
        <w:t xml:space="preserve">definition of device types makes it easier to introduce access restrictions.  </w:t>
      </w:r>
      <w:r>
        <w:t>If device type concept is defined (for other reasons), then it can also be used then for identification of the device type.</w:t>
      </w:r>
    </w:p>
    <w:p w14:paraId="0F5C9982" w14:textId="77777777" w:rsidR="000F3429" w:rsidRDefault="000F3429" w:rsidP="000F3429">
      <w:pPr>
        <w:pStyle w:val="Obs-prop"/>
      </w:pPr>
      <w:r w:rsidRPr="00EA598D">
        <w:t>Observation</w:t>
      </w:r>
      <w:r>
        <w:t xml:space="preserve"> #1</w:t>
      </w:r>
      <w:r w:rsidRPr="00EA598D">
        <w:t xml:space="preserve">: </w:t>
      </w:r>
      <w:r>
        <w:t xml:space="preserve">Identification of the device “type” in terms of its capability </w:t>
      </w:r>
      <w:r w:rsidRPr="00EA598D">
        <w:t xml:space="preserve">is possible </w:t>
      </w:r>
      <w:r>
        <w:t xml:space="preserve">using existing capability signalling framework.  This could be done based on the explicitly signalled capability or by signalling a device type in the UE capability.  </w:t>
      </w:r>
    </w:p>
    <w:p w14:paraId="55FDC34A" w14:textId="6032492A" w:rsidR="00ED3F1F" w:rsidRDefault="00ED3F1F" w:rsidP="00CA247C">
      <w:pPr>
        <w:pStyle w:val="Heading3"/>
      </w:pPr>
      <w:r>
        <w:t>Access restriction</w:t>
      </w:r>
    </w:p>
    <w:p w14:paraId="6615AAE5" w14:textId="2A5D3F9A" w:rsidR="00611EE2" w:rsidRDefault="003F5987" w:rsidP="003F5987">
      <w:r>
        <w:t>The normal mechanism used to control access to a cell is by means of broadcasting access control parameters.  Th</w:t>
      </w:r>
      <w:r w:rsidR="00A004F3">
        <w:t xml:space="preserve">is signalling </w:t>
      </w:r>
      <w:r w:rsidR="00D36B79">
        <w:t>could be</w:t>
      </w:r>
      <w:r w:rsidR="0065110F">
        <w:t xml:space="preserve"> </w:t>
      </w:r>
      <w:r w:rsidR="00D36B79">
        <w:t xml:space="preserve"> explicit or implicit (e.g., based on presence of </w:t>
      </w:r>
      <w:r w:rsidR="00935E03">
        <w:t>RACH parameters for a certain access type).</w:t>
      </w:r>
      <w:r w:rsidR="00935E03" w:rsidDel="000F4E35">
        <w:t xml:space="preserve">  </w:t>
      </w:r>
      <w:r w:rsidR="000F4E35">
        <w:t xml:space="preserve"> </w:t>
      </w:r>
      <w:r w:rsidR="00935E03">
        <w:t>UE determines whether the cell is acceptable based on the</w:t>
      </w:r>
      <w:r w:rsidR="00275BF2">
        <w:t xml:space="preserve">se </w:t>
      </w:r>
      <w:r w:rsidR="007F6889">
        <w:t xml:space="preserve">broadcast </w:t>
      </w:r>
      <w:r w:rsidR="00275BF2">
        <w:t xml:space="preserve">access control parameters.  </w:t>
      </w:r>
    </w:p>
    <w:p w14:paraId="480C631A" w14:textId="6FD8F171" w:rsidR="00275BF2" w:rsidRDefault="00275BF2" w:rsidP="003F5987">
      <w:r>
        <w:t xml:space="preserve">While it would be possible to define broadcast parameters for access control based on individual UE capability, it is conceptually simpler </w:t>
      </w:r>
      <w:r w:rsidR="00E71AA5">
        <w:t xml:space="preserve">for the industry, and also in terms of terminology in specifications to </w:t>
      </w:r>
      <w:r w:rsidR="00CB5518">
        <w:t>define</w:t>
      </w:r>
      <w:r w:rsidR="00E71AA5">
        <w:t xml:space="preserve"> certain device type</w:t>
      </w:r>
      <w:r w:rsidR="00CB5518">
        <w:t xml:space="preserve">s </w:t>
      </w:r>
      <w:r w:rsidR="00E71AA5">
        <w:t>and associat</w:t>
      </w:r>
      <w:r w:rsidR="00CB5518">
        <w:t xml:space="preserve">e </w:t>
      </w:r>
      <w:r w:rsidR="00E71AA5">
        <w:t>certain capability reduction</w:t>
      </w:r>
      <w:r w:rsidR="003C0DEA">
        <w:t xml:space="preserve"> set</w:t>
      </w:r>
      <w:r w:rsidR="00E71AA5">
        <w:t xml:space="preserve"> to these device types.  </w:t>
      </w:r>
      <w:r w:rsidR="004F2367">
        <w:t xml:space="preserve">Using device types </w:t>
      </w:r>
      <w:r w:rsidR="00794C48">
        <w:t xml:space="preserve">may also require fewer bits to </w:t>
      </w:r>
      <w:r w:rsidR="008508C9">
        <w:t>be</w:t>
      </w:r>
      <w:r w:rsidR="00794C48">
        <w:t xml:space="preserve"> broadcast </w:t>
      </w:r>
      <w:r w:rsidR="00CF7E64">
        <w:t xml:space="preserve">as </w:t>
      </w:r>
      <w:r w:rsidR="002B400D">
        <w:t xml:space="preserve">only a few </w:t>
      </w:r>
      <w:r w:rsidR="00CF7E64">
        <w:t xml:space="preserve">the number of device types </w:t>
      </w:r>
      <w:r w:rsidR="002B400D">
        <w:t>are expected to be defined</w:t>
      </w:r>
      <w:r w:rsidR="003B7D39">
        <w:t xml:space="preserve"> [1]</w:t>
      </w:r>
      <w:r w:rsidR="002B400D">
        <w:t xml:space="preserve">.  </w:t>
      </w:r>
      <w:r w:rsidR="00383772">
        <w:t xml:space="preserve"> It would otherwise require a broadcast bit for each of the UE capability </w:t>
      </w:r>
      <w:r w:rsidR="008167AC">
        <w:t xml:space="preserve">that </w:t>
      </w:r>
      <w:r w:rsidR="001A120C">
        <w:t>belongs to that</w:t>
      </w:r>
      <w:r w:rsidR="008167AC">
        <w:t xml:space="preserve"> reduced</w:t>
      </w:r>
      <w:r w:rsidR="001A120C">
        <w:t xml:space="preserve"> set</w:t>
      </w:r>
      <w:r w:rsidR="00C963C5">
        <w:t>,</w:t>
      </w:r>
      <w:r w:rsidR="008167AC">
        <w:t xml:space="preserve"> </w:t>
      </w:r>
      <w:r w:rsidR="00383772">
        <w:t xml:space="preserve">such as # of Rx antenna, </w:t>
      </w:r>
      <w:r w:rsidR="00FC572E">
        <w:t>bandwidth etc.</w:t>
      </w:r>
      <w:r w:rsidR="00C963C5">
        <w:t>,</w:t>
      </w:r>
      <w:r w:rsidR="00FC572E">
        <w:t xml:space="preserve"> for which access restriction is required.  </w:t>
      </w:r>
      <w:r w:rsidR="002B400D">
        <w:t xml:space="preserve">This is </w:t>
      </w:r>
      <w:r w:rsidR="008C47C3">
        <w:t>so</w:t>
      </w:r>
      <w:r w:rsidR="002B400D">
        <w:t xml:space="preserve"> because </w:t>
      </w:r>
      <w:r w:rsidR="000B3482">
        <w:t xml:space="preserve">all </w:t>
      </w:r>
      <w:r w:rsidR="00E71AA5">
        <w:t xml:space="preserve">the </w:t>
      </w:r>
      <w:r w:rsidR="000B3482">
        <w:t xml:space="preserve">different </w:t>
      </w:r>
      <w:r w:rsidR="00E71AA5">
        <w:t>combinations of different capabilit</w:t>
      </w:r>
      <w:r w:rsidR="000B3482">
        <w:t xml:space="preserve">ies (such as number of Rx antennas, UE processing capability) that are reduced </w:t>
      </w:r>
      <w:r w:rsidR="001E6324">
        <w:t xml:space="preserve">may not be </w:t>
      </w:r>
      <w:r w:rsidR="000B3482">
        <w:t>relevant</w:t>
      </w:r>
      <w:r w:rsidR="00794C48">
        <w:t xml:space="preserve">.  </w:t>
      </w:r>
    </w:p>
    <w:p w14:paraId="2C334CF0" w14:textId="4F355086" w:rsidR="00D11DA5" w:rsidRDefault="00D11DA5" w:rsidP="00CA247C">
      <w:pPr>
        <w:pStyle w:val="Obs-prop"/>
      </w:pPr>
      <w:r>
        <w:t>Observation</w:t>
      </w:r>
      <w:r w:rsidR="009D7A48">
        <w:t xml:space="preserve"> #2</w:t>
      </w:r>
      <w:r w:rsidR="00A85E04">
        <w:t>: Use of device type makes it easier conceptually to</w:t>
      </w:r>
      <w:r w:rsidR="00021037">
        <w:t xml:space="preserve"> enable</w:t>
      </w:r>
      <w:r w:rsidR="00A85E04">
        <w:t xml:space="preserve"> access restriction and also </w:t>
      </w:r>
      <w:r w:rsidR="009B7BE9">
        <w:t>reduce</w:t>
      </w:r>
      <w:r w:rsidR="003933AF">
        <w:t>s</w:t>
      </w:r>
      <w:r w:rsidR="009B7BE9">
        <w:t xml:space="preserve"> the signalling overhead.</w:t>
      </w:r>
    </w:p>
    <w:p w14:paraId="6508CA3E" w14:textId="2EBB304C" w:rsidR="00C70351" w:rsidRDefault="00C70351" w:rsidP="00C70351">
      <w:r>
        <w:t xml:space="preserve">Current </w:t>
      </w:r>
      <w:r w:rsidR="008C47C3">
        <w:t>framework</w:t>
      </w:r>
      <w:r>
        <w:t xml:space="preserve"> of acceptability criteria and existing mechanisms to find another acceptable cell can be re-used based on these broadcast permissions.  </w:t>
      </w:r>
    </w:p>
    <w:p w14:paraId="5E38B2D7" w14:textId="70B364B9" w:rsidR="00E81EF7" w:rsidRDefault="00E81EF7" w:rsidP="00C70351">
      <w:r>
        <w:t xml:space="preserve">The details of the definition and use of the device type signalling and the association with the </w:t>
      </w:r>
      <w:r w:rsidR="00B601A7">
        <w:t xml:space="preserve">reduced capabilities is discussed in [1].  The details of what capabilities reductions require access restrictions should </w:t>
      </w:r>
      <w:r w:rsidR="00E52E95">
        <w:t xml:space="preserve">be </w:t>
      </w:r>
      <w:r w:rsidR="002112FE">
        <w:t>handled by</w:t>
      </w:r>
      <w:r w:rsidR="00E52E95">
        <w:t xml:space="preserve"> RAN1 as discussed in [2].</w:t>
      </w:r>
    </w:p>
    <w:p w14:paraId="6132ACF3" w14:textId="510223EF" w:rsidR="008431B8" w:rsidRPr="003230B9" w:rsidRDefault="001E6324" w:rsidP="00BB4BF4">
      <w:pPr>
        <w:pStyle w:val="Obs-prop"/>
      </w:pPr>
      <w:r w:rsidRPr="003230B9">
        <w:t>Proposal: Device type concept is used for controlling access to the cell</w:t>
      </w:r>
      <w:r w:rsidR="003230B9">
        <w:t>.   Acceptability of a cell is based on b</w:t>
      </w:r>
      <w:r w:rsidRPr="003230B9">
        <w:t>roadcast</w:t>
      </w:r>
      <w:r w:rsidR="003230B9">
        <w:t xml:space="preserve"> </w:t>
      </w:r>
      <w:r w:rsidRPr="003230B9">
        <w:t xml:space="preserve">access permissions </w:t>
      </w:r>
      <w:r w:rsidR="008431B8" w:rsidRPr="003230B9">
        <w:t xml:space="preserve">for the </w:t>
      </w:r>
      <w:r w:rsidR="004F1594">
        <w:t xml:space="preserve">given </w:t>
      </w:r>
      <w:r w:rsidR="008431B8" w:rsidRPr="003230B9">
        <w:t xml:space="preserve">device types.  </w:t>
      </w:r>
    </w:p>
    <w:p w14:paraId="1FE2D845" w14:textId="2D2C03F8" w:rsidR="00611EE2" w:rsidRDefault="00123BF3" w:rsidP="00611EE2">
      <w:bookmarkStart w:id="2" w:name="_Hlk47095273"/>
      <w:r>
        <w:t xml:space="preserve">Additional access restrictions based on </w:t>
      </w:r>
      <w:proofErr w:type="spellStart"/>
      <w:r w:rsidR="001F1D7E">
        <w:t>msg</w:t>
      </w:r>
      <w:proofErr w:type="spellEnd"/>
      <w:r w:rsidR="001F1D7E">
        <w:t xml:space="preserve"> 1 or </w:t>
      </w:r>
      <w:proofErr w:type="spellStart"/>
      <w:r w:rsidR="001F1D7E">
        <w:t>msg</w:t>
      </w:r>
      <w:proofErr w:type="spellEnd"/>
      <w:r w:rsidR="001F1D7E">
        <w:t xml:space="preserve"> 3 can be considered if there is a need identified for these. </w:t>
      </w:r>
    </w:p>
    <w:bookmarkEnd w:id="2"/>
    <w:p w14:paraId="5C8F9426" w14:textId="77777777" w:rsidR="00611EE2" w:rsidRDefault="00611EE2" w:rsidP="003230B9">
      <w:pPr>
        <w:pStyle w:val="Heading1"/>
      </w:pPr>
      <w:r>
        <w:t>Summary and proposal</w:t>
      </w:r>
    </w:p>
    <w:p w14:paraId="0B3361C8" w14:textId="3DA22DF8" w:rsidR="00611EE2" w:rsidRDefault="00611EE2" w:rsidP="00611EE2"/>
    <w:p w14:paraId="11CA5212" w14:textId="10CDDE3B" w:rsidR="00750834" w:rsidRDefault="00750834" w:rsidP="00611EE2">
      <w:r>
        <w:lastRenderedPageBreak/>
        <w:t xml:space="preserve">This document </w:t>
      </w:r>
      <w:r w:rsidR="00B35F77">
        <w:t>discussed the SI objective of “</w:t>
      </w:r>
      <w:r w:rsidR="00B35F77" w:rsidRPr="008B27A2">
        <w:rPr>
          <w:rFonts w:ascii="Times New Roman" w:hAnsi="Times New Roman"/>
          <w:sz w:val="20"/>
          <w:szCs w:val="20"/>
        </w:rPr>
        <w:t>allow devices with reduced capabilities to be explicitly identifiable to networks and network operators, and allow operators to restrict their access</w:t>
      </w:r>
      <w:r w:rsidR="00B35F77">
        <w:t xml:space="preserve">” </w:t>
      </w:r>
      <w:r w:rsidR="002216BE">
        <w:t>and how to support it.</w:t>
      </w:r>
    </w:p>
    <w:p w14:paraId="19841511" w14:textId="77777777" w:rsidR="00717A70" w:rsidRDefault="00717A70" w:rsidP="00717A70">
      <w:pPr>
        <w:pStyle w:val="Obs-prop"/>
      </w:pPr>
      <w:r w:rsidRPr="00EA598D">
        <w:t>Observation</w:t>
      </w:r>
      <w:r>
        <w:t xml:space="preserve"> #1</w:t>
      </w:r>
      <w:r w:rsidRPr="00EA598D">
        <w:t xml:space="preserve">: </w:t>
      </w:r>
      <w:r>
        <w:t xml:space="preserve">Identification of the device “type” in terms of its capability </w:t>
      </w:r>
      <w:r w:rsidRPr="00EA598D">
        <w:t xml:space="preserve">is possible </w:t>
      </w:r>
      <w:r>
        <w:t xml:space="preserve">using existing capability signalling framework.  This could be done based on the explicitly signalled capability or by signalling a device type in the UE capability.  </w:t>
      </w:r>
    </w:p>
    <w:p w14:paraId="7B28EC90" w14:textId="77777777" w:rsidR="00717A70" w:rsidRDefault="00717A70" w:rsidP="00717A70">
      <w:pPr>
        <w:pStyle w:val="Obs-prop"/>
      </w:pPr>
      <w:r>
        <w:t>Observation #2: Use of device type makes it easier conceptually to enable access restriction and also reduces the signalling overhead.</w:t>
      </w:r>
    </w:p>
    <w:p w14:paraId="6C0843C6" w14:textId="77777777" w:rsidR="00717A70" w:rsidRPr="003230B9" w:rsidRDefault="00717A70" w:rsidP="00717A70">
      <w:pPr>
        <w:pStyle w:val="Obs-prop"/>
      </w:pPr>
      <w:r w:rsidRPr="003230B9">
        <w:t>Proposal: Device type concept is used for controlling access to the cell</w:t>
      </w:r>
      <w:r>
        <w:t>.   Acceptability of a cell is based on b</w:t>
      </w:r>
      <w:r w:rsidRPr="003230B9">
        <w:t>roadcast</w:t>
      </w:r>
      <w:r>
        <w:t xml:space="preserve"> </w:t>
      </w:r>
      <w:r w:rsidRPr="003230B9">
        <w:t xml:space="preserve">access permissions for the </w:t>
      </w:r>
      <w:r>
        <w:t xml:space="preserve">given </w:t>
      </w:r>
      <w:r w:rsidRPr="003230B9">
        <w:t xml:space="preserve">device types.  </w:t>
      </w:r>
    </w:p>
    <w:p w14:paraId="29F98A5B" w14:textId="7ED386B4" w:rsidR="00750834" w:rsidRPr="003230B9" w:rsidRDefault="00717A70" w:rsidP="00CA247C">
      <w:pPr>
        <w:pStyle w:val="Heading1"/>
      </w:pPr>
      <w:r w:rsidRPr="003230B9">
        <w:t xml:space="preserve"> </w:t>
      </w:r>
      <w:r w:rsidR="00AA027F">
        <w:t>References</w:t>
      </w:r>
    </w:p>
    <w:p w14:paraId="6695FFF7" w14:textId="0929941C" w:rsidR="00E64456" w:rsidRDefault="003B0DAD" w:rsidP="004F61E1">
      <w:r>
        <w:t xml:space="preserve">[1] </w:t>
      </w:r>
      <w:r w:rsidR="004F61E1">
        <w:t>R2-2006751 Reduced capability signalling framework</w:t>
      </w:r>
    </w:p>
    <w:p w14:paraId="238982E5" w14:textId="34F5F0A7" w:rsidR="00E64456" w:rsidRDefault="00AA7F40" w:rsidP="00BF1E7F">
      <w:r>
        <w:t xml:space="preserve">[2] </w:t>
      </w:r>
      <w:r w:rsidR="00BF1E7F">
        <w:t xml:space="preserve">R2-2006753 RAN1-2 work scope discussion on </w:t>
      </w:r>
      <w:proofErr w:type="spellStart"/>
      <w:r w:rsidR="00BF1E7F">
        <w:t>RedCap</w:t>
      </w:r>
      <w:proofErr w:type="spellEnd"/>
      <w:r w:rsidR="00BF1E7F">
        <w:t xml:space="preserve"> capability</w:t>
      </w:r>
    </w:p>
    <w:p w14:paraId="6D6F4EB3" w14:textId="77777777" w:rsidR="00E64456" w:rsidRDefault="00E64456"/>
    <w:p w14:paraId="79FC8ED9" w14:textId="77777777" w:rsidR="00E64456" w:rsidRDefault="00E64456"/>
    <w:sectPr w:rsidR="00E6445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 w15:restartNumberingAfterBreak="0">
    <w:nsid w:val="462363AD"/>
    <w:multiLevelType w:val="hybridMultilevel"/>
    <w:tmpl w:val="09D2FCC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DD97B95"/>
    <w:multiLevelType w:val="hybridMultilevel"/>
    <w:tmpl w:val="E82A34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7D903E6"/>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456"/>
    <w:rsid w:val="000020E4"/>
    <w:rsid w:val="0000259F"/>
    <w:rsid w:val="000052F6"/>
    <w:rsid w:val="00005E74"/>
    <w:rsid w:val="000122EF"/>
    <w:rsid w:val="00014DB9"/>
    <w:rsid w:val="00014EAC"/>
    <w:rsid w:val="0001633D"/>
    <w:rsid w:val="00016643"/>
    <w:rsid w:val="00017ADD"/>
    <w:rsid w:val="000209BD"/>
    <w:rsid w:val="00021037"/>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2E6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3482"/>
    <w:rsid w:val="000B7A4F"/>
    <w:rsid w:val="000C0749"/>
    <w:rsid w:val="000C088C"/>
    <w:rsid w:val="000C1817"/>
    <w:rsid w:val="000C1FE2"/>
    <w:rsid w:val="000C2537"/>
    <w:rsid w:val="000C366E"/>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3429"/>
    <w:rsid w:val="000F43AB"/>
    <w:rsid w:val="000F4AD6"/>
    <w:rsid w:val="000F4E35"/>
    <w:rsid w:val="000F6280"/>
    <w:rsid w:val="000F7296"/>
    <w:rsid w:val="00101CAC"/>
    <w:rsid w:val="001024BA"/>
    <w:rsid w:val="001032DB"/>
    <w:rsid w:val="001039BE"/>
    <w:rsid w:val="0010426D"/>
    <w:rsid w:val="00105979"/>
    <w:rsid w:val="00105EA4"/>
    <w:rsid w:val="00107B60"/>
    <w:rsid w:val="001112EA"/>
    <w:rsid w:val="00112997"/>
    <w:rsid w:val="0011415B"/>
    <w:rsid w:val="00114899"/>
    <w:rsid w:val="001213C0"/>
    <w:rsid w:val="00122CA0"/>
    <w:rsid w:val="0012303A"/>
    <w:rsid w:val="00123BF3"/>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1E6"/>
    <w:rsid w:val="0015140E"/>
    <w:rsid w:val="00151BE9"/>
    <w:rsid w:val="00152274"/>
    <w:rsid w:val="00152315"/>
    <w:rsid w:val="0015254C"/>
    <w:rsid w:val="001539C6"/>
    <w:rsid w:val="00153AE1"/>
    <w:rsid w:val="00154A26"/>
    <w:rsid w:val="00156F72"/>
    <w:rsid w:val="0016368A"/>
    <w:rsid w:val="00164CF9"/>
    <w:rsid w:val="00167777"/>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6FC6"/>
    <w:rsid w:val="00197C69"/>
    <w:rsid w:val="001A09BB"/>
    <w:rsid w:val="001A120C"/>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7FA"/>
    <w:rsid w:val="001D3C86"/>
    <w:rsid w:val="001D5B46"/>
    <w:rsid w:val="001D72BF"/>
    <w:rsid w:val="001D7312"/>
    <w:rsid w:val="001E21D2"/>
    <w:rsid w:val="001E6324"/>
    <w:rsid w:val="001E662C"/>
    <w:rsid w:val="001E6B62"/>
    <w:rsid w:val="001E7C5D"/>
    <w:rsid w:val="001F00E4"/>
    <w:rsid w:val="001F14D8"/>
    <w:rsid w:val="001F1673"/>
    <w:rsid w:val="001F1D7E"/>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2FE"/>
    <w:rsid w:val="00211898"/>
    <w:rsid w:val="00211BE2"/>
    <w:rsid w:val="0021388D"/>
    <w:rsid w:val="00213A2B"/>
    <w:rsid w:val="00214DA0"/>
    <w:rsid w:val="00215D01"/>
    <w:rsid w:val="002163FB"/>
    <w:rsid w:val="002216BE"/>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243"/>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3FEE"/>
    <w:rsid w:val="0027555F"/>
    <w:rsid w:val="002758FE"/>
    <w:rsid w:val="00275BF2"/>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00D"/>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C79A9"/>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30B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772"/>
    <w:rsid w:val="00383EF3"/>
    <w:rsid w:val="00384828"/>
    <w:rsid w:val="00384C07"/>
    <w:rsid w:val="003871D2"/>
    <w:rsid w:val="003875EE"/>
    <w:rsid w:val="003878D3"/>
    <w:rsid w:val="00387F7F"/>
    <w:rsid w:val="003906E6"/>
    <w:rsid w:val="003914BB"/>
    <w:rsid w:val="003927F2"/>
    <w:rsid w:val="0039325E"/>
    <w:rsid w:val="003933AF"/>
    <w:rsid w:val="00393BBF"/>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DAD"/>
    <w:rsid w:val="003B0E90"/>
    <w:rsid w:val="003B1640"/>
    <w:rsid w:val="003B1DA4"/>
    <w:rsid w:val="003B24AB"/>
    <w:rsid w:val="003B2D45"/>
    <w:rsid w:val="003B618E"/>
    <w:rsid w:val="003B64EB"/>
    <w:rsid w:val="003B7D39"/>
    <w:rsid w:val="003B7D88"/>
    <w:rsid w:val="003C0DEA"/>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5987"/>
    <w:rsid w:val="003F65B5"/>
    <w:rsid w:val="003F72CE"/>
    <w:rsid w:val="003F7B2C"/>
    <w:rsid w:val="00400B33"/>
    <w:rsid w:val="00403643"/>
    <w:rsid w:val="00407640"/>
    <w:rsid w:val="00407B1F"/>
    <w:rsid w:val="0041071E"/>
    <w:rsid w:val="00411406"/>
    <w:rsid w:val="00411C95"/>
    <w:rsid w:val="0041262B"/>
    <w:rsid w:val="00412D7E"/>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594"/>
    <w:rsid w:val="004F1677"/>
    <w:rsid w:val="004F2367"/>
    <w:rsid w:val="004F3A6C"/>
    <w:rsid w:val="004F4DAD"/>
    <w:rsid w:val="004F5E43"/>
    <w:rsid w:val="004F603D"/>
    <w:rsid w:val="004F61E1"/>
    <w:rsid w:val="004F629F"/>
    <w:rsid w:val="004F76B0"/>
    <w:rsid w:val="00500883"/>
    <w:rsid w:val="00500929"/>
    <w:rsid w:val="00503278"/>
    <w:rsid w:val="00504CA7"/>
    <w:rsid w:val="005058DE"/>
    <w:rsid w:val="00506276"/>
    <w:rsid w:val="00506880"/>
    <w:rsid w:val="00507A89"/>
    <w:rsid w:val="005109B8"/>
    <w:rsid w:val="00511DDC"/>
    <w:rsid w:val="005128E6"/>
    <w:rsid w:val="00512F80"/>
    <w:rsid w:val="00513EE2"/>
    <w:rsid w:val="005145C5"/>
    <w:rsid w:val="00515449"/>
    <w:rsid w:val="005168D4"/>
    <w:rsid w:val="0052217D"/>
    <w:rsid w:val="005235E5"/>
    <w:rsid w:val="005237DA"/>
    <w:rsid w:val="00523A8E"/>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64F6"/>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2EF"/>
    <w:rsid w:val="005C4607"/>
    <w:rsid w:val="005C513C"/>
    <w:rsid w:val="005D0986"/>
    <w:rsid w:val="005D0E30"/>
    <w:rsid w:val="005D2980"/>
    <w:rsid w:val="005D327E"/>
    <w:rsid w:val="005D4967"/>
    <w:rsid w:val="005D4968"/>
    <w:rsid w:val="005D59A7"/>
    <w:rsid w:val="005D74CE"/>
    <w:rsid w:val="005D7E7C"/>
    <w:rsid w:val="005E1501"/>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EE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10F"/>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17A70"/>
    <w:rsid w:val="00720051"/>
    <w:rsid w:val="00720409"/>
    <w:rsid w:val="007206B0"/>
    <w:rsid w:val="0072146B"/>
    <w:rsid w:val="007224DA"/>
    <w:rsid w:val="00722E48"/>
    <w:rsid w:val="00724710"/>
    <w:rsid w:val="00725B35"/>
    <w:rsid w:val="007268B0"/>
    <w:rsid w:val="0072701B"/>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0834"/>
    <w:rsid w:val="00752304"/>
    <w:rsid w:val="0075404D"/>
    <w:rsid w:val="00754649"/>
    <w:rsid w:val="00754A27"/>
    <w:rsid w:val="00756D16"/>
    <w:rsid w:val="007607D1"/>
    <w:rsid w:val="007628BB"/>
    <w:rsid w:val="007633F3"/>
    <w:rsid w:val="00764628"/>
    <w:rsid w:val="00764899"/>
    <w:rsid w:val="00764965"/>
    <w:rsid w:val="00764F1B"/>
    <w:rsid w:val="007671CA"/>
    <w:rsid w:val="007701EE"/>
    <w:rsid w:val="007713D9"/>
    <w:rsid w:val="007716F1"/>
    <w:rsid w:val="00771F63"/>
    <w:rsid w:val="00775F90"/>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C48"/>
    <w:rsid w:val="00794D2C"/>
    <w:rsid w:val="00796E6D"/>
    <w:rsid w:val="00796EDB"/>
    <w:rsid w:val="0079732C"/>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1F40"/>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7F6889"/>
    <w:rsid w:val="0080122D"/>
    <w:rsid w:val="00801F3B"/>
    <w:rsid w:val="008020A3"/>
    <w:rsid w:val="0080240B"/>
    <w:rsid w:val="00802A69"/>
    <w:rsid w:val="008036F7"/>
    <w:rsid w:val="008040DB"/>
    <w:rsid w:val="008046E7"/>
    <w:rsid w:val="00804D98"/>
    <w:rsid w:val="008055EC"/>
    <w:rsid w:val="00807AC3"/>
    <w:rsid w:val="00807BFD"/>
    <w:rsid w:val="00810E6D"/>
    <w:rsid w:val="00811ECD"/>
    <w:rsid w:val="00812E5D"/>
    <w:rsid w:val="00813C21"/>
    <w:rsid w:val="008167AC"/>
    <w:rsid w:val="00817115"/>
    <w:rsid w:val="00817276"/>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31B8"/>
    <w:rsid w:val="00845886"/>
    <w:rsid w:val="0084635C"/>
    <w:rsid w:val="0084702C"/>
    <w:rsid w:val="00847EF8"/>
    <w:rsid w:val="008508C9"/>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752"/>
    <w:rsid w:val="00884EFD"/>
    <w:rsid w:val="00886635"/>
    <w:rsid w:val="00887134"/>
    <w:rsid w:val="0088765C"/>
    <w:rsid w:val="00890185"/>
    <w:rsid w:val="00891322"/>
    <w:rsid w:val="00894F02"/>
    <w:rsid w:val="00895E3E"/>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47C3"/>
    <w:rsid w:val="008C6B1A"/>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1E6"/>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5E03"/>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255"/>
    <w:rsid w:val="009B4FE3"/>
    <w:rsid w:val="009B68C4"/>
    <w:rsid w:val="009B7BE9"/>
    <w:rsid w:val="009C30C1"/>
    <w:rsid w:val="009C376B"/>
    <w:rsid w:val="009C5833"/>
    <w:rsid w:val="009C7D34"/>
    <w:rsid w:val="009D067A"/>
    <w:rsid w:val="009D1071"/>
    <w:rsid w:val="009D2422"/>
    <w:rsid w:val="009D383F"/>
    <w:rsid w:val="009D412A"/>
    <w:rsid w:val="009D49F1"/>
    <w:rsid w:val="009D76A7"/>
    <w:rsid w:val="009D76F4"/>
    <w:rsid w:val="009D792E"/>
    <w:rsid w:val="009D7A48"/>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04F3"/>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1B90"/>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5E04"/>
    <w:rsid w:val="00A86217"/>
    <w:rsid w:val="00A8735B"/>
    <w:rsid w:val="00A87A27"/>
    <w:rsid w:val="00A87FB7"/>
    <w:rsid w:val="00A93BEB"/>
    <w:rsid w:val="00A93EA2"/>
    <w:rsid w:val="00A952F4"/>
    <w:rsid w:val="00A95A3C"/>
    <w:rsid w:val="00A96F09"/>
    <w:rsid w:val="00AA027F"/>
    <w:rsid w:val="00AA08DC"/>
    <w:rsid w:val="00AA136A"/>
    <w:rsid w:val="00AA2FBF"/>
    <w:rsid w:val="00AA3643"/>
    <w:rsid w:val="00AA3D38"/>
    <w:rsid w:val="00AA5338"/>
    <w:rsid w:val="00AA58A5"/>
    <w:rsid w:val="00AA7E2C"/>
    <w:rsid w:val="00AA7F40"/>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2E23"/>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4449"/>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5F77"/>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0B9"/>
    <w:rsid w:val="00B55B0E"/>
    <w:rsid w:val="00B56F87"/>
    <w:rsid w:val="00B601A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4BF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1E7F"/>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7AC"/>
    <w:rsid w:val="00C16E7A"/>
    <w:rsid w:val="00C20A8C"/>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351"/>
    <w:rsid w:val="00C70823"/>
    <w:rsid w:val="00C70CB2"/>
    <w:rsid w:val="00C70FA5"/>
    <w:rsid w:val="00C7184D"/>
    <w:rsid w:val="00C71B90"/>
    <w:rsid w:val="00C71DF4"/>
    <w:rsid w:val="00C75385"/>
    <w:rsid w:val="00C75E65"/>
    <w:rsid w:val="00C76796"/>
    <w:rsid w:val="00C7767C"/>
    <w:rsid w:val="00C811FA"/>
    <w:rsid w:val="00C850A6"/>
    <w:rsid w:val="00C85EA7"/>
    <w:rsid w:val="00C86E3F"/>
    <w:rsid w:val="00C90553"/>
    <w:rsid w:val="00C9135C"/>
    <w:rsid w:val="00C92618"/>
    <w:rsid w:val="00C92835"/>
    <w:rsid w:val="00C92D11"/>
    <w:rsid w:val="00C93DEF"/>
    <w:rsid w:val="00C963C5"/>
    <w:rsid w:val="00CA1719"/>
    <w:rsid w:val="00CA22B0"/>
    <w:rsid w:val="00CA2327"/>
    <w:rsid w:val="00CA247C"/>
    <w:rsid w:val="00CA2D97"/>
    <w:rsid w:val="00CA3E7D"/>
    <w:rsid w:val="00CA4D21"/>
    <w:rsid w:val="00CA7568"/>
    <w:rsid w:val="00CA79CD"/>
    <w:rsid w:val="00CB0466"/>
    <w:rsid w:val="00CB147F"/>
    <w:rsid w:val="00CB1C5C"/>
    <w:rsid w:val="00CB3137"/>
    <w:rsid w:val="00CB3B63"/>
    <w:rsid w:val="00CB48D7"/>
    <w:rsid w:val="00CB5518"/>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CF7E64"/>
    <w:rsid w:val="00D00E1E"/>
    <w:rsid w:val="00D0127C"/>
    <w:rsid w:val="00D01489"/>
    <w:rsid w:val="00D0199D"/>
    <w:rsid w:val="00D05285"/>
    <w:rsid w:val="00D05CD3"/>
    <w:rsid w:val="00D0664F"/>
    <w:rsid w:val="00D06EA4"/>
    <w:rsid w:val="00D07906"/>
    <w:rsid w:val="00D10025"/>
    <w:rsid w:val="00D11DA5"/>
    <w:rsid w:val="00D12B36"/>
    <w:rsid w:val="00D13626"/>
    <w:rsid w:val="00D14410"/>
    <w:rsid w:val="00D1475C"/>
    <w:rsid w:val="00D157B1"/>
    <w:rsid w:val="00D169DA"/>
    <w:rsid w:val="00D17481"/>
    <w:rsid w:val="00D176F2"/>
    <w:rsid w:val="00D17883"/>
    <w:rsid w:val="00D23465"/>
    <w:rsid w:val="00D23AC5"/>
    <w:rsid w:val="00D24F46"/>
    <w:rsid w:val="00D268EC"/>
    <w:rsid w:val="00D275C8"/>
    <w:rsid w:val="00D30B0C"/>
    <w:rsid w:val="00D31D1C"/>
    <w:rsid w:val="00D3286F"/>
    <w:rsid w:val="00D35E0D"/>
    <w:rsid w:val="00D360B4"/>
    <w:rsid w:val="00D3665F"/>
    <w:rsid w:val="00D36A9B"/>
    <w:rsid w:val="00D36B79"/>
    <w:rsid w:val="00D41305"/>
    <w:rsid w:val="00D4243B"/>
    <w:rsid w:val="00D42BB9"/>
    <w:rsid w:val="00D440C8"/>
    <w:rsid w:val="00D44441"/>
    <w:rsid w:val="00D44C7A"/>
    <w:rsid w:val="00D469A0"/>
    <w:rsid w:val="00D46AB8"/>
    <w:rsid w:val="00D46B2D"/>
    <w:rsid w:val="00D53800"/>
    <w:rsid w:val="00D554C4"/>
    <w:rsid w:val="00D56392"/>
    <w:rsid w:val="00D575B3"/>
    <w:rsid w:val="00D60837"/>
    <w:rsid w:val="00D62D61"/>
    <w:rsid w:val="00D63780"/>
    <w:rsid w:val="00D64362"/>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ADA"/>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0EBD"/>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2E95"/>
    <w:rsid w:val="00E5408F"/>
    <w:rsid w:val="00E54627"/>
    <w:rsid w:val="00E54D20"/>
    <w:rsid w:val="00E56A48"/>
    <w:rsid w:val="00E600AE"/>
    <w:rsid w:val="00E6026E"/>
    <w:rsid w:val="00E60387"/>
    <w:rsid w:val="00E607D7"/>
    <w:rsid w:val="00E61893"/>
    <w:rsid w:val="00E62CD5"/>
    <w:rsid w:val="00E63322"/>
    <w:rsid w:val="00E63A8C"/>
    <w:rsid w:val="00E64456"/>
    <w:rsid w:val="00E65206"/>
    <w:rsid w:val="00E65212"/>
    <w:rsid w:val="00E654CD"/>
    <w:rsid w:val="00E6617A"/>
    <w:rsid w:val="00E66D8B"/>
    <w:rsid w:val="00E67E6F"/>
    <w:rsid w:val="00E71AA5"/>
    <w:rsid w:val="00E73F62"/>
    <w:rsid w:val="00E74072"/>
    <w:rsid w:val="00E7615D"/>
    <w:rsid w:val="00E7778E"/>
    <w:rsid w:val="00E778C3"/>
    <w:rsid w:val="00E779BA"/>
    <w:rsid w:val="00E80723"/>
    <w:rsid w:val="00E81BC8"/>
    <w:rsid w:val="00E81EF7"/>
    <w:rsid w:val="00E8323C"/>
    <w:rsid w:val="00E837B1"/>
    <w:rsid w:val="00E8467A"/>
    <w:rsid w:val="00E8497F"/>
    <w:rsid w:val="00E906A0"/>
    <w:rsid w:val="00E90C69"/>
    <w:rsid w:val="00E91C09"/>
    <w:rsid w:val="00E9221B"/>
    <w:rsid w:val="00E92EEE"/>
    <w:rsid w:val="00E92FB5"/>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3F1F"/>
    <w:rsid w:val="00ED4D65"/>
    <w:rsid w:val="00ED5801"/>
    <w:rsid w:val="00ED6C4E"/>
    <w:rsid w:val="00ED7044"/>
    <w:rsid w:val="00ED7231"/>
    <w:rsid w:val="00EE03D5"/>
    <w:rsid w:val="00EE0E47"/>
    <w:rsid w:val="00EE2672"/>
    <w:rsid w:val="00EE4C06"/>
    <w:rsid w:val="00EE625C"/>
    <w:rsid w:val="00EE718B"/>
    <w:rsid w:val="00EE7B38"/>
    <w:rsid w:val="00EF0018"/>
    <w:rsid w:val="00EF0933"/>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020E"/>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1DC9"/>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72E"/>
    <w:rsid w:val="00FC5D27"/>
    <w:rsid w:val="00FC627D"/>
    <w:rsid w:val="00FC6988"/>
    <w:rsid w:val="00FD0F41"/>
    <w:rsid w:val="00FD1214"/>
    <w:rsid w:val="00FD46DB"/>
    <w:rsid w:val="00FE1D98"/>
    <w:rsid w:val="00FE1DF4"/>
    <w:rsid w:val="00FE3E3F"/>
    <w:rsid w:val="00FE4777"/>
    <w:rsid w:val="00FE72E2"/>
    <w:rsid w:val="00FF2C4D"/>
    <w:rsid w:val="00FF2F22"/>
    <w:rsid w:val="00FF4A81"/>
    <w:rsid w:val="00FF64E5"/>
    <w:rsid w:val="00FF65F9"/>
    <w:rsid w:val="0DDB5EBA"/>
    <w:rsid w:val="3CFD94C4"/>
    <w:rsid w:val="4BF2D377"/>
    <w:rsid w:val="594F95D8"/>
    <w:rsid w:val="70C2BB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A3F6B"/>
  <w15:chartTrackingRefBased/>
  <w15:docId w15:val="{5C20409B-C0CE-4E1C-A39E-A4E7B3F1E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70351"/>
  </w:style>
  <w:style w:type="paragraph" w:styleId="Heading1">
    <w:name w:val="heading 1"/>
    <w:basedOn w:val="Normal"/>
    <w:next w:val="Normal"/>
    <w:link w:val="Heading1Char"/>
    <w:uiPriority w:val="9"/>
    <w:qFormat/>
    <w:rsid w:val="00611EE2"/>
    <w:pPr>
      <w:keepNext/>
      <w:keepLines/>
      <w:numPr>
        <w:numId w:val="2"/>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11EE2"/>
    <w:pPr>
      <w:keepNext/>
      <w:keepLines/>
      <w:numPr>
        <w:ilvl w:val="1"/>
        <w:numId w:val="2"/>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11EE2"/>
    <w:pPr>
      <w:keepNext/>
      <w:keepLines/>
      <w:numPr>
        <w:ilvl w:val="2"/>
        <w:numId w:val="2"/>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11EE2"/>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11EE2"/>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611EE2"/>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611EE2"/>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611EE2"/>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11EE2"/>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1EE2"/>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611EE2"/>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611EE2"/>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611EE2"/>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611EE2"/>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611EE2"/>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611EE2"/>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611EE2"/>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11EE2"/>
    <w:rPr>
      <w:rFonts w:asciiTheme="majorHAnsi" w:eastAsiaTheme="majorEastAsia" w:hAnsiTheme="majorHAnsi" w:cstheme="majorBidi"/>
      <w:i/>
      <w:iCs/>
      <w:color w:val="272727" w:themeColor="text1" w:themeTint="D8"/>
      <w:sz w:val="21"/>
      <w:szCs w:val="21"/>
    </w:rPr>
  </w:style>
  <w:style w:type="character" w:customStyle="1" w:styleId="ListParagraphChar">
    <w:name w:val="List Paragraph Char"/>
    <w:link w:val="ListParagraph"/>
    <w:uiPriority w:val="34"/>
    <w:locked/>
    <w:rsid w:val="00611EE2"/>
    <w:rPr>
      <w:rFonts w:ascii="Times" w:eastAsia="SimSun" w:hAnsi="Times" w:cs="Times"/>
      <w:szCs w:val="24"/>
      <w:lang w:eastAsia="ja-JP"/>
    </w:rPr>
  </w:style>
  <w:style w:type="paragraph" w:styleId="ListParagraph">
    <w:name w:val="List Paragraph"/>
    <w:basedOn w:val="Normal"/>
    <w:link w:val="ListParagraphChar"/>
    <w:uiPriority w:val="34"/>
    <w:qFormat/>
    <w:rsid w:val="00611EE2"/>
    <w:pPr>
      <w:spacing w:after="180" w:line="254" w:lineRule="auto"/>
      <w:ind w:left="720"/>
      <w:contextualSpacing/>
    </w:pPr>
    <w:rPr>
      <w:rFonts w:ascii="Times" w:eastAsia="SimSun" w:hAnsi="Times" w:cs="Times"/>
      <w:szCs w:val="24"/>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11EE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11EE2"/>
    <w:rPr>
      <w:rFonts w:ascii="Arial" w:eastAsia="SimSun" w:hAnsi="Arial" w:cs="Times New Roman"/>
      <w:b/>
      <w:noProof/>
      <w:sz w:val="18"/>
      <w:szCs w:val="20"/>
      <w:lang w:val="en-US"/>
    </w:rPr>
  </w:style>
  <w:style w:type="paragraph" w:customStyle="1" w:styleId="CRCoverPage">
    <w:name w:val="CR Cover Page"/>
    <w:link w:val="CRCoverPageZchn"/>
    <w:rsid w:val="00611EE2"/>
    <w:pPr>
      <w:spacing w:after="120" w:line="240" w:lineRule="auto"/>
    </w:pPr>
    <w:rPr>
      <w:rFonts w:ascii="Arial" w:eastAsia="MS Mincho" w:hAnsi="Arial" w:cs="Times New Roman"/>
      <w:sz w:val="20"/>
      <w:szCs w:val="20"/>
    </w:rPr>
  </w:style>
  <w:style w:type="character" w:customStyle="1" w:styleId="CRCoverPageZchn">
    <w:name w:val="CR Cover Page Zchn"/>
    <w:link w:val="CRCoverPage"/>
    <w:locked/>
    <w:rsid w:val="00611EE2"/>
    <w:rPr>
      <w:rFonts w:ascii="Arial" w:eastAsia="MS Mincho" w:hAnsi="Arial" w:cs="Times New Roman"/>
      <w:sz w:val="20"/>
      <w:szCs w:val="20"/>
    </w:rPr>
  </w:style>
  <w:style w:type="paragraph" w:customStyle="1" w:styleId="Obs-prop">
    <w:name w:val="Obs-prop"/>
    <w:basedOn w:val="Normal"/>
    <w:next w:val="Normal"/>
    <w:qFormat/>
    <w:rsid w:val="00EF0933"/>
    <w:rPr>
      <w:b/>
      <w:bCs/>
    </w:rPr>
  </w:style>
  <w:style w:type="character" w:styleId="CommentReference">
    <w:name w:val="annotation reference"/>
    <w:basedOn w:val="DefaultParagraphFont"/>
    <w:uiPriority w:val="99"/>
    <w:semiHidden/>
    <w:unhideWhenUsed/>
    <w:rsid w:val="00196FC6"/>
    <w:rPr>
      <w:sz w:val="16"/>
      <w:szCs w:val="16"/>
    </w:rPr>
  </w:style>
  <w:style w:type="paragraph" w:styleId="CommentText">
    <w:name w:val="annotation text"/>
    <w:basedOn w:val="Normal"/>
    <w:link w:val="CommentTextChar"/>
    <w:uiPriority w:val="99"/>
    <w:semiHidden/>
    <w:unhideWhenUsed/>
    <w:rsid w:val="00196FC6"/>
    <w:pPr>
      <w:spacing w:line="240" w:lineRule="auto"/>
    </w:pPr>
    <w:rPr>
      <w:sz w:val="20"/>
      <w:szCs w:val="20"/>
    </w:rPr>
  </w:style>
  <w:style w:type="character" w:customStyle="1" w:styleId="CommentTextChar">
    <w:name w:val="Comment Text Char"/>
    <w:basedOn w:val="DefaultParagraphFont"/>
    <w:link w:val="CommentText"/>
    <w:uiPriority w:val="99"/>
    <w:semiHidden/>
    <w:rsid w:val="00196FC6"/>
    <w:rPr>
      <w:sz w:val="20"/>
      <w:szCs w:val="20"/>
    </w:rPr>
  </w:style>
  <w:style w:type="paragraph" w:styleId="CommentSubject">
    <w:name w:val="annotation subject"/>
    <w:basedOn w:val="CommentText"/>
    <w:next w:val="CommentText"/>
    <w:link w:val="CommentSubjectChar"/>
    <w:uiPriority w:val="99"/>
    <w:semiHidden/>
    <w:unhideWhenUsed/>
    <w:rsid w:val="00196FC6"/>
    <w:rPr>
      <w:b/>
      <w:bCs/>
    </w:rPr>
  </w:style>
  <w:style w:type="character" w:customStyle="1" w:styleId="CommentSubjectChar">
    <w:name w:val="Comment Subject Char"/>
    <w:basedOn w:val="CommentTextChar"/>
    <w:link w:val="CommentSubject"/>
    <w:uiPriority w:val="99"/>
    <w:semiHidden/>
    <w:rsid w:val="00196FC6"/>
    <w:rPr>
      <w:b/>
      <w:bCs/>
      <w:sz w:val="20"/>
      <w:szCs w:val="20"/>
    </w:rPr>
  </w:style>
  <w:style w:type="paragraph" w:styleId="BalloonText">
    <w:name w:val="Balloon Text"/>
    <w:basedOn w:val="Normal"/>
    <w:link w:val="BalloonTextChar"/>
    <w:uiPriority w:val="99"/>
    <w:semiHidden/>
    <w:unhideWhenUsed/>
    <w:rsid w:val="00196F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6FC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104bd912bff87c3f88fc76645545e4ef">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d8d4d21fd3acb8c81a744dd62baf967"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38B0F9-3C70-4660-9A9E-6358CA3D1A46}">
  <ds:schemaRefs>
    <ds:schemaRef ds:uri="http://schemas.microsoft.com/office/2006/documentManagement/types"/>
    <ds:schemaRef ds:uri="a555451d-518f-4a10-969e-f3a9a0f123ff"/>
    <ds:schemaRef ds:uri="http://schemas.openxmlformats.org/package/2006/metadata/core-properties"/>
    <ds:schemaRef ds:uri="http://purl.org/dc/elements/1.1/"/>
    <ds:schemaRef ds:uri="http://www.w3.org/XML/1998/namespace"/>
    <ds:schemaRef ds:uri="http://schemas.microsoft.com/office/2006/metadata/properties"/>
    <ds:schemaRef ds:uri="http://purl.org/dc/terms/"/>
    <ds:schemaRef ds:uri="a0881c7e-bde8-497c-bcbe-18a05f14a854"/>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A39F7E5C-16AD-47C9-A55B-391390F9F5DE}">
  <ds:schemaRefs>
    <ds:schemaRef ds:uri="http://schemas.microsoft.com/sharepoint/v3/contenttype/forms"/>
  </ds:schemaRefs>
</ds:datastoreItem>
</file>

<file path=customXml/itemProps3.xml><?xml version="1.0" encoding="utf-8"?>
<ds:datastoreItem xmlns:ds="http://schemas.openxmlformats.org/officeDocument/2006/customXml" ds:itemID="{25E85575-776B-4E41-959F-3BBD2DB0EF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1143</Words>
  <Characters>5319</Characters>
  <Application>Microsoft Office Word</Application>
  <DocSecurity>0</DocSecurity>
  <Lines>113</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(Sudeep)</dc:creator>
  <cp:keywords>CTPClassification=CTP_NT</cp:keywords>
  <dc:description/>
  <cp:lastModifiedBy>Intel (Sudeep)</cp:lastModifiedBy>
  <cp:revision>2</cp:revision>
  <dcterms:created xsi:type="dcterms:W3CDTF">2020-08-06T21:16:00Z</dcterms:created>
  <dcterms:modified xsi:type="dcterms:W3CDTF">2020-08-06T21:16:00Z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78311be0-6122-4bd0-9ae1-7e78d1031e2b</vt:lpwstr>
  </property>
  <property fmtid="{D5CDD505-2E9C-101B-9397-08002B2CF9AE}" pid="3" name="CTP_TimeStamp">
    <vt:lpwstr>2020-08-06 12:46:02Z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0x010100C9AB131A33795349ACDBD6B8876A9E85</vt:lpwstr>
  </property>
  <property fmtid="{D5CDD505-2E9C-101B-9397-08002B2CF9AE}" pid="8" name="CTPClassification">
    <vt:lpwstr>CTP_NT</vt:lpwstr>
  </property>
</Properties>
</file>