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5B3E3A" w14:textId="2F7A4CE3" w:rsidR="00F8561B" w:rsidRDefault="00F8561B" w:rsidP="00F8561B">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1</w:t>
      </w:r>
      <w:r w:rsidRPr="00EA4E60">
        <w:rPr>
          <w:b/>
          <w:noProof/>
          <w:sz w:val="24"/>
        </w:rPr>
        <w:t>-e</w:t>
      </w:r>
      <w:r>
        <w:rPr>
          <w:b/>
          <w:i/>
          <w:noProof/>
          <w:sz w:val="28"/>
        </w:rPr>
        <w:tab/>
      </w:r>
      <w:r w:rsidR="002E5D7C" w:rsidRPr="002E5D7C">
        <w:rPr>
          <w:b/>
          <w:i/>
          <w:noProof/>
          <w:sz w:val="28"/>
        </w:rPr>
        <w:t>R2-2006715</w:t>
      </w:r>
    </w:p>
    <w:p w14:paraId="7D6F1254" w14:textId="77777777" w:rsidR="00F8561B" w:rsidRDefault="00F8561B" w:rsidP="00F8561B">
      <w:pPr>
        <w:pStyle w:val="CRCoverPage"/>
        <w:outlineLvl w:val="0"/>
        <w:rPr>
          <w:b/>
          <w:noProof/>
          <w:sz w:val="24"/>
        </w:rPr>
      </w:pPr>
      <w:r w:rsidRPr="00BA5387">
        <w:rPr>
          <w:b/>
          <w:noProof/>
          <w:sz w:val="24"/>
          <w:lang w:val="en-US"/>
        </w:rPr>
        <w:t>Electronic meeting</w:t>
      </w:r>
      <w:r w:rsidRPr="00797661">
        <w:rPr>
          <w:b/>
          <w:noProof/>
          <w:sz w:val="24"/>
          <w:lang w:val="en-US"/>
        </w:rPr>
        <w:t xml:space="preserve">, </w:t>
      </w:r>
      <w:r w:rsidRPr="00226F03">
        <w:rPr>
          <w:b/>
          <w:noProof/>
          <w:sz w:val="24"/>
          <w:lang w:val="en-US"/>
        </w:rPr>
        <w:t>August 17th - 28th, 2020</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291F29DC" w14:textId="77777777" w:rsidR="00F8561B" w:rsidRPr="00B9091D" w:rsidRDefault="00F8561B" w:rsidP="00F8561B">
      <w:pPr>
        <w:pStyle w:val="Header"/>
        <w:rPr>
          <w:bCs/>
          <w:noProof w:val="0"/>
          <w:sz w:val="24"/>
          <w:lang w:eastAsia="ja-JP"/>
        </w:rPr>
      </w:pPr>
    </w:p>
    <w:p w14:paraId="2B95B4D0" w14:textId="7A0FFA6E" w:rsidR="00F8561B" w:rsidRPr="009B04CE" w:rsidRDefault="00F8561B" w:rsidP="00F8561B">
      <w:pPr>
        <w:pStyle w:val="CRCoverPage"/>
        <w:rPr>
          <w:rFonts w:eastAsia="SimSun" w:cs="Arial"/>
          <w:b/>
          <w:sz w:val="24"/>
          <w:szCs w:val="24"/>
          <w:lang w:val="en-US"/>
        </w:rPr>
      </w:pPr>
      <w:r w:rsidRPr="5C4C7E83">
        <w:rPr>
          <w:rFonts w:cs="Arial"/>
          <w:b/>
          <w:sz w:val="24"/>
          <w:szCs w:val="24"/>
          <w:lang w:val="en-US"/>
        </w:rPr>
        <w:t>Agenda item:</w:t>
      </w:r>
      <w:r w:rsidR="7D3776EF" w:rsidRPr="5C4C7E83">
        <w:rPr>
          <w:rFonts w:cs="Arial"/>
          <w:b/>
          <w:bCs/>
          <w:sz w:val="24"/>
          <w:szCs w:val="24"/>
          <w:lang w:val="en-US"/>
        </w:rPr>
        <w:t xml:space="preserve"> </w:t>
      </w:r>
      <w:r w:rsidR="00FF2EFE">
        <w:rPr>
          <w:rFonts w:cs="Arial"/>
          <w:b/>
          <w:bCs/>
          <w:sz w:val="24"/>
          <w:szCs w:val="24"/>
          <w:lang w:val="en-US"/>
        </w:rPr>
        <w:tab/>
      </w:r>
      <w:r w:rsidR="7D3776EF" w:rsidRPr="5C4C7E83">
        <w:rPr>
          <w:rFonts w:cs="Arial"/>
          <w:b/>
          <w:bCs/>
          <w:sz w:val="24"/>
          <w:szCs w:val="24"/>
          <w:lang w:val="en-US"/>
        </w:rPr>
        <w:t>6.16</w:t>
      </w:r>
      <w:r w:rsidRPr="008E2FBE">
        <w:rPr>
          <w:rFonts w:cs="Arial"/>
          <w:b/>
          <w:bCs/>
          <w:sz w:val="24"/>
          <w:lang w:val="en-US"/>
        </w:rPr>
        <w:tab/>
      </w:r>
    </w:p>
    <w:p w14:paraId="29466BE0" w14:textId="73BBC4A0" w:rsidR="00F8561B" w:rsidRPr="00242FBB" w:rsidRDefault="00F8561B" w:rsidP="00F8561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r w:rsidR="00286215">
        <w:rPr>
          <w:rFonts w:ascii="Arial" w:hAnsi="Arial" w:cs="Arial"/>
          <w:b/>
          <w:bCs/>
          <w:sz w:val="24"/>
          <w:lang w:eastAsia="zh-CN"/>
        </w:rPr>
        <w:t xml:space="preserve">, </w:t>
      </w:r>
      <w:r w:rsidR="00D45432" w:rsidRPr="00D45432">
        <w:rPr>
          <w:rFonts w:ascii="Arial" w:hAnsi="Arial" w:cs="Arial"/>
          <w:b/>
          <w:bCs/>
          <w:sz w:val="24"/>
          <w:lang w:eastAsia="zh-CN"/>
        </w:rPr>
        <w:t>Deutsche Telekom</w:t>
      </w:r>
    </w:p>
    <w:p w14:paraId="0DA541D3" w14:textId="163B083E" w:rsidR="00F8561B" w:rsidRPr="00594D7E" w:rsidRDefault="00F8561B" w:rsidP="00FF2EFE">
      <w:pPr>
        <w:tabs>
          <w:tab w:val="left" w:pos="2127"/>
        </w:tabs>
        <w:ind w:left="2268" w:hanging="2268"/>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Pr="5C4C7E83">
        <w:rPr>
          <w:rFonts w:ascii="Arial" w:hAnsi="Arial" w:cs="Arial"/>
          <w:b/>
          <w:sz w:val="24"/>
          <w:szCs w:val="24"/>
        </w:rPr>
        <w:t xml:space="preserve"> </w:t>
      </w:r>
      <w:r w:rsidR="50B8A6C1" w:rsidRPr="5C4C7E83">
        <w:rPr>
          <w:rFonts w:ascii="Arial" w:hAnsi="Arial" w:cs="Arial"/>
          <w:b/>
          <w:bCs/>
          <w:sz w:val="24"/>
          <w:szCs w:val="24"/>
        </w:rPr>
        <w:t xml:space="preserve">Mandatory Integrity protection at full </w:t>
      </w:r>
      <w:r w:rsidR="00343E7B">
        <w:rPr>
          <w:rFonts w:ascii="Arial" w:hAnsi="Arial" w:cs="Arial"/>
          <w:b/>
          <w:bCs/>
          <w:sz w:val="24"/>
          <w:szCs w:val="24"/>
        </w:rPr>
        <w:t xml:space="preserve">user </w:t>
      </w:r>
      <w:r w:rsidR="50B8A6C1" w:rsidRPr="5C4C7E83">
        <w:rPr>
          <w:rFonts w:ascii="Arial" w:hAnsi="Arial" w:cs="Arial"/>
          <w:b/>
          <w:bCs/>
          <w:sz w:val="24"/>
          <w:szCs w:val="24"/>
        </w:rPr>
        <w:t>data rate</w:t>
      </w:r>
      <w:r w:rsidR="4314316D" w:rsidRPr="5C4C7E83">
        <w:rPr>
          <w:rFonts w:ascii="Arial" w:hAnsi="Arial" w:cs="Arial"/>
          <w:b/>
          <w:bCs/>
          <w:sz w:val="24"/>
          <w:szCs w:val="24"/>
        </w:rPr>
        <w:t xml:space="preserve"> </w:t>
      </w:r>
    </w:p>
    <w:p w14:paraId="17DB0024" w14:textId="77777777" w:rsidR="00F8561B" w:rsidRPr="00242FBB" w:rsidRDefault="00F8561B" w:rsidP="00F8561B">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47A1194E" w14:textId="77777777" w:rsidR="00F8561B" w:rsidRDefault="00F8561B" w:rsidP="00F8561B">
      <w:pPr>
        <w:pStyle w:val="Heading1"/>
      </w:pPr>
      <w:r w:rsidRPr="0064252A">
        <w:rPr>
          <w:lang w:val="en-US"/>
        </w:rPr>
        <w:t>Introduction</w:t>
      </w:r>
    </w:p>
    <w:p w14:paraId="1B4E8AB3" w14:textId="057335E6" w:rsidR="00681090" w:rsidRDefault="00F8561B">
      <w:r>
        <w:t>After discussions in RAN</w:t>
      </w:r>
      <w:r w:rsidR="004D5B88">
        <w:t>#87e</w:t>
      </w:r>
      <w:r>
        <w:t xml:space="preserve"> and SA</w:t>
      </w:r>
      <w:r w:rsidR="004D5B88">
        <w:t>#87e</w:t>
      </w:r>
      <w:r>
        <w:t xml:space="preserve"> plenary, SA</w:t>
      </w:r>
      <w:r w:rsidR="004D5B88">
        <w:t>#88e</w:t>
      </w:r>
      <w:r w:rsidR="00A23EE3">
        <w:t xml:space="preserve"> reached an agreement </w:t>
      </w:r>
      <w:r w:rsidR="004D5B88">
        <w:t xml:space="preserve">on the mandatory support of full rate user plane integrity protection for UEs </w:t>
      </w:r>
      <w:r w:rsidR="00A23EE3">
        <w:t xml:space="preserve">and communicated </w:t>
      </w:r>
      <w:r w:rsidR="004D5B88">
        <w:t xml:space="preserve">the approved requirement </w:t>
      </w:r>
      <w:r w:rsidR="00A23EE3">
        <w:t>to RAN2 in LS [1]:</w:t>
      </w:r>
    </w:p>
    <w:tbl>
      <w:tblPr>
        <w:tblStyle w:val="TableGrid"/>
        <w:tblW w:w="0" w:type="auto"/>
        <w:tblLook w:val="04A0" w:firstRow="1" w:lastRow="0" w:firstColumn="1" w:lastColumn="0" w:noHBand="0" w:noVBand="1"/>
      </w:tblPr>
      <w:tblGrid>
        <w:gridCol w:w="9016"/>
      </w:tblGrid>
      <w:tr w:rsidR="00A23EE3" w:rsidRPr="00A23EE3" w14:paraId="4493349B" w14:textId="77777777" w:rsidTr="00A23EE3">
        <w:tc>
          <w:tcPr>
            <w:tcW w:w="9016" w:type="dxa"/>
          </w:tcPr>
          <w:p w14:paraId="3625008F" w14:textId="77777777" w:rsidR="00A23EE3" w:rsidRPr="00A23EE3" w:rsidRDefault="00A23EE3" w:rsidP="00432271">
            <w:pPr>
              <w:rPr>
                <w:rFonts w:ascii="Times New Roman" w:hAnsi="Times New Roman" w:cs="Times New Roman"/>
              </w:rPr>
            </w:pPr>
            <w:r w:rsidRPr="00A23EE3">
              <w:rPr>
                <w:rFonts w:ascii="Times New Roman" w:hAnsi="Times New Roman" w:cs="Times New Roman"/>
              </w:rPr>
              <w:t>for all UEs supporting connection to the 5GC by including mandatory full-rate UPIP for Architecture option 2 from Release16 onwards and extending it to other Architecture options from Release 17 onwards.</w:t>
            </w:r>
          </w:p>
        </w:tc>
      </w:tr>
    </w:tbl>
    <w:p w14:paraId="2E6D3883" w14:textId="77777777" w:rsidR="00A23EE3" w:rsidRDefault="00A23EE3"/>
    <w:p w14:paraId="46113C3A" w14:textId="5CEBB7C8" w:rsidR="001549B8" w:rsidRDefault="001549B8" w:rsidP="001549B8">
      <w:r>
        <w:t xml:space="preserve">This document discusses which </w:t>
      </w:r>
      <w:r w:rsidR="004D5B88">
        <w:t xml:space="preserve">next generation </w:t>
      </w:r>
      <w:r>
        <w:t xml:space="preserve">architectures </w:t>
      </w:r>
      <w:r w:rsidR="004D5B88">
        <w:t xml:space="preserve">mandate UE support for  </w:t>
      </w:r>
      <w:r w:rsidR="00030DBB">
        <w:t xml:space="preserve">integrity protection for DRBs </w:t>
      </w:r>
      <w:r w:rsidR="0022514D">
        <w:t xml:space="preserve">(UPIP) </w:t>
      </w:r>
      <w:r w:rsidR="00030DBB">
        <w:t xml:space="preserve">at full data rate in Rel-16.  And at </w:t>
      </w:r>
      <w:r>
        <w:t xml:space="preserve">what data rate should a UE supporting </w:t>
      </w:r>
      <w:r w:rsidR="00030DBB">
        <w:t>MR-DC</w:t>
      </w:r>
      <w:r>
        <w:t xml:space="preserve"> support </w:t>
      </w:r>
      <w:r w:rsidR="004D5B88">
        <w:t>UP</w:t>
      </w:r>
      <w:r>
        <w:t xml:space="preserve">IP when </w:t>
      </w:r>
      <w:r w:rsidR="00030DBB">
        <w:t>MR-</w:t>
      </w:r>
      <w:r>
        <w:t xml:space="preserve">DC is configured and how it </w:t>
      </w:r>
      <w:r w:rsidR="008867D9">
        <w:t>is</w:t>
      </w:r>
      <w:r>
        <w:t xml:space="preserve"> signalled.</w:t>
      </w:r>
    </w:p>
    <w:p w14:paraId="6FA13BA7" w14:textId="0370FDB4" w:rsidR="00F8561B" w:rsidRDefault="00F8561B" w:rsidP="00F8561B">
      <w:pPr>
        <w:pStyle w:val="Heading1"/>
      </w:pPr>
      <w:r>
        <w:t>Discussion</w:t>
      </w:r>
    </w:p>
    <w:p w14:paraId="543F3CD5" w14:textId="5A8A9E0C" w:rsidR="002F5B85" w:rsidRDefault="00F8561B" w:rsidP="00F8561B">
      <w:r>
        <w:t>The SA LS makes it clear that NR UEs shall support integrity protection (</w:t>
      </w:r>
      <w:r w:rsidR="0022514D">
        <w:t>UPIP</w:t>
      </w:r>
      <w:r>
        <w:t xml:space="preserve">) at full data rate </w:t>
      </w:r>
      <w:r w:rsidR="00A23EE3">
        <w:t>for architecture option 2</w:t>
      </w:r>
      <w:r w:rsidR="004D5B88" w:rsidRPr="004D5B88">
        <w:t xml:space="preserve"> </w:t>
      </w:r>
      <w:r w:rsidR="004D5B88">
        <w:t>in Rel-16</w:t>
      </w:r>
      <w:r>
        <w:t xml:space="preserve">.   </w:t>
      </w:r>
      <w:r w:rsidR="00A43973">
        <w:t xml:space="preserve">This is discussed first below.  However, there are still some </w:t>
      </w:r>
      <w:r w:rsidR="004D5B88">
        <w:t xml:space="preserve">related </w:t>
      </w:r>
      <w:r w:rsidR="00A43973">
        <w:t xml:space="preserve">ambiguities on what is required as discussed further below.  </w:t>
      </w:r>
    </w:p>
    <w:p w14:paraId="08AA77BD" w14:textId="12DE1F88" w:rsidR="007B48E4" w:rsidRDefault="0022514D" w:rsidP="00F8561B">
      <w:r>
        <w:t>UP</w:t>
      </w:r>
      <w:r w:rsidR="00F8561B">
        <w:t>IP at full data rate for other architectures are deferred to Rel-17.</w:t>
      </w:r>
      <w:r w:rsidR="002F5B85">
        <w:t xml:space="preserve">  </w:t>
      </w:r>
      <w:r w:rsidR="007B48E4">
        <w:t>In the LS, while the SA NR case</w:t>
      </w:r>
      <w:r w:rsidR="004D5B88">
        <w:t xml:space="preserve"> of Option 2 Architecture</w:t>
      </w:r>
      <w:r w:rsidR="007B48E4">
        <w:t xml:space="preserve"> is clear, there is some unclarity related to MR-DC.</w:t>
      </w:r>
      <w:r w:rsidR="00114BB4">
        <w:t xml:space="preserve">  </w:t>
      </w:r>
      <w:r w:rsidR="002F5B85">
        <w:t xml:space="preserve"> </w:t>
      </w:r>
      <w:r w:rsidR="00114BB4">
        <w:t xml:space="preserve">A possible interpretation of the LS </w:t>
      </w:r>
      <w:r>
        <w:t xml:space="preserve">on which architecture configurations require UPIP at full rate </w:t>
      </w:r>
      <w:r w:rsidR="00114BB4">
        <w:t>is summarised in the table below:</w:t>
      </w:r>
    </w:p>
    <w:tbl>
      <w:tblPr>
        <w:tblStyle w:val="TableGrid"/>
        <w:tblW w:w="0" w:type="auto"/>
        <w:tblLook w:val="04A0" w:firstRow="1" w:lastRow="0" w:firstColumn="1" w:lastColumn="0" w:noHBand="0" w:noVBand="1"/>
      </w:tblPr>
      <w:tblGrid>
        <w:gridCol w:w="3005"/>
        <w:gridCol w:w="3005"/>
        <w:gridCol w:w="3006"/>
      </w:tblGrid>
      <w:tr w:rsidR="007B48E4" w:rsidRPr="00CA1EF0" w14:paraId="6D258E7F" w14:textId="77777777" w:rsidTr="007B48E4">
        <w:tc>
          <w:tcPr>
            <w:tcW w:w="3005" w:type="dxa"/>
          </w:tcPr>
          <w:p w14:paraId="3494BBF3" w14:textId="25491A09" w:rsidR="007B48E4" w:rsidRPr="00CA1EF0" w:rsidRDefault="002634C2" w:rsidP="00F8561B">
            <w:pPr>
              <w:rPr>
                <w:b/>
                <w:bCs/>
              </w:rPr>
            </w:pPr>
            <w:r w:rsidRPr="00CA1EF0">
              <w:rPr>
                <w:b/>
                <w:bCs/>
              </w:rPr>
              <w:t>Architecture</w:t>
            </w:r>
          </w:p>
        </w:tc>
        <w:tc>
          <w:tcPr>
            <w:tcW w:w="3005" w:type="dxa"/>
          </w:tcPr>
          <w:p w14:paraId="48FB234E" w14:textId="79FE0C34" w:rsidR="007B48E4" w:rsidRPr="00CA1EF0" w:rsidRDefault="002634C2" w:rsidP="00F8561B">
            <w:pPr>
              <w:rPr>
                <w:b/>
                <w:bCs/>
              </w:rPr>
            </w:pPr>
            <w:r w:rsidRPr="00CA1EF0">
              <w:rPr>
                <w:b/>
                <w:bCs/>
              </w:rPr>
              <w:t>Rel-16</w:t>
            </w:r>
          </w:p>
        </w:tc>
        <w:tc>
          <w:tcPr>
            <w:tcW w:w="3006" w:type="dxa"/>
          </w:tcPr>
          <w:p w14:paraId="658652DB" w14:textId="4EB960CA" w:rsidR="007B48E4" w:rsidRPr="00CA1EF0" w:rsidRDefault="002634C2" w:rsidP="00F8561B">
            <w:pPr>
              <w:rPr>
                <w:b/>
                <w:bCs/>
              </w:rPr>
            </w:pPr>
            <w:r w:rsidRPr="00CA1EF0">
              <w:rPr>
                <w:b/>
                <w:bCs/>
              </w:rPr>
              <w:t>Rel-17</w:t>
            </w:r>
          </w:p>
        </w:tc>
      </w:tr>
      <w:tr w:rsidR="002634C2" w14:paraId="2955C313" w14:textId="77777777" w:rsidTr="007B48E4">
        <w:tc>
          <w:tcPr>
            <w:tcW w:w="3005" w:type="dxa"/>
          </w:tcPr>
          <w:p w14:paraId="7E320E78" w14:textId="645EDE4B" w:rsidR="002634C2" w:rsidRDefault="002634C2" w:rsidP="00F8561B">
            <w:r>
              <w:t>SA NR</w:t>
            </w:r>
            <w:r w:rsidR="00E0066C">
              <w:t xml:space="preserve"> </w:t>
            </w:r>
          </w:p>
        </w:tc>
        <w:tc>
          <w:tcPr>
            <w:tcW w:w="3005" w:type="dxa"/>
          </w:tcPr>
          <w:p w14:paraId="616213BE" w14:textId="3A47352B" w:rsidR="002634C2" w:rsidRDefault="002634C2" w:rsidP="00F8561B">
            <w:r>
              <w:t>Yes</w:t>
            </w:r>
          </w:p>
        </w:tc>
        <w:tc>
          <w:tcPr>
            <w:tcW w:w="3006" w:type="dxa"/>
          </w:tcPr>
          <w:p w14:paraId="0A9C4D7F" w14:textId="3A975428" w:rsidR="002634C2" w:rsidRDefault="002634C2" w:rsidP="00F8561B">
            <w:r>
              <w:t>Yes</w:t>
            </w:r>
          </w:p>
        </w:tc>
      </w:tr>
      <w:tr w:rsidR="00731BAE" w14:paraId="4245CBD2" w14:textId="77777777" w:rsidTr="007B48E4">
        <w:tc>
          <w:tcPr>
            <w:tcW w:w="3005" w:type="dxa"/>
          </w:tcPr>
          <w:p w14:paraId="7C4C0EA2" w14:textId="52607A9D" w:rsidR="00731BAE" w:rsidRDefault="000D4552" w:rsidP="00F8561B">
            <w:r>
              <w:t xml:space="preserve">UE supporting </w:t>
            </w:r>
            <w:r w:rsidR="00731BAE">
              <w:t>SA+NR-DC/NE-DC</w:t>
            </w:r>
            <w:r w:rsidR="00984817">
              <w:t xml:space="preserve"> </w:t>
            </w:r>
            <w:r>
              <w:t>in SA NR configuration</w:t>
            </w:r>
          </w:p>
        </w:tc>
        <w:tc>
          <w:tcPr>
            <w:tcW w:w="3005" w:type="dxa"/>
          </w:tcPr>
          <w:p w14:paraId="0CDA4920" w14:textId="2682D1EB" w:rsidR="00731BAE" w:rsidRDefault="000D4552" w:rsidP="00F8561B">
            <w:r>
              <w:t>Yes</w:t>
            </w:r>
          </w:p>
        </w:tc>
        <w:tc>
          <w:tcPr>
            <w:tcW w:w="3006" w:type="dxa"/>
          </w:tcPr>
          <w:p w14:paraId="2D34163C" w14:textId="4720200E" w:rsidR="00731BAE" w:rsidRDefault="00731BAE" w:rsidP="00F8561B">
            <w:r>
              <w:t>Yes</w:t>
            </w:r>
          </w:p>
        </w:tc>
      </w:tr>
      <w:tr w:rsidR="002634C2" w14:paraId="17969913" w14:textId="77777777" w:rsidTr="007B48E4">
        <w:tc>
          <w:tcPr>
            <w:tcW w:w="3005" w:type="dxa"/>
          </w:tcPr>
          <w:p w14:paraId="44AEB48C" w14:textId="03BBE2B7" w:rsidR="002634C2" w:rsidRDefault="002634C2" w:rsidP="00F8561B">
            <w:r>
              <w:t>NR-DC</w:t>
            </w:r>
            <w:r w:rsidR="00E0066C">
              <w:t xml:space="preserve"> </w:t>
            </w:r>
          </w:p>
        </w:tc>
        <w:tc>
          <w:tcPr>
            <w:tcW w:w="3005" w:type="dxa"/>
          </w:tcPr>
          <w:p w14:paraId="7D5139AB" w14:textId="069B5B2F" w:rsidR="002634C2" w:rsidRDefault="002634C2" w:rsidP="00F8561B">
            <w:r>
              <w:t>??</w:t>
            </w:r>
          </w:p>
        </w:tc>
        <w:tc>
          <w:tcPr>
            <w:tcW w:w="3006" w:type="dxa"/>
          </w:tcPr>
          <w:p w14:paraId="301E5B05" w14:textId="257939B1" w:rsidR="002634C2" w:rsidRDefault="00731BAE" w:rsidP="00F8561B">
            <w:r>
              <w:t>Yes</w:t>
            </w:r>
          </w:p>
        </w:tc>
      </w:tr>
      <w:tr w:rsidR="002634C2" w14:paraId="284013D7" w14:textId="77777777" w:rsidTr="007B48E4">
        <w:tc>
          <w:tcPr>
            <w:tcW w:w="3005" w:type="dxa"/>
          </w:tcPr>
          <w:p w14:paraId="749B31DE" w14:textId="17CA6DF6" w:rsidR="002634C2" w:rsidRDefault="002634C2" w:rsidP="00F8561B">
            <w:r>
              <w:t>NE-DC</w:t>
            </w:r>
            <w:r w:rsidR="00E0066C">
              <w:t xml:space="preserve"> (</w:t>
            </w:r>
            <w:r w:rsidR="00CA1EF0">
              <w:t>option 4)</w:t>
            </w:r>
          </w:p>
        </w:tc>
        <w:tc>
          <w:tcPr>
            <w:tcW w:w="3005" w:type="dxa"/>
          </w:tcPr>
          <w:p w14:paraId="00D500C5" w14:textId="6E6C70D5" w:rsidR="002634C2" w:rsidRDefault="004D5B88" w:rsidP="00F8561B">
            <w:r>
              <w:t>Optional</w:t>
            </w:r>
          </w:p>
        </w:tc>
        <w:tc>
          <w:tcPr>
            <w:tcW w:w="3006" w:type="dxa"/>
          </w:tcPr>
          <w:p w14:paraId="068B476F" w14:textId="30753566" w:rsidR="002634C2" w:rsidRDefault="00731BAE" w:rsidP="00F8561B">
            <w:r>
              <w:t>Yes</w:t>
            </w:r>
            <w:r w:rsidR="0070304A">
              <w:t xml:space="preserve">.  </w:t>
            </w:r>
            <w:r w:rsidR="5141EB32">
              <w:t>Does it a</w:t>
            </w:r>
            <w:r w:rsidR="006B3FA3">
              <w:t>lso</w:t>
            </w:r>
            <w:r w:rsidR="00A36775">
              <w:t xml:space="preserve"> </w:t>
            </w:r>
            <w:r w:rsidR="00E0066C">
              <w:t>including eNB terminated bearers</w:t>
            </w:r>
            <w:r w:rsidR="00CA1EF0">
              <w:t>?</w:t>
            </w:r>
            <w:r w:rsidR="4C63F3A5">
              <w:t>?</w:t>
            </w:r>
          </w:p>
        </w:tc>
      </w:tr>
      <w:tr w:rsidR="002634C2" w14:paraId="2B60A01B" w14:textId="77777777" w:rsidTr="007B48E4">
        <w:tc>
          <w:tcPr>
            <w:tcW w:w="3005" w:type="dxa"/>
          </w:tcPr>
          <w:p w14:paraId="5C54EE96" w14:textId="393CA770" w:rsidR="002634C2" w:rsidRDefault="00E0066C" w:rsidP="00F8561B">
            <w:r>
              <w:t>NG-EN-DC</w:t>
            </w:r>
            <w:r w:rsidR="00CA1EF0">
              <w:t xml:space="preserve"> (option 7)</w:t>
            </w:r>
          </w:p>
        </w:tc>
        <w:tc>
          <w:tcPr>
            <w:tcW w:w="3005" w:type="dxa"/>
          </w:tcPr>
          <w:p w14:paraId="4151D5A5" w14:textId="51317FB5" w:rsidR="002634C2" w:rsidRDefault="004D5B88" w:rsidP="00F8561B">
            <w:r>
              <w:t>Optional</w:t>
            </w:r>
          </w:p>
        </w:tc>
        <w:tc>
          <w:tcPr>
            <w:tcW w:w="3006" w:type="dxa"/>
          </w:tcPr>
          <w:p w14:paraId="7B7DFD05" w14:textId="4141D25D" w:rsidR="002634C2" w:rsidRDefault="00731BAE" w:rsidP="00F8561B">
            <w:r>
              <w:t>Yes</w:t>
            </w:r>
            <w:r w:rsidR="00F60484">
              <w:t xml:space="preserve">.  </w:t>
            </w:r>
            <w:r w:rsidR="6F3D2872">
              <w:t>Does it a</w:t>
            </w:r>
            <w:r w:rsidR="00F60484">
              <w:t xml:space="preserve">lso </w:t>
            </w:r>
            <w:r w:rsidR="00E0066C">
              <w:t>including eNB terminated bearers</w:t>
            </w:r>
            <w:r w:rsidR="0084700F">
              <w:t>?</w:t>
            </w:r>
            <w:r w:rsidR="692518A3">
              <w:t>?</w:t>
            </w:r>
          </w:p>
        </w:tc>
      </w:tr>
      <w:tr w:rsidR="002634C2" w14:paraId="58A56F79" w14:textId="77777777" w:rsidTr="007B48E4">
        <w:tc>
          <w:tcPr>
            <w:tcW w:w="3005" w:type="dxa"/>
          </w:tcPr>
          <w:p w14:paraId="54D89067" w14:textId="10B3642D" w:rsidR="002634C2" w:rsidRDefault="002634C2" w:rsidP="002634C2">
            <w:r>
              <w:t>EN-DC</w:t>
            </w:r>
            <w:r w:rsidR="00CA1EF0">
              <w:t xml:space="preserve"> (option 3)</w:t>
            </w:r>
          </w:p>
        </w:tc>
        <w:tc>
          <w:tcPr>
            <w:tcW w:w="3005" w:type="dxa"/>
          </w:tcPr>
          <w:p w14:paraId="13289969" w14:textId="72FD24FB" w:rsidR="002634C2" w:rsidRDefault="004D5B88" w:rsidP="002634C2">
            <w:r>
              <w:t>Optional</w:t>
            </w:r>
          </w:p>
        </w:tc>
        <w:tc>
          <w:tcPr>
            <w:tcW w:w="3006" w:type="dxa"/>
          </w:tcPr>
          <w:p w14:paraId="17920A64" w14:textId="2CD609E9" w:rsidR="002634C2" w:rsidRDefault="00E0066C" w:rsidP="002634C2">
            <w:r>
              <w:t>??</w:t>
            </w:r>
          </w:p>
        </w:tc>
      </w:tr>
    </w:tbl>
    <w:p w14:paraId="7F451C41" w14:textId="2BB65ABD" w:rsidR="007B48E4" w:rsidRDefault="007B48E4" w:rsidP="00F8561B"/>
    <w:p w14:paraId="6B5A3998" w14:textId="7480B667" w:rsidR="00CD7522" w:rsidRDefault="007271E3" w:rsidP="00F8561B">
      <w:r>
        <w:t xml:space="preserve">As seen above, a few </w:t>
      </w:r>
      <w:r w:rsidR="00B07EEC">
        <w:t xml:space="preserve">open issues need to be resolved </w:t>
      </w:r>
      <w:r w:rsidR="004D5B88">
        <w:t xml:space="preserve">in </w:t>
      </w:r>
      <w:r w:rsidR="00B07EEC">
        <w:t xml:space="preserve">Rel-17.  </w:t>
      </w:r>
      <w:r w:rsidR="00114BB4">
        <w:t>Focusing on Rel-16 for now, the main uncertainty is about a UE supporting MR-DC architectures</w:t>
      </w:r>
      <w:r w:rsidR="0075452F">
        <w:t>.  The confusion regarding NR-DC seems to come from the terminology in plenary discussions – does architecture option 2 include NR-</w:t>
      </w:r>
      <w:r w:rsidR="0075452F">
        <w:lastRenderedPageBreak/>
        <w:t>DC, does MR-DC include NR-DC?</w:t>
      </w:r>
      <w:r w:rsidR="00CD7522">
        <w:t xml:space="preserve"> </w:t>
      </w:r>
      <w:r w:rsidR="004D5B88">
        <w:t>A</w:t>
      </w:r>
      <w:r w:rsidR="00D07D98">
        <w:t>t</w:t>
      </w:r>
      <w:r w:rsidR="004D5B88">
        <w:t xml:space="preserve"> SA level discussions these RAN </w:t>
      </w:r>
      <w:r w:rsidR="00D07D98">
        <w:t>detailed</w:t>
      </w:r>
      <w:r w:rsidR="004D5B88">
        <w:t xml:space="preserve"> </w:t>
      </w:r>
      <w:r w:rsidR="00D07D98">
        <w:t>configurations</w:t>
      </w:r>
      <w:r w:rsidR="004D5B88">
        <w:t xml:space="preserve"> of </w:t>
      </w:r>
      <w:r w:rsidR="00D07D98">
        <w:t>RAN nodes were not taken into account during the discussion.</w:t>
      </w:r>
    </w:p>
    <w:p w14:paraId="3648CD76" w14:textId="08E28C20" w:rsidR="0004561E" w:rsidRDefault="0004561E" w:rsidP="0004561E">
      <w:r>
        <w:t xml:space="preserve">The supported data rates for </w:t>
      </w:r>
      <w:r w:rsidR="0022514D">
        <w:t xml:space="preserve">UPIP </w:t>
      </w:r>
      <w:r>
        <w:t xml:space="preserve">signalled over NAS has two code points defined today for Rel-16 – 64kb/s and full data rate.   64kb/s value is not appropriate </w:t>
      </w:r>
      <w:r w:rsidR="0022514D">
        <w:t xml:space="preserve">for Rel-16 </w:t>
      </w:r>
      <w:r>
        <w:t>as:</w:t>
      </w:r>
    </w:p>
    <w:p w14:paraId="21FEE9BC" w14:textId="76266118" w:rsidR="0004561E" w:rsidRDefault="0004561E" w:rsidP="0004561E">
      <w:pPr>
        <w:pStyle w:val="ListParagraph"/>
        <w:numPr>
          <w:ilvl w:val="0"/>
          <w:numId w:val="2"/>
        </w:numPr>
      </w:pPr>
      <w:r>
        <w:t xml:space="preserve">When NR SA UE is required to support </w:t>
      </w:r>
      <w:r w:rsidR="0022514D">
        <w:t xml:space="preserve">UPIP </w:t>
      </w:r>
      <w:r>
        <w:t xml:space="preserve">at full data rate, it can be considered unacceptable to drop down </w:t>
      </w:r>
      <w:r w:rsidR="00D07D98">
        <w:t>UP</w:t>
      </w:r>
      <w:r>
        <w:t xml:space="preserve">IP to 64kb/s when configured with MR-DC.   </w:t>
      </w:r>
    </w:p>
    <w:p w14:paraId="4B598ED0" w14:textId="3967BBC6" w:rsidR="0004561E" w:rsidRDefault="0004561E" w:rsidP="0004561E">
      <w:pPr>
        <w:pStyle w:val="ListParagraph"/>
        <w:numPr>
          <w:ilvl w:val="0"/>
          <w:numId w:val="2"/>
        </w:numPr>
      </w:pPr>
      <w:r>
        <w:t xml:space="preserve">UE supporting </w:t>
      </w:r>
      <w:r w:rsidR="0022514D">
        <w:t xml:space="preserve">UPIP </w:t>
      </w:r>
      <w:r>
        <w:t xml:space="preserve">at full data for SA NR configuration can be expected to be able to support </w:t>
      </w:r>
      <w:r w:rsidR="00D07D98">
        <w:t>UP</w:t>
      </w:r>
      <w:r>
        <w:t>IP at least that same rate even when configured with MR-DC.</w:t>
      </w:r>
    </w:p>
    <w:p w14:paraId="3C0751F3" w14:textId="5B9B5DB0" w:rsidR="00D4333F" w:rsidRDefault="0004561E" w:rsidP="0004561E">
      <w:pPr>
        <w:pStyle w:val="ListParagraph"/>
        <w:numPr>
          <w:ilvl w:val="0"/>
          <w:numId w:val="2"/>
        </w:numPr>
      </w:pPr>
      <w:r>
        <w:t xml:space="preserve">The current limitation is that </w:t>
      </w:r>
      <w:r w:rsidR="0022514D">
        <w:t>UPIP</w:t>
      </w:r>
      <w:r>
        <w:t xml:space="preserve"> configuration is common for all the DRBs of PDU-session and can only be changed during a HO with PDCP reset.  Reducing the </w:t>
      </w:r>
      <w:r w:rsidR="00D07D98">
        <w:t>UP</w:t>
      </w:r>
      <w:r>
        <w:t>IP configuration when MR-DC is configured will require a HO as per current specification</w:t>
      </w:r>
    </w:p>
    <w:p w14:paraId="45C8A046" w14:textId="15FEED13" w:rsidR="0004561E" w:rsidRDefault="00D4333F" w:rsidP="009A4A03">
      <w:pPr>
        <w:pStyle w:val="ListParagraph"/>
        <w:numPr>
          <w:ilvl w:val="0"/>
          <w:numId w:val="2"/>
        </w:numPr>
      </w:pPr>
      <w:r>
        <w:t xml:space="preserve">A UE supporting </w:t>
      </w:r>
      <w:r w:rsidR="0022514D">
        <w:t xml:space="preserve">UPIP </w:t>
      </w:r>
      <w:r>
        <w:t xml:space="preserve">for SA NR with CA may support the same data rate for NR-DC.  It is hence </w:t>
      </w:r>
      <w:r w:rsidR="00D07D98">
        <w:t xml:space="preserve">likely </w:t>
      </w:r>
      <w:r>
        <w:t xml:space="preserve">that UE could support </w:t>
      </w:r>
      <w:r w:rsidR="0022514D">
        <w:t xml:space="preserve">UPIP </w:t>
      </w:r>
      <w:r>
        <w:t xml:space="preserve">at full date even for NR-DC.  </w:t>
      </w:r>
    </w:p>
    <w:p w14:paraId="06E884AD" w14:textId="6FD9A8BF" w:rsidR="009768C5" w:rsidRDefault="009768C5" w:rsidP="009768C5">
      <w:pPr>
        <w:pStyle w:val="ListParagraph"/>
        <w:numPr>
          <w:ilvl w:val="0"/>
          <w:numId w:val="2"/>
        </w:numPr>
      </w:pPr>
      <w:r>
        <w:t xml:space="preserve">Further, given the network coordination required and bearer combinations in terms of termination point and radio interface, it would be difficult for network to ensure that peak data rate for DRBs configured with </w:t>
      </w:r>
      <w:r w:rsidR="008F64A0">
        <w:t xml:space="preserve">UPIP </w:t>
      </w:r>
      <w:r>
        <w:t>is not exceeded for NR-DC.</w:t>
      </w:r>
    </w:p>
    <w:p w14:paraId="31976C90" w14:textId="05816A6A" w:rsidR="0004561E" w:rsidRDefault="0004561E" w:rsidP="00286215">
      <w:pPr>
        <w:pStyle w:val="Obs-prop"/>
      </w:pPr>
      <w:r w:rsidRPr="00D624E6">
        <w:t>Observation #</w:t>
      </w:r>
      <w:r w:rsidR="00195202">
        <w:t>1</w:t>
      </w:r>
      <w:r w:rsidRPr="005B1B10">
        <w:t xml:space="preserve">: The current NAS signalled value of 64kb/s as the </w:t>
      </w:r>
      <w:r w:rsidR="00D07D98">
        <w:t>minimum required</w:t>
      </w:r>
      <w:r w:rsidR="00D07D98" w:rsidRPr="005B1B10">
        <w:t xml:space="preserve"> </w:t>
      </w:r>
      <w:r w:rsidR="008F64A0">
        <w:t>UPIP</w:t>
      </w:r>
      <w:r w:rsidRPr="005B1B10">
        <w:t xml:space="preserve"> data rate is not appropriate for a Rel-16 UE supporting MR-DC</w:t>
      </w:r>
      <w:r w:rsidR="009A4A03">
        <w:rPr>
          <w:rFonts w:ascii="Calibri" w:eastAsia="Calibri" w:hAnsi="Calibri" w:cs="Calibri"/>
        </w:rPr>
        <w:t xml:space="preserve">, </w:t>
      </w:r>
      <w:r w:rsidRPr="20B6FF01">
        <w:rPr>
          <w:rFonts w:ascii="Calibri" w:eastAsia="Calibri" w:hAnsi="Calibri" w:cs="Calibri"/>
        </w:rPr>
        <w:t>especially NR-DC</w:t>
      </w:r>
      <w:r w:rsidRPr="005B1B10">
        <w:t>.</w:t>
      </w:r>
      <w:r w:rsidR="009768C5">
        <w:t xml:space="preserve">  </w:t>
      </w:r>
      <w:r w:rsidR="009768C5" w:rsidRPr="00AA20A1">
        <w:t xml:space="preserve">It is reasonable to expect UEs could support </w:t>
      </w:r>
      <w:r w:rsidR="008F64A0">
        <w:t xml:space="preserve">UPIP </w:t>
      </w:r>
      <w:r w:rsidR="009768C5" w:rsidRPr="00AA20A1">
        <w:t xml:space="preserve">at full data rate even with NR-DC.  Not supporting </w:t>
      </w:r>
      <w:r w:rsidR="008F64A0">
        <w:t xml:space="preserve">UPIP </w:t>
      </w:r>
      <w:r w:rsidR="009768C5" w:rsidRPr="00AA20A1">
        <w:t>for NR-DC at full rate will require additional network coordination.</w:t>
      </w:r>
    </w:p>
    <w:p w14:paraId="5DE07ED5" w14:textId="50DC28FE" w:rsidR="00FD624D" w:rsidRPr="00AA20A1" w:rsidRDefault="00FD624D" w:rsidP="00204E0D">
      <w:pPr>
        <w:pStyle w:val="Obs-prop"/>
      </w:pPr>
      <w:r>
        <w:t>Proposal #</w:t>
      </w:r>
      <w:r w:rsidR="003D176F">
        <w:t>1</w:t>
      </w:r>
      <w:r>
        <w:t xml:space="preserve">: </w:t>
      </w:r>
      <w:r w:rsidR="00C901D5">
        <w:t>A</w:t>
      </w:r>
      <w:r w:rsidRPr="00AA20A1">
        <w:t xml:space="preserve">gree </w:t>
      </w:r>
      <w:r w:rsidR="00286215">
        <w:t>that</w:t>
      </w:r>
      <w:r w:rsidRPr="00AA20A1">
        <w:t xml:space="preserve"> </w:t>
      </w:r>
      <w:r w:rsidR="008F64A0">
        <w:t xml:space="preserve">UPIP </w:t>
      </w:r>
      <w:r w:rsidR="0065292F">
        <w:t xml:space="preserve">at full data rate </w:t>
      </w:r>
      <w:r w:rsidRPr="00AA20A1">
        <w:t>is required for NR-DC in Rel-16.</w:t>
      </w:r>
    </w:p>
    <w:p w14:paraId="20AB6E5F" w14:textId="291D72DD" w:rsidR="00171372" w:rsidRDefault="00C02282" w:rsidP="00C236D2">
      <w:pPr>
        <w:pStyle w:val="Heading3"/>
      </w:pPr>
      <w:r>
        <w:t xml:space="preserve">Signalling supported </w:t>
      </w:r>
      <w:r w:rsidR="008F64A0">
        <w:t xml:space="preserve">UPIP </w:t>
      </w:r>
      <w:r>
        <w:t>data rate when UE is configured with MR-DC</w:t>
      </w:r>
    </w:p>
    <w:p w14:paraId="0F3227B1" w14:textId="5E95B18C" w:rsidR="00CD632A" w:rsidRDefault="00CD632A" w:rsidP="00CD632A">
      <w:r>
        <w:t xml:space="preserve">For a UE supporting only SA NR, it shall support </w:t>
      </w:r>
      <w:r w:rsidR="008F64A0">
        <w:t xml:space="preserve">UPIP </w:t>
      </w:r>
      <w:r>
        <w:t xml:space="preserve">at full data rate in Rel-16.  Since there is only one possible value, there is no need to signal this value in NAS.   It is also reasonable to expect that a UE supporting NR SA and MR-DC shall support </w:t>
      </w:r>
      <w:r w:rsidR="008F64A0">
        <w:t xml:space="preserve">UPIP </w:t>
      </w:r>
      <w:r>
        <w:t xml:space="preserve">at full rate when configured as SA NR.  </w:t>
      </w:r>
    </w:p>
    <w:p w14:paraId="743D459D" w14:textId="2FC94032" w:rsidR="003D176F" w:rsidRDefault="00432271" w:rsidP="00432271">
      <w:r>
        <w:t xml:space="preserve">If </w:t>
      </w:r>
      <w:r w:rsidR="00C51D2B">
        <w:t xml:space="preserve">proposal </w:t>
      </w:r>
      <w:r w:rsidR="003D176F">
        <w:t>1</w:t>
      </w:r>
      <w:r w:rsidR="00C51D2B">
        <w:t xml:space="preserve"> is agreed and </w:t>
      </w:r>
      <w:r>
        <w:t xml:space="preserve">NR-DC is included in Rel-16, the UE shall support </w:t>
      </w:r>
      <w:r w:rsidR="008F64A0">
        <w:t xml:space="preserve">UPIP </w:t>
      </w:r>
      <w:r>
        <w:t xml:space="preserve">at full data rate for NR-DC.  </w:t>
      </w:r>
    </w:p>
    <w:p w14:paraId="1184B033" w14:textId="56B08D10" w:rsidR="003D176F" w:rsidRPr="00AA20A1" w:rsidRDefault="003D176F" w:rsidP="003D176F">
      <w:pPr>
        <w:pStyle w:val="Obs-prop"/>
      </w:pPr>
      <w:r>
        <w:t xml:space="preserve">Proposal #2: </w:t>
      </w:r>
      <w:r w:rsidRPr="00AA20A1">
        <w:t xml:space="preserve">Capture in RAN2 spec that a UE shall support </w:t>
      </w:r>
      <w:r w:rsidR="008F64A0">
        <w:t xml:space="preserve">UPIP </w:t>
      </w:r>
      <w:r w:rsidRPr="00AA20A1">
        <w:t xml:space="preserve">at full data rate in Rel-16 when configured for SA NR </w:t>
      </w:r>
      <w:r>
        <w:t>and NR-DC</w:t>
      </w:r>
      <w:r w:rsidRPr="00AA20A1">
        <w:t>.</w:t>
      </w:r>
    </w:p>
    <w:p w14:paraId="32A9176B" w14:textId="4E2082EB" w:rsidR="00AF5E22" w:rsidRDefault="001549B8" w:rsidP="00D75BF4">
      <w:r>
        <w:t xml:space="preserve">It is not required to support </w:t>
      </w:r>
      <w:r w:rsidR="000B5610">
        <w:t xml:space="preserve">UPIP </w:t>
      </w:r>
      <w:r>
        <w:t xml:space="preserve">at full data </w:t>
      </w:r>
      <w:r w:rsidR="003154B4">
        <w:t xml:space="preserve">rate </w:t>
      </w:r>
      <w:r>
        <w:t>for NE-DC in Rel-16</w:t>
      </w:r>
      <w:r w:rsidR="000B5610">
        <w:t xml:space="preserve"> as per SA LS</w:t>
      </w:r>
      <w:r>
        <w:t>.  This bring</w:t>
      </w:r>
      <w:r w:rsidR="003154B4">
        <w:t>s</w:t>
      </w:r>
      <w:r>
        <w:t xml:space="preserve"> up the question </w:t>
      </w:r>
      <w:r w:rsidR="00D769E7">
        <w:t xml:space="preserve">that </w:t>
      </w:r>
      <w:r>
        <w:t xml:space="preserve">at what data rate </w:t>
      </w:r>
      <w:r w:rsidR="00195B19">
        <w:t xml:space="preserve">does </w:t>
      </w:r>
      <w:r>
        <w:t>a UE support</w:t>
      </w:r>
      <w:r w:rsidR="0039025F">
        <w:t xml:space="preserve"> </w:t>
      </w:r>
      <w:r>
        <w:t>IP when NE-DC is configured and how is it signalled</w:t>
      </w:r>
      <w:r w:rsidR="00DF6EE4">
        <w:t>?</w:t>
      </w:r>
    </w:p>
    <w:p w14:paraId="05B41DF2" w14:textId="71AE3E03" w:rsidR="00D4436D" w:rsidRDefault="00FC3973" w:rsidP="00D4436D">
      <w:r>
        <w:t xml:space="preserve">It is reasonable to assume that UE is capable of supporting </w:t>
      </w:r>
      <w:r w:rsidR="000B5610">
        <w:t xml:space="preserve">UPIP </w:t>
      </w:r>
      <w:r>
        <w:t xml:space="preserve">at the data rate it can support in NR SA configuration.  </w:t>
      </w:r>
      <w:r w:rsidR="00D4436D">
        <w:t xml:space="preserve"> </w:t>
      </w:r>
      <w:r w:rsidR="00936ED9">
        <w:t>For</w:t>
      </w:r>
      <w:r w:rsidR="00EF6B9F">
        <w:t xml:space="preserve"> </w:t>
      </w:r>
      <w:r w:rsidR="001C54AB">
        <w:t>NE-DC</w:t>
      </w:r>
      <w:r w:rsidR="00936ED9">
        <w:t xml:space="preserve">, a UE is likely to be able to support </w:t>
      </w:r>
      <w:r w:rsidR="000B5610">
        <w:t xml:space="preserve">UPIP </w:t>
      </w:r>
      <w:r w:rsidR="00936ED9">
        <w:t xml:space="preserve">at the same rate as it can for SA NR. </w:t>
      </w:r>
      <w:r w:rsidR="001C54AB">
        <w:t xml:space="preserve">  </w:t>
      </w:r>
      <w:r w:rsidR="00D4436D">
        <w:t xml:space="preserve">However, this </w:t>
      </w:r>
      <w:r w:rsidR="00D300C8">
        <w:t xml:space="preserve">SA NR peak data rate </w:t>
      </w:r>
      <w:r w:rsidR="00D4436D">
        <w:t>value varies from UE to UE and it would be difficult to capture all possible values to signal over NAS</w:t>
      </w:r>
      <w:r w:rsidR="00D300C8">
        <w:t xml:space="preserve"> as the supported value for MR-DC</w:t>
      </w:r>
      <w:r w:rsidR="0045712C">
        <w:t xml:space="preserve"> configuration</w:t>
      </w:r>
      <w:r w:rsidR="00D4436D">
        <w:t>.</w:t>
      </w:r>
    </w:p>
    <w:p w14:paraId="529766B3" w14:textId="3144F9AA" w:rsidR="00FC3973" w:rsidRDefault="00FC3973" w:rsidP="00D4436D">
      <w:pPr>
        <w:pStyle w:val="Obs-prop"/>
      </w:pPr>
      <w:r>
        <w:t>Observation</w:t>
      </w:r>
      <w:r w:rsidR="00C23E53">
        <w:t xml:space="preserve"> #</w:t>
      </w:r>
      <w:r w:rsidR="00E960EC">
        <w:t>2</w:t>
      </w:r>
      <w:r>
        <w:t xml:space="preserve">: UE is likely to support </w:t>
      </w:r>
      <w:r w:rsidR="000B5610">
        <w:t>UPIP</w:t>
      </w:r>
      <w:r w:rsidR="00D4436D">
        <w:t xml:space="preserve"> for </w:t>
      </w:r>
      <w:r w:rsidR="00BE769F">
        <w:t>NE</w:t>
      </w:r>
      <w:r w:rsidR="00D4436D">
        <w:t xml:space="preserve">-DC at the data rate </w:t>
      </w:r>
      <w:r w:rsidR="000B5610">
        <w:t xml:space="preserve">that </w:t>
      </w:r>
      <w:r w:rsidR="00D4436D">
        <w:t>it supports in NR SA configuration in Rel-16.  However, s</w:t>
      </w:r>
      <w:r>
        <w:t xml:space="preserve">ignalling </w:t>
      </w:r>
      <w:r w:rsidR="008E4429">
        <w:t xml:space="preserve">the actual value of </w:t>
      </w:r>
      <w:r>
        <w:t>th</w:t>
      </w:r>
      <w:r w:rsidR="00D4436D">
        <w:t>is</w:t>
      </w:r>
      <w:r>
        <w:t xml:space="preserve"> data rate </w:t>
      </w:r>
      <w:r w:rsidR="00D4436D">
        <w:t xml:space="preserve">over NAS is not viable.  </w:t>
      </w:r>
    </w:p>
    <w:p w14:paraId="594DA697" w14:textId="3E2ABF9B" w:rsidR="00731BAE" w:rsidRDefault="00115227" w:rsidP="00F8561B">
      <w:r>
        <w:t xml:space="preserve">A possible option is to capture in RAN2 specification that a Rel-16 UE </w:t>
      </w:r>
      <w:r w:rsidR="00C02282">
        <w:t xml:space="preserve">in </w:t>
      </w:r>
      <w:r w:rsidR="00591706">
        <w:t>NE</w:t>
      </w:r>
      <w:r w:rsidR="00C02282">
        <w:t xml:space="preserve">-DC configuration </w:t>
      </w:r>
      <w:r>
        <w:t xml:space="preserve">shall support </w:t>
      </w:r>
      <w:r w:rsidR="008E4429">
        <w:t>UPIP</w:t>
      </w:r>
      <w:r>
        <w:t xml:space="preserve"> at the data rate it supports in NR SA configuration.  </w:t>
      </w:r>
      <w:r w:rsidR="00C02282">
        <w:t xml:space="preserve">  </w:t>
      </w:r>
    </w:p>
    <w:p w14:paraId="7954E86E" w14:textId="72C2BC85" w:rsidR="00C02282" w:rsidRDefault="00C02282" w:rsidP="00C23E53">
      <w:pPr>
        <w:pStyle w:val="Obs-prop"/>
      </w:pPr>
      <w:r>
        <w:lastRenderedPageBreak/>
        <w:t>Proposal #</w:t>
      </w:r>
      <w:r w:rsidR="00A302DB">
        <w:t>3</w:t>
      </w:r>
      <w:r>
        <w:t xml:space="preserve">: </w:t>
      </w:r>
      <w:r w:rsidR="00C23E53">
        <w:t xml:space="preserve"> </w:t>
      </w:r>
      <w:r w:rsidR="00365454">
        <w:t xml:space="preserve">Discuss at what rate UE can </w:t>
      </w:r>
      <w:r w:rsidR="003743B7">
        <w:t xml:space="preserve">support </w:t>
      </w:r>
      <w:r w:rsidR="008E4429">
        <w:t>UPIP</w:t>
      </w:r>
      <w:r w:rsidR="003743B7">
        <w:t xml:space="preserve"> for NE-DC – at 64kb/s or at </w:t>
      </w:r>
      <w:r w:rsidR="00C23E53">
        <w:t xml:space="preserve">the </w:t>
      </w:r>
      <w:r w:rsidR="00D07D98">
        <w:t xml:space="preserve">maximum </w:t>
      </w:r>
      <w:r w:rsidR="00C23E53">
        <w:t xml:space="preserve">data rate </w:t>
      </w:r>
      <w:r w:rsidR="00EB7502">
        <w:t xml:space="preserve">UE </w:t>
      </w:r>
      <w:r w:rsidR="00C23E53">
        <w:t>supports in NR SA configuration.</w:t>
      </w:r>
      <w:r w:rsidR="00A45FAD">
        <w:t xml:space="preserve">  </w:t>
      </w:r>
      <w:r w:rsidR="00944741">
        <w:t xml:space="preserve">If UE supports at NR SA data rate this </w:t>
      </w:r>
      <w:r w:rsidR="00A45FAD">
        <w:t xml:space="preserve">capture </w:t>
      </w:r>
      <w:r w:rsidR="00944741">
        <w:t xml:space="preserve">it </w:t>
      </w:r>
      <w:r w:rsidR="00A45FAD">
        <w:t>in RAN2 spec as with SA NR and NR-DC.</w:t>
      </w:r>
    </w:p>
    <w:p w14:paraId="38086525" w14:textId="67A7AE15" w:rsidR="00944741" w:rsidRDefault="00944741" w:rsidP="00944741">
      <w:r>
        <w:t xml:space="preserve">If UE supports </w:t>
      </w:r>
      <w:r w:rsidR="00F61C31">
        <w:t xml:space="preserve">UPIP for NE-DC only at </w:t>
      </w:r>
      <w:r>
        <w:t>64kb</w:t>
      </w:r>
      <w:r w:rsidR="00E01475">
        <w:t>/</w:t>
      </w:r>
      <w:r>
        <w:t xml:space="preserve">s, </w:t>
      </w:r>
      <w:r>
        <w:t xml:space="preserve"> NAS signalled values should still be </w:t>
      </w:r>
      <w:r w:rsidR="00F61C31">
        <w:t xml:space="preserve">used </w:t>
      </w:r>
      <w:r>
        <w:t xml:space="preserve">to support legacy networks.  Since NAS signalling carries a common value for SA and MR-DC architectures, and Rel-16 UE supports UPIP at full data rate for SA and NR-DC, the signalled value at NAS is only really relevant for NE-DC in Rel-16.  A Rel-16 </w:t>
      </w:r>
      <w:proofErr w:type="spellStart"/>
      <w:r>
        <w:t>gNB</w:t>
      </w:r>
      <w:proofErr w:type="spellEnd"/>
      <w:r>
        <w:t xml:space="preserve"> handling a Rel-16 UE in SA NR and NR-DC configuration should ignore the NAS signalled value and instead use what is captured in RAN2 spec (i.e., full data rate for UPIP).</w:t>
      </w:r>
      <w:r w:rsidR="00E01475">
        <w:t xml:space="preserve"> A corresponding CR to 24.501 is submitted to the upcoming CT1 meeting.</w:t>
      </w:r>
    </w:p>
    <w:p w14:paraId="351D0400" w14:textId="7780AF7E" w:rsidR="00944741" w:rsidRPr="00AA20A1" w:rsidRDefault="00944741" w:rsidP="00944741">
      <w:pPr>
        <w:pStyle w:val="Obs-prop"/>
      </w:pPr>
      <w:r>
        <w:t>Proposal #</w:t>
      </w:r>
      <w:r w:rsidR="00A302DB">
        <w:t>4</w:t>
      </w:r>
      <w:r>
        <w:t xml:space="preserve">: </w:t>
      </w:r>
      <w:r w:rsidRPr="00AA20A1">
        <w:t xml:space="preserve">Rel-16 UE shall continue to signal </w:t>
      </w:r>
      <w:r>
        <w:t>the supported data rate for NE-DC at</w:t>
      </w:r>
      <w:r w:rsidRPr="00AA20A1">
        <w:t xml:space="preserve"> NAS.  Rel-16 </w:t>
      </w:r>
      <w:r>
        <w:t>RAN</w:t>
      </w:r>
      <w:r w:rsidRPr="00AA20A1">
        <w:t xml:space="preserve"> nodes should ignore this value for Rel-16 UE</w:t>
      </w:r>
      <w:r>
        <w:t xml:space="preserve"> for SA NR and NR-DC and use full data rate </w:t>
      </w:r>
      <w:r w:rsidR="00CE1362">
        <w:t xml:space="preserve">for </w:t>
      </w:r>
      <w:r>
        <w:t>UPIP</w:t>
      </w:r>
      <w:r w:rsidRPr="00AA20A1">
        <w:t>.</w:t>
      </w:r>
    </w:p>
    <w:p w14:paraId="2E96A5BF" w14:textId="1ED97F78" w:rsidR="00BE769F" w:rsidRDefault="000C1F39">
      <w:r>
        <w:t xml:space="preserve">On the network side, </w:t>
      </w:r>
      <w:r w:rsidR="00535031">
        <w:t xml:space="preserve">some network coordination will be </w:t>
      </w:r>
      <w:r w:rsidR="003B4647">
        <w:t xml:space="preserve">needed to ensure that peak data rate for DRBs configured with IP </w:t>
      </w:r>
      <w:r w:rsidR="001C482C">
        <w:t xml:space="preserve">will not exceed </w:t>
      </w:r>
      <w:r w:rsidR="00E07964">
        <w:t xml:space="preserve">the maximum </w:t>
      </w:r>
      <w:r w:rsidR="008E4429">
        <w:t xml:space="preserve">UPIP </w:t>
      </w:r>
      <w:r w:rsidR="00B822FF">
        <w:t>data rate supported by the UE</w:t>
      </w:r>
      <w:r w:rsidR="00BE769F">
        <w:t xml:space="preserve"> for NE-DC</w:t>
      </w:r>
      <w:r w:rsidR="00B822FF">
        <w:t>.</w:t>
      </w:r>
      <w:r w:rsidR="002B5433">
        <w:t xml:space="preserve">  </w:t>
      </w:r>
    </w:p>
    <w:p w14:paraId="49E546CB" w14:textId="10F8BFBB" w:rsidR="00EF6B9F" w:rsidRPr="00204E0D" w:rsidRDefault="002B5433">
      <w:r>
        <w:t xml:space="preserve">Other specification aspects such as </w:t>
      </w:r>
      <w:r w:rsidR="35428237">
        <w:t xml:space="preserve">termination point agnostic bearer handling in the UE, </w:t>
      </w:r>
      <w:r w:rsidR="008E4429">
        <w:t xml:space="preserve">UPIP </w:t>
      </w:r>
      <w:r w:rsidR="6733A031">
        <w:t xml:space="preserve">is not supported </w:t>
      </w:r>
      <w:r>
        <w:t>for bearers terminated in eNB remains unchanged.</w:t>
      </w:r>
    </w:p>
    <w:p w14:paraId="08A47778" w14:textId="3552400D" w:rsidR="00C23E53" w:rsidRDefault="00C23E53" w:rsidP="00C23E53">
      <w:pPr>
        <w:pStyle w:val="Heading1"/>
      </w:pPr>
      <w:r>
        <w:t>Summary and proposals</w:t>
      </w:r>
    </w:p>
    <w:p w14:paraId="64BF921C" w14:textId="31E01AC3" w:rsidR="00234E45" w:rsidRDefault="00234E45" w:rsidP="00C23E53">
      <w:r>
        <w:t xml:space="preserve">This document discussed </w:t>
      </w:r>
      <w:r w:rsidR="004B2EA3">
        <w:t xml:space="preserve">details of what UE shall support related to incoming LS </w:t>
      </w:r>
      <w:r w:rsidR="00D70263">
        <w:t xml:space="preserve">mandating </w:t>
      </w:r>
      <w:r w:rsidR="00E01475">
        <w:t>UP</w:t>
      </w:r>
      <w:r w:rsidR="004B2EA3">
        <w:t xml:space="preserve">IP </w:t>
      </w:r>
      <w:r w:rsidR="00D70263">
        <w:t xml:space="preserve">at full data rate for SA NR.  </w:t>
      </w:r>
      <w:r w:rsidR="002B3F86">
        <w:t xml:space="preserve">It discussed which MR-DC configuration should support </w:t>
      </w:r>
      <w:r w:rsidR="00E01475">
        <w:t>UP</w:t>
      </w:r>
      <w:r w:rsidR="002B3F86">
        <w:t xml:space="preserve">IP at full rate and </w:t>
      </w:r>
      <w:r w:rsidR="00ED43F6">
        <w:t xml:space="preserve">at </w:t>
      </w:r>
      <w:r w:rsidR="002B3F86">
        <w:t xml:space="preserve">what data rate </w:t>
      </w:r>
      <w:r w:rsidR="00E01475">
        <w:t>UP</w:t>
      </w:r>
      <w:r w:rsidR="00ED43F6">
        <w:t>IP is supported for MR-DC</w:t>
      </w:r>
      <w:r w:rsidR="004979E9">
        <w:t xml:space="preserve"> and how it is signalled.  The following observations and proposals were made.</w:t>
      </w:r>
    </w:p>
    <w:p w14:paraId="542639ED" w14:textId="0B8A1D2D" w:rsidR="00A302DB" w:rsidRDefault="00A302DB" w:rsidP="00A302DB">
      <w:pPr>
        <w:pStyle w:val="Obs-prop"/>
      </w:pPr>
      <w:r w:rsidRPr="00D624E6">
        <w:t>Observation #</w:t>
      </w:r>
      <w:r>
        <w:t>1</w:t>
      </w:r>
      <w:r w:rsidRPr="005B1B10">
        <w:t xml:space="preserve">: The current NAS signalled value of 64kb/s as the </w:t>
      </w:r>
      <w:r w:rsidR="00E01475">
        <w:t>minimum required</w:t>
      </w:r>
      <w:r w:rsidR="00E01475" w:rsidRPr="005B1B10">
        <w:t xml:space="preserve"> </w:t>
      </w:r>
      <w:r>
        <w:t>UPIP</w:t>
      </w:r>
      <w:r w:rsidRPr="005B1B10">
        <w:t xml:space="preserve"> data rate is not appropriate for a Rel-16 UE supporting MR-DC</w:t>
      </w:r>
      <w:r>
        <w:rPr>
          <w:rFonts w:ascii="Calibri" w:eastAsia="Calibri" w:hAnsi="Calibri" w:cs="Calibri"/>
        </w:rPr>
        <w:t xml:space="preserve">, </w:t>
      </w:r>
      <w:r w:rsidRPr="20B6FF01">
        <w:rPr>
          <w:rFonts w:ascii="Calibri" w:eastAsia="Calibri" w:hAnsi="Calibri" w:cs="Calibri"/>
        </w:rPr>
        <w:t>especially NR-DC</w:t>
      </w:r>
      <w:r w:rsidRPr="005B1B10">
        <w:t>.</w:t>
      </w:r>
      <w:r>
        <w:t xml:space="preserve">  </w:t>
      </w:r>
      <w:r w:rsidRPr="00AA20A1">
        <w:t xml:space="preserve">It is reasonable to expect UEs could support </w:t>
      </w:r>
      <w:r>
        <w:t xml:space="preserve">UPIP </w:t>
      </w:r>
      <w:r w:rsidRPr="00AA20A1">
        <w:t xml:space="preserve">at full data rate even with NR-DC.  Not supporting </w:t>
      </w:r>
      <w:r>
        <w:t xml:space="preserve">UPIP </w:t>
      </w:r>
      <w:r w:rsidRPr="00AA20A1">
        <w:t>for NR-DC at full rate will require additional network coordination.</w:t>
      </w:r>
    </w:p>
    <w:p w14:paraId="59892093" w14:textId="4C8E084F" w:rsidR="00A302DB" w:rsidRPr="00AA20A1" w:rsidRDefault="00A302DB" w:rsidP="00A302DB">
      <w:pPr>
        <w:pStyle w:val="Obs-prop"/>
      </w:pPr>
      <w:r>
        <w:t>Proposal #1: A</w:t>
      </w:r>
      <w:r w:rsidRPr="00AA20A1">
        <w:t xml:space="preserve">gree </w:t>
      </w:r>
      <w:r>
        <w:t>that</w:t>
      </w:r>
      <w:r w:rsidRPr="00AA20A1">
        <w:t xml:space="preserve"> </w:t>
      </w:r>
      <w:r>
        <w:t xml:space="preserve">UPIP at full data rate </w:t>
      </w:r>
      <w:r w:rsidRPr="00AA20A1">
        <w:t>is required for NR-DC in Rel-16.</w:t>
      </w:r>
    </w:p>
    <w:p w14:paraId="7CB37B52" w14:textId="7FE1AB0B" w:rsidR="00A302DB" w:rsidRPr="00AA20A1" w:rsidRDefault="00A302DB" w:rsidP="00A302DB">
      <w:pPr>
        <w:pStyle w:val="Obs-prop"/>
      </w:pPr>
      <w:r>
        <w:t xml:space="preserve">Proposal #2: </w:t>
      </w:r>
      <w:r w:rsidRPr="00AA20A1">
        <w:t xml:space="preserve">Capture in RAN2 spec that a UE shall support </w:t>
      </w:r>
      <w:r>
        <w:t xml:space="preserve">UPIP </w:t>
      </w:r>
      <w:r w:rsidRPr="00AA20A1">
        <w:t xml:space="preserve">at full data rate in Rel-16 when configured for SA NR </w:t>
      </w:r>
      <w:r>
        <w:t>and NR-DC</w:t>
      </w:r>
      <w:r w:rsidRPr="00AA20A1">
        <w:t>.</w:t>
      </w:r>
    </w:p>
    <w:p w14:paraId="0C8EE36A" w14:textId="7523483F" w:rsidR="00A302DB" w:rsidRDefault="00A302DB" w:rsidP="00A302DB">
      <w:pPr>
        <w:pStyle w:val="Obs-prop"/>
      </w:pPr>
      <w:r>
        <w:t xml:space="preserve">Observation #2: UE is likely to support UPIP for NE-DC at the data rate that it supports in NR SA configuration in Rel-16.  However, signalling the actual value of this data rate over NAS is not viable.  </w:t>
      </w:r>
    </w:p>
    <w:p w14:paraId="60B71F44" w14:textId="02FE62EF" w:rsidR="00A302DB" w:rsidRDefault="00A302DB" w:rsidP="00A302DB">
      <w:pPr>
        <w:pStyle w:val="Obs-prop"/>
      </w:pPr>
      <w:r>
        <w:t>Proposal #3:  Discuss at what rate UE can support UPIP for NE-DC – at 64kb/s or at the</w:t>
      </w:r>
      <w:r w:rsidR="00E01475">
        <w:t xml:space="preserve"> maximum</w:t>
      </w:r>
      <w:r>
        <w:t xml:space="preserve"> data rate UE supports in NR SA configuration.  If UE supports at NR SA data rate this capture it in RAN2 spec as with SA NR and NR-DC.</w:t>
      </w:r>
    </w:p>
    <w:p w14:paraId="6C3751A9" w14:textId="2F7B0626" w:rsidR="00A302DB" w:rsidRPr="00AA20A1" w:rsidRDefault="00A302DB" w:rsidP="00A302DB">
      <w:pPr>
        <w:pStyle w:val="Obs-prop"/>
      </w:pPr>
      <w:r>
        <w:t xml:space="preserve">Proposal #4: </w:t>
      </w:r>
      <w:r w:rsidRPr="00AA20A1">
        <w:t xml:space="preserve">Rel-16 UE shall continue to signal </w:t>
      </w:r>
      <w:r>
        <w:t>the supported data rate for NE-DC at</w:t>
      </w:r>
      <w:r w:rsidRPr="00AA20A1">
        <w:t xml:space="preserve"> NAS.  Rel-16 </w:t>
      </w:r>
      <w:r>
        <w:t>RAN</w:t>
      </w:r>
      <w:r w:rsidRPr="00AA20A1">
        <w:t xml:space="preserve"> nodes should ignore this value for Rel-16 UE</w:t>
      </w:r>
      <w:r>
        <w:t xml:space="preserve"> for SA NR and NR-DC and use full data rate </w:t>
      </w:r>
      <w:r w:rsidR="00CE1362">
        <w:t xml:space="preserve">for </w:t>
      </w:r>
      <w:r>
        <w:t>UPIP</w:t>
      </w:r>
      <w:r w:rsidRPr="00AA20A1">
        <w:t>.</w:t>
      </w:r>
    </w:p>
    <w:p w14:paraId="64070D89" w14:textId="7B75279A" w:rsidR="00686AA3" w:rsidRDefault="002924B7" w:rsidP="00C23E53">
      <w:bookmarkStart w:id="0" w:name="_GoBack"/>
      <w:bookmarkEnd w:id="0"/>
      <w:r>
        <w:t>CRs corresponding to these proposal</w:t>
      </w:r>
      <w:r w:rsidR="00E01475">
        <w:t>s</w:t>
      </w:r>
      <w:r>
        <w:t xml:space="preserve"> are provided in [2],</w:t>
      </w:r>
      <w:r w:rsidR="00E01475">
        <w:t xml:space="preserve"> </w:t>
      </w:r>
      <w:r>
        <w:t>[3].</w:t>
      </w:r>
    </w:p>
    <w:p w14:paraId="2E2A1F2B" w14:textId="0E5FE0CD" w:rsidR="58482E41" w:rsidRDefault="58482E41" w:rsidP="25E06F32">
      <w:pPr>
        <w:pStyle w:val="Heading1"/>
      </w:pPr>
      <w:r>
        <w:t>References</w:t>
      </w:r>
    </w:p>
    <w:p w14:paraId="2A44B3E2" w14:textId="65A54193" w:rsidR="58482E41" w:rsidRDefault="58482E41" w:rsidP="25E06F32">
      <w:r>
        <w:t>[1] R2-2006538, LS on mandatory support of full rate user plane integrity protection for 5G (SP-200617; contact: DT)</w:t>
      </w:r>
    </w:p>
    <w:p w14:paraId="0A91F711" w14:textId="77777777" w:rsidR="002924B7" w:rsidRDefault="002924B7" w:rsidP="002924B7">
      <w:pPr>
        <w:rPr>
          <w:lang w:val="en-US"/>
        </w:rPr>
      </w:pPr>
      <w:r>
        <w:rPr>
          <w:lang w:val="en-US"/>
        </w:rPr>
        <w:t>[2] R2-2006825, Draft CR to 38.300 on Mandatory support of full rate user plane integrity protection, 3GPP RAN2#111e</w:t>
      </w:r>
    </w:p>
    <w:p w14:paraId="1CC00777" w14:textId="133F604D" w:rsidR="002924B7" w:rsidRDefault="002924B7" w:rsidP="002924B7">
      <w:pPr>
        <w:rPr>
          <w:lang w:val="en-US"/>
        </w:rPr>
      </w:pPr>
      <w:r>
        <w:rPr>
          <w:lang w:val="en-US"/>
        </w:rPr>
        <w:t>[3] R2-2006826, Draft CR to 37.340 on Mandatory support of full rate user plane integrity protection, 3GPP RAN2#111e</w:t>
      </w:r>
    </w:p>
    <w:p w14:paraId="0FD18883" w14:textId="77777777" w:rsidR="008E4429" w:rsidRDefault="008E4429" w:rsidP="25E06F32"/>
    <w:p w14:paraId="3A3F5702" w14:textId="517C886E" w:rsidR="25E06F32" w:rsidRDefault="25E06F32" w:rsidP="25E06F32"/>
    <w:sectPr w:rsidR="25E06F32">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948F0B" w16cex:dateUtc="2020-08-03T16:12: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F7009"/>
    <w:multiLevelType w:val="hybridMultilevel"/>
    <w:tmpl w:val="917230A8"/>
    <w:lvl w:ilvl="0" w:tplc="6AFE3414">
      <w:start w:val="4"/>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77D903E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61B"/>
    <w:rsid w:val="000020E4"/>
    <w:rsid w:val="0000259F"/>
    <w:rsid w:val="000052F6"/>
    <w:rsid w:val="00005E74"/>
    <w:rsid w:val="000063D4"/>
    <w:rsid w:val="000122EF"/>
    <w:rsid w:val="00014DB9"/>
    <w:rsid w:val="00014EAC"/>
    <w:rsid w:val="0001633D"/>
    <w:rsid w:val="00016643"/>
    <w:rsid w:val="00017ADD"/>
    <w:rsid w:val="000209BD"/>
    <w:rsid w:val="0002567C"/>
    <w:rsid w:val="000260C4"/>
    <w:rsid w:val="000265FC"/>
    <w:rsid w:val="00027DC1"/>
    <w:rsid w:val="00030DBB"/>
    <w:rsid w:val="000318D7"/>
    <w:rsid w:val="00032E19"/>
    <w:rsid w:val="00033C3E"/>
    <w:rsid w:val="00034A19"/>
    <w:rsid w:val="00035239"/>
    <w:rsid w:val="00035C44"/>
    <w:rsid w:val="0004213C"/>
    <w:rsid w:val="00043B00"/>
    <w:rsid w:val="00043F8C"/>
    <w:rsid w:val="00045034"/>
    <w:rsid w:val="0004561E"/>
    <w:rsid w:val="000458A6"/>
    <w:rsid w:val="000467AB"/>
    <w:rsid w:val="000467BE"/>
    <w:rsid w:val="00046C64"/>
    <w:rsid w:val="00050A6F"/>
    <w:rsid w:val="00052490"/>
    <w:rsid w:val="00052A78"/>
    <w:rsid w:val="0005306F"/>
    <w:rsid w:val="000531F6"/>
    <w:rsid w:val="00054694"/>
    <w:rsid w:val="00054F6B"/>
    <w:rsid w:val="00055281"/>
    <w:rsid w:val="00056C4E"/>
    <w:rsid w:val="000612E3"/>
    <w:rsid w:val="000619B5"/>
    <w:rsid w:val="00062544"/>
    <w:rsid w:val="00062EF3"/>
    <w:rsid w:val="0006393A"/>
    <w:rsid w:val="00065500"/>
    <w:rsid w:val="0006732D"/>
    <w:rsid w:val="00067760"/>
    <w:rsid w:val="00067C37"/>
    <w:rsid w:val="000702DE"/>
    <w:rsid w:val="000717EA"/>
    <w:rsid w:val="00072D10"/>
    <w:rsid w:val="00073644"/>
    <w:rsid w:val="00074CF7"/>
    <w:rsid w:val="00075E89"/>
    <w:rsid w:val="00077445"/>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2FFA"/>
    <w:rsid w:val="000B5610"/>
    <w:rsid w:val="000B7A4F"/>
    <w:rsid w:val="000B7CF1"/>
    <w:rsid w:val="000C0749"/>
    <w:rsid w:val="000C088C"/>
    <w:rsid w:val="000C1817"/>
    <w:rsid w:val="000C1F39"/>
    <w:rsid w:val="000C1FE2"/>
    <w:rsid w:val="000C2537"/>
    <w:rsid w:val="000C4BD4"/>
    <w:rsid w:val="000C523A"/>
    <w:rsid w:val="000C7A7E"/>
    <w:rsid w:val="000D031F"/>
    <w:rsid w:val="000D0609"/>
    <w:rsid w:val="000D2585"/>
    <w:rsid w:val="000D2D90"/>
    <w:rsid w:val="000D33D7"/>
    <w:rsid w:val="000D4552"/>
    <w:rsid w:val="000D53F8"/>
    <w:rsid w:val="000D54E1"/>
    <w:rsid w:val="000D59A5"/>
    <w:rsid w:val="000D5D4E"/>
    <w:rsid w:val="000E17F5"/>
    <w:rsid w:val="000E419D"/>
    <w:rsid w:val="000E558E"/>
    <w:rsid w:val="000E7453"/>
    <w:rsid w:val="000E7969"/>
    <w:rsid w:val="000E7F74"/>
    <w:rsid w:val="000F0563"/>
    <w:rsid w:val="000F0E19"/>
    <w:rsid w:val="000F0FE5"/>
    <w:rsid w:val="000F16D5"/>
    <w:rsid w:val="000F43AB"/>
    <w:rsid w:val="000F4AD6"/>
    <w:rsid w:val="000F4F14"/>
    <w:rsid w:val="000F6280"/>
    <w:rsid w:val="000F7296"/>
    <w:rsid w:val="00101CAC"/>
    <w:rsid w:val="001024BA"/>
    <w:rsid w:val="001032DB"/>
    <w:rsid w:val="001039BE"/>
    <w:rsid w:val="00105979"/>
    <w:rsid w:val="00105EA4"/>
    <w:rsid w:val="00107B60"/>
    <w:rsid w:val="001112EA"/>
    <w:rsid w:val="00112997"/>
    <w:rsid w:val="0011415B"/>
    <w:rsid w:val="00114899"/>
    <w:rsid w:val="00114BB4"/>
    <w:rsid w:val="00115227"/>
    <w:rsid w:val="00117293"/>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5C3"/>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9B8"/>
    <w:rsid w:val="00154A26"/>
    <w:rsid w:val="00156F72"/>
    <w:rsid w:val="0016368A"/>
    <w:rsid w:val="001640C5"/>
    <w:rsid w:val="00164CF9"/>
    <w:rsid w:val="00171235"/>
    <w:rsid w:val="00171372"/>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202"/>
    <w:rsid w:val="001955D2"/>
    <w:rsid w:val="001959D0"/>
    <w:rsid w:val="00195B19"/>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4FD5"/>
    <w:rsid w:val="001B5F7F"/>
    <w:rsid w:val="001B7242"/>
    <w:rsid w:val="001B79BF"/>
    <w:rsid w:val="001C0FA5"/>
    <w:rsid w:val="001C1A35"/>
    <w:rsid w:val="001C1A9F"/>
    <w:rsid w:val="001C482C"/>
    <w:rsid w:val="001C54AB"/>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725"/>
    <w:rsid w:val="001F4B9B"/>
    <w:rsid w:val="001F6AB1"/>
    <w:rsid w:val="002005EF"/>
    <w:rsid w:val="00200640"/>
    <w:rsid w:val="002009CC"/>
    <w:rsid w:val="00202030"/>
    <w:rsid w:val="00202637"/>
    <w:rsid w:val="002037E4"/>
    <w:rsid w:val="002047AB"/>
    <w:rsid w:val="00204990"/>
    <w:rsid w:val="00204E0D"/>
    <w:rsid w:val="00205FF3"/>
    <w:rsid w:val="0020695B"/>
    <w:rsid w:val="00206BC5"/>
    <w:rsid w:val="0020793F"/>
    <w:rsid w:val="00207C8F"/>
    <w:rsid w:val="00211121"/>
    <w:rsid w:val="00211898"/>
    <w:rsid w:val="00211BE2"/>
    <w:rsid w:val="0021388D"/>
    <w:rsid w:val="00213A2B"/>
    <w:rsid w:val="00213FB9"/>
    <w:rsid w:val="00214DA0"/>
    <w:rsid w:val="00215D01"/>
    <w:rsid w:val="002163FB"/>
    <w:rsid w:val="00222601"/>
    <w:rsid w:val="00222689"/>
    <w:rsid w:val="00223696"/>
    <w:rsid w:val="0022514D"/>
    <w:rsid w:val="00225201"/>
    <w:rsid w:val="00225A44"/>
    <w:rsid w:val="0022643E"/>
    <w:rsid w:val="00226BAF"/>
    <w:rsid w:val="00230AE7"/>
    <w:rsid w:val="0023108D"/>
    <w:rsid w:val="00231BD0"/>
    <w:rsid w:val="00234DCA"/>
    <w:rsid w:val="00234E45"/>
    <w:rsid w:val="0023547A"/>
    <w:rsid w:val="00235E14"/>
    <w:rsid w:val="002368E4"/>
    <w:rsid w:val="00237B3C"/>
    <w:rsid w:val="00237E21"/>
    <w:rsid w:val="00240588"/>
    <w:rsid w:val="002409D3"/>
    <w:rsid w:val="00241E41"/>
    <w:rsid w:val="00243D3D"/>
    <w:rsid w:val="00244C3A"/>
    <w:rsid w:val="0024553B"/>
    <w:rsid w:val="002522F6"/>
    <w:rsid w:val="002523C0"/>
    <w:rsid w:val="00253521"/>
    <w:rsid w:val="00253C8C"/>
    <w:rsid w:val="00253DE4"/>
    <w:rsid w:val="002548DE"/>
    <w:rsid w:val="00260C42"/>
    <w:rsid w:val="00260EE7"/>
    <w:rsid w:val="002634C2"/>
    <w:rsid w:val="00263EF6"/>
    <w:rsid w:val="002658AD"/>
    <w:rsid w:val="002658BA"/>
    <w:rsid w:val="00266A61"/>
    <w:rsid w:val="00266ED0"/>
    <w:rsid w:val="002670F7"/>
    <w:rsid w:val="00270E8A"/>
    <w:rsid w:val="00272E11"/>
    <w:rsid w:val="00273390"/>
    <w:rsid w:val="00273746"/>
    <w:rsid w:val="00273FEE"/>
    <w:rsid w:val="0027555F"/>
    <w:rsid w:val="002758FE"/>
    <w:rsid w:val="00275ADC"/>
    <w:rsid w:val="00276AC0"/>
    <w:rsid w:val="002778AB"/>
    <w:rsid w:val="002803B1"/>
    <w:rsid w:val="002813DC"/>
    <w:rsid w:val="002845C5"/>
    <w:rsid w:val="00286215"/>
    <w:rsid w:val="002878E7"/>
    <w:rsid w:val="00290046"/>
    <w:rsid w:val="002908C8"/>
    <w:rsid w:val="00290ADA"/>
    <w:rsid w:val="00291200"/>
    <w:rsid w:val="002924B7"/>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3F86"/>
    <w:rsid w:val="002B4174"/>
    <w:rsid w:val="002B48E9"/>
    <w:rsid w:val="002B4ABC"/>
    <w:rsid w:val="002B5433"/>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5D7C"/>
    <w:rsid w:val="002E675A"/>
    <w:rsid w:val="002F03ED"/>
    <w:rsid w:val="002F056C"/>
    <w:rsid w:val="002F21C3"/>
    <w:rsid w:val="002F320B"/>
    <w:rsid w:val="002F5B85"/>
    <w:rsid w:val="002F62B7"/>
    <w:rsid w:val="002F72D8"/>
    <w:rsid w:val="00301541"/>
    <w:rsid w:val="003019C6"/>
    <w:rsid w:val="00301BA2"/>
    <w:rsid w:val="00302D57"/>
    <w:rsid w:val="0030351A"/>
    <w:rsid w:val="00304477"/>
    <w:rsid w:val="00304DF5"/>
    <w:rsid w:val="00305BD1"/>
    <w:rsid w:val="00305DFE"/>
    <w:rsid w:val="003079DA"/>
    <w:rsid w:val="0031134A"/>
    <w:rsid w:val="003115B7"/>
    <w:rsid w:val="003117A1"/>
    <w:rsid w:val="00312974"/>
    <w:rsid w:val="00313A61"/>
    <w:rsid w:val="00313C29"/>
    <w:rsid w:val="00314040"/>
    <w:rsid w:val="003149DD"/>
    <w:rsid w:val="00314ACD"/>
    <w:rsid w:val="003154B4"/>
    <w:rsid w:val="0031731E"/>
    <w:rsid w:val="00320A5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E7B"/>
    <w:rsid w:val="003447D9"/>
    <w:rsid w:val="0034522E"/>
    <w:rsid w:val="003469E0"/>
    <w:rsid w:val="00351002"/>
    <w:rsid w:val="0035297C"/>
    <w:rsid w:val="0035422F"/>
    <w:rsid w:val="00356420"/>
    <w:rsid w:val="0035643F"/>
    <w:rsid w:val="00356941"/>
    <w:rsid w:val="003601E5"/>
    <w:rsid w:val="003618AB"/>
    <w:rsid w:val="00363B5B"/>
    <w:rsid w:val="00365454"/>
    <w:rsid w:val="00365F5D"/>
    <w:rsid w:val="00366982"/>
    <w:rsid w:val="00366E42"/>
    <w:rsid w:val="00367134"/>
    <w:rsid w:val="00370E8E"/>
    <w:rsid w:val="00370FE6"/>
    <w:rsid w:val="00371359"/>
    <w:rsid w:val="00371B96"/>
    <w:rsid w:val="00371DAB"/>
    <w:rsid w:val="00374166"/>
    <w:rsid w:val="003743B7"/>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25F"/>
    <w:rsid w:val="003906E6"/>
    <w:rsid w:val="003914BB"/>
    <w:rsid w:val="00392385"/>
    <w:rsid w:val="003927F2"/>
    <w:rsid w:val="0039325E"/>
    <w:rsid w:val="0039401E"/>
    <w:rsid w:val="00395782"/>
    <w:rsid w:val="00397CF5"/>
    <w:rsid w:val="00397F99"/>
    <w:rsid w:val="003A0016"/>
    <w:rsid w:val="003A007B"/>
    <w:rsid w:val="003A065D"/>
    <w:rsid w:val="003A1C6F"/>
    <w:rsid w:val="003A33DE"/>
    <w:rsid w:val="003A4644"/>
    <w:rsid w:val="003A4D37"/>
    <w:rsid w:val="003A51B2"/>
    <w:rsid w:val="003A51D7"/>
    <w:rsid w:val="003A5BBB"/>
    <w:rsid w:val="003B0001"/>
    <w:rsid w:val="003B088B"/>
    <w:rsid w:val="003B0953"/>
    <w:rsid w:val="003B0C30"/>
    <w:rsid w:val="003B0E90"/>
    <w:rsid w:val="003B1640"/>
    <w:rsid w:val="003B1DA4"/>
    <w:rsid w:val="003B24AB"/>
    <w:rsid w:val="003B2D45"/>
    <w:rsid w:val="003B4647"/>
    <w:rsid w:val="003B618E"/>
    <w:rsid w:val="003B64EB"/>
    <w:rsid w:val="003B7D88"/>
    <w:rsid w:val="003C2928"/>
    <w:rsid w:val="003C3505"/>
    <w:rsid w:val="003C448C"/>
    <w:rsid w:val="003C56AB"/>
    <w:rsid w:val="003C5F8F"/>
    <w:rsid w:val="003C6426"/>
    <w:rsid w:val="003D0607"/>
    <w:rsid w:val="003D1328"/>
    <w:rsid w:val="003D176F"/>
    <w:rsid w:val="003D20E7"/>
    <w:rsid w:val="003D22BA"/>
    <w:rsid w:val="003D2EAB"/>
    <w:rsid w:val="003D3456"/>
    <w:rsid w:val="003D34A3"/>
    <w:rsid w:val="003D367D"/>
    <w:rsid w:val="003D4C8E"/>
    <w:rsid w:val="003D598F"/>
    <w:rsid w:val="003D5CD7"/>
    <w:rsid w:val="003D7009"/>
    <w:rsid w:val="003D7033"/>
    <w:rsid w:val="003D7035"/>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4468"/>
    <w:rsid w:val="003F65B5"/>
    <w:rsid w:val="003F72CE"/>
    <w:rsid w:val="003F7B2C"/>
    <w:rsid w:val="00400B33"/>
    <w:rsid w:val="00400EF1"/>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271"/>
    <w:rsid w:val="00432BE9"/>
    <w:rsid w:val="00433060"/>
    <w:rsid w:val="00434BDB"/>
    <w:rsid w:val="00435AE6"/>
    <w:rsid w:val="0043678F"/>
    <w:rsid w:val="004370DB"/>
    <w:rsid w:val="0043710A"/>
    <w:rsid w:val="0043728B"/>
    <w:rsid w:val="00437EAE"/>
    <w:rsid w:val="00440808"/>
    <w:rsid w:val="00442061"/>
    <w:rsid w:val="004421B4"/>
    <w:rsid w:val="0044229F"/>
    <w:rsid w:val="0044411B"/>
    <w:rsid w:val="00447B76"/>
    <w:rsid w:val="0045058F"/>
    <w:rsid w:val="004507F8"/>
    <w:rsid w:val="0045094D"/>
    <w:rsid w:val="00450B97"/>
    <w:rsid w:val="00451DB8"/>
    <w:rsid w:val="00453272"/>
    <w:rsid w:val="00455F90"/>
    <w:rsid w:val="00457030"/>
    <w:rsid w:val="0045712C"/>
    <w:rsid w:val="0045782C"/>
    <w:rsid w:val="00457BE0"/>
    <w:rsid w:val="00460010"/>
    <w:rsid w:val="00462A11"/>
    <w:rsid w:val="004634DC"/>
    <w:rsid w:val="004640D7"/>
    <w:rsid w:val="00465732"/>
    <w:rsid w:val="00465787"/>
    <w:rsid w:val="00466649"/>
    <w:rsid w:val="004675B1"/>
    <w:rsid w:val="00467B88"/>
    <w:rsid w:val="00470616"/>
    <w:rsid w:val="0047090D"/>
    <w:rsid w:val="00470A03"/>
    <w:rsid w:val="00471658"/>
    <w:rsid w:val="00473867"/>
    <w:rsid w:val="004743CF"/>
    <w:rsid w:val="0047452E"/>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3CF7"/>
    <w:rsid w:val="004946E1"/>
    <w:rsid w:val="00494B45"/>
    <w:rsid w:val="004953C7"/>
    <w:rsid w:val="00497786"/>
    <w:rsid w:val="004979E9"/>
    <w:rsid w:val="004A2ACA"/>
    <w:rsid w:val="004A4311"/>
    <w:rsid w:val="004A5A97"/>
    <w:rsid w:val="004A6457"/>
    <w:rsid w:val="004A6822"/>
    <w:rsid w:val="004A7411"/>
    <w:rsid w:val="004B149A"/>
    <w:rsid w:val="004B19B2"/>
    <w:rsid w:val="004B2ADE"/>
    <w:rsid w:val="004B2E4A"/>
    <w:rsid w:val="004B2EA3"/>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B88"/>
    <w:rsid w:val="004D5C65"/>
    <w:rsid w:val="004D5D0D"/>
    <w:rsid w:val="004D6DA2"/>
    <w:rsid w:val="004D734D"/>
    <w:rsid w:val="004E0226"/>
    <w:rsid w:val="004E0812"/>
    <w:rsid w:val="004E0EF9"/>
    <w:rsid w:val="004E292C"/>
    <w:rsid w:val="004E39DD"/>
    <w:rsid w:val="004E3A2B"/>
    <w:rsid w:val="004E45EE"/>
    <w:rsid w:val="004E62E6"/>
    <w:rsid w:val="004E6B3D"/>
    <w:rsid w:val="004E6D0E"/>
    <w:rsid w:val="004F0453"/>
    <w:rsid w:val="004F1677"/>
    <w:rsid w:val="004F1752"/>
    <w:rsid w:val="004F3A6C"/>
    <w:rsid w:val="004F4DAD"/>
    <w:rsid w:val="004F5E43"/>
    <w:rsid w:val="004F603D"/>
    <w:rsid w:val="004F629F"/>
    <w:rsid w:val="004F70AD"/>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A6C"/>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031"/>
    <w:rsid w:val="00535EDF"/>
    <w:rsid w:val="00537716"/>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1E"/>
    <w:rsid w:val="00556E5F"/>
    <w:rsid w:val="00557EA5"/>
    <w:rsid w:val="005629F2"/>
    <w:rsid w:val="00563C4C"/>
    <w:rsid w:val="00566408"/>
    <w:rsid w:val="005667EB"/>
    <w:rsid w:val="005704D2"/>
    <w:rsid w:val="00570610"/>
    <w:rsid w:val="00570C2F"/>
    <w:rsid w:val="00572E85"/>
    <w:rsid w:val="0057680F"/>
    <w:rsid w:val="005768D7"/>
    <w:rsid w:val="00577492"/>
    <w:rsid w:val="00580438"/>
    <w:rsid w:val="00581967"/>
    <w:rsid w:val="00585B50"/>
    <w:rsid w:val="00586287"/>
    <w:rsid w:val="00590137"/>
    <w:rsid w:val="00590694"/>
    <w:rsid w:val="00590DDE"/>
    <w:rsid w:val="00591706"/>
    <w:rsid w:val="005922E7"/>
    <w:rsid w:val="0059294B"/>
    <w:rsid w:val="0059760B"/>
    <w:rsid w:val="005A1241"/>
    <w:rsid w:val="005A12C1"/>
    <w:rsid w:val="005A1A58"/>
    <w:rsid w:val="005A2536"/>
    <w:rsid w:val="005A4BA7"/>
    <w:rsid w:val="005A4C61"/>
    <w:rsid w:val="005A571B"/>
    <w:rsid w:val="005A5F29"/>
    <w:rsid w:val="005A73B4"/>
    <w:rsid w:val="005B10D0"/>
    <w:rsid w:val="005B154B"/>
    <w:rsid w:val="005B328A"/>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2586"/>
    <w:rsid w:val="005F308D"/>
    <w:rsid w:val="005F35C2"/>
    <w:rsid w:val="005F428F"/>
    <w:rsid w:val="005F48E7"/>
    <w:rsid w:val="005F5319"/>
    <w:rsid w:val="005F6419"/>
    <w:rsid w:val="005F6F33"/>
    <w:rsid w:val="005F76C2"/>
    <w:rsid w:val="005F79F3"/>
    <w:rsid w:val="00600157"/>
    <w:rsid w:val="0060053C"/>
    <w:rsid w:val="00600E33"/>
    <w:rsid w:val="00602AD9"/>
    <w:rsid w:val="00603145"/>
    <w:rsid w:val="00603703"/>
    <w:rsid w:val="00603846"/>
    <w:rsid w:val="00604984"/>
    <w:rsid w:val="00605418"/>
    <w:rsid w:val="00605B0A"/>
    <w:rsid w:val="00606040"/>
    <w:rsid w:val="006076B8"/>
    <w:rsid w:val="0060775F"/>
    <w:rsid w:val="00607A50"/>
    <w:rsid w:val="00607EF2"/>
    <w:rsid w:val="006115FC"/>
    <w:rsid w:val="00611F8C"/>
    <w:rsid w:val="00612072"/>
    <w:rsid w:val="0061267A"/>
    <w:rsid w:val="00612817"/>
    <w:rsid w:val="00613053"/>
    <w:rsid w:val="006130DA"/>
    <w:rsid w:val="006149F1"/>
    <w:rsid w:val="00616144"/>
    <w:rsid w:val="006167B7"/>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92F"/>
    <w:rsid w:val="00652EC5"/>
    <w:rsid w:val="00653D5B"/>
    <w:rsid w:val="006567BA"/>
    <w:rsid w:val="0066206D"/>
    <w:rsid w:val="00662575"/>
    <w:rsid w:val="006642A0"/>
    <w:rsid w:val="006647F5"/>
    <w:rsid w:val="00665D07"/>
    <w:rsid w:val="00666013"/>
    <w:rsid w:val="00666C11"/>
    <w:rsid w:val="00666DE2"/>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6AA3"/>
    <w:rsid w:val="006870D8"/>
    <w:rsid w:val="006914E8"/>
    <w:rsid w:val="006915F7"/>
    <w:rsid w:val="00693049"/>
    <w:rsid w:val="006937F1"/>
    <w:rsid w:val="006960E2"/>
    <w:rsid w:val="00696D53"/>
    <w:rsid w:val="006974A1"/>
    <w:rsid w:val="006A1C3A"/>
    <w:rsid w:val="006A205A"/>
    <w:rsid w:val="006A23EB"/>
    <w:rsid w:val="006A345F"/>
    <w:rsid w:val="006A3D67"/>
    <w:rsid w:val="006A50E6"/>
    <w:rsid w:val="006A65D9"/>
    <w:rsid w:val="006A669D"/>
    <w:rsid w:val="006A6C74"/>
    <w:rsid w:val="006A774D"/>
    <w:rsid w:val="006B01F0"/>
    <w:rsid w:val="006B117D"/>
    <w:rsid w:val="006B1F1E"/>
    <w:rsid w:val="006B2CB3"/>
    <w:rsid w:val="006B36CB"/>
    <w:rsid w:val="006B3F86"/>
    <w:rsid w:val="006B3FA3"/>
    <w:rsid w:val="006B44B3"/>
    <w:rsid w:val="006B6E3D"/>
    <w:rsid w:val="006C1303"/>
    <w:rsid w:val="006C1EFC"/>
    <w:rsid w:val="006C202B"/>
    <w:rsid w:val="006C2DCC"/>
    <w:rsid w:val="006C2F52"/>
    <w:rsid w:val="006C32CA"/>
    <w:rsid w:val="006C390F"/>
    <w:rsid w:val="006C41F6"/>
    <w:rsid w:val="006C5201"/>
    <w:rsid w:val="006C5832"/>
    <w:rsid w:val="006C584F"/>
    <w:rsid w:val="006C6271"/>
    <w:rsid w:val="006C64B5"/>
    <w:rsid w:val="006D0703"/>
    <w:rsid w:val="006D0CB4"/>
    <w:rsid w:val="006D20E8"/>
    <w:rsid w:val="006D4D1B"/>
    <w:rsid w:val="006D7283"/>
    <w:rsid w:val="006E016A"/>
    <w:rsid w:val="006E0187"/>
    <w:rsid w:val="006E0577"/>
    <w:rsid w:val="006E0843"/>
    <w:rsid w:val="006E0D2E"/>
    <w:rsid w:val="006E1DB3"/>
    <w:rsid w:val="006E5E18"/>
    <w:rsid w:val="006E5EE9"/>
    <w:rsid w:val="006E637F"/>
    <w:rsid w:val="006E7102"/>
    <w:rsid w:val="006E7FB8"/>
    <w:rsid w:val="006F000E"/>
    <w:rsid w:val="006F4569"/>
    <w:rsid w:val="006F4590"/>
    <w:rsid w:val="006F714C"/>
    <w:rsid w:val="006F773E"/>
    <w:rsid w:val="0070184D"/>
    <w:rsid w:val="0070304A"/>
    <w:rsid w:val="0070372E"/>
    <w:rsid w:val="00703D3A"/>
    <w:rsid w:val="00703D3C"/>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68C4"/>
    <w:rsid w:val="0072701B"/>
    <w:rsid w:val="007271E3"/>
    <w:rsid w:val="00727A3A"/>
    <w:rsid w:val="00730368"/>
    <w:rsid w:val="007304C1"/>
    <w:rsid w:val="00731BAE"/>
    <w:rsid w:val="00733FEC"/>
    <w:rsid w:val="00734059"/>
    <w:rsid w:val="00734EF7"/>
    <w:rsid w:val="00735037"/>
    <w:rsid w:val="0073576C"/>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52F"/>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48F"/>
    <w:rsid w:val="00777CC7"/>
    <w:rsid w:val="007820F7"/>
    <w:rsid w:val="00782905"/>
    <w:rsid w:val="00783CAF"/>
    <w:rsid w:val="007844A6"/>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076"/>
    <w:rsid w:val="007B442E"/>
    <w:rsid w:val="007B48E4"/>
    <w:rsid w:val="007B5F1D"/>
    <w:rsid w:val="007B6447"/>
    <w:rsid w:val="007B6DE9"/>
    <w:rsid w:val="007B6EC0"/>
    <w:rsid w:val="007B6EEC"/>
    <w:rsid w:val="007B764D"/>
    <w:rsid w:val="007C1094"/>
    <w:rsid w:val="007C11EC"/>
    <w:rsid w:val="007C1FF2"/>
    <w:rsid w:val="007C40E9"/>
    <w:rsid w:val="007C4AF4"/>
    <w:rsid w:val="007C5A03"/>
    <w:rsid w:val="007C5A3B"/>
    <w:rsid w:val="007D01A9"/>
    <w:rsid w:val="007D0438"/>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1E14"/>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D0A"/>
    <w:rsid w:val="00810E6D"/>
    <w:rsid w:val="00811ECD"/>
    <w:rsid w:val="00812E5D"/>
    <w:rsid w:val="00813C21"/>
    <w:rsid w:val="00817115"/>
    <w:rsid w:val="00817276"/>
    <w:rsid w:val="00817664"/>
    <w:rsid w:val="00817AC9"/>
    <w:rsid w:val="0082043F"/>
    <w:rsid w:val="008224BD"/>
    <w:rsid w:val="00823801"/>
    <w:rsid w:val="008239B7"/>
    <w:rsid w:val="008239E6"/>
    <w:rsid w:val="008243DE"/>
    <w:rsid w:val="008272B6"/>
    <w:rsid w:val="00830323"/>
    <w:rsid w:val="00833904"/>
    <w:rsid w:val="00835BCE"/>
    <w:rsid w:val="0083691B"/>
    <w:rsid w:val="00837D12"/>
    <w:rsid w:val="00840285"/>
    <w:rsid w:val="00841BDA"/>
    <w:rsid w:val="00845886"/>
    <w:rsid w:val="0084635C"/>
    <w:rsid w:val="0084700F"/>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30B"/>
    <w:rsid w:val="00877885"/>
    <w:rsid w:val="008827C8"/>
    <w:rsid w:val="00884405"/>
    <w:rsid w:val="00884EFD"/>
    <w:rsid w:val="00886635"/>
    <w:rsid w:val="008867D9"/>
    <w:rsid w:val="00887134"/>
    <w:rsid w:val="0088765C"/>
    <w:rsid w:val="00890185"/>
    <w:rsid w:val="00891322"/>
    <w:rsid w:val="00894F02"/>
    <w:rsid w:val="00895AB5"/>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C753F"/>
    <w:rsid w:val="008D0E41"/>
    <w:rsid w:val="008D16D8"/>
    <w:rsid w:val="008D1AEA"/>
    <w:rsid w:val="008D240E"/>
    <w:rsid w:val="008D29B1"/>
    <w:rsid w:val="008D34B5"/>
    <w:rsid w:val="008D4008"/>
    <w:rsid w:val="008D4097"/>
    <w:rsid w:val="008D4A5C"/>
    <w:rsid w:val="008D56D1"/>
    <w:rsid w:val="008D7252"/>
    <w:rsid w:val="008D7D7D"/>
    <w:rsid w:val="008E4429"/>
    <w:rsid w:val="008E4758"/>
    <w:rsid w:val="008F0FD3"/>
    <w:rsid w:val="008F1BF2"/>
    <w:rsid w:val="008F207E"/>
    <w:rsid w:val="008F235D"/>
    <w:rsid w:val="008F2B4B"/>
    <w:rsid w:val="008F3B2E"/>
    <w:rsid w:val="008F4925"/>
    <w:rsid w:val="008F5091"/>
    <w:rsid w:val="008F6481"/>
    <w:rsid w:val="008F64A0"/>
    <w:rsid w:val="008F7389"/>
    <w:rsid w:val="00902309"/>
    <w:rsid w:val="00906EE4"/>
    <w:rsid w:val="00910B79"/>
    <w:rsid w:val="0091135C"/>
    <w:rsid w:val="0091149E"/>
    <w:rsid w:val="009119D1"/>
    <w:rsid w:val="00912AC5"/>
    <w:rsid w:val="009138CD"/>
    <w:rsid w:val="00913A62"/>
    <w:rsid w:val="00915834"/>
    <w:rsid w:val="009168A1"/>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36ED9"/>
    <w:rsid w:val="009409C0"/>
    <w:rsid w:val="00940F8C"/>
    <w:rsid w:val="009416DA"/>
    <w:rsid w:val="00943A7C"/>
    <w:rsid w:val="00944741"/>
    <w:rsid w:val="009454F0"/>
    <w:rsid w:val="009456F0"/>
    <w:rsid w:val="00947168"/>
    <w:rsid w:val="009472D6"/>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6840"/>
    <w:rsid w:val="009768C5"/>
    <w:rsid w:val="009774DF"/>
    <w:rsid w:val="00980C7D"/>
    <w:rsid w:val="00981F35"/>
    <w:rsid w:val="0098317B"/>
    <w:rsid w:val="0098437C"/>
    <w:rsid w:val="009843EB"/>
    <w:rsid w:val="00984817"/>
    <w:rsid w:val="0098485C"/>
    <w:rsid w:val="00984950"/>
    <w:rsid w:val="00984FD5"/>
    <w:rsid w:val="009857AD"/>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4A03"/>
    <w:rsid w:val="009A5519"/>
    <w:rsid w:val="009A5952"/>
    <w:rsid w:val="009A5D42"/>
    <w:rsid w:val="009A60A1"/>
    <w:rsid w:val="009A76F2"/>
    <w:rsid w:val="009A7F2C"/>
    <w:rsid w:val="009B082A"/>
    <w:rsid w:val="009B130A"/>
    <w:rsid w:val="009B314C"/>
    <w:rsid w:val="009B3495"/>
    <w:rsid w:val="009B3882"/>
    <w:rsid w:val="009B4024"/>
    <w:rsid w:val="009B41CA"/>
    <w:rsid w:val="009B4FE3"/>
    <w:rsid w:val="009B68C4"/>
    <w:rsid w:val="009C30C1"/>
    <w:rsid w:val="009C376B"/>
    <w:rsid w:val="009C5833"/>
    <w:rsid w:val="009C7AB3"/>
    <w:rsid w:val="009C7D34"/>
    <w:rsid w:val="009D047B"/>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2B"/>
    <w:rsid w:val="00A131E6"/>
    <w:rsid w:val="00A14121"/>
    <w:rsid w:val="00A14BF7"/>
    <w:rsid w:val="00A14C02"/>
    <w:rsid w:val="00A152E8"/>
    <w:rsid w:val="00A15717"/>
    <w:rsid w:val="00A1626A"/>
    <w:rsid w:val="00A22508"/>
    <w:rsid w:val="00A22771"/>
    <w:rsid w:val="00A23309"/>
    <w:rsid w:val="00A2362C"/>
    <w:rsid w:val="00A23EE3"/>
    <w:rsid w:val="00A271B4"/>
    <w:rsid w:val="00A27F39"/>
    <w:rsid w:val="00A302DB"/>
    <w:rsid w:val="00A315E1"/>
    <w:rsid w:val="00A3206E"/>
    <w:rsid w:val="00A32CCC"/>
    <w:rsid w:val="00A32E26"/>
    <w:rsid w:val="00A33418"/>
    <w:rsid w:val="00A34093"/>
    <w:rsid w:val="00A366CD"/>
    <w:rsid w:val="00A36775"/>
    <w:rsid w:val="00A370F3"/>
    <w:rsid w:val="00A37F05"/>
    <w:rsid w:val="00A406B5"/>
    <w:rsid w:val="00A41647"/>
    <w:rsid w:val="00A421BF"/>
    <w:rsid w:val="00A42A5B"/>
    <w:rsid w:val="00A43973"/>
    <w:rsid w:val="00A45D55"/>
    <w:rsid w:val="00A45FAD"/>
    <w:rsid w:val="00A46F32"/>
    <w:rsid w:val="00A505B6"/>
    <w:rsid w:val="00A505BA"/>
    <w:rsid w:val="00A5255D"/>
    <w:rsid w:val="00A53781"/>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43B"/>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51B"/>
    <w:rsid w:val="00AE3B17"/>
    <w:rsid w:val="00AE4CCD"/>
    <w:rsid w:val="00AE63CA"/>
    <w:rsid w:val="00AE7045"/>
    <w:rsid w:val="00AE773C"/>
    <w:rsid w:val="00AE7DC8"/>
    <w:rsid w:val="00AF13D2"/>
    <w:rsid w:val="00AF15D8"/>
    <w:rsid w:val="00AF1BFD"/>
    <w:rsid w:val="00AF218A"/>
    <w:rsid w:val="00AF4011"/>
    <w:rsid w:val="00AF4A7B"/>
    <w:rsid w:val="00AF5E22"/>
    <w:rsid w:val="00AF6D55"/>
    <w:rsid w:val="00AF75FD"/>
    <w:rsid w:val="00B015F3"/>
    <w:rsid w:val="00B01B58"/>
    <w:rsid w:val="00B02280"/>
    <w:rsid w:val="00B03F42"/>
    <w:rsid w:val="00B05F0A"/>
    <w:rsid w:val="00B07EEC"/>
    <w:rsid w:val="00B13BF3"/>
    <w:rsid w:val="00B152E6"/>
    <w:rsid w:val="00B15D2A"/>
    <w:rsid w:val="00B1695D"/>
    <w:rsid w:val="00B205B6"/>
    <w:rsid w:val="00B20D44"/>
    <w:rsid w:val="00B230BF"/>
    <w:rsid w:val="00B23259"/>
    <w:rsid w:val="00B237AA"/>
    <w:rsid w:val="00B237B1"/>
    <w:rsid w:val="00B25497"/>
    <w:rsid w:val="00B254B8"/>
    <w:rsid w:val="00B271A8"/>
    <w:rsid w:val="00B308EB"/>
    <w:rsid w:val="00B30B48"/>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5F3"/>
    <w:rsid w:val="00B62FC2"/>
    <w:rsid w:val="00B63DBE"/>
    <w:rsid w:val="00B646E6"/>
    <w:rsid w:val="00B6533C"/>
    <w:rsid w:val="00B6562D"/>
    <w:rsid w:val="00B6650F"/>
    <w:rsid w:val="00B66C2C"/>
    <w:rsid w:val="00B66EAB"/>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2FF"/>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3665"/>
    <w:rsid w:val="00BD4B47"/>
    <w:rsid w:val="00BD51C0"/>
    <w:rsid w:val="00BD62ED"/>
    <w:rsid w:val="00BD7BEB"/>
    <w:rsid w:val="00BE1069"/>
    <w:rsid w:val="00BE1777"/>
    <w:rsid w:val="00BE21DD"/>
    <w:rsid w:val="00BE2D2B"/>
    <w:rsid w:val="00BE2E9C"/>
    <w:rsid w:val="00BE2F8F"/>
    <w:rsid w:val="00BE445D"/>
    <w:rsid w:val="00BE4C75"/>
    <w:rsid w:val="00BE637D"/>
    <w:rsid w:val="00BE67B4"/>
    <w:rsid w:val="00BE6B49"/>
    <w:rsid w:val="00BE769F"/>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2282"/>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36D2"/>
    <w:rsid w:val="00C23E53"/>
    <w:rsid w:val="00C23E78"/>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1D2B"/>
    <w:rsid w:val="00C53036"/>
    <w:rsid w:val="00C5363A"/>
    <w:rsid w:val="00C56F66"/>
    <w:rsid w:val="00C572F1"/>
    <w:rsid w:val="00C5774C"/>
    <w:rsid w:val="00C57E1B"/>
    <w:rsid w:val="00C60227"/>
    <w:rsid w:val="00C6176C"/>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4AA6"/>
    <w:rsid w:val="00C75385"/>
    <w:rsid w:val="00C75C72"/>
    <w:rsid w:val="00C75E65"/>
    <w:rsid w:val="00C76796"/>
    <w:rsid w:val="00C7767C"/>
    <w:rsid w:val="00C811FA"/>
    <w:rsid w:val="00C8211B"/>
    <w:rsid w:val="00C850A6"/>
    <w:rsid w:val="00C85EA7"/>
    <w:rsid w:val="00C901D5"/>
    <w:rsid w:val="00C90553"/>
    <w:rsid w:val="00C9135C"/>
    <w:rsid w:val="00C92618"/>
    <w:rsid w:val="00C92835"/>
    <w:rsid w:val="00C92D11"/>
    <w:rsid w:val="00C93DEF"/>
    <w:rsid w:val="00CA1719"/>
    <w:rsid w:val="00CA1EBD"/>
    <w:rsid w:val="00CA1EF0"/>
    <w:rsid w:val="00CA22B0"/>
    <w:rsid w:val="00CA2327"/>
    <w:rsid w:val="00CA2D97"/>
    <w:rsid w:val="00CA3E7D"/>
    <w:rsid w:val="00CA4D21"/>
    <w:rsid w:val="00CA7568"/>
    <w:rsid w:val="00CA79CD"/>
    <w:rsid w:val="00CB0466"/>
    <w:rsid w:val="00CB147F"/>
    <w:rsid w:val="00CB1C5C"/>
    <w:rsid w:val="00CB3137"/>
    <w:rsid w:val="00CB3B63"/>
    <w:rsid w:val="00CB48D7"/>
    <w:rsid w:val="00CB54F1"/>
    <w:rsid w:val="00CB57F5"/>
    <w:rsid w:val="00CB6C96"/>
    <w:rsid w:val="00CC03CC"/>
    <w:rsid w:val="00CC0A60"/>
    <w:rsid w:val="00CC0ABD"/>
    <w:rsid w:val="00CC5281"/>
    <w:rsid w:val="00CD004F"/>
    <w:rsid w:val="00CD0177"/>
    <w:rsid w:val="00CD5AF3"/>
    <w:rsid w:val="00CD632A"/>
    <w:rsid w:val="00CD7522"/>
    <w:rsid w:val="00CDE893"/>
    <w:rsid w:val="00CE0604"/>
    <w:rsid w:val="00CE0FEB"/>
    <w:rsid w:val="00CE1362"/>
    <w:rsid w:val="00CE1841"/>
    <w:rsid w:val="00CE1870"/>
    <w:rsid w:val="00CE1983"/>
    <w:rsid w:val="00CE3843"/>
    <w:rsid w:val="00CE50A9"/>
    <w:rsid w:val="00CE580D"/>
    <w:rsid w:val="00CE5C88"/>
    <w:rsid w:val="00CE7003"/>
    <w:rsid w:val="00CE7F87"/>
    <w:rsid w:val="00CF0BEB"/>
    <w:rsid w:val="00CF30CF"/>
    <w:rsid w:val="00CF58FC"/>
    <w:rsid w:val="00D00E1E"/>
    <w:rsid w:val="00D0127C"/>
    <w:rsid w:val="00D01489"/>
    <w:rsid w:val="00D0199D"/>
    <w:rsid w:val="00D03094"/>
    <w:rsid w:val="00D05285"/>
    <w:rsid w:val="00D05CD3"/>
    <w:rsid w:val="00D0664F"/>
    <w:rsid w:val="00D06EA4"/>
    <w:rsid w:val="00D07906"/>
    <w:rsid w:val="00D07D98"/>
    <w:rsid w:val="00D10025"/>
    <w:rsid w:val="00D12B36"/>
    <w:rsid w:val="00D13626"/>
    <w:rsid w:val="00D1379B"/>
    <w:rsid w:val="00D14410"/>
    <w:rsid w:val="00D1475C"/>
    <w:rsid w:val="00D157B1"/>
    <w:rsid w:val="00D169DA"/>
    <w:rsid w:val="00D17481"/>
    <w:rsid w:val="00D176F2"/>
    <w:rsid w:val="00D17883"/>
    <w:rsid w:val="00D225F0"/>
    <w:rsid w:val="00D23465"/>
    <w:rsid w:val="00D23AC5"/>
    <w:rsid w:val="00D24F46"/>
    <w:rsid w:val="00D268EC"/>
    <w:rsid w:val="00D300C8"/>
    <w:rsid w:val="00D30B0C"/>
    <w:rsid w:val="00D310A2"/>
    <w:rsid w:val="00D31D1C"/>
    <w:rsid w:val="00D3286F"/>
    <w:rsid w:val="00D35E0D"/>
    <w:rsid w:val="00D360B4"/>
    <w:rsid w:val="00D3665F"/>
    <w:rsid w:val="00D36A9B"/>
    <w:rsid w:val="00D41305"/>
    <w:rsid w:val="00D4243B"/>
    <w:rsid w:val="00D42BB9"/>
    <w:rsid w:val="00D4333F"/>
    <w:rsid w:val="00D440C8"/>
    <w:rsid w:val="00D4436D"/>
    <w:rsid w:val="00D44441"/>
    <w:rsid w:val="00D44C7A"/>
    <w:rsid w:val="00D45432"/>
    <w:rsid w:val="00D469A0"/>
    <w:rsid w:val="00D46AB8"/>
    <w:rsid w:val="00D46B2D"/>
    <w:rsid w:val="00D53800"/>
    <w:rsid w:val="00D554C4"/>
    <w:rsid w:val="00D56392"/>
    <w:rsid w:val="00D595F6"/>
    <w:rsid w:val="00D60837"/>
    <w:rsid w:val="00D61D63"/>
    <w:rsid w:val="00D624E6"/>
    <w:rsid w:val="00D62D61"/>
    <w:rsid w:val="00D63780"/>
    <w:rsid w:val="00D64FD7"/>
    <w:rsid w:val="00D657DF"/>
    <w:rsid w:val="00D65A3C"/>
    <w:rsid w:val="00D65D1B"/>
    <w:rsid w:val="00D6686D"/>
    <w:rsid w:val="00D670CE"/>
    <w:rsid w:val="00D67717"/>
    <w:rsid w:val="00D70263"/>
    <w:rsid w:val="00D717C3"/>
    <w:rsid w:val="00D723F4"/>
    <w:rsid w:val="00D725E3"/>
    <w:rsid w:val="00D73298"/>
    <w:rsid w:val="00D7518E"/>
    <w:rsid w:val="00D753E9"/>
    <w:rsid w:val="00D759DD"/>
    <w:rsid w:val="00D75BF4"/>
    <w:rsid w:val="00D769E7"/>
    <w:rsid w:val="00D76C12"/>
    <w:rsid w:val="00D76D8E"/>
    <w:rsid w:val="00D80D4C"/>
    <w:rsid w:val="00D81A6A"/>
    <w:rsid w:val="00D82F31"/>
    <w:rsid w:val="00D83105"/>
    <w:rsid w:val="00D853D1"/>
    <w:rsid w:val="00D85D73"/>
    <w:rsid w:val="00D860D0"/>
    <w:rsid w:val="00D901B3"/>
    <w:rsid w:val="00D90A13"/>
    <w:rsid w:val="00D90A1F"/>
    <w:rsid w:val="00D91F11"/>
    <w:rsid w:val="00D92244"/>
    <w:rsid w:val="00D92359"/>
    <w:rsid w:val="00D936D8"/>
    <w:rsid w:val="00D93743"/>
    <w:rsid w:val="00D93B3F"/>
    <w:rsid w:val="00D947F4"/>
    <w:rsid w:val="00D96636"/>
    <w:rsid w:val="00D96E0C"/>
    <w:rsid w:val="00D9748B"/>
    <w:rsid w:val="00D97FD0"/>
    <w:rsid w:val="00DA0633"/>
    <w:rsid w:val="00DA0AB7"/>
    <w:rsid w:val="00DA1296"/>
    <w:rsid w:val="00DA39DB"/>
    <w:rsid w:val="00DA42D7"/>
    <w:rsid w:val="00DA4B2D"/>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6EE4"/>
    <w:rsid w:val="00DF71DA"/>
    <w:rsid w:val="00DF7EF7"/>
    <w:rsid w:val="00E00310"/>
    <w:rsid w:val="00E0066C"/>
    <w:rsid w:val="00E00E58"/>
    <w:rsid w:val="00E01475"/>
    <w:rsid w:val="00E02418"/>
    <w:rsid w:val="00E028AC"/>
    <w:rsid w:val="00E02CB0"/>
    <w:rsid w:val="00E030E4"/>
    <w:rsid w:val="00E03D34"/>
    <w:rsid w:val="00E04088"/>
    <w:rsid w:val="00E05608"/>
    <w:rsid w:val="00E0571A"/>
    <w:rsid w:val="00E066AA"/>
    <w:rsid w:val="00E066EA"/>
    <w:rsid w:val="00E07964"/>
    <w:rsid w:val="00E0796A"/>
    <w:rsid w:val="00E07ECF"/>
    <w:rsid w:val="00E10347"/>
    <w:rsid w:val="00E115BD"/>
    <w:rsid w:val="00E11FCC"/>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688"/>
    <w:rsid w:val="00E7778E"/>
    <w:rsid w:val="00E778C3"/>
    <w:rsid w:val="00E779BA"/>
    <w:rsid w:val="00E80723"/>
    <w:rsid w:val="00E81B10"/>
    <w:rsid w:val="00E81BC8"/>
    <w:rsid w:val="00E8323C"/>
    <w:rsid w:val="00E837B1"/>
    <w:rsid w:val="00E8467A"/>
    <w:rsid w:val="00E8497F"/>
    <w:rsid w:val="00E906A0"/>
    <w:rsid w:val="00E90C69"/>
    <w:rsid w:val="00E91C09"/>
    <w:rsid w:val="00E9221B"/>
    <w:rsid w:val="00E92EEE"/>
    <w:rsid w:val="00E949F0"/>
    <w:rsid w:val="00E960EC"/>
    <w:rsid w:val="00E967B1"/>
    <w:rsid w:val="00EA0FF6"/>
    <w:rsid w:val="00EA246E"/>
    <w:rsid w:val="00EA3546"/>
    <w:rsid w:val="00EA45C1"/>
    <w:rsid w:val="00EA547F"/>
    <w:rsid w:val="00EA6190"/>
    <w:rsid w:val="00EA7519"/>
    <w:rsid w:val="00EB07DB"/>
    <w:rsid w:val="00EB1287"/>
    <w:rsid w:val="00EB3F65"/>
    <w:rsid w:val="00EB5AF6"/>
    <w:rsid w:val="00EB7502"/>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AAA"/>
    <w:rsid w:val="00ED3B10"/>
    <w:rsid w:val="00ED43F6"/>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6B9F"/>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223B"/>
    <w:rsid w:val="00F3300B"/>
    <w:rsid w:val="00F335BB"/>
    <w:rsid w:val="00F33B36"/>
    <w:rsid w:val="00F33C88"/>
    <w:rsid w:val="00F34185"/>
    <w:rsid w:val="00F3563D"/>
    <w:rsid w:val="00F35B3C"/>
    <w:rsid w:val="00F36AE0"/>
    <w:rsid w:val="00F41F1D"/>
    <w:rsid w:val="00F433FB"/>
    <w:rsid w:val="00F4411C"/>
    <w:rsid w:val="00F45E4E"/>
    <w:rsid w:val="00F45F7E"/>
    <w:rsid w:val="00F47BD6"/>
    <w:rsid w:val="00F50B74"/>
    <w:rsid w:val="00F51CCC"/>
    <w:rsid w:val="00F533E7"/>
    <w:rsid w:val="00F53DE4"/>
    <w:rsid w:val="00F53FB2"/>
    <w:rsid w:val="00F540F9"/>
    <w:rsid w:val="00F558A2"/>
    <w:rsid w:val="00F562FC"/>
    <w:rsid w:val="00F57A3E"/>
    <w:rsid w:val="00F60484"/>
    <w:rsid w:val="00F60B5D"/>
    <w:rsid w:val="00F60ED5"/>
    <w:rsid w:val="00F61396"/>
    <w:rsid w:val="00F61C31"/>
    <w:rsid w:val="00F62E7D"/>
    <w:rsid w:val="00F63532"/>
    <w:rsid w:val="00F63BB5"/>
    <w:rsid w:val="00F64350"/>
    <w:rsid w:val="00F65914"/>
    <w:rsid w:val="00F7096A"/>
    <w:rsid w:val="00F71143"/>
    <w:rsid w:val="00F71475"/>
    <w:rsid w:val="00F71DC9"/>
    <w:rsid w:val="00F73CA7"/>
    <w:rsid w:val="00F74253"/>
    <w:rsid w:val="00F74A31"/>
    <w:rsid w:val="00F74B18"/>
    <w:rsid w:val="00F767E4"/>
    <w:rsid w:val="00F77A7E"/>
    <w:rsid w:val="00F822B3"/>
    <w:rsid w:val="00F827B8"/>
    <w:rsid w:val="00F82D83"/>
    <w:rsid w:val="00F82F50"/>
    <w:rsid w:val="00F84461"/>
    <w:rsid w:val="00F85110"/>
    <w:rsid w:val="00F8561B"/>
    <w:rsid w:val="00F85FFC"/>
    <w:rsid w:val="00F862F2"/>
    <w:rsid w:val="00F86FB3"/>
    <w:rsid w:val="00F91017"/>
    <w:rsid w:val="00F91508"/>
    <w:rsid w:val="00F9169B"/>
    <w:rsid w:val="00F916EE"/>
    <w:rsid w:val="00F9358A"/>
    <w:rsid w:val="00F93CDE"/>
    <w:rsid w:val="00F95726"/>
    <w:rsid w:val="00F96D16"/>
    <w:rsid w:val="00FA050A"/>
    <w:rsid w:val="00FA0D9F"/>
    <w:rsid w:val="00FA1AAD"/>
    <w:rsid w:val="00FA2D04"/>
    <w:rsid w:val="00FA34D0"/>
    <w:rsid w:val="00FA3819"/>
    <w:rsid w:val="00FA436A"/>
    <w:rsid w:val="00FA45B8"/>
    <w:rsid w:val="00FA5E05"/>
    <w:rsid w:val="00FA6478"/>
    <w:rsid w:val="00FB03C8"/>
    <w:rsid w:val="00FB253C"/>
    <w:rsid w:val="00FB449A"/>
    <w:rsid w:val="00FB5865"/>
    <w:rsid w:val="00FB5D65"/>
    <w:rsid w:val="00FB6E6F"/>
    <w:rsid w:val="00FC0953"/>
    <w:rsid w:val="00FC1200"/>
    <w:rsid w:val="00FC1224"/>
    <w:rsid w:val="00FC177A"/>
    <w:rsid w:val="00FC30DB"/>
    <w:rsid w:val="00FC3973"/>
    <w:rsid w:val="00FC45ED"/>
    <w:rsid w:val="00FC4B7E"/>
    <w:rsid w:val="00FC4F00"/>
    <w:rsid w:val="00FC5D27"/>
    <w:rsid w:val="00FC6988"/>
    <w:rsid w:val="00FD0F41"/>
    <w:rsid w:val="00FD1214"/>
    <w:rsid w:val="00FD46DB"/>
    <w:rsid w:val="00FD624D"/>
    <w:rsid w:val="00FE1CAC"/>
    <w:rsid w:val="00FE1D98"/>
    <w:rsid w:val="00FE1DF4"/>
    <w:rsid w:val="00FE3E3F"/>
    <w:rsid w:val="00FE4777"/>
    <w:rsid w:val="00FE72E2"/>
    <w:rsid w:val="00FF1D42"/>
    <w:rsid w:val="00FF1DD4"/>
    <w:rsid w:val="00FF2C4D"/>
    <w:rsid w:val="00FF2EFE"/>
    <w:rsid w:val="00FF2F22"/>
    <w:rsid w:val="00FF4A81"/>
    <w:rsid w:val="00FF64E5"/>
    <w:rsid w:val="00FF65F9"/>
    <w:rsid w:val="036F6A0A"/>
    <w:rsid w:val="03956B98"/>
    <w:rsid w:val="0523A1B1"/>
    <w:rsid w:val="05E41C61"/>
    <w:rsid w:val="063F076E"/>
    <w:rsid w:val="077299EA"/>
    <w:rsid w:val="0981B48E"/>
    <w:rsid w:val="0A700853"/>
    <w:rsid w:val="0CF89FF9"/>
    <w:rsid w:val="0EA2AA77"/>
    <w:rsid w:val="0EB4480A"/>
    <w:rsid w:val="103E7310"/>
    <w:rsid w:val="11EF84DB"/>
    <w:rsid w:val="1351FD23"/>
    <w:rsid w:val="1475470B"/>
    <w:rsid w:val="1A73BEC7"/>
    <w:rsid w:val="1C74BC47"/>
    <w:rsid w:val="1D7B885F"/>
    <w:rsid w:val="1F3F5294"/>
    <w:rsid w:val="1FD70350"/>
    <w:rsid w:val="20803377"/>
    <w:rsid w:val="20B6FF01"/>
    <w:rsid w:val="20B71153"/>
    <w:rsid w:val="21476FF3"/>
    <w:rsid w:val="2225EEEE"/>
    <w:rsid w:val="2399538E"/>
    <w:rsid w:val="245BF950"/>
    <w:rsid w:val="25E06F32"/>
    <w:rsid w:val="27D01240"/>
    <w:rsid w:val="2A076982"/>
    <w:rsid w:val="2E006301"/>
    <w:rsid w:val="3258FD14"/>
    <w:rsid w:val="34AADBF6"/>
    <w:rsid w:val="35428237"/>
    <w:rsid w:val="35E95027"/>
    <w:rsid w:val="36C19D03"/>
    <w:rsid w:val="38B79204"/>
    <w:rsid w:val="3B1AC2E5"/>
    <w:rsid w:val="3B9DF5A9"/>
    <w:rsid w:val="3C2C40C2"/>
    <w:rsid w:val="3E28CD43"/>
    <w:rsid w:val="41A458E3"/>
    <w:rsid w:val="424C2AF6"/>
    <w:rsid w:val="4314316D"/>
    <w:rsid w:val="47AC54E7"/>
    <w:rsid w:val="4A1B2548"/>
    <w:rsid w:val="4A5D6866"/>
    <w:rsid w:val="4C63F3A5"/>
    <w:rsid w:val="4D41268F"/>
    <w:rsid w:val="4F4EAE07"/>
    <w:rsid w:val="4FA0C3D7"/>
    <w:rsid w:val="4FC9BF45"/>
    <w:rsid w:val="50B8A6C1"/>
    <w:rsid w:val="50D82FC4"/>
    <w:rsid w:val="5141EB32"/>
    <w:rsid w:val="5302FD61"/>
    <w:rsid w:val="5757C444"/>
    <w:rsid w:val="57A9CCF5"/>
    <w:rsid w:val="580EAA38"/>
    <w:rsid w:val="58482E41"/>
    <w:rsid w:val="59BB29DF"/>
    <w:rsid w:val="59C71988"/>
    <w:rsid w:val="5A2798C7"/>
    <w:rsid w:val="5B95DB96"/>
    <w:rsid w:val="5C4C7E83"/>
    <w:rsid w:val="61E2AAEC"/>
    <w:rsid w:val="62867744"/>
    <w:rsid w:val="63347989"/>
    <w:rsid w:val="65551B3B"/>
    <w:rsid w:val="66DF26B9"/>
    <w:rsid w:val="6733A031"/>
    <w:rsid w:val="6892303B"/>
    <w:rsid w:val="692518A3"/>
    <w:rsid w:val="6B620E44"/>
    <w:rsid w:val="6D707E25"/>
    <w:rsid w:val="6DA77285"/>
    <w:rsid w:val="6F3D2872"/>
    <w:rsid w:val="7670B112"/>
    <w:rsid w:val="78DA5D26"/>
    <w:rsid w:val="7B9F6926"/>
    <w:rsid w:val="7C58DDC1"/>
    <w:rsid w:val="7D3776EF"/>
    <w:rsid w:val="7DE1BD32"/>
    <w:rsid w:val="7ED87061"/>
    <w:rsid w:val="7F752D48"/>
    <w:rsid w:val="7F7919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3A3BB"/>
  <w15:chartTrackingRefBased/>
  <w15:docId w15:val="{93A487F7-48CE-4933-954C-9F7D8A1E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49B8"/>
  </w:style>
  <w:style w:type="paragraph" w:styleId="Heading1">
    <w:name w:val="heading 1"/>
    <w:basedOn w:val="Normal"/>
    <w:next w:val="Normal"/>
    <w:link w:val="Heading1Char"/>
    <w:uiPriority w:val="9"/>
    <w:qFormat/>
    <w:rsid w:val="00F8561B"/>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8561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F8561B"/>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8561B"/>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8561B"/>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8561B"/>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8561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8561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8561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F8561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F8561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F8561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F8561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8561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8561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8561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8561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8561B"/>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F8561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8561B"/>
    <w:rPr>
      <w:rFonts w:ascii="Arial" w:eastAsia="SimSun" w:hAnsi="Arial" w:cs="Times New Roman"/>
      <w:b/>
      <w:noProof/>
      <w:sz w:val="18"/>
      <w:szCs w:val="20"/>
      <w:lang w:val="en-US"/>
    </w:rPr>
  </w:style>
  <w:style w:type="paragraph" w:customStyle="1" w:styleId="CRCoverPage">
    <w:name w:val="CR Cover Page"/>
    <w:link w:val="CRCoverPageZchn"/>
    <w:rsid w:val="00F8561B"/>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F8561B"/>
    <w:rPr>
      <w:rFonts w:ascii="Arial" w:eastAsia="MS Mincho" w:hAnsi="Arial" w:cs="Times New Roman"/>
      <w:sz w:val="20"/>
      <w:szCs w:val="20"/>
    </w:rPr>
  </w:style>
  <w:style w:type="table" w:styleId="TableGrid">
    <w:name w:val="Table Grid"/>
    <w:basedOn w:val="TableNormal"/>
    <w:uiPriority w:val="39"/>
    <w:rsid w:val="007B48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5227"/>
    <w:pPr>
      <w:ind w:left="720"/>
      <w:contextualSpacing/>
    </w:pPr>
  </w:style>
  <w:style w:type="character" w:styleId="CommentReference">
    <w:name w:val="annotation reference"/>
    <w:basedOn w:val="DefaultParagraphFont"/>
    <w:uiPriority w:val="99"/>
    <w:semiHidden/>
    <w:unhideWhenUsed/>
    <w:rsid w:val="00D310A2"/>
    <w:rPr>
      <w:sz w:val="16"/>
      <w:szCs w:val="16"/>
    </w:rPr>
  </w:style>
  <w:style w:type="paragraph" w:styleId="CommentText">
    <w:name w:val="annotation text"/>
    <w:basedOn w:val="Normal"/>
    <w:link w:val="CommentTextChar"/>
    <w:uiPriority w:val="99"/>
    <w:semiHidden/>
    <w:unhideWhenUsed/>
    <w:rsid w:val="00D310A2"/>
    <w:pPr>
      <w:spacing w:line="240" w:lineRule="auto"/>
    </w:pPr>
    <w:rPr>
      <w:sz w:val="20"/>
      <w:szCs w:val="20"/>
    </w:rPr>
  </w:style>
  <w:style w:type="character" w:customStyle="1" w:styleId="CommentTextChar">
    <w:name w:val="Comment Text Char"/>
    <w:basedOn w:val="DefaultParagraphFont"/>
    <w:link w:val="CommentText"/>
    <w:uiPriority w:val="99"/>
    <w:semiHidden/>
    <w:rsid w:val="00D310A2"/>
    <w:rPr>
      <w:sz w:val="20"/>
      <w:szCs w:val="20"/>
    </w:rPr>
  </w:style>
  <w:style w:type="paragraph" w:styleId="CommentSubject">
    <w:name w:val="annotation subject"/>
    <w:basedOn w:val="CommentText"/>
    <w:next w:val="CommentText"/>
    <w:link w:val="CommentSubjectChar"/>
    <w:uiPriority w:val="99"/>
    <w:semiHidden/>
    <w:unhideWhenUsed/>
    <w:rsid w:val="00D310A2"/>
    <w:rPr>
      <w:b/>
      <w:bCs/>
    </w:rPr>
  </w:style>
  <w:style w:type="character" w:customStyle="1" w:styleId="CommentSubjectChar">
    <w:name w:val="Comment Subject Char"/>
    <w:basedOn w:val="CommentTextChar"/>
    <w:link w:val="CommentSubject"/>
    <w:uiPriority w:val="99"/>
    <w:semiHidden/>
    <w:rsid w:val="00D310A2"/>
    <w:rPr>
      <w:b/>
      <w:bCs/>
      <w:sz w:val="20"/>
      <w:szCs w:val="20"/>
    </w:rPr>
  </w:style>
  <w:style w:type="paragraph" w:styleId="BalloonText">
    <w:name w:val="Balloon Text"/>
    <w:basedOn w:val="Normal"/>
    <w:link w:val="BalloonTextChar"/>
    <w:uiPriority w:val="99"/>
    <w:semiHidden/>
    <w:unhideWhenUsed/>
    <w:rsid w:val="00D31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10A2"/>
    <w:rPr>
      <w:rFonts w:ascii="Segoe UI" w:hAnsi="Segoe UI" w:cs="Segoe UI"/>
      <w:sz w:val="18"/>
      <w:szCs w:val="18"/>
    </w:rPr>
  </w:style>
  <w:style w:type="paragraph" w:styleId="Revision">
    <w:name w:val="Revision"/>
    <w:hidden/>
    <w:uiPriority w:val="99"/>
    <w:semiHidden/>
    <w:rsid w:val="002862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82785">
      <w:bodyDiv w:val="1"/>
      <w:marLeft w:val="0"/>
      <w:marRight w:val="0"/>
      <w:marTop w:val="0"/>
      <w:marBottom w:val="0"/>
      <w:divBdr>
        <w:top w:val="none" w:sz="0" w:space="0" w:color="auto"/>
        <w:left w:val="none" w:sz="0" w:space="0" w:color="auto"/>
        <w:bottom w:val="none" w:sz="0" w:space="0" w:color="auto"/>
        <w:right w:val="none" w:sz="0" w:space="0" w:color="auto"/>
      </w:divBdr>
    </w:div>
    <w:div w:id="28293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555451d-518f-4a10-969e-f3a9a0f123ff">
      <UserInfo>
        <DisplayName>Stojanovski, Saso</DisplayName>
        <AccountId>64</AccountId>
        <AccountType/>
      </UserInfo>
      <UserInfo>
        <DisplayName>Luetzenkirchen, Thomas</DisplayName>
        <AccountId>65</AccountId>
        <AccountType/>
      </UserInfo>
      <UserInfo>
        <DisplayName>Kolekar, Abhijeet</DisplayName>
        <AccountId>29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A79B6-8571-4907-9352-64DEB462219E}">
  <ds:schemaRefs>
    <ds:schemaRef ds:uri="http://schemas.microsoft.com/sharepoint/v3/contenttype/forms"/>
  </ds:schemaRefs>
</ds:datastoreItem>
</file>

<file path=customXml/itemProps2.xml><?xml version="1.0" encoding="utf-8"?>
<ds:datastoreItem xmlns:ds="http://schemas.openxmlformats.org/officeDocument/2006/customXml" ds:itemID="{D7879301-CE67-4CDC-94C3-CD456D79C63C}">
  <ds:schemaRefs>
    <ds:schemaRef ds:uri="a0881c7e-bde8-497c-bcbe-18a05f14a854"/>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555451d-518f-4a10-969e-f3a9a0f123ff"/>
  </ds:schemaRefs>
</ds:datastoreItem>
</file>

<file path=customXml/itemProps3.xml><?xml version="1.0" encoding="utf-8"?>
<ds:datastoreItem xmlns:ds="http://schemas.openxmlformats.org/officeDocument/2006/customXml" ds:itemID="{7432987D-5BEE-4C58-B180-53330C7BF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1534</Words>
  <Characters>7208</Characters>
  <Application>Microsoft Office Word</Application>
  <DocSecurity>0</DocSecurity>
  <Lines>143</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CTPClassification=CTP_NT</cp:keywords>
  <dc:description/>
  <cp:lastModifiedBy>Intel (Sudeep)</cp:lastModifiedBy>
  <cp:revision>3</cp:revision>
  <dcterms:created xsi:type="dcterms:W3CDTF">2020-08-06T21:23:00Z</dcterms:created>
  <dcterms:modified xsi:type="dcterms:W3CDTF">2020-08-06T21:24:00Z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8078d57d-52d1-4c8e-92b3-cb7637702a2d</vt:lpwstr>
  </property>
  <property fmtid="{D5CDD505-2E9C-101B-9397-08002B2CF9AE}" pid="3" name="CTP_TimeStamp">
    <vt:lpwstr>2020-08-06 21:24:23Z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