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684E9" w14:textId="18B64AA7" w:rsidR="002709A8" w:rsidRPr="009A4744" w:rsidRDefault="002709A8" w:rsidP="002709A8">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9A4744">
        <w:rPr>
          <w:rFonts w:ascii="Arial" w:hAnsi="Arial" w:cs="Arial"/>
          <w:b/>
          <w:bCs/>
          <w:sz w:val="24"/>
          <w:lang w:val="de-DE"/>
        </w:rPr>
        <w:t>3GPP TSG RAN WG2 #1</w:t>
      </w:r>
      <w:r w:rsidR="00A34DCD">
        <w:rPr>
          <w:rFonts w:ascii="Arial" w:hAnsi="Arial" w:cs="Arial"/>
          <w:b/>
          <w:bCs/>
          <w:sz w:val="24"/>
          <w:lang w:val="de-DE"/>
        </w:rPr>
        <w:t>11</w:t>
      </w:r>
      <w:r w:rsidRPr="009A4744">
        <w:rPr>
          <w:rFonts w:ascii="Arial" w:hAnsi="Arial" w:cs="Arial"/>
          <w:b/>
          <w:bCs/>
          <w:sz w:val="24"/>
          <w:lang w:val="de-DE"/>
        </w:rPr>
        <w:t xml:space="preserve">-e                                                                                 </w:t>
      </w:r>
      <w:r w:rsidR="00C15CA1" w:rsidRPr="00C15CA1">
        <w:rPr>
          <w:rFonts w:ascii="Arial" w:hAnsi="Arial" w:cs="Arial"/>
          <w:b/>
          <w:bCs/>
          <w:sz w:val="24"/>
          <w:lang w:val="de-DE"/>
        </w:rPr>
        <w:t>R2-</w:t>
      </w:r>
      <w:r w:rsidR="00EE3472" w:rsidRPr="00C15CA1">
        <w:rPr>
          <w:rFonts w:ascii="Arial" w:hAnsi="Arial" w:cs="Arial"/>
          <w:b/>
          <w:bCs/>
          <w:sz w:val="24"/>
          <w:lang w:val="de-DE"/>
        </w:rPr>
        <w:t>200</w:t>
      </w:r>
      <w:r w:rsidR="00EE3472">
        <w:rPr>
          <w:rFonts w:ascii="Arial" w:hAnsi="Arial" w:cs="Arial"/>
          <w:b/>
          <w:bCs/>
          <w:sz w:val="24"/>
          <w:lang w:val="de-DE"/>
        </w:rPr>
        <w:t>6641</w:t>
      </w:r>
    </w:p>
    <w:p w14:paraId="1874D932" w14:textId="76BAA65F" w:rsidR="00741BC0" w:rsidRDefault="00A34DCD" w:rsidP="00020E9F">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Online</w:t>
      </w:r>
      <w:r w:rsidR="00872D8C" w:rsidRPr="00872D8C">
        <w:rPr>
          <w:rFonts w:ascii="Arial" w:hAnsi="Arial" w:cs="Arial"/>
          <w:b/>
          <w:bCs/>
          <w:sz w:val="24"/>
          <w:lang w:val="en-US"/>
        </w:rPr>
        <w:t xml:space="preserve">, </w:t>
      </w:r>
      <w:r w:rsidRPr="00872D8C">
        <w:rPr>
          <w:rFonts w:ascii="Arial" w:hAnsi="Arial" w:cs="Arial"/>
          <w:b/>
          <w:bCs/>
          <w:sz w:val="24"/>
          <w:lang w:val="en-US"/>
        </w:rPr>
        <w:t>A</w:t>
      </w:r>
      <w:r>
        <w:rPr>
          <w:rFonts w:ascii="Arial" w:hAnsi="Arial" w:cs="Arial"/>
          <w:b/>
          <w:bCs/>
          <w:sz w:val="24"/>
          <w:lang w:val="en-US"/>
        </w:rPr>
        <w:t>ugust 17</w:t>
      </w:r>
      <w:r w:rsidRPr="00A34DCD">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 xml:space="preserve">– </w:t>
      </w:r>
      <w:r>
        <w:rPr>
          <w:rFonts w:ascii="Arial" w:hAnsi="Arial" w:cs="Arial"/>
          <w:b/>
          <w:bCs/>
          <w:sz w:val="24"/>
          <w:lang w:val="en-US"/>
        </w:rPr>
        <w:t>28</w:t>
      </w:r>
      <w:r w:rsidRPr="00A34DCD">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2020</w:t>
      </w:r>
      <w:r w:rsidR="00741BC0">
        <w:rPr>
          <w:rFonts w:cs="Arial"/>
          <w:i/>
          <w:color w:val="FF0000"/>
          <w:kern w:val="2"/>
          <w:lang w:val="en-US"/>
        </w:rPr>
        <w:tab/>
      </w:r>
    </w:p>
    <w:p w14:paraId="55BD1F24" w14:textId="77777777" w:rsidR="00741BC0" w:rsidRPr="00FD6B5B" w:rsidRDefault="00741BC0" w:rsidP="00741BC0">
      <w:pPr>
        <w:widowControl w:val="0"/>
        <w:tabs>
          <w:tab w:val="center" w:pos="4536"/>
          <w:tab w:val="right" w:pos="9072"/>
        </w:tabs>
        <w:overflowPunct/>
        <w:autoSpaceDE/>
        <w:adjustRightInd/>
        <w:spacing w:after="0"/>
        <w:rPr>
          <w:rFonts w:ascii="Arial" w:hAnsi="Arial" w:cs="Arial"/>
          <w:b/>
          <w:sz w:val="24"/>
        </w:rPr>
      </w:pPr>
    </w:p>
    <w:p w14:paraId="1CBC34EA" w14:textId="47EF33D6"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 xml:space="preserve">Agenda </w:t>
      </w:r>
      <w:proofErr w:type="gramStart"/>
      <w:r w:rsidRPr="009F5E15">
        <w:rPr>
          <w:rFonts w:ascii="Arial" w:hAnsi="Arial" w:cs="Arial"/>
          <w:b/>
          <w:sz w:val="24"/>
          <w:lang w:val="en-US"/>
        </w:rPr>
        <w:t>item</w:t>
      </w:r>
      <w:r w:rsidR="00BD4E4C">
        <w:rPr>
          <w:rFonts w:ascii="Arial" w:hAnsi="Arial" w:cs="Arial"/>
          <w:b/>
          <w:sz w:val="24"/>
          <w:lang w:val="en-US"/>
        </w:rPr>
        <w:t xml:space="preserve">  </w:t>
      </w:r>
      <w:r w:rsidRPr="009F5E15">
        <w:rPr>
          <w:rFonts w:ascii="Arial" w:hAnsi="Arial" w:cs="Arial"/>
          <w:b/>
          <w:sz w:val="24"/>
          <w:lang w:val="en-US"/>
        </w:rPr>
        <w:t>:</w:t>
      </w:r>
      <w:proofErr w:type="gramEnd"/>
      <w:r w:rsidRPr="009F5E15">
        <w:rPr>
          <w:rFonts w:ascii="Arial" w:hAnsi="Arial" w:cs="Arial"/>
          <w:b/>
          <w:sz w:val="24"/>
          <w:lang w:val="en-US"/>
        </w:rPr>
        <w:tab/>
      </w:r>
      <w:r w:rsidR="00A34DCD">
        <w:rPr>
          <w:rFonts w:ascii="Arial" w:hAnsi="Arial" w:cs="Arial"/>
          <w:b/>
          <w:sz w:val="24"/>
          <w:lang w:val="en-US"/>
        </w:rPr>
        <w:t>8.7.3</w:t>
      </w:r>
    </w:p>
    <w:p w14:paraId="7B46BBBD" w14:textId="57BB7CBC"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00BD4E4C">
        <w:rPr>
          <w:rFonts w:ascii="Arial" w:hAnsi="Arial" w:cs="Arial"/>
          <w:b/>
          <w:sz w:val="24"/>
          <w:lang w:val="en-US"/>
        </w:rPr>
        <w:t xml:space="preserve">           </w:t>
      </w:r>
      <w:r w:rsidRPr="00802686">
        <w:rPr>
          <w:rFonts w:ascii="Arial" w:hAnsi="Arial" w:cs="Arial"/>
          <w:b/>
          <w:sz w:val="24"/>
          <w:lang w:val="en-US"/>
        </w:rPr>
        <w:t>:</w:t>
      </w:r>
      <w:r w:rsidRPr="00802686">
        <w:rPr>
          <w:rFonts w:ascii="Arial" w:hAnsi="Arial" w:cs="Arial"/>
          <w:b/>
          <w:sz w:val="24"/>
          <w:lang w:val="en-US"/>
        </w:rPr>
        <w:tab/>
      </w:r>
      <w:r>
        <w:rPr>
          <w:rFonts w:ascii="Arial" w:hAnsi="Arial" w:cs="Arial"/>
          <w:b/>
          <w:sz w:val="24"/>
          <w:lang w:val="en-US"/>
        </w:rPr>
        <w:t>Fraunhofer HHI, Fraunhofer IIS</w:t>
      </w:r>
    </w:p>
    <w:p w14:paraId="639D2D7B" w14:textId="3D6D3CFD" w:rsidR="00FD6B5B" w:rsidRPr="00D26141" w:rsidRDefault="00FD6B5B" w:rsidP="00FD6B5B">
      <w:pPr>
        <w:spacing w:after="0"/>
        <w:ind w:left="1988" w:hanging="1988"/>
        <w:rPr>
          <w:rFonts w:ascii="Arial" w:hAnsi="Arial" w:cs="Arial"/>
          <w:b/>
          <w:sz w:val="24"/>
        </w:rPr>
      </w:pPr>
      <w:r w:rsidRPr="00802686">
        <w:rPr>
          <w:rFonts w:ascii="Arial" w:hAnsi="Arial" w:cs="Arial"/>
          <w:b/>
          <w:sz w:val="24"/>
          <w:lang w:val="en-US"/>
        </w:rPr>
        <w:t>Title</w:t>
      </w:r>
      <w:r w:rsidR="00A34DCD">
        <w:rPr>
          <w:rFonts w:ascii="Arial" w:hAnsi="Arial" w:cs="Arial"/>
          <w:b/>
          <w:sz w:val="24"/>
          <w:lang w:val="en-US"/>
        </w:rPr>
        <w:t xml:space="preserve"> </w:t>
      </w:r>
      <w:r w:rsidR="00BD4E4C">
        <w:rPr>
          <w:rFonts w:ascii="Arial" w:hAnsi="Arial" w:cs="Arial"/>
          <w:b/>
          <w:sz w:val="24"/>
          <w:lang w:val="en-US"/>
        </w:rPr>
        <w:t xml:space="preserve">               </w:t>
      </w:r>
      <w:r w:rsidRPr="00802686">
        <w:rPr>
          <w:rFonts w:ascii="Arial" w:hAnsi="Arial" w:cs="Arial"/>
          <w:b/>
          <w:sz w:val="24"/>
          <w:lang w:val="en-US"/>
        </w:rPr>
        <w:t>:</w:t>
      </w:r>
      <w:r w:rsidRPr="00802686">
        <w:rPr>
          <w:rFonts w:ascii="Arial" w:hAnsi="Arial" w:cs="Arial"/>
          <w:b/>
          <w:sz w:val="24"/>
          <w:lang w:val="en-US"/>
        </w:rPr>
        <w:tab/>
      </w:r>
      <w:r w:rsidR="00EE2045">
        <w:rPr>
          <w:rFonts w:ascii="Arial" w:hAnsi="Arial" w:cs="Arial"/>
          <w:b/>
          <w:sz w:val="24"/>
          <w:lang w:val="en-US"/>
        </w:rPr>
        <w:t xml:space="preserve">L2 vs L3 </w:t>
      </w:r>
      <w:r w:rsidR="00464B4F">
        <w:rPr>
          <w:rFonts w:ascii="Arial" w:hAnsi="Arial" w:cs="Arial"/>
          <w:b/>
          <w:sz w:val="24"/>
          <w:lang w:val="en-US"/>
        </w:rPr>
        <w:t>–</w:t>
      </w:r>
      <w:r w:rsidR="00EE2045">
        <w:rPr>
          <w:rFonts w:ascii="Arial" w:hAnsi="Arial" w:cs="Arial"/>
          <w:b/>
          <w:sz w:val="24"/>
          <w:lang w:val="en-US"/>
        </w:rPr>
        <w:t xml:space="preserve"> </w:t>
      </w:r>
      <w:r w:rsidR="00D26141">
        <w:rPr>
          <w:rFonts w:ascii="Arial" w:hAnsi="Arial" w:cs="Arial"/>
          <w:b/>
          <w:sz w:val="24"/>
          <w:lang w:val="en-US"/>
        </w:rPr>
        <w:t>Relay/Remote UE Authorization</w:t>
      </w:r>
      <w:r w:rsidR="004B47EA">
        <w:rPr>
          <w:rFonts w:ascii="Arial" w:hAnsi="Arial" w:cs="Arial"/>
          <w:b/>
          <w:sz w:val="24"/>
          <w:lang w:val="en-US"/>
        </w:rPr>
        <w:t>,</w:t>
      </w:r>
      <w:r w:rsidR="00464B4F">
        <w:rPr>
          <w:rFonts w:ascii="Arial" w:hAnsi="Arial" w:cs="Arial"/>
          <w:b/>
          <w:sz w:val="24"/>
          <w:lang w:val="en-US"/>
        </w:rPr>
        <w:t xml:space="preserve"> Service Continuity </w:t>
      </w:r>
    </w:p>
    <w:p w14:paraId="3053013D" w14:textId="2EAE1AD4" w:rsidR="00741BC0" w:rsidRPr="00494F90" w:rsidRDefault="00FD6B5B" w:rsidP="00741BC0">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Pr>
          <w:rFonts w:ascii="Arial" w:hAnsi="Arial" w:cs="Arial"/>
          <w:b/>
          <w:sz w:val="24"/>
          <w:lang w:val="en-US"/>
        </w:rPr>
        <w:t xml:space="preserve"> </w:t>
      </w:r>
      <w:r w:rsidRPr="009F5E15">
        <w:rPr>
          <w:rFonts w:ascii="Arial" w:hAnsi="Arial" w:cs="Arial"/>
          <w:b/>
          <w:sz w:val="24"/>
          <w:lang w:val="en-US"/>
        </w:rPr>
        <w:t>and Decision</w:t>
      </w:r>
    </w:p>
    <w:p w14:paraId="7B6360C4" w14:textId="77777777" w:rsidR="00741BC0" w:rsidRPr="00CE7079" w:rsidRDefault="00741BC0" w:rsidP="00EA25CB">
      <w:pPr>
        <w:pStyle w:val="Heading1"/>
        <w:ind w:hanging="720"/>
      </w:pPr>
      <w:r w:rsidRPr="00AE5EAC">
        <w:t>Introduction</w:t>
      </w:r>
    </w:p>
    <w:p w14:paraId="34176B25" w14:textId="636C5770" w:rsidR="00E63E7F" w:rsidRPr="006C4F54" w:rsidRDefault="00E63E7F" w:rsidP="006473D6">
      <w:pPr>
        <w:rPr>
          <w:sz w:val="22"/>
        </w:rPr>
      </w:pPr>
      <w:r w:rsidRPr="006C4F54">
        <w:rPr>
          <w:sz w:val="22"/>
        </w:rPr>
        <w:t>In the RAN</w:t>
      </w:r>
      <w:r w:rsidR="004665C7" w:rsidRPr="006C4F54">
        <w:rPr>
          <w:sz w:val="22"/>
        </w:rPr>
        <w:t xml:space="preserve"> </w:t>
      </w:r>
      <w:r w:rsidRPr="006C4F54">
        <w:rPr>
          <w:sz w:val="22"/>
        </w:rPr>
        <w:t>plenary meeting</w:t>
      </w:r>
      <w:r w:rsidR="006473D6" w:rsidRPr="006C4F54">
        <w:rPr>
          <w:sz w:val="22"/>
        </w:rPr>
        <w:t xml:space="preserve"> #86</w:t>
      </w:r>
      <w:r w:rsidRPr="006C4F54">
        <w:rPr>
          <w:sz w:val="22"/>
        </w:rPr>
        <w:t>, a new SI on NR Sidelink Relay</w:t>
      </w:r>
      <w:r w:rsidR="00B70A0B" w:rsidRPr="006C4F54">
        <w:rPr>
          <w:sz w:val="22"/>
        </w:rPr>
        <w:t xml:space="preserve"> [</w:t>
      </w:r>
      <w:r w:rsidR="00D52AF3" w:rsidRPr="006C4F54">
        <w:rPr>
          <w:sz w:val="22"/>
        </w:rPr>
        <w:t>2</w:t>
      </w:r>
      <w:r w:rsidR="00B70A0B" w:rsidRPr="006C4F54">
        <w:rPr>
          <w:sz w:val="22"/>
        </w:rPr>
        <w:t>]</w:t>
      </w:r>
      <w:r w:rsidRPr="006C4F54">
        <w:rPr>
          <w:sz w:val="22"/>
        </w:rPr>
        <w:t xml:space="preserve"> was approved with the following objectives</w:t>
      </w:r>
    </w:p>
    <w:tbl>
      <w:tblPr>
        <w:tblStyle w:val="TableGrid"/>
        <w:tblW w:w="0" w:type="auto"/>
        <w:tblLook w:val="04A0" w:firstRow="1" w:lastRow="0" w:firstColumn="1" w:lastColumn="0" w:noHBand="0" w:noVBand="1"/>
      </w:tblPr>
      <w:tblGrid>
        <w:gridCol w:w="9962"/>
      </w:tblGrid>
      <w:tr w:rsidR="00E63E7F" w14:paraId="28FBDDFD" w14:textId="77777777" w:rsidTr="003E160C">
        <w:tc>
          <w:tcPr>
            <w:tcW w:w="9962" w:type="dxa"/>
          </w:tcPr>
          <w:p w14:paraId="01763EBD" w14:textId="77777777" w:rsidR="00E63E7F" w:rsidRPr="006C4F54" w:rsidRDefault="00E63E7F" w:rsidP="003E160C">
            <w:pPr>
              <w:spacing w:before="0" w:after="0"/>
              <w:rPr>
                <w:bCs/>
                <w:sz w:val="22"/>
                <w:lang w:val="en-US" w:eastAsia="zh-CN"/>
              </w:rPr>
            </w:pPr>
            <w:r w:rsidRPr="006C4F54">
              <w:rPr>
                <w:rFonts w:hint="eastAsia"/>
                <w:bCs/>
                <w:sz w:val="22"/>
                <w:lang w:eastAsia="zh-CN"/>
              </w:rPr>
              <w:t>This study item target</w:t>
            </w:r>
            <w:r w:rsidRPr="006C4F54">
              <w:rPr>
                <w:bCs/>
                <w:sz w:val="22"/>
                <w:lang w:eastAsia="zh-CN"/>
              </w:rPr>
              <w:t>s</w:t>
            </w:r>
            <w:r w:rsidRPr="006C4F54">
              <w:rPr>
                <w:rFonts w:hint="eastAsia"/>
                <w:bCs/>
                <w:sz w:val="22"/>
                <w:lang w:eastAsia="zh-CN"/>
              </w:rPr>
              <w:t xml:space="preserve"> to study </w:t>
            </w:r>
            <w:r w:rsidRPr="006C4F54">
              <w:rPr>
                <w:bCs/>
                <w:sz w:val="22"/>
                <w:lang w:eastAsia="zh-CN"/>
              </w:rPr>
              <w:t xml:space="preserve">single-hop </w:t>
            </w:r>
            <w:r w:rsidRPr="006C4F54">
              <w:rPr>
                <w:rFonts w:hint="eastAsia"/>
                <w:bCs/>
                <w:sz w:val="22"/>
                <w:lang w:eastAsia="zh-CN"/>
              </w:rPr>
              <w:t>NR sidelink</w:t>
            </w:r>
            <w:r w:rsidRPr="006C4F54">
              <w:rPr>
                <w:bCs/>
                <w:sz w:val="22"/>
                <w:lang w:eastAsia="zh-CN"/>
              </w:rPr>
              <w:t>-based relay.</w:t>
            </w:r>
            <w:r w:rsidRPr="006C4F54">
              <w:rPr>
                <w:rFonts w:hint="eastAsia"/>
                <w:bCs/>
                <w:sz w:val="22"/>
                <w:lang w:eastAsia="zh-CN"/>
              </w:rPr>
              <w:t xml:space="preserve"> </w:t>
            </w:r>
          </w:p>
          <w:p w14:paraId="30519966" w14:textId="77777777" w:rsidR="00E63E7F" w:rsidRPr="006C4F54" w:rsidRDefault="00E63E7F" w:rsidP="00CE3600">
            <w:pPr>
              <w:numPr>
                <w:ilvl w:val="0"/>
                <w:numId w:val="9"/>
              </w:numPr>
              <w:spacing w:before="0" w:after="0"/>
              <w:ind w:left="418" w:hanging="418"/>
              <w:rPr>
                <w:bCs/>
                <w:sz w:val="22"/>
                <w:lang w:eastAsia="zh-CN"/>
              </w:rPr>
            </w:pPr>
            <w:r w:rsidRPr="006C4F54">
              <w:rPr>
                <w:bCs/>
                <w:sz w:val="22"/>
                <w:lang w:eastAsia="zh-CN"/>
              </w:rPr>
              <w:t>S</w:t>
            </w:r>
            <w:r w:rsidRPr="006C4F54">
              <w:rPr>
                <w:rFonts w:hint="eastAsia"/>
                <w:bCs/>
                <w:sz w:val="22"/>
                <w:lang w:eastAsia="zh-CN"/>
              </w:rPr>
              <w:t>tudy</w:t>
            </w:r>
            <w:r w:rsidRPr="006C4F54">
              <w:rPr>
                <w:bCs/>
                <w:sz w:val="22"/>
                <w:lang w:eastAsia="zh-CN"/>
              </w:rPr>
              <w:t xml:space="preserve"> </w:t>
            </w:r>
            <w:r w:rsidRPr="006C4F54">
              <w:rPr>
                <w:rFonts w:hint="eastAsia"/>
                <w:bCs/>
                <w:sz w:val="22"/>
                <w:lang w:eastAsia="zh-CN"/>
              </w:rPr>
              <w:t>mechanism</w:t>
            </w:r>
            <w:r w:rsidRPr="006C4F54">
              <w:rPr>
                <w:bCs/>
                <w:sz w:val="22"/>
                <w:lang w:eastAsia="zh-CN"/>
              </w:rPr>
              <w:t>(</w:t>
            </w:r>
            <w:r w:rsidRPr="006C4F54">
              <w:rPr>
                <w:rFonts w:hint="eastAsia"/>
                <w:bCs/>
                <w:sz w:val="22"/>
                <w:lang w:eastAsia="zh-CN"/>
              </w:rPr>
              <w:t>s</w:t>
            </w:r>
            <w:r w:rsidRPr="006C4F54">
              <w:rPr>
                <w:bCs/>
                <w:sz w:val="22"/>
                <w:lang w:eastAsia="zh-CN"/>
              </w:rPr>
              <w:t>) with minimum specification impact</w:t>
            </w:r>
            <w:r w:rsidRPr="006C4F54">
              <w:rPr>
                <w:sz w:val="22"/>
              </w:rPr>
              <w:t xml:space="preserve"> </w:t>
            </w:r>
            <w:r w:rsidRPr="006C4F54">
              <w:rPr>
                <w:bCs/>
                <w:sz w:val="22"/>
                <w:lang w:eastAsia="zh-CN"/>
              </w:rPr>
              <w:t>to support the SA requirements for sidelink-based UE-to-network and UE-to-UE relay, focusing on the following aspects (if applicable)  for layer-3 relay and layer-2 relay [RAN2];</w:t>
            </w:r>
          </w:p>
          <w:p w14:paraId="4576B57F" w14:textId="77777777" w:rsidR="00E63E7F" w:rsidRPr="006C4F54" w:rsidRDefault="00E63E7F" w:rsidP="00CE3600">
            <w:pPr>
              <w:numPr>
                <w:ilvl w:val="1"/>
                <w:numId w:val="10"/>
              </w:numPr>
              <w:spacing w:before="0" w:after="0"/>
              <w:ind w:left="836" w:hanging="418"/>
              <w:rPr>
                <w:bCs/>
                <w:sz w:val="22"/>
                <w:lang w:eastAsia="zh-CN"/>
              </w:rPr>
            </w:pPr>
            <w:r w:rsidRPr="006C4F54">
              <w:rPr>
                <w:bCs/>
                <w:sz w:val="22"/>
                <w:lang w:eastAsia="zh-CN"/>
              </w:rPr>
              <w:t>Relay (re-)selection criterion and procedure;</w:t>
            </w:r>
          </w:p>
          <w:p w14:paraId="761DAD80" w14:textId="77777777" w:rsidR="00E63E7F" w:rsidRPr="006C4F54" w:rsidRDefault="00E63E7F" w:rsidP="00CE3600">
            <w:pPr>
              <w:numPr>
                <w:ilvl w:val="1"/>
                <w:numId w:val="10"/>
              </w:numPr>
              <w:spacing w:before="0" w:after="0"/>
              <w:ind w:left="836" w:hanging="418"/>
              <w:rPr>
                <w:bCs/>
                <w:sz w:val="22"/>
                <w:lang w:eastAsia="zh-CN"/>
              </w:rPr>
            </w:pPr>
            <w:r w:rsidRPr="006C4F54">
              <w:rPr>
                <w:bCs/>
                <w:color w:val="FF0000"/>
                <w:sz w:val="22"/>
                <w:lang w:eastAsia="zh-CN"/>
              </w:rPr>
              <w:t>Relay/Remote UE authorization</w:t>
            </w:r>
            <w:r w:rsidRPr="006C4F54">
              <w:rPr>
                <w:bCs/>
                <w:sz w:val="22"/>
                <w:lang w:eastAsia="zh-CN"/>
              </w:rPr>
              <w:t>;</w:t>
            </w:r>
          </w:p>
          <w:p w14:paraId="6B960048" w14:textId="77777777" w:rsidR="00E63E7F" w:rsidRPr="006C4F54" w:rsidRDefault="00E63E7F" w:rsidP="00CE3600">
            <w:pPr>
              <w:numPr>
                <w:ilvl w:val="1"/>
                <w:numId w:val="10"/>
              </w:numPr>
              <w:spacing w:before="0" w:after="0"/>
              <w:ind w:left="836" w:hanging="418"/>
              <w:rPr>
                <w:bCs/>
                <w:sz w:val="22"/>
                <w:lang w:eastAsia="zh-CN"/>
              </w:rPr>
            </w:pPr>
            <w:r w:rsidRPr="006C4F54">
              <w:rPr>
                <w:bCs/>
                <w:sz w:val="22"/>
                <w:lang w:eastAsia="zh-CN"/>
              </w:rPr>
              <w:t>QoS for relaying functionality</w:t>
            </w:r>
            <w:r w:rsidRPr="006C4F54">
              <w:rPr>
                <w:rFonts w:hint="eastAsia"/>
                <w:bCs/>
                <w:sz w:val="22"/>
                <w:lang w:eastAsia="zh-CN"/>
              </w:rPr>
              <w:t>;</w:t>
            </w:r>
          </w:p>
          <w:p w14:paraId="7495C2DD" w14:textId="77777777" w:rsidR="00E63E7F" w:rsidRPr="006C4F54" w:rsidRDefault="00E63E7F" w:rsidP="00CE3600">
            <w:pPr>
              <w:numPr>
                <w:ilvl w:val="1"/>
                <w:numId w:val="10"/>
              </w:numPr>
              <w:spacing w:before="0" w:after="0"/>
              <w:ind w:left="836" w:hanging="418"/>
              <w:rPr>
                <w:bCs/>
                <w:sz w:val="22"/>
                <w:lang w:eastAsia="zh-CN"/>
              </w:rPr>
            </w:pPr>
            <w:r w:rsidRPr="006C4F54">
              <w:rPr>
                <w:bCs/>
                <w:color w:val="FF0000"/>
                <w:sz w:val="22"/>
                <w:lang w:eastAsia="zh-CN"/>
              </w:rPr>
              <w:t>Service continuity</w:t>
            </w:r>
            <w:r w:rsidRPr="006C4F54">
              <w:rPr>
                <w:bCs/>
                <w:sz w:val="22"/>
                <w:lang w:eastAsia="zh-CN"/>
              </w:rPr>
              <w:t>;</w:t>
            </w:r>
          </w:p>
          <w:p w14:paraId="30618A1A" w14:textId="77777777" w:rsidR="00E63E7F" w:rsidRDefault="00E63E7F" w:rsidP="00CE3600">
            <w:pPr>
              <w:numPr>
                <w:ilvl w:val="0"/>
                <w:numId w:val="9"/>
              </w:numPr>
              <w:spacing w:afterLines="50" w:after="120"/>
            </w:pPr>
            <w:r w:rsidRPr="006C4F54">
              <w:rPr>
                <w:bCs/>
                <w:sz w:val="22"/>
                <w:lang w:eastAsia="zh-CN"/>
              </w:rPr>
              <w:t>Study mechanism(s) to support upper layer operations of discovery model/procedure for sidelink relaying,</w:t>
            </w:r>
            <w:r w:rsidRPr="006C4F54">
              <w:rPr>
                <w:sz w:val="22"/>
              </w:rPr>
              <w:t xml:space="preserve"> </w:t>
            </w:r>
            <w:r w:rsidRPr="006C4F54">
              <w:rPr>
                <w:bCs/>
                <w:sz w:val="22"/>
                <w:lang w:eastAsia="zh-CN"/>
              </w:rPr>
              <w:t>assuming no new physical layer channel / signal [RAN2];</w:t>
            </w:r>
          </w:p>
        </w:tc>
      </w:tr>
    </w:tbl>
    <w:p w14:paraId="618004E1" w14:textId="356CA35B" w:rsidR="00E63E7F" w:rsidRDefault="00E63E7F" w:rsidP="00E63E7F">
      <w:pPr>
        <w:spacing w:before="120"/>
        <w:jc w:val="both"/>
      </w:pPr>
      <w:r w:rsidRPr="006C4F54">
        <w:rPr>
          <w:sz w:val="22"/>
        </w:rPr>
        <w:t xml:space="preserve">In this contribution, we present our views on the aspects of </w:t>
      </w:r>
      <w:r w:rsidR="00040D1D" w:rsidRPr="006C4F54">
        <w:rPr>
          <w:sz w:val="22"/>
        </w:rPr>
        <w:t>B</w:t>
      </w:r>
      <w:r w:rsidRPr="006C4F54">
        <w:rPr>
          <w:sz w:val="22"/>
        </w:rPr>
        <w:t xml:space="preserve"> and </w:t>
      </w:r>
      <w:r w:rsidR="00040D1D" w:rsidRPr="006C4F54">
        <w:rPr>
          <w:sz w:val="22"/>
        </w:rPr>
        <w:t>D</w:t>
      </w:r>
      <w:r w:rsidRPr="006C4F54">
        <w:rPr>
          <w:sz w:val="22"/>
        </w:rPr>
        <w:t xml:space="preserve"> (highlighted above) in terms of differences in </w:t>
      </w:r>
      <w:proofErr w:type="gramStart"/>
      <w:r w:rsidRPr="006C4F54">
        <w:rPr>
          <w:sz w:val="22"/>
        </w:rPr>
        <w:t>high-level</w:t>
      </w:r>
      <w:proofErr w:type="gramEnd"/>
      <w:r w:rsidRPr="006C4F54">
        <w:rPr>
          <w:sz w:val="22"/>
        </w:rPr>
        <w:t xml:space="preserve"> procedures and signaling details between Layer-2 (L2) and Layer-3 (L3) relaying</w:t>
      </w:r>
      <w:r>
        <w:t>.</w:t>
      </w:r>
    </w:p>
    <w:p w14:paraId="07482101" w14:textId="77777777" w:rsidR="00E63E7F" w:rsidRDefault="00E63E7F" w:rsidP="00E63E7F">
      <w:pPr>
        <w:jc w:val="center"/>
      </w:pPr>
      <w:r>
        <w:rPr>
          <w:noProof/>
          <w:lang w:val="en-US"/>
        </w:rPr>
        <w:drawing>
          <wp:inline distT="0" distB="0" distL="0" distR="0" wp14:anchorId="7F07A1C6" wp14:editId="0493822A">
            <wp:extent cx="5830731" cy="1880559"/>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0296" cy="1932023"/>
                    </a:xfrm>
                    <a:prstGeom prst="rect">
                      <a:avLst/>
                    </a:prstGeom>
                    <a:noFill/>
                    <a:ln>
                      <a:noFill/>
                    </a:ln>
                  </pic:spPr>
                </pic:pic>
              </a:graphicData>
            </a:graphic>
          </wp:inline>
        </w:drawing>
      </w:r>
    </w:p>
    <w:p w14:paraId="7526E11A" w14:textId="77777777" w:rsidR="00E63E7F" w:rsidRPr="006C4F54" w:rsidRDefault="00E63E7F" w:rsidP="00E63E7F">
      <w:pPr>
        <w:jc w:val="center"/>
        <w:rPr>
          <w:i/>
          <w:sz w:val="22"/>
        </w:rPr>
      </w:pPr>
      <w:r w:rsidRPr="006C4F54">
        <w:rPr>
          <w:i/>
          <w:sz w:val="22"/>
        </w:rPr>
        <w:t>Figure 1: Simplified block diagram of UE-to-Network and UE-to-UE relaying</w:t>
      </w:r>
    </w:p>
    <w:p w14:paraId="77507035" w14:textId="7D59CE3C" w:rsidR="00E63E7F" w:rsidRDefault="00E63E7F" w:rsidP="001F3A40">
      <w:pPr>
        <w:spacing w:before="120"/>
        <w:jc w:val="both"/>
        <w:rPr>
          <w:sz w:val="22"/>
        </w:rPr>
      </w:pPr>
      <w:r w:rsidRPr="006C4F54">
        <w:rPr>
          <w:sz w:val="22"/>
        </w:rPr>
        <w:t>In the relaying functionality, a source (remote UE) would enlist the services of a relay UE in proximity</w:t>
      </w:r>
      <w:r w:rsidR="005C1FA7">
        <w:rPr>
          <w:sz w:val="22"/>
        </w:rPr>
        <w:t>,</w:t>
      </w:r>
      <w:r w:rsidRPr="006C4F54">
        <w:rPr>
          <w:sz w:val="22"/>
        </w:rPr>
        <w:t xml:space="preserve"> over the PC5 sidelink interface</w:t>
      </w:r>
      <w:r w:rsidR="00B70A0B" w:rsidRPr="006C4F54">
        <w:rPr>
          <w:sz w:val="22"/>
        </w:rPr>
        <w:t>,</w:t>
      </w:r>
      <w:r w:rsidRPr="006C4F54">
        <w:rPr>
          <w:sz w:val="22"/>
        </w:rPr>
        <w:t xml:space="preserve"> to communicate with a destination which is unreachable by the remote UE directly. The destination would be the network</w:t>
      </w:r>
      <w:r w:rsidR="00B70A0B" w:rsidRPr="006C4F54">
        <w:rPr>
          <w:sz w:val="22"/>
        </w:rPr>
        <w:t>,</w:t>
      </w:r>
      <w:r w:rsidRPr="006C4F54">
        <w:rPr>
          <w:sz w:val="22"/>
        </w:rPr>
        <w:t xml:space="preserve"> in the case of UE-to-Network relaying</w:t>
      </w:r>
      <w:r w:rsidR="00B70A0B" w:rsidRPr="006C4F54">
        <w:rPr>
          <w:sz w:val="22"/>
        </w:rPr>
        <w:t>,</w:t>
      </w:r>
      <w:r w:rsidRPr="006C4F54">
        <w:rPr>
          <w:sz w:val="22"/>
        </w:rPr>
        <w:t xml:space="preserve"> and another UE</w:t>
      </w:r>
      <w:r w:rsidR="00B70A0B" w:rsidRPr="006C4F54">
        <w:rPr>
          <w:sz w:val="22"/>
        </w:rPr>
        <w:t>,</w:t>
      </w:r>
      <w:r w:rsidRPr="006C4F54">
        <w:rPr>
          <w:sz w:val="22"/>
        </w:rPr>
        <w:t xml:space="preserve"> in the case of UE-to-UE relaying.</w:t>
      </w:r>
    </w:p>
    <w:p w14:paraId="7949D472" w14:textId="77777777" w:rsidR="00597E32" w:rsidRPr="006C4F54" w:rsidRDefault="00597E32" w:rsidP="001F3A40">
      <w:pPr>
        <w:spacing w:before="120"/>
        <w:jc w:val="both"/>
        <w:rPr>
          <w:sz w:val="22"/>
        </w:rPr>
      </w:pPr>
    </w:p>
    <w:p w14:paraId="3CEED6B9" w14:textId="77777777" w:rsidR="004B7A2F" w:rsidRDefault="004B7A2F" w:rsidP="00EA25CB">
      <w:pPr>
        <w:pStyle w:val="Heading1"/>
        <w:ind w:hanging="720"/>
      </w:pPr>
      <w:bookmarkStart w:id="1" w:name="OLE_LINK15"/>
      <w:bookmarkStart w:id="2" w:name="OLE_LINK16"/>
      <w:r>
        <w:lastRenderedPageBreak/>
        <w:t>Relay/Remote UE Authorization</w:t>
      </w:r>
    </w:p>
    <w:p w14:paraId="70ECF46D" w14:textId="539290B2" w:rsidR="00122090" w:rsidRPr="006C4F54" w:rsidRDefault="007553B2" w:rsidP="00BA0E61">
      <w:pPr>
        <w:spacing w:after="120"/>
        <w:jc w:val="both"/>
        <w:rPr>
          <w:sz w:val="22"/>
        </w:rPr>
      </w:pPr>
      <w:r w:rsidRPr="006C4F54">
        <w:rPr>
          <w:sz w:val="22"/>
        </w:rPr>
        <w:t xml:space="preserve">In general, </w:t>
      </w:r>
      <w:r w:rsidR="00CD21B5" w:rsidRPr="006C4F54">
        <w:rPr>
          <w:sz w:val="22"/>
        </w:rPr>
        <w:t>a</w:t>
      </w:r>
      <w:r w:rsidR="00E46873" w:rsidRPr="006C4F54">
        <w:rPr>
          <w:sz w:val="22"/>
        </w:rPr>
        <w:t xml:space="preserve"> relay/remote UE obtains authorization </w:t>
      </w:r>
      <w:r w:rsidR="00540171" w:rsidRPr="006C4F54">
        <w:rPr>
          <w:sz w:val="22"/>
        </w:rPr>
        <w:t xml:space="preserve">for the relaying functionality </w:t>
      </w:r>
      <w:r w:rsidR="00E46873" w:rsidRPr="006C4F54">
        <w:rPr>
          <w:sz w:val="22"/>
        </w:rPr>
        <w:t xml:space="preserve">during the registration procedure when it is within </w:t>
      </w:r>
      <w:r w:rsidR="00540171" w:rsidRPr="006C4F54">
        <w:rPr>
          <w:sz w:val="22"/>
        </w:rPr>
        <w:t xml:space="preserve">the coverage </w:t>
      </w:r>
      <w:r w:rsidR="00E46873" w:rsidRPr="006C4F54">
        <w:rPr>
          <w:sz w:val="22"/>
        </w:rPr>
        <w:t xml:space="preserve">of </w:t>
      </w:r>
      <w:r w:rsidR="00540171" w:rsidRPr="006C4F54">
        <w:rPr>
          <w:sz w:val="22"/>
        </w:rPr>
        <w:t xml:space="preserve">a </w:t>
      </w:r>
      <w:r w:rsidR="00E46873" w:rsidRPr="006C4F54">
        <w:rPr>
          <w:sz w:val="22"/>
        </w:rPr>
        <w:t xml:space="preserve">network. </w:t>
      </w:r>
      <w:r w:rsidR="00100966" w:rsidRPr="006C4F54">
        <w:rPr>
          <w:sz w:val="22"/>
        </w:rPr>
        <w:t>Subsequently</w:t>
      </w:r>
      <w:r w:rsidR="00540171" w:rsidRPr="006C4F54">
        <w:rPr>
          <w:sz w:val="22"/>
        </w:rPr>
        <w:t>, when the remote UE</w:t>
      </w:r>
      <w:r w:rsidR="00100966" w:rsidRPr="006C4F54">
        <w:rPr>
          <w:sz w:val="22"/>
        </w:rPr>
        <w:t xml:space="preserve"> goes out of the coverage of the</w:t>
      </w:r>
      <w:r w:rsidR="00540171" w:rsidRPr="006C4F54">
        <w:rPr>
          <w:sz w:val="22"/>
        </w:rPr>
        <w:t xml:space="preserve"> network, it is authorized</w:t>
      </w:r>
      <w:r w:rsidR="00122090" w:rsidRPr="006C4F54">
        <w:rPr>
          <w:sz w:val="22"/>
        </w:rPr>
        <w:t xml:space="preserve"> through a preconfiguration</w:t>
      </w:r>
      <w:r w:rsidR="00540171" w:rsidRPr="006C4F54">
        <w:rPr>
          <w:sz w:val="22"/>
        </w:rPr>
        <w:t xml:space="preserve"> to enlist the services of th</w:t>
      </w:r>
      <w:r w:rsidR="001E601F" w:rsidRPr="006C4F54">
        <w:rPr>
          <w:sz w:val="22"/>
        </w:rPr>
        <w:t xml:space="preserve">e relay </w:t>
      </w:r>
      <w:r w:rsidR="00100966" w:rsidRPr="006C4F54">
        <w:rPr>
          <w:sz w:val="22"/>
        </w:rPr>
        <w:t xml:space="preserve">UE </w:t>
      </w:r>
      <w:r w:rsidR="001E601F" w:rsidRPr="006C4F54">
        <w:rPr>
          <w:sz w:val="22"/>
        </w:rPr>
        <w:t>to communicate with a destination (either the network in the case of a UE-to-Network relaying or another UE in the case of a UE-to-UE relaying).</w:t>
      </w:r>
      <w:r w:rsidR="00866A65" w:rsidRPr="006C4F54">
        <w:rPr>
          <w:sz w:val="22"/>
        </w:rPr>
        <w:t xml:space="preserve"> However, </w:t>
      </w:r>
      <w:r w:rsidR="00122090" w:rsidRPr="006C4F54">
        <w:rPr>
          <w:sz w:val="22"/>
        </w:rPr>
        <w:t xml:space="preserve">the scope of the authorization procedure for the remote UE in RAN2 </w:t>
      </w:r>
      <w:r w:rsidR="00A34CC6" w:rsidRPr="006C4F54">
        <w:rPr>
          <w:sz w:val="22"/>
        </w:rPr>
        <w:t>might</w:t>
      </w:r>
      <w:r w:rsidR="00122090" w:rsidRPr="006C4F54">
        <w:rPr>
          <w:sz w:val="22"/>
        </w:rPr>
        <w:t xml:space="preserve"> need to take into account </w:t>
      </w:r>
      <w:r w:rsidR="00A34CC6" w:rsidRPr="006C4F54">
        <w:rPr>
          <w:sz w:val="22"/>
        </w:rPr>
        <w:t>the following</w:t>
      </w:r>
      <w:r w:rsidR="00122090" w:rsidRPr="006C4F54">
        <w:rPr>
          <w:sz w:val="22"/>
        </w:rPr>
        <w:t xml:space="preserve"> aspects</w:t>
      </w:r>
      <w:r w:rsidR="00B70A0B" w:rsidRPr="006C4F54">
        <w:rPr>
          <w:sz w:val="22"/>
        </w:rPr>
        <w:t>:</w:t>
      </w:r>
    </w:p>
    <w:p w14:paraId="346DDDA8" w14:textId="6DF0E18D" w:rsidR="00642B01" w:rsidRPr="006C4F54" w:rsidRDefault="00642B01" w:rsidP="00DC4FF1">
      <w:pPr>
        <w:pStyle w:val="ListParagraph"/>
        <w:numPr>
          <w:ilvl w:val="0"/>
          <w:numId w:val="7"/>
        </w:numPr>
        <w:spacing w:after="120"/>
        <w:ind w:left="360"/>
        <w:jc w:val="both"/>
        <w:rPr>
          <w:rFonts w:ascii="Times New Roman" w:eastAsia="SimSun" w:hAnsi="Times New Roman"/>
          <w:i/>
          <w:szCs w:val="20"/>
          <w:lang w:val="en-GB"/>
        </w:rPr>
      </w:pPr>
      <w:r w:rsidRPr="006C4F54">
        <w:rPr>
          <w:rFonts w:ascii="Times New Roman" w:eastAsia="SimSun" w:hAnsi="Times New Roman"/>
          <w:i/>
          <w:szCs w:val="20"/>
          <w:lang w:val="en-GB"/>
        </w:rPr>
        <w:t>Authentication of the remote UE with a preconfiguration</w:t>
      </w:r>
    </w:p>
    <w:p w14:paraId="75DD4501" w14:textId="260D6E7D" w:rsidR="00642B01" w:rsidRPr="006C4F54" w:rsidRDefault="00642B01" w:rsidP="00DC4FF1">
      <w:pPr>
        <w:ind w:left="360"/>
        <w:jc w:val="both"/>
        <w:rPr>
          <w:sz w:val="22"/>
        </w:rPr>
      </w:pPr>
      <w:r w:rsidRPr="006C4F54">
        <w:rPr>
          <w:sz w:val="22"/>
        </w:rPr>
        <w:t>The authorization through a pre</w:t>
      </w:r>
      <w:r w:rsidR="00A3700D" w:rsidRPr="006C4F54">
        <w:rPr>
          <w:sz w:val="22"/>
        </w:rPr>
        <w:t>-</w:t>
      </w:r>
      <w:r w:rsidRPr="006C4F54">
        <w:rPr>
          <w:sz w:val="22"/>
        </w:rPr>
        <w:t xml:space="preserve">configuration (to be used when the remote UE is </w:t>
      </w:r>
      <w:r w:rsidR="000112F2" w:rsidRPr="006C4F54">
        <w:rPr>
          <w:sz w:val="22"/>
        </w:rPr>
        <w:t>out of coverage (OOC)</w:t>
      </w:r>
      <w:r w:rsidRPr="006C4F54">
        <w:rPr>
          <w:sz w:val="22"/>
        </w:rPr>
        <w:t>) can either be a part of the UICC, ME or as a Policy Control Function (PCF) policy, where the PCF policy would have been obtained when the remote UE was within coverage of a network. However, certain public safety applications might require an extra layer of protection or additional authentication of the remote UE</w:t>
      </w:r>
      <w:r w:rsidR="00B70A0B" w:rsidRPr="006C4F54">
        <w:rPr>
          <w:sz w:val="22"/>
        </w:rPr>
        <w:t xml:space="preserve"> </w:t>
      </w:r>
      <w:r w:rsidR="0023425A" w:rsidRPr="006C4F54">
        <w:rPr>
          <w:sz w:val="22"/>
        </w:rPr>
        <w:t>(</w:t>
      </w:r>
      <w:r w:rsidR="00D3531B">
        <w:rPr>
          <w:sz w:val="22"/>
        </w:rPr>
        <w:t>i</w:t>
      </w:r>
      <w:r w:rsidR="006C4F54" w:rsidRPr="006C4F54">
        <w:rPr>
          <w:sz w:val="22"/>
        </w:rPr>
        <w:t>n</w:t>
      </w:r>
      <w:r w:rsidR="0023425A" w:rsidRPr="006C4F54">
        <w:rPr>
          <w:sz w:val="22"/>
        </w:rPr>
        <w:t xml:space="preserve"> this contribution, we say</w:t>
      </w:r>
      <w:r w:rsidR="00030BC7" w:rsidRPr="006C4F54">
        <w:rPr>
          <w:sz w:val="22"/>
        </w:rPr>
        <w:t xml:space="preserve"> </w:t>
      </w:r>
      <w:r w:rsidR="0023425A" w:rsidRPr="006C4F54">
        <w:rPr>
          <w:sz w:val="22"/>
        </w:rPr>
        <w:t>authentication of the remote UE but it</w:t>
      </w:r>
      <w:r w:rsidR="00C80FC1">
        <w:rPr>
          <w:sz w:val="22"/>
        </w:rPr>
        <w:t xml:space="preserve"> </w:t>
      </w:r>
      <w:r w:rsidR="0023425A" w:rsidRPr="006C4F54">
        <w:rPr>
          <w:sz w:val="22"/>
        </w:rPr>
        <w:t xml:space="preserve">could also </w:t>
      </w:r>
      <w:r w:rsidR="00E727B0" w:rsidRPr="006C4F54">
        <w:rPr>
          <w:sz w:val="22"/>
        </w:rPr>
        <w:t>be</w:t>
      </w:r>
      <w:r w:rsidR="00C80FC1">
        <w:rPr>
          <w:sz w:val="22"/>
        </w:rPr>
        <w:t xml:space="preserve"> </w:t>
      </w:r>
      <w:r w:rsidR="0023425A" w:rsidRPr="006C4F54">
        <w:rPr>
          <w:sz w:val="22"/>
        </w:rPr>
        <w:t>authentication of the remote UE</w:t>
      </w:r>
      <w:r w:rsidR="00B70A0B" w:rsidRPr="006C4F54">
        <w:rPr>
          <w:sz w:val="22"/>
        </w:rPr>
        <w:t>’s</w:t>
      </w:r>
      <w:r w:rsidR="0023425A" w:rsidRPr="006C4F54">
        <w:rPr>
          <w:sz w:val="22"/>
        </w:rPr>
        <w:t xml:space="preserve"> PDU session to a particular application server)</w:t>
      </w:r>
      <w:r w:rsidRPr="006C4F54">
        <w:rPr>
          <w:sz w:val="22"/>
        </w:rPr>
        <w:t xml:space="preserve">. </w:t>
      </w:r>
    </w:p>
    <w:p w14:paraId="31F046B9" w14:textId="734E6D9B" w:rsidR="00122090" w:rsidRPr="006C4F54" w:rsidRDefault="00122090" w:rsidP="00DC4FF1">
      <w:pPr>
        <w:pStyle w:val="ListParagraph"/>
        <w:numPr>
          <w:ilvl w:val="0"/>
          <w:numId w:val="7"/>
        </w:numPr>
        <w:spacing w:after="120"/>
        <w:ind w:left="360"/>
        <w:jc w:val="both"/>
        <w:rPr>
          <w:rFonts w:ascii="Times New Roman" w:eastAsia="SimSun" w:hAnsi="Times New Roman"/>
          <w:szCs w:val="20"/>
          <w:lang w:val="en-GB"/>
        </w:rPr>
      </w:pPr>
      <w:r w:rsidRPr="006C4F54">
        <w:rPr>
          <w:rFonts w:ascii="Times New Roman" w:eastAsia="SimSun" w:hAnsi="Times New Roman"/>
          <w:i/>
          <w:szCs w:val="20"/>
          <w:lang w:val="en-GB"/>
        </w:rPr>
        <w:t xml:space="preserve">Authorization and </w:t>
      </w:r>
      <w:r w:rsidR="000630F6" w:rsidRPr="006C4F54">
        <w:rPr>
          <w:rFonts w:ascii="Times New Roman" w:eastAsia="SimSun" w:hAnsi="Times New Roman"/>
          <w:i/>
          <w:szCs w:val="20"/>
          <w:lang w:val="en-GB"/>
        </w:rPr>
        <w:t>authentication</w:t>
      </w:r>
      <w:r w:rsidRPr="006C4F54">
        <w:rPr>
          <w:rFonts w:ascii="Times New Roman" w:eastAsia="SimSun" w:hAnsi="Times New Roman"/>
          <w:i/>
          <w:szCs w:val="20"/>
          <w:lang w:val="en-GB"/>
        </w:rPr>
        <w:t xml:space="preserve"> </w:t>
      </w:r>
      <w:r w:rsidR="000630F6" w:rsidRPr="006C4F54">
        <w:rPr>
          <w:rFonts w:ascii="Times New Roman" w:eastAsia="SimSun" w:hAnsi="Times New Roman"/>
          <w:i/>
          <w:szCs w:val="20"/>
          <w:lang w:val="en-GB"/>
        </w:rPr>
        <w:t>of the remote UE</w:t>
      </w:r>
    </w:p>
    <w:p w14:paraId="17ABD9EB" w14:textId="729386A1" w:rsidR="00B20ECE" w:rsidRPr="006C4F54" w:rsidRDefault="00B20ECE" w:rsidP="00DC4FF1">
      <w:pPr>
        <w:pStyle w:val="ListParagraph"/>
        <w:spacing w:after="120"/>
        <w:ind w:left="360"/>
        <w:jc w:val="both"/>
        <w:rPr>
          <w:rFonts w:ascii="Times New Roman" w:eastAsia="SimSun" w:hAnsi="Times New Roman"/>
          <w:szCs w:val="20"/>
          <w:lang w:val="en-GB"/>
        </w:rPr>
      </w:pPr>
      <w:r w:rsidRPr="006C4F54">
        <w:rPr>
          <w:rFonts w:ascii="Times New Roman" w:eastAsia="SimSun" w:hAnsi="Times New Roman"/>
          <w:szCs w:val="20"/>
          <w:lang w:val="en-GB"/>
        </w:rPr>
        <w:t>In this case, apart from the additional authentication of the remote UE, there could also be some public safety applications which require an update of the PCF policies when the remote UE is OOC</w:t>
      </w:r>
      <w:r w:rsidR="00B70A0B" w:rsidRPr="006C4F54">
        <w:rPr>
          <w:rFonts w:ascii="Times New Roman" w:eastAsia="SimSun" w:hAnsi="Times New Roman"/>
          <w:szCs w:val="20"/>
          <w:lang w:val="en-GB"/>
        </w:rPr>
        <w:t>,</w:t>
      </w:r>
      <w:r w:rsidR="00DE2EA0" w:rsidRPr="006C4F54">
        <w:rPr>
          <w:rFonts w:ascii="Times New Roman" w:eastAsia="SimSun" w:hAnsi="Times New Roman"/>
          <w:szCs w:val="20"/>
          <w:lang w:val="en-GB"/>
        </w:rPr>
        <w:t xml:space="preserve"> or</w:t>
      </w:r>
      <w:r w:rsidR="0023425A" w:rsidRPr="006C4F54">
        <w:rPr>
          <w:rFonts w:ascii="Times New Roman" w:eastAsia="SimSun" w:hAnsi="Times New Roman"/>
          <w:szCs w:val="20"/>
          <w:lang w:val="en-GB"/>
        </w:rPr>
        <w:t xml:space="preserve"> </w:t>
      </w:r>
      <w:r w:rsidR="00DE2EA0" w:rsidRPr="006C4F54">
        <w:rPr>
          <w:rFonts w:ascii="Times New Roman" w:eastAsia="SimSun" w:hAnsi="Times New Roman"/>
          <w:szCs w:val="20"/>
          <w:lang w:val="en-GB"/>
        </w:rPr>
        <w:t xml:space="preserve">in the case that the remote UE </w:t>
      </w:r>
      <w:r w:rsidRPr="006C4F54">
        <w:rPr>
          <w:rFonts w:ascii="Times New Roman" w:eastAsia="SimSun" w:hAnsi="Times New Roman"/>
          <w:szCs w:val="20"/>
          <w:lang w:val="en-GB"/>
        </w:rPr>
        <w:t>starts operation</w:t>
      </w:r>
      <w:r w:rsidR="00B70A0B" w:rsidRPr="006C4F54">
        <w:rPr>
          <w:rFonts w:ascii="Times New Roman" w:eastAsia="SimSun" w:hAnsi="Times New Roman"/>
          <w:szCs w:val="20"/>
          <w:lang w:val="en-GB"/>
        </w:rPr>
        <w:t>s</w:t>
      </w:r>
      <w:r w:rsidRPr="006C4F54">
        <w:rPr>
          <w:rFonts w:ascii="Times New Roman" w:eastAsia="SimSun" w:hAnsi="Times New Roman"/>
          <w:szCs w:val="20"/>
          <w:lang w:val="en-GB"/>
        </w:rPr>
        <w:t xml:space="preserve"> in </w:t>
      </w:r>
      <w:r w:rsidR="00CC4ECC" w:rsidRPr="006C4F54">
        <w:rPr>
          <w:rFonts w:ascii="Times New Roman" w:eastAsia="SimSun" w:hAnsi="Times New Roman"/>
          <w:szCs w:val="20"/>
          <w:lang w:val="en-GB"/>
        </w:rPr>
        <w:t>OOC</w:t>
      </w:r>
      <w:r w:rsidR="00DE2EA0" w:rsidRPr="006C4F54">
        <w:rPr>
          <w:rFonts w:ascii="Times New Roman" w:eastAsia="SimSun" w:hAnsi="Times New Roman"/>
          <w:szCs w:val="20"/>
          <w:lang w:val="en-GB"/>
        </w:rPr>
        <w:t xml:space="preserve">. </w:t>
      </w:r>
    </w:p>
    <w:p w14:paraId="59928795" w14:textId="54700F04" w:rsidR="007A44EC" w:rsidRPr="006C4F54" w:rsidRDefault="006C650B" w:rsidP="005F3A26">
      <w:pPr>
        <w:jc w:val="both"/>
        <w:rPr>
          <w:sz w:val="22"/>
        </w:rPr>
      </w:pPr>
      <w:r w:rsidRPr="006C4F54">
        <w:rPr>
          <w:sz w:val="22"/>
        </w:rPr>
        <w:t xml:space="preserve">The difference in </w:t>
      </w:r>
      <w:r w:rsidR="005F3A26" w:rsidRPr="006C4F54">
        <w:rPr>
          <w:sz w:val="22"/>
        </w:rPr>
        <w:t xml:space="preserve">mechanisms </w:t>
      </w:r>
      <w:r w:rsidRPr="006C4F54">
        <w:rPr>
          <w:sz w:val="22"/>
        </w:rPr>
        <w:t>for the above scenario for L2 vs L3 is that in L2, the remote UE itself can perform both authentication and if required authorization</w:t>
      </w:r>
      <w:r w:rsidR="005371B0" w:rsidRPr="006C4F54">
        <w:rPr>
          <w:sz w:val="22"/>
        </w:rPr>
        <w:t>/</w:t>
      </w:r>
      <w:r w:rsidRPr="006C4F54">
        <w:rPr>
          <w:sz w:val="22"/>
        </w:rPr>
        <w:t>policy updates.</w:t>
      </w:r>
      <w:r w:rsidR="00F26570" w:rsidRPr="006C4F54">
        <w:rPr>
          <w:sz w:val="22"/>
        </w:rPr>
        <w:t xml:space="preserve"> This is </w:t>
      </w:r>
      <w:r w:rsidR="00096381" w:rsidRPr="006C4F54">
        <w:rPr>
          <w:sz w:val="22"/>
        </w:rPr>
        <w:t xml:space="preserve">because in L2, the </w:t>
      </w:r>
      <w:r w:rsidR="00F26570" w:rsidRPr="006C4F54">
        <w:rPr>
          <w:sz w:val="22"/>
        </w:rPr>
        <w:t xml:space="preserve">remote UE </w:t>
      </w:r>
      <w:r w:rsidR="00096381" w:rsidRPr="006C4F54">
        <w:rPr>
          <w:sz w:val="22"/>
        </w:rPr>
        <w:t xml:space="preserve">is registered </w:t>
      </w:r>
      <w:r w:rsidR="008E409B" w:rsidRPr="006C4F54">
        <w:rPr>
          <w:sz w:val="22"/>
        </w:rPr>
        <w:t>with</w:t>
      </w:r>
      <w:r w:rsidR="00F26570" w:rsidRPr="006C4F54">
        <w:rPr>
          <w:sz w:val="22"/>
        </w:rPr>
        <w:t xml:space="preserve"> the 5GC and </w:t>
      </w:r>
      <w:r w:rsidR="003152B0" w:rsidRPr="006C4F54">
        <w:rPr>
          <w:sz w:val="22"/>
        </w:rPr>
        <w:t>can perform</w:t>
      </w:r>
      <w:r w:rsidR="00F26570" w:rsidRPr="006C4F54">
        <w:rPr>
          <w:sz w:val="22"/>
        </w:rPr>
        <w:t xml:space="preserve"> NAS signaling.</w:t>
      </w:r>
    </w:p>
    <w:p w14:paraId="1FE3D457" w14:textId="26E31C41" w:rsidR="007A44EC" w:rsidRPr="006C4F54" w:rsidRDefault="005E7FDF" w:rsidP="001E601F">
      <w:pPr>
        <w:jc w:val="both"/>
        <w:rPr>
          <w:sz w:val="22"/>
        </w:rPr>
      </w:pPr>
      <w:r>
        <w:rPr>
          <w:b/>
          <w:sz w:val="22"/>
        </w:rPr>
        <w:t xml:space="preserve">Observation </w:t>
      </w:r>
      <w:r w:rsidR="007A44EC" w:rsidRPr="006C4F54">
        <w:rPr>
          <w:b/>
          <w:sz w:val="22"/>
        </w:rPr>
        <w:t xml:space="preserve">1: </w:t>
      </w:r>
      <w:r w:rsidR="00B84422">
        <w:rPr>
          <w:b/>
          <w:sz w:val="22"/>
        </w:rPr>
        <w:t xml:space="preserve">In L2 </w:t>
      </w:r>
      <w:r w:rsidR="007A44EC" w:rsidRPr="006C4F54">
        <w:rPr>
          <w:b/>
          <w:sz w:val="22"/>
        </w:rPr>
        <w:t>relaying, the remote UE itself can perform both authentication and authorization/policy updates as it is registered with the 5GC</w:t>
      </w:r>
      <w:r w:rsidR="00C97713" w:rsidRPr="006C4F54">
        <w:rPr>
          <w:b/>
          <w:sz w:val="22"/>
        </w:rPr>
        <w:t xml:space="preserve"> and </w:t>
      </w:r>
      <w:r w:rsidR="007A44EC" w:rsidRPr="006C4F54">
        <w:rPr>
          <w:b/>
          <w:sz w:val="22"/>
        </w:rPr>
        <w:t xml:space="preserve">can perform NAS signaling. </w:t>
      </w:r>
    </w:p>
    <w:p w14:paraId="10AAF32E" w14:textId="57151BB6" w:rsidR="00A31A80" w:rsidRPr="006C4F54" w:rsidRDefault="00A31A80" w:rsidP="001E601F">
      <w:pPr>
        <w:jc w:val="both"/>
        <w:rPr>
          <w:sz w:val="22"/>
        </w:rPr>
      </w:pPr>
      <w:r w:rsidRPr="006C4F54">
        <w:rPr>
          <w:sz w:val="22"/>
        </w:rPr>
        <w:t xml:space="preserve">However </w:t>
      </w:r>
      <w:r w:rsidR="005F7A0D" w:rsidRPr="006C4F54">
        <w:rPr>
          <w:sz w:val="22"/>
        </w:rPr>
        <w:t>in</w:t>
      </w:r>
      <w:r w:rsidRPr="006C4F54">
        <w:rPr>
          <w:sz w:val="22"/>
        </w:rPr>
        <w:t xml:space="preserve"> L3, the </w:t>
      </w:r>
      <w:r w:rsidR="007F729F" w:rsidRPr="006C4F54">
        <w:rPr>
          <w:sz w:val="22"/>
        </w:rPr>
        <w:t xml:space="preserve">remote </w:t>
      </w:r>
      <w:r w:rsidRPr="006C4F54">
        <w:rPr>
          <w:sz w:val="22"/>
        </w:rPr>
        <w:t xml:space="preserve">UE would need to perform both authentication and if required authorization/policy updates </w:t>
      </w:r>
      <w:r w:rsidR="00EB7907" w:rsidRPr="006C4F54">
        <w:rPr>
          <w:i/>
          <w:sz w:val="22"/>
        </w:rPr>
        <w:t>via</w:t>
      </w:r>
      <w:r w:rsidR="00EB7907" w:rsidRPr="006C4F54">
        <w:rPr>
          <w:sz w:val="22"/>
        </w:rPr>
        <w:t xml:space="preserve"> </w:t>
      </w:r>
      <w:r w:rsidRPr="006C4F54">
        <w:rPr>
          <w:sz w:val="22"/>
        </w:rPr>
        <w:t xml:space="preserve">the </w:t>
      </w:r>
      <w:r w:rsidR="007F729F" w:rsidRPr="006C4F54">
        <w:rPr>
          <w:sz w:val="22"/>
        </w:rPr>
        <w:t xml:space="preserve">relay </w:t>
      </w:r>
      <w:r w:rsidRPr="006C4F54">
        <w:rPr>
          <w:sz w:val="22"/>
        </w:rPr>
        <w:t>UE</w:t>
      </w:r>
      <w:r w:rsidR="00FC3C9E" w:rsidRPr="006C4F54">
        <w:rPr>
          <w:sz w:val="22"/>
        </w:rPr>
        <w:t xml:space="preserve">. </w:t>
      </w:r>
      <w:r w:rsidR="001C21D8" w:rsidRPr="006C4F54">
        <w:rPr>
          <w:sz w:val="22"/>
        </w:rPr>
        <w:t>F</w:t>
      </w:r>
      <w:r w:rsidR="00A3700D" w:rsidRPr="006C4F54">
        <w:rPr>
          <w:sz w:val="22"/>
        </w:rPr>
        <w:t>or example</w:t>
      </w:r>
      <w:r w:rsidR="009E6B9B" w:rsidRPr="006C4F54">
        <w:rPr>
          <w:sz w:val="22"/>
        </w:rPr>
        <w:t>,</w:t>
      </w:r>
      <w:r w:rsidR="005A215E">
        <w:rPr>
          <w:sz w:val="22"/>
        </w:rPr>
        <w:t xml:space="preserve"> an L3 UE-to-Network relay</w:t>
      </w:r>
      <w:r w:rsidR="00FB2BF4">
        <w:rPr>
          <w:sz w:val="22"/>
        </w:rPr>
        <w:t xml:space="preserve"> </w:t>
      </w:r>
      <w:r w:rsidR="001C21D8" w:rsidRPr="006C4F54">
        <w:rPr>
          <w:sz w:val="22"/>
        </w:rPr>
        <w:t>would need to</w:t>
      </w:r>
      <w:r w:rsidR="00A3700D" w:rsidRPr="006C4F54">
        <w:rPr>
          <w:sz w:val="22"/>
        </w:rPr>
        <w:t xml:space="preserve"> perform an additional authentication step before allowing the remote UE to access the </w:t>
      </w:r>
      <w:r w:rsidR="004A6C87" w:rsidRPr="006C4F54">
        <w:rPr>
          <w:sz w:val="22"/>
        </w:rPr>
        <w:t>application server.</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797"/>
      </w:tblGrid>
      <w:tr w:rsidR="0023264D" w14:paraId="67B3C560" w14:textId="77777777" w:rsidTr="00AE332B">
        <w:tc>
          <w:tcPr>
            <w:tcW w:w="1170" w:type="dxa"/>
          </w:tcPr>
          <w:p w14:paraId="7E168614" w14:textId="0607EEC8" w:rsidR="0023264D" w:rsidRDefault="0023264D" w:rsidP="0023264D">
            <w:pPr>
              <w:spacing w:before="0" w:after="0" w:line="240" w:lineRule="auto"/>
              <w:ind w:hanging="107"/>
              <w:rPr>
                <w:b/>
                <w:sz w:val="22"/>
              </w:rPr>
            </w:pPr>
            <w:r>
              <w:rPr>
                <w:b/>
                <w:sz w:val="22"/>
              </w:rPr>
              <w:t>Proposal 1:</w:t>
            </w:r>
          </w:p>
        </w:tc>
        <w:tc>
          <w:tcPr>
            <w:tcW w:w="8797" w:type="dxa"/>
          </w:tcPr>
          <w:p w14:paraId="41229B7C" w14:textId="4282E3AE" w:rsidR="0023264D" w:rsidRDefault="0023264D" w:rsidP="007D420D">
            <w:pPr>
              <w:spacing w:before="0" w:after="0" w:line="240" w:lineRule="auto"/>
              <w:ind w:left="-109"/>
              <w:rPr>
                <w:b/>
                <w:sz w:val="22"/>
              </w:rPr>
            </w:pPr>
            <w:r w:rsidRPr="006C4F54">
              <w:rPr>
                <w:b/>
                <w:sz w:val="22"/>
              </w:rPr>
              <w:t xml:space="preserve">RAN2 should </w:t>
            </w:r>
            <w:r>
              <w:rPr>
                <w:b/>
                <w:sz w:val="22"/>
              </w:rPr>
              <w:t>clarify</w:t>
            </w:r>
            <w:r w:rsidRPr="006C4F54">
              <w:rPr>
                <w:b/>
                <w:sz w:val="22"/>
              </w:rPr>
              <w:t xml:space="preserve"> the scope of the authorization </w:t>
            </w:r>
            <w:r>
              <w:rPr>
                <w:b/>
                <w:sz w:val="22"/>
              </w:rPr>
              <w:t xml:space="preserve">objective </w:t>
            </w:r>
            <w:r w:rsidR="000660F1" w:rsidRPr="006C4F54">
              <w:rPr>
                <w:b/>
                <w:sz w:val="22"/>
              </w:rPr>
              <w:t>for remote UE</w:t>
            </w:r>
            <w:r w:rsidRPr="006C4F54">
              <w:rPr>
                <w:b/>
                <w:sz w:val="22"/>
              </w:rPr>
              <w:t xml:space="preserve"> authentication and</w:t>
            </w:r>
            <w:r>
              <w:rPr>
                <w:b/>
                <w:sz w:val="22"/>
              </w:rPr>
              <w:t xml:space="preserve"> </w:t>
            </w:r>
            <w:r w:rsidRPr="006C4F54">
              <w:rPr>
                <w:b/>
                <w:sz w:val="22"/>
              </w:rPr>
              <w:t>authorization/policy updates</w:t>
            </w:r>
            <w:r w:rsidR="007D420D">
              <w:rPr>
                <w:b/>
                <w:sz w:val="22"/>
              </w:rPr>
              <w:t xml:space="preserve"> including</w:t>
            </w:r>
            <w:r w:rsidR="00355E22">
              <w:rPr>
                <w:b/>
                <w:sz w:val="22"/>
              </w:rPr>
              <w:t xml:space="preserve"> </w:t>
            </w:r>
            <w:r w:rsidRPr="006C4F54">
              <w:rPr>
                <w:b/>
                <w:sz w:val="22"/>
              </w:rPr>
              <w:t>potential impacts to the signaling procedures as a result for both L2 and L3 relaying mechanisms.</w:t>
            </w:r>
          </w:p>
        </w:tc>
      </w:tr>
    </w:tbl>
    <w:p w14:paraId="35B6C6BE" w14:textId="43506C14" w:rsidR="00854D44" w:rsidRDefault="00464B4F" w:rsidP="00EA25CB">
      <w:pPr>
        <w:pStyle w:val="Heading1"/>
        <w:ind w:hanging="720"/>
      </w:pPr>
      <w:r>
        <w:t>Service Continuity for Relaying Functionality</w:t>
      </w:r>
    </w:p>
    <w:p w14:paraId="1ED54F8B" w14:textId="39555D4D" w:rsidR="00AF5C41" w:rsidRPr="006C4F54" w:rsidRDefault="00AF5C41" w:rsidP="005F3A26">
      <w:pPr>
        <w:spacing w:after="120"/>
        <w:jc w:val="both"/>
        <w:rPr>
          <w:sz w:val="22"/>
        </w:rPr>
      </w:pPr>
      <w:r w:rsidRPr="006C4F54">
        <w:rPr>
          <w:sz w:val="22"/>
        </w:rPr>
        <w:t>The topic of service continuity has been a hot button issue in the SA WG2 proceedings</w:t>
      </w:r>
      <w:r w:rsidR="00154337" w:rsidRPr="006C4F54">
        <w:rPr>
          <w:sz w:val="22"/>
        </w:rPr>
        <w:t xml:space="preserve"> over the last few meetings. After significant deliberations, the SA</w:t>
      </w:r>
      <w:r w:rsidR="00B42F2B" w:rsidRPr="006C4F54">
        <w:rPr>
          <w:sz w:val="22"/>
        </w:rPr>
        <w:t xml:space="preserve"> WG</w:t>
      </w:r>
      <w:r w:rsidR="00154337" w:rsidRPr="006C4F54">
        <w:rPr>
          <w:sz w:val="22"/>
        </w:rPr>
        <w:t>2 has decided that service continuity would only be supported for UE-to-Network relaying in Release-17 and that only the following path switches are within the scope of the current release</w:t>
      </w:r>
      <w:r w:rsidR="009E6B9B" w:rsidRPr="006C4F54">
        <w:rPr>
          <w:sz w:val="22"/>
        </w:rPr>
        <w:t>:</w:t>
      </w:r>
    </w:p>
    <w:p w14:paraId="3789C011" w14:textId="77777777" w:rsidR="00092922" w:rsidRPr="006C4F54" w:rsidRDefault="00092922" w:rsidP="00092922">
      <w:pPr>
        <w:pStyle w:val="ListParagraph"/>
        <w:numPr>
          <w:ilvl w:val="0"/>
          <w:numId w:val="8"/>
        </w:numPr>
        <w:jc w:val="both"/>
        <w:rPr>
          <w:rFonts w:ascii="Times New Roman" w:eastAsia="SimSun" w:hAnsi="Times New Roman"/>
          <w:szCs w:val="20"/>
          <w:lang w:val="en-GB"/>
        </w:rPr>
      </w:pPr>
      <w:r w:rsidRPr="006C4F54">
        <w:rPr>
          <w:rFonts w:ascii="Times New Roman" w:eastAsia="SimSun" w:hAnsi="Times New Roman"/>
          <w:szCs w:val="20"/>
          <w:lang w:val="en-GB"/>
        </w:rPr>
        <w:t xml:space="preserve">Remote UE &lt;PC5&gt;  Relay UE &lt;Uu&gt; Network  &lt;-&gt; Remote UE &lt;Uu&gt; Network </w:t>
      </w:r>
    </w:p>
    <w:p w14:paraId="3A9A1D06" w14:textId="77777777" w:rsidR="00092922" w:rsidRPr="006C4F54" w:rsidRDefault="00092922" w:rsidP="00092922">
      <w:pPr>
        <w:pStyle w:val="ListParagraph"/>
        <w:numPr>
          <w:ilvl w:val="0"/>
          <w:numId w:val="8"/>
        </w:numPr>
        <w:spacing w:after="120"/>
        <w:jc w:val="both"/>
        <w:rPr>
          <w:rFonts w:ascii="Times New Roman" w:eastAsia="SimSun" w:hAnsi="Times New Roman"/>
          <w:szCs w:val="20"/>
          <w:lang w:val="en-GB"/>
        </w:rPr>
      </w:pPr>
      <w:r w:rsidRPr="006C4F54">
        <w:rPr>
          <w:rFonts w:ascii="Times New Roman" w:eastAsia="SimSun" w:hAnsi="Times New Roman"/>
          <w:szCs w:val="20"/>
          <w:lang w:val="en-GB"/>
        </w:rPr>
        <w:t>Remote UE &lt;PC5</w:t>
      </w:r>
      <w:r w:rsidRPr="006C4F54">
        <w:rPr>
          <w:rFonts w:ascii="Times New Roman" w:eastAsia="SimSun" w:hAnsi="Times New Roman"/>
          <w:szCs w:val="20"/>
          <w:vertAlign w:val="subscript"/>
          <w:lang w:val="en-GB"/>
        </w:rPr>
        <w:t>1</w:t>
      </w:r>
      <w:r w:rsidRPr="006C4F54">
        <w:rPr>
          <w:rFonts w:ascii="Times New Roman" w:eastAsia="SimSun" w:hAnsi="Times New Roman"/>
          <w:szCs w:val="20"/>
          <w:lang w:val="en-GB"/>
        </w:rPr>
        <w:t>&gt; Relay UE &lt;Uu&gt; Network  &lt;-&gt; Remote UE &lt;PC5</w:t>
      </w:r>
      <w:r w:rsidRPr="006C4F54">
        <w:rPr>
          <w:rFonts w:ascii="Times New Roman" w:eastAsia="SimSun" w:hAnsi="Times New Roman"/>
          <w:szCs w:val="20"/>
          <w:vertAlign w:val="subscript"/>
          <w:lang w:val="en-GB"/>
        </w:rPr>
        <w:t>2</w:t>
      </w:r>
      <w:r w:rsidRPr="006C4F54">
        <w:rPr>
          <w:rFonts w:ascii="Times New Roman" w:eastAsia="SimSun" w:hAnsi="Times New Roman"/>
          <w:szCs w:val="20"/>
          <w:lang w:val="en-GB"/>
        </w:rPr>
        <w:t xml:space="preserve">&gt; Relay UE &lt;Uu&gt; Network </w:t>
      </w:r>
    </w:p>
    <w:p w14:paraId="344C65DD" w14:textId="6D02FEA0" w:rsidR="00CB16EC" w:rsidRDefault="00003C18" w:rsidP="00804DC4">
      <w:pPr>
        <w:spacing w:after="120"/>
        <w:jc w:val="center"/>
      </w:pPr>
      <w:r>
        <w:rPr>
          <w:noProof/>
          <w:lang w:val="en-US"/>
        </w:rPr>
        <w:lastRenderedPageBreak/>
        <w:drawing>
          <wp:inline distT="0" distB="0" distL="0" distR="0" wp14:anchorId="37D5BF7B" wp14:editId="41DD9752">
            <wp:extent cx="6329680" cy="16421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9680" cy="1642110"/>
                    </a:xfrm>
                    <a:prstGeom prst="rect">
                      <a:avLst/>
                    </a:prstGeom>
                    <a:noFill/>
                    <a:ln>
                      <a:noFill/>
                    </a:ln>
                  </pic:spPr>
                </pic:pic>
              </a:graphicData>
            </a:graphic>
          </wp:inline>
        </w:drawing>
      </w:r>
    </w:p>
    <w:p w14:paraId="26DB223B" w14:textId="65C586B1" w:rsidR="00CB16EC" w:rsidRPr="009017F6" w:rsidRDefault="00CB16EC" w:rsidP="00804DC4">
      <w:pPr>
        <w:spacing w:after="120"/>
        <w:jc w:val="center"/>
        <w:rPr>
          <w:i/>
          <w:sz w:val="22"/>
        </w:rPr>
      </w:pPr>
      <w:r w:rsidRPr="009017F6">
        <w:rPr>
          <w:i/>
          <w:sz w:val="22"/>
        </w:rPr>
        <w:t>Figure 2: Path switches within the scope of Rel</w:t>
      </w:r>
      <w:r w:rsidR="009017F6">
        <w:rPr>
          <w:i/>
          <w:sz w:val="22"/>
        </w:rPr>
        <w:t>ease</w:t>
      </w:r>
      <w:r w:rsidRPr="009017F6">
        <w:rPr>
          <w:i/>
          <w:sz w:val="22"/>
        </w:rPr>
        <w:t>-17</w:t>
      </w:r>
    </w:p>
    <w:p w14:paraId="6BAD64C2" w14:textId="1AE91729" w:rsidR="00DC7828" w:rsidRPr="006C4F54" w:rsidRDefault="00DC7828" w:rsidP="00FE2573">
      <w:pPr>
        <w:jc w:val="both"/>
        <w:rPr>
          <w:sz w:val="22"/>
        </w:rPr>
      </w:pPr>
      <w:r w:rsidRPr="006C4F54">
        <w:rPr>
          <w:sz w:val="22"/>
        </w:rPr>
        <w:t>The first switch is between a direct Uu and indirect U</w:t>
      </w:r>
      <w:r w:rsidR="008B5C86" w:rsidRPr="006C4F54">
        <w:rPr>
          <w:sz w:val="22"/>
        </w:rPr>
        <w:t>u path,</w:t>
      </w:r>
      <w:r w:rsidRPr="006C4F54">
        <w:rPr>
          <w:sz w:val="22"/>
        </w:rPr>
        <w:t xml:space="preserve"> </w:t>
      </w:r>
      <w:r w:rsidR="008B5C86" w:rsidRPr="006C4F54">
        <w:rPr>
          <w:sz w:val="22"/>
        </w:rPr>
        <w:t xml:space="preserve">the second switch is the </w:t>
      </w:r>
      <w:r w:rsidR="003E00AB" w:rsidRPr="006C4F54">
        <w:rPr>
          <w:sz w:val="22"/>
        </w:rPr>
        <w:t>relay re</w:t>
      </w:r>
      <w:r w:rsidR="00057AB4" w:rsidRPr="006C4F54">
        <w:rPr>
          <w:sz w:val="22"/>
        </w:rPr>
        <w:t>-</w:t>
      </w:r>
      <w:r w:rsidR="003E00AB" w:rsidRPr="006C4F54">
        <w:rPr>
          <w:sz w:val="22"/>
        </w:rPr>
        <w:t>selection.</w:t>
      </w:r>
      <w:r w:rsidR="00312910" w:rsidRPr="006C4F54">
        <w:rPr>
          <w:sz w:val="22"/>
        </w:rPr>
        <w:t xml:space="preserve"> </w:t>
      </w:r>
      <w:r w:rsidR="002527AB" w:rsidRPr="006C4F54">
        <w:rPr>
          <w:sz w:val="22"/>
        </w:rPr>
        <w:t xml:space="preserve">We believe that the aspect of service continuity is important not only for public safety but also </w:t>
      </w:r>
      <w:r w:rsidR="00CF1D23" w:rsidRPr="006C4F54">
        <w:rPr>
          <w:sz w:val="22"/>
        </w:rPr>
        <w:t xml:space="preserve">for </w:t>
      </w:r>
      <w:r w:rsidR="002527AB" w:rsidRPr="006C4F54">
        <w:rPr>
          <w:sz w:val="22"/>
        </w:rPr>
        <w:t xml:space="preserve">commercial applications. </w:t>
      </w:r>
      <w:r w:rsidR="00DB25AE" w:rsidRPr="006C4F54">
        <w:rPr>
          <w:sz w:val="22"/>
        </w:rPr>
        <w:t>In light of this</w:t>
      </w:r>
      <w:r w:rsidR="0037596D" w:rsidRPr="006C4F54">
        <w:rPr>
          <w:sz w:val="22"/>
        </w:rPr>
        <w:t xml:space="preserve">, there are </w:t>
      </w:r>
      <w:r w:rsidR="00464578" w:rsidRPr="006C4F54">
        <w:rPr>
          <w:sz w:val="22"/>
        </w:rPr>
        <w:t xml:space="preserve">two </w:t>
      </w:r>
      <w:r w:rsidR="0037596D" w:rsidRPr="006C4F54">
        <w:rPr>
          <w:sz w:val="22"/>
        </w:rPr>
        <w:t xml:space="preserve">levels of service continuity currently being discussed namely, </w:t>
      </w:r>
      <w:r w:rsidR="0037596D" w:rsidRPr="006C4F54">
        <w:rPr>
          <w:i/>
          <w:sz w:val="22"/>
        </w:rPr>
        <w:t>IP-level</w:t>
      </w:r>
      <w:r w:rsidR="0037596D" w:rsidRPr="006C4F54">
        <w:rPr>
          <w:sz w:val="22"/>
        </w:rPr>
        <w:t xml:space="preserve"> and </w:t>
      </w:r>
      <w:r w:rsidR="0037596D" w:rsidRPr="006C4F54">
        <w:rPr>
          <w:i/>
          <w:sz w:val="22"/>
        </w:rPr>
        <w:t>DRB-level</w:t>
      </w:r>
      <w:r w:rsidR="0037596D" w:rsidRPr="006C4F54">
        <w:rPr>
          <w:sz w:val="22"/>
        </w:rPr>
        <w:t xml:space="preserve">. </w:t>
      </w:r>
    </w:p>
    <w:p w14:paraId="4AEADFC0" w14:textId="1EB0C1C9" w:rsidR="00333053" w:rsidRPr="006C4F54" w:rsidRDefault="00333053" w:rsidP="00FE2573">
      <w:pPr>
        <w:jc w:val="both"/>
        <w:rPr>
          <w:sz w:val="22"/>
        </w:rPr>
      </w:pPr>
      <w:r w:rsidRPr="006C4F54">
        <w:rPr>
          <w:sz w:val="22"/>
        </w:rPr>
        <w:t>In an IP-level service cont</w:t>
      </w:r>
      <w:r w:rsidR="005A612C" w:rsidRPr="006C4F54">
        <w:rPr>
          <w:sz w:val="22"/>
        </w:rPr>
        <w:t xml:space="preserve">inuity, the remote UE maintains the </w:t>
      </w:r>
      <w:r w:rsidR="00462210" w:rsidRPr="006C4F54">
        <w:rPr>
          <w:sz w:val="22"/>
        </w:rPr>
        <w:t>IP session</w:t>
      </w:r>
      <w:r w:rsidR="005A612C" w:rsidRPr="006C4F54">
        <w:rPr>
          <w:sz w:val="22"/>
        </w:rPr>
        <w:t xml:space="preserve"> </w:t>
      </w:r>
      <w:r w:rsidR="00DA65F1" w:rsidRPr="006C4F54">
        <w:rPr>
          <w:sz w:val="22"/>
        </w:rPr>
        <w:t>to the application server independent of the path</w:t>
      </w:r>
      <w:r w:rsidR="00FE0027" w:rsidRPr="006C4F54">
        <w:rPr>
          <w:sz w:val="22"/>
        </w:rPr>
        <w:t xml:space="preserve">. </w:t>
      </w:r>
      <w:r w:rsidR="00F6356F" w:rsidRPr="006C4F54">
        <w:rPr>
          <w:sz w:val="22"/>
        </w:rPr>
        <w:t>In comparison, the DRB</w:t>
      </w:r>
      <w:r w:rsidR="00DA65F1" w:rsidRPr="006C4F54">
        <w:rPr>
          <w:sz w:val="22"/>
        </w:rPr>
        <w:t>-level service continuity</w:t>
      </w:r>
      <w:r w:rsidR="00AC04CA" w:rsidRPr="006C4F54">
        <w:rPr>
          <w:sz w:val="22"/>
        </w:rPr>
        <w:t xml:space="preserve"> is stricter in the sense that</w:t>
      </w:r>
      <w:r w:rsidR="00DA65F1" w:rsidRPr="006C4F54">
        <w:rPr>
          <w:sz w:val="22"/>
        </w:rPr>
        <w:t xml:space="preserve"> the remote UE reuses the DRB(s)</w:t>
      </w:r>
      <w:r w:rsidR="009E6B9B" w:rsidRPr="006C4F54">
        <w:rPr>
          <w:sz w:val="22"/>
        </w:rPr>
        <w:t>,</w:t>
      </w:r>
      <w:r w:rsidR="00240C05" w:rsidRPr="006C4F54">
        <w:rPr>
          <w:sz w:val="22"/>
        </w:rPr>
        <w:t xml:space="preserve"> which maps to the SLRB(s)</w:t>
      </w:r>
      <w:r w:rsidR="009E6B9B" w:rsidRPr="006C4F54">
        <w:rPr>
          <w:sz w:val="22"/>
        </w:rPr>
        <w:t>,</w:t>
      </w:r>
      <w:r w:rsidR="00636005" w:rsidRPr="006C4F54">
        <w:rPr>
          <w:sz w:val="22"/>
        </w:rPr>
        <w:t xml:space="preserve"> independen</w:t>
      </w:r>
      <w:r w:rsidR="00AC04CA" w:rsidRPr="006C4F54">
        <w:rPr>
          <w:sz w:val="22"/>
        </w:rPr>
        <w:t>t of the path</w:t>
      </w:r>
      <w:r w:rsidR="00DA65F1" w:rsidRPr="006C4F54">
        <w:rPr>
          <w:sz w:val="22"/>
        </w:rPr>
        <w:t xml:space="preserve">. </w:t>
      </w:r>
    </w:p>
    <w:p w14:paraId="51DF00E0" w14:textId="4212E193" w:rsidR="00516A5D" w:rsidRPr="006C4F54" w:rsidRDefault="005C7F8C" w:rsidP="00CE7E38">
      <w:pPr>
        <w:jc w:val="both"/>
        <w:rPr>
          <w:sz w:val="22"/>
        </w:rPr>
      </w:pPr>
      <w:r w:rsidRPr="006C4F54">
        <w:rPr>
          <w:sz w:val="22"/>
        </w:rPr>
        <w:t xml:space="preserve">In terms of the comparison between L2 and L3, L2 can provide both IP and DRB-level service continuity. </w:t>
      </w:r>
      <w:r w:rsidR="00036B5E" w:rsidRPr="006C4F54">
        <w:rPr>
          <w:sz w:val="22"/>
        </w:rPr>
        <w:t>I</w:t>
      </w:r>
      <w:r w:rsidRPr="006C4F54">
        <w:rPr>
          <w:sz w:val="22"/>
        </w:rPr>
        <w:t>n the case of L3</w:t>
      </w:r>
      <w:r w:rsidR="00036B5E" w:rsidRPr="006C4F54">
        <w:rPr>
          <w:sz w:val="22"/>
        </w:rPr>
        <w:t>,</w:t>
      </w:r>
      <w:r w:rsidRPr="006C4F54">
        <w:rPr>
          <w:sz w:val="22"/>
        </w:rPr>
        <w:t xml:space="preserve"> in its original form cannot provide service continu</w:t>
      </w:r>
      <w:r w:rsidR="002746D9" w:rsidRPr="006C4F54">
        <w:rPr>
          <w:sz w:val="22"/>
        </w:rPr>
        <w:t>i</w:t>
      </w:r>
      <w:r w:rsidRPr="006C4F54">
        <w:rPr>
          <w:sz w:val="22"/>
        </w:rPr>
        <w:t xml:space="preserve">ty as the IP assigned to the remote UE is done so by the relay UE. </w:t>
      </w:r>
      <w:r w:rsidR="00AD177B">
        <w:rPr>
          <w:sz w:val="22"/>
        </w:rPr>
        <w:t>Therefore</w:t>
      </w:r>
      <w:r w:rsidRPr="006C4F54">
        <w:rPr>
          <w:sz w:val="22"/>
        </w:rPr>
        <w:t xml:space="preserve">, if the remote UE performs a re-selection, the IP address will not be </w:t>
      </w:r>
      <w:r w:rsidR="00481783" w:rsidRPr="006C4F54">
        <w:rPr>
          <w:sz w:val="22"/>
        </w:rPr>
        <w:t>preserved</w:t>
      </w:r>
      <w:r w:rsidRPr="006C4F54">
        <w:rPr>
          <w:sz w:val="22"/>
        </w:rPr>
        <w:t>.</w:t>
      </w:r>
      <w:r w:rsidR="008E656D" w:rsidRPr="006C4F54">
        <w:rPr>
          <w:sz w:val="22"/>
        </w:rPr>
        <w:t xml:space="preserve"> However, enhanced L3 procedures have been studied in [1] which enables </w:t>
      </w:r>
      <w:r w:rsidR="008359B5" w:rsidRPr="006C4F54">
        <w:rPr>
          <w:sz w:val="22"/>
        </w:rPr>
        <w:t>service continuity</w:t>
      </w:r>
      <w:r w:rsidR="008359B5" w:rsidRPr="006C4F54" w:rsidDel="007158BB">
        <w:rPr>
          <w:sz w:val="22"/>
        </w:rPr>
        <w:t xml:space="preserve"> </w:t>
      </w:r>
      <w:r w:rsidR="008359B5" w:rsidRPr="006C4F54">
        <w:rPr>
          <w:sz w:val="22"/>
        </w:rPr>
        <w:t xml:space="preserve">on an </w:t>
      </w:r>
      <w:r w:rsidR="008E656D" w:rsidRPr="006C4F54">
        <w:rPr>
          <w:sz w:val="22"/>
        </w:rPr>
        <w:t>IP-level.</w:t>
      </w:r>
      <w:r w:rsidR="009E39A2" w:rsidRPr="006C4F54">
        <w:rPr>
          <w:sz w:val="22"/>
        </w:rPr>
        <w:t xml:space="preserve"> </w:t>
      </w:r>
      <w:r w:rsidR="005052A0" w:rsidRPr="006C4F54">
        <w:rPr>
          <w:sz w:val="22"/>
        </w:rPr>
        <w:t>From the perspective of the</w:t>
      </w:r>
      <w:r w:rsidR="00821194" w:rsidRPr="006C4F54">
        <w:rPr>
          <w:sz w:val="22"/>
        </w:rPr>
        <w:t xml:space="preserve"> services which require service continuity, w</w:t>
      </w:r>
      <w:r w:rsidR="009E39A2" w:rsidRPr="006C4F54">
        <w:rPr>
          <w:sz w:val="22"/>
        </w:rPr>
        <w:t xml:space="preserve">e believe that IP-level should be sufficient to provide the required </w:t>
      </w:r>
      <w:r w:rsidR="00642A0E" w:rsidRPr="006C4F54">
        <w:rPr>
          <w:sz w:val="22"/>
        </w:rPr>
        <w:t xml:space="preserve">user </w:t>
      </w:r>
      <w:r w:rsidR="009E39A2" w:rsidRPr="006C4F54">
        <w:rPr>
          <w:sz w:val="22"/>
        </w:rPr>
        <w:t>quality of experience.</w:t>
      </w:r>
    </w:p>
    <w:p w14:paraId="1BCEF94B" w14:textId="44ECBEA2" w:rsidR="0072299D" w:rsidRPr="006C4F54" w:rsidRDefault="0072299D" w:rsidP="00FE2573">
      <w:pPr>
        <w:jc w:val="both"/>
        <w:rPr>
          <w:b/>
          <w:sz w:val="22"/>
        </w:rPr>
      </w:pPr>
      <w:r w:rsidRPr="006C4F54">
        <w:rPr>
          <w:b/>
          <w:sz w:val="22"/>
        </w:rPr>
        <w:t xml:space="preserve">Observation </w:t>
      </w:r>
      <w:r w:rsidR="007A44EC" w:rsidRPr="006C4F54">
        <w:rPr>
          <w:b/>
          <w:sz w:val="22"/>
        </w:rPr>
        <w:t>2</w:t>
      </w:r>
      <w:r w:rsidRPr="006C4F54">
        <w:rPr>
          <w:b/>
          <w:sz w:val="22"/>
        </w:rPr>
        <w:t xml:space="preserve">: </w:t>
      </w:r>
      <w:r w:rsidR="00821194" w:rsidRPr="006C4F54">
        <w:rPr>
          <w:b/>
          <w:sz w:val="22"/>
        </w:rPr>
        <w:t>For services that require service continuity,</w:t>
      </w:r>
      <w:r w:rsidR="006C59E7" w:rsidRPr="006C4F54">
        <w:rPr>
          <w:b/>
          <w:sz w:val="22"/>
        </w:rPr>
        <w:t xml:space="preserve"> IP-level should be sufficient to provide the required user quality of experience</w:t>
      </w:r>
    </w:p>
    <w:p w14:paraId="3260E077" w14:textId="702672DE" w:rsidR="005958F5" w:rsidRPr="006C4F54" w:rsidRDefault="00BD0651" w:rsidP="00FE2573">
      <w:pPr>
        <w:jc w:val="both"/>
        <w:rPr>
          <w:sz w:val="22"/>
        </w:rPr>
      </w:pPr>
      <w:r w:rsidRPr="006C4F54">
        <w:rPr>
          <w:sz w:val="22"/>
        </w:rPr>
        <w:t>In general</w:t>
      </w:r>
      <w:r w:rsidR="00747113" w:rsidRPr="006C4F54">
        <w:rPr>
          <w:sz w:val="22"/>
        </w:rPr>
        <w:t xml:space="preserve">, </w:t>
      </w:r>
      <w:r w:rsidR="00481783" w:rsidRPr="006C4F54">
        <w:rPr>
          <w:sz w:val="22"/>
        </w:rPr>
        <w:t>IP-level service continuity</w:t>
      </w:r>
      <w:r w:rsidR="00886C5F" w:rsidRPr="006C4F54">
        <w:rPr>
          <w:sz w:val="22"/>
        </w:rPr>
        <w:t xml:space="preserve"> </w:t>
      </w:r>
      <w:r w:rsidR="00DE6952" w:rsidRPr="006C4F54">
        <w:rPr>
          <w:sz w:val="22"/>
        </w:rPr>
        <w:t>would</w:t>
      </w:r>
      <w:r w:rsidR="00886C5F" w:rsidRPr="006C4F54">
        <w:rPr>
          <w:sz w:val="22"/>
        </w:rPr>
        <w:t xml:space="preserve"> have minimum impact on </w:t>
      </w:r>
      <w:r w:rsidRPr="006C4F54">
        <w:rPr>
          <w:sz w:val="22"/>
        </w:rPr>
        <w:t>RAN2</w:t>
      </w:r>
      <w:r w:rsidR="00886C5F" w:rsidRPr="006C4F54">
        <w:rPr>
          <w:sz w:val="22"/>
        </w:rPr>
        <w:t xml:space="preserve"> procedures</w:t>
      </w:r>
      <w:r w:rsidR="009E6B9B" w:rsidRPr="006C4F54">
        <w:rPr>
          <w:sz w:val="22"/>
        </w:rPr>
        <w:t>,</w:t>
      </w:r>
      <w:r w:rsidR="00691302" w:rsidRPr="006C4F54">
        <w:rPr>
          <w:sz w:val="22"/>
        </w:rPr>
        <w:t xml:space="preserve"> </w:t>
      </w:r>
      <w:r w:rsidR="009E6B9B" w:rsidRPr="006C4F54">
        <w:rPr>
          <w:sz w:val="22"/>
        </w:rPr>
        <w:t>a</w:t>
      </w:r>
      <w:r w:rsidR="00691302" w:rsidRPr="006C4F54">
        <w:rPr>
          <w:sz w:val="22"/>
        </w:rPr>
        <w:t>s opposed to DRB-level service continuity, where the implications would need to be studied for</w:t>
      </w:r>
      <w:r w:rsidR="004F23CA" w:rsidRPr="006C4F54">
        <w:rPr>
          <w:sz w:val="22"/>
        </w:rPr>
        <w:t xml:space="preserve"> the</w:t>
      </w:r>
      <w:r w:rsidR="00691302" w:rsidRPr="006C4F54">
        <w:rPr>
          <w:sz w:val="22"/>
        </w:rPr>
        <w:t xml:space="preserve"> (re-)selection procedures.</w:t>
      </w:r>
      <w:r w:rsidR="008E3232" w:rsidRPr="006C4F54">
        <w:rPr>
          <w:sz w:val="22"/>
        </w:rPr>
        <w:t xml:space="preserve"> </w:t>
      </w:r>
      <w:r w:rsidR="005958F5" w:rsidRPr="006C4F54">
        <w:rPr>
          <w:sz w:val="22"/>
        </w:rPr>
        <w:t xml:space="preserve">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797"/>
      </w:tblGrid>
      <w:tr w:rsidR="000D0DDB" w14:paraId="1C3EF800" w14:textId="77777777" w:rsidTr="00AE332B">
        <w:tc>
          <w:tcPr>
            <w:tcW w:w="1170" w:type="dxa"/>
          </w:tcPr>
          <w:p w14:paraId="17076DDA" w14:textId="4B4219FB" w:rsidR="000D0DDB" w:rsidRDefault="000D0DDB" w:rsidP="007E65FC">
            <w:pPr>
              <w:spacing w:before="0" w:after="0" w:line="240" w:lineRule="auto"/>
              <w:ind w:hanging="107"/>
              <w:rPr>
                <w:b/>
                <w:sz w:val="22"/>
              </w:rPr>
            </w:pPr>
            <w:r>
              <w:rPr>
                <w:b/>
                <w:sz w:val="22"/>
              </w:rPr>
              <w:t xml:space="preserve">Proposal </w:t>
            </w:r>
            <w:r w:rsidR="007E65FC">
              <w:rPr>
                <w:b/>
                <w:sz w:val="22"/>
              </w:rPr>
              <w:t>2</w:t>
            </w:r>
            <w:r>
              <w:rPr>
                <w:b/>
                <w:sz w:val="22"/>
              </w:rPr>
              <w:t>:</w:t>
            </w:r>
          </w:p>
        </w:tc>
        <w:tc>
          <w:tcPr>
            <w:tcW w:w="8797" w:type="dxa"/>
          </w:tcPr>
          <w:p w14:paraId="130E0769" w14:textId="57FBAE10" w:rsidR="000D0DDB" w:rsidRDefault="004A302E" w:rsidP="00AE332B">
            <w:pPr>
              <w:spacing w:before="0" w:after="0" w:line="240" w:lineRule="auto"/>
              <w:ind w:left="-109"/>
              <w:rPr>
                <w:b/>
                <w:sz w:val="22"/>
              </w:rPr>
            </w:pPr>
            <w:r w:rsidRPr="006C4F54">
              <w:rPr>
                <w:b/>
                <w:sz w:val="22"/>
              </w:rPr>
              <w:t xml:space="preserve">RAN2 is to study the implications of both IP-level and DRB-level service continuity on the </w:t>
            </w:r>
            <w:r>
              <w:rPr>
                <w:b/>
                <w:sz w:val="22"/>
              </w:rPr>
              <w:t xml:space="preserve">       </w:t>
            </w:r>
            <w:r w:rsidRPr="006C4F54">
              <w:rPr>
                <w:b/>
                <w:sz w:val="22"/>
              </w:rPr>
              <w:t>(re-)selection procedures.</w:t>
            </w:r>
          </w:p>
        </w:tc>
      </w:tr>
    </w:tbl>
    <w:p w14:paraId="4D728EFB" w14:textId="77777777" w:rsidR="00741BC0" w:rsidRDefault="00741BC0" w:rsidP="00EA25CB">
      <w:pPr>
        <w:pStyle w:val="Heading1"/>
        <w:ind w:hanging="720"/>
      </w:pPr>
      <w:bookmarkStart w:id="3" w:name="OLE_LINK13"/>
      <w:bookmarkStart w:id="4" w:name="OLE_LINK14"/>
      <w:bookmarkEnd w:id="1"/>
      <w:bookmarkEnd w:id="2"/>
      <w:r>
        <w:t>Conclusion</w:t>
      </w:r>
    </w:p>
    <w:bookmarkEnd w:id="3"/>
    <w:bookmarkEnd w:id="4"/>
    <w:p w14:paraId="1A595468" w14:textId="69D7C19E" w:rsidR="00B869A6" w:rsidRPr="006C4F54" w:rsidRDefault="007A4D69" w:rsidP="00063C88">
      <w:pPr>
        <w:rPr>
          <w:sz w:val="22"/>
        </w:rPr>
      </w:pPr>
      <w:r w:rsidRPr="006C4F54">
        <w:rPr>
          <w:sz w:val="22"/>
        </w:rPr>
        <w:t xml:space="preserve">The following are the observations we </w:t>
      </w:r>
      <w:r w:rsidR="00911B68" w:rsidRPr="006C4F54">
        <w:rPr>
          <w:sz w:val="22"/>
        </w:rPr>
        <w:t>make</w:t>
      </w:r>
      <w:r w:rsidRPr="006C4F54">
        <w:rPr>
          <w:sz w:val="22"/>
        </w:rPr>
        <w:t xml:space="preserve"> from the </w:t>
      </w:r>
      <w:r w:rsidR="00730116" w:rsidRPr="006C4F54">
        <w:rPr>
          <w:sz w:val="22"/>
        </w:rPr>
        <w:t xml:space="preserve">above </w:t>
      </w:r>
      <w:r w:rsidRPr="006C4F54">
        <w:rPr>
          <w:sz w:val="22"/>
        </w:rPr>
        <w:t>discussion</w:t>
      </w:r>
      <w:r w:rsidR="00730116" w:rsidRPr="006C4F54">
        <w:rPr>
          <w:sz w:val="22"/>
        </w:rPr>
        <w:t>s</w:t>
      </w:r>
      <w:r w:rsidR="00B869A6" w:rsidRPr="006C4F54">
        <w:rPr>
          <w:sz w:val="22"/>
        </w:rPr>
        <w:t>:</w:t>
      </w:r>
    </w:p>
    <w:p w14:paraId="5A90FF1F" w14:textId="77777777" w:rsidR="004458EF" w:rsidRPr="006C4F54" w:rsidRDefault="004458EF" w:rsidP="004458EF">
      <w:pPr>
        <w:jc w:val="both"/>
        <w:rPr>
          <w:sz w:val="22"/>
        </w:rPr>
      </w:pPr>
      <w:r w:rsidRPr="006C4F54">
        <w:rPr>
          <w:b/>
          <w:sz w:val="22"/>
        </w:rPr>
        <w:t xml:space="preserve">Observation 1: In L2 relaying, the remote UE itself can perform both authentication and authorization/policy updates as it is registered with the 5GC and can perform NAS signaling. </w:t>
      </w:r>
    </w:p>
    <w:p w14:paraId="27E74C93" w14:textId="0C1B31AE" w:rsidR="00C46E14" w:rsidRPr="006C4F54" w:rsidRDefault="00F56947" w:rsidP="00804DC4">
      <w:pPr>
        <w:jc w:val="both"/>
        <w:rPr>
          <w:b/>
          <w:sz w:val="22"/>
        </w:rPr>
      </w:pPr>
      <w:r w:rsidRPr="006C4F54">
        <w:rPr>
          <w:b/>
          <w:sz w:val="22"/>
        </w:rPr>
        <w:t>Observation 2: For services that require service continuity, IP-level should be sufficient to provide the required user quality of experience</w:t>
      </w:r>
    </w:p>
    <w:p w14:paraId="5802A3CE" w14:textId="46B7F5B1" w:rsidR="00063C88" w:rsidRPr="006C4F54" w:rsidRDefault="00C36528" w:rsidP="00063C88">
      <w:pPr>
        <w:rPr>
          <w:sz w:val="22"/>
        </w:rPr>
      </w:pPr>
      <w:r w:rsidRPr="006C4F54">
        <w:rPr>
          <w:sz w:val="22"/>
        </w:rPr>
        <w:t>Based on the discussion above, we have the following proposals:</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797"/>
      </w:tblGrid>
      <w:tr w:rsidR="00417C55" w14:paraId="514EC9B9" w14:textId="77777777" w:rsidTr="00AE332B">
        <w:tc>
          <w:tcPr>
            <w:tcW w:w="1170" w:type="dxa"/>
          </w:tcPr>
          <w:p w14:paraId="3CCAFF06" w14:textId="77777777" w:rsidR="00417C55" w:rsidRDefault="00417C55" w:rsidP="00AE332B">
            <w:pPr>
              <w:spacing w:before="0" w:after="0" w:line="240" w:lineRule="auto"/>
              <w:ind w:hanging="107"/>
              <w:rPr>
                <w:b/>
                <w:sz w:val="22"/>
              </w:rPr>
            </w:pPr>
            <w:r>
              <w:rPr>
                <w:b/>
                <w:sz w:val="22"/>
              </w:rPr>
              <w:t>Proposal 1:</w:t>
            </w:r>
          </w:p>
        </w:tc>
        <w:tc>
          <w:tcPr>
            <w:tcW w:w="8797" w:type="dxa"/>
          </w:tcPr>
          <w:p w14:paraId="52A64FC3" w14:textId="2ADA4EC3" w:rsidR="00417C55" w:rsidRDefault="005C662C" w:rsidP="00AE332B">
            <w:pPr>
              <w:spacing w:before="0" w:after="0" w:line="240" w:lineRule="auto"/>
              <w:ind w:left="-109"/>
              <w:rPr>
                <w:b/>
                <w:sz w:val="22"/>
              </w:rPr>
            </w:pPr>
            <w:r w:rsidRPr="006C4F54">
              <w:rPr>
                <w:b/>
                <w:sz w:val="22"/>
              </w:rPr>
              <w:t xml:space="preserve">RAN2 should </w:t>
            </w:r>
            <w:r>
              <w:rPr>
                <w:b/>
                <w:sz w:val="22"/>
              </w:rPr>
              <w:t>clarify</w:t>
            </w:r>
            <w:r w:rsidRPr="006C4F54">
              <w:rPr>
                <w:b/>
                <w:sz w:val="22"/>
              </w:rPr>
              <w:t xml:space="preserve"> the scope of the authorization </w:t>
            </w:r>
            <w:r>
              <w:rPr>
                <w:b/>
                <w:sz w:val="22"/>
              </w:rPr>
              <w:t xml:space="preserve">objective </w:t>
            </w:r>
            <w:r w:rsidRPr="006C4F54">
              <w:rPr>
                <w:b/>
                <w:sz w:val="22"/>
              </w:rPr>
              <w:t>for remote UE authentication and</w:t>
            </w:r>
            <w:r>
              <w:rPr>
                <w:b/>
                <w:sz w:val="22"/>
              </w:rPr>
              <w:t xml:space="preserve"> </w:t>
            </w:r>
            <w:r w:rsidRPr="006C4F54">
              <w:rPr>
                <w:b/>
                <w:sz w:val="22"/>
              </w:rPr>
              <w:t>authorization/policy updates</w:t>
            </w:r>
            <w:r w:rsidR="001E7A22">
              <w:rPr>
                <w:b/>
                <w:sz w:val="22"/>
              </w:rPr>
              <w:t xml:space="preserve"> including</w:t>
            </w:r>
            <w:r>
              <w:rPr>
                <w:b/>
                <w:sz w:val="22"/>
              </w:rPr>
              <w:t xml:space="preserve"> </w:t>
            </w:r>
            <w:r w:rsidRPr="006C4F54">
              <w:rPr>
                <w:b/>
                <w:sz w:val="22"/>
              </w:rPr>
              <w:t>potential impacts to the signaling procedures as a result for both L2 and L3 relaying mechanisms.</w:t>
            </w:r>
          </w:p>
        </w:tc>
      </w:tr>
    </w:tbl>
    <w:p w14:paraId="386F91E3" w14:textId="77777777" w:rsidR="00417C55" w:rsidRDefault="00417C55" w:rsidP="009F0860">
      <w:pPr>
        <w:jc w:val="both"/>
        <w:rPr>
          <w:b/>
          <w:sz w:val="22"/>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797"/>
      </w:tblGrid>
      <w:tr w:rsidR="00812343" w14:paraId="10A67EC8" w14:textId="77777777" w:rsidTr="00AE332B">
        <w:tc>
          <w:tcPr>
            <w:tcW w:w="1170" w:type="dxa"/>
          </w:tcPr>
          <w:p w14:paraId="53F7ECBA" w14:textId="77777777" w:rsidR="00812343" w:rsidRDefault="00812343" w:rsidP="00AE332B">
            <w:pPr>
              <w:spacing w:before="0" w:after="0" w:line="240" w:lineRule="auto"/>
              <w:ind w:hanging="107"/>
              <w:rPr>
                <w:b/>
                <w:sz w:val="22"/>
              </w:rPr>
            </w:pPr>
            <w:r>
              <w:rPr>
                <w:b/>
                <w:sz w:val="22"/>
              </w:rPr>
              <w:lastRenderedPageBreak/>
              <w:t>Proposal 2:</w:t>
            </w:r>
          </w:p>
        </w:tc>
        <w:tc>
          <w:tcPr>
            <w:tcW w:w="8797" w:type="dxa"/>
          </w:tcPr>
          <w:p w14:paraId="69417EB3" w14:textId="77777777" w:rsidR="00812343" w:rsidRDefault="00812343" w:rsidP="00AE332B">
            <w:pPr>
              <w:spacing w:before="0" w:after="0" w:line="240" w:lineRule="auto"/>
              <w:ind w:left="-109"/>
              <w:rPr>
                <w:b/>
                <w:sz w:val="22"/>
              </w:rPr>
            </w:pPr>
            <w:r w:rsidRPr="006C4F54">
              <w:rPr>
                <w:b/>
                <w:sz w:val="22"/>
              </w:rPr>
              <w:t xml:space="preserve">RAN2 is to study the implications of both IP-level and DRB-level service continuity on the </w:t>
            </w:r>
            <w:r>
              <w:rPr>
                <w:b/>
                <w:sz w:val="22"/>
              </w:rPr>
              <w:t xml:space="preserve">       </w:t>
            </w:r>
            <w:r w:rsidRPr="006C4F54">
              <w:rPr>
                <w:b/>
                <w:sz w:val="22"/>
              </w:rPr>
              <w:t>(re-)selection procedures.</w:t>
            </w:r>
          </w:p>
        </w:tc>
      </w:tr>
    </w:tbl>
    <w:p w14:paraId="0758071C" w14:textId="77777777" w:rsidR="00741BC0" w:rsidRPr="008756B2" w:rsidRDefault="00741BC0" w:rsidP="00EA25CB">
      <w:pPr>
        <w:pStyle w:val="Heading1"/>
        <w:ind w:hanging="720"/>
      </w:pPr>
      <w:r w:rsidRPr="008756B2">
        <w:t>References</w:t>
      </w:r>
    </w:p>
    <w:bookmarkEnd w:id="0"/>
    <w:p w14:paraId="174CB16A" w14:textId="77777777" w:rsidR="00ED2418" w:rsidRPr="00142719" w:rsidRDefault="00ED2418" w:rsidP="00ED2418">
      <w:pPr>
        <w:widowControl w:val="0"/>
        <w:numPr>
          <w:ilvl w:val="0"/>
          <w:numId w:val="14"/>
        </w:numPr>
        <w:overflowPunct/>
        <w:autoSpaceDE/>
        <w:autoSpaceDN/>
        <w:adjustRightInd/>
        <w:spacing w:after="120" w:line="256" w:lineRule="auto"/>
        <w:jc w:val="both"/>
        <w:textAlignment w:val="auto"/>
        <w:rPr>
          <w:iCs/>
          <w:sz w:val="22"/>
          <w:lang w:val="en-US"/>
        </w:rPr>
      </w:pPr>
      <w:r w:rsidRPr="00142719">
        <w:rPr>
          <w:iCs/>
          <w:sz w:val="22"/>
          <w:lang w:val="en-US"/>
        </w:rPr>
        <w:t>TR 23.752-v040, “Study on system enhancement for Proximity based Services (ProSe) in the 5G system (5GS)”, Release-17.</w:t>
      </w:r>
    </w:p>
    <w:p w14:paraId="3FD468B0" w14:textId="66007C02" w:rsidR="00F83215" w:rsidRPr="00D738CF" w:rsidRDefault="00D738CF" w:rsidP="00D738CF">
      <w:pPr>
        <w:widowControl w:val="0"/>
        <w:numPr>
          <w:ilvl w:val="0"/>
          <w:numId w:val="14"/>
        </w:numPr>
        <w:overflowPunct/>
        <w:autoSpaceDE/>
        <w:autoSpaceDN/>
        <w:adjustRightInd/>
        <w:spacing w:after="120" w:line="256" w:lineRule="auto"/>
        <w:jc w:val="both"/>
        <w:textAlignment w:val="auto"/>
        <w:rPr>
          <w:iCs/>
          <w:sz w:val="22"/>
          <w:lang w:val="en-US"/>
        </w:rPr>
      </w:pPr>
      <w:r w:rsidRPr="00142719">
        <w:rPr>
          <w:iCs/>
          <w:sz w:val="22"/>
          <w:lang w:val="en-US"/>
        </w:rPr>
        <w:t xml:space="preserve">RP-193253, </w:t>
      </w:r>
      <w:r>
        <w:rPr>
          <w:iCs/>
          <w:sz w:val="22"/>
          <w:lang w:val="en-US"/>
        </w:rPr>
        <w:t>“</w:t>
      </w:r>
      <w:r w:rsidRPr="00142719">
        <w:rPr>
          <w:iCs/>
          <w:sz w:val="22"/>
          <w:lang w:val="en-US"/>
        </w:rPr>
        <w:t>New SID: S</w:t>
      </w:r>
      <w:bookmarkStart w:id="5" w:name="_GoBack"/>
      <w:bookmarkEnd w:id="5"/>
      <w:r w:rsidRPr="00142719">
        <w:rPr>
          <w:iCs/>
          <w:sz w:val="22"/>
          <w:lang w:val="en-US"/>
        </w:rPr>
        <w:t>tudy on NR Sidelink Relay</w:t>
      </w:r>
      <w:r>
        <w:rPr>
          <w:iCs/>
          <w:sz w:val="22"/>
          <w:lang w:val="en-US"/>
        </w:rPr>
        <w:t>”</w:t>
      </w:r>
      <w:r w:rsidRPr="00142719">
        <w:rPr>
          <w:iCs/>
          <w:sz w:val="22"/>
          <w:lang w:val="en-US"/>
        </w:rPr>
        <w:t>, RAN#86</w:t>
      </w:r>
    </w:p>
    <w:sectPr w:rsidR="00F83215" w:rsidRPr="00D738CF" w:rsidSect="00D34639">
      <w:headerReference w:type="even" r:id="rId15"/>
      <w:headerReference w:type="default"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785B6" w14:textId="77777777" w:rsidR="00E7456D" w:rsidRDefault="00E7456D">
      <w:r>
        <w:separator/>
      </w:r>
    </w:p>
  </w:endnote>
  <w:endnote w:type="continuationSeparator" w:id="0">
    <w:p w14:paraId="717B3CD0" w14:textId="77777777" w:rsidR="00E7456D" w:rsidRDefault="00E7456D">
      <w:r>
        <w:continuationSeparator/>
      </w:r>
    </w:p>
  </w:endnote>
  <w:endnote w:type="continuationNotice" w:id="1">
    <w:p w14:paraId="5E58D1F8" w14:textId="77777777" w:rsidR="00E7456D" w:rsidRDefault="00E74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617EAD5C"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8212D">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8212D">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1C746" w14:textId="77777777" w:rsidR="00E7456D" w:rsidRDefault="00E7456D">
      <w:r>
        <w:separator/>
      </w:r>
    </w:p>
  </w:footnote>
  <w:footnote w:type="continuationSeparator" w:id="0">
    <w:p w14:paraId="3BEBF856" w14:textId="77777777" w:rsidR="00E7456D" w:rsidRDefault="00E7456D">
      <w:r>
        <w:continuationSeparator/>
      </w:r>
    </w:p>
  </w:footnote>
  <w:footnote w:type="continuationNotice" w:id="1">
    <w:p w14:paraId="0F6DDCF6" w14:textId="77777777" w:rsidR="00E7456D" w:rsidRDefault="00E745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7A9D1" w14:textId="77777777" w:rsidR="00985655" w:rsidRDefault="00985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6D2188E"/>
    <w:multiLevelType w:val="hybridMultilevel"/>
    <w:tmpl w:val="E2AECF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50011"/>
    <w:multiLevelType w:val="multilevel"/>
    <w:tmpl w:val="10BC4248"/>
    <w:lvl w:ilvl="0">
      <w:start w:val="1"/>
      <w:numFmt w:val="decimal"/>
      <w:lvlText w:val="[%1]"/>
      <w:lvlJc w:val="left"/>
      <w:pPr>
        <w:tabs>
          <w:tab w:val="num" w:pos="420"/>
        </w:tabs>
        <w:ind w:left="420" w:hanging="420"/>
      </w:pPr>
      <w:rPr>
        <w:rFonts w:hint="default"/>
        <w:sz w:val="22"/>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78D0202"/>
    <w:multiLevelType w:val="hybridMultilevel"/>
    <w:tmpl w:val="5CCEC55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B04BD1"/>
    <w:multiLevelType w:val="hybridMultilevel"/>
    <w:tmpl w:val="C2D042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9" w15:restartNumberingAfterBreak="0">
    <w:nsid w:val="3BA01852"/>
    <w:multiLevelType w:val="hybridMultilevel"/>
    <w:tmpl w:val="A918AD4C"/>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29C05D6">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046278"/>
    <w:multiLevelType w:val="hybridMultilevel"/>
    <w:tmpl w:val="C5725F0E"/>
    <w:lvl w:ilvl="0" w:tplc="61D22C86">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653437"/>
    <w:multiLevelType w:val="hybridMultilevel"/>
    <w:tmpl w:val="5CCEC55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437B06"/>
    <w:multiLevelType w:val="hybridMultilevel"/>
    <w:tmpl w:val="ABFC7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401EDC"/>
    <w:multiLevelType w:val="hybridMultilevel"/>
    <w:tmpl w:val="3A0086A8"/>
    <w:lvl w:ilvl="0" w:tplc="4C06FAE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3"/>
  </w:num>
  <w:num w:numId="8">
    <w:abstractNumId w:val="5"/>
  </w:num>
  <w:num w:numId="9">
    <w:abstractNumId w:val="4"/>
  </w:num>
  <w:num w:numId="10">
    <w:abstractNumId w:val="9"/>
  </w:num>
  <w:num w:numId="11">
    <w:abstractNumId w:val="12"/>
  </w:num>
  <w:num w:numId="12">
    <w:abstractNumId w:val="11"/>
  </w:num>
  <w:num w:numId="13">
    <w:abstractNumId w:val="10"/>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B60"/>
    <w:rsid w:val="00000ECA"/>
    <w:rsid w:val="00000F2A"/>
    <w:rsid w:val="00001507"/>
    <w:rsid w:val="00001814"/>
    <w:rsid w:val="00001FC3"/>
    <w:rsid w:val="00002375"/>
    <w:rsid w:val="00002459"/>
    <w:rsid w:val="00002B08"/>
    <w:rsid w:val="00003131"/>
    <w:rsid w:val="00003297"/>
    <w:rsid w:val="0000366B"/>
    <w:rsid w:val="00003772"/>
    <w:rsid w:val="000037FB"/>
    <w:rsid w:val="00003C18"/>
    <w:rsid w:val="00003CB0"/>
    <w:rsid w:val="000045D4"/>
    <w:rsid w:val="00004885"/>
    <w:rsid w:val="00004CD0"/>
    <w:rsid w:val="00004D8C"/>
    <w:rsid w:val="00004DCB"/>
    <w:rsid w:val="00004DD7"/>
    <w:rsid w:val="00005147"/>
    <w:rsid w:val="00005173"/>
    <w:rsid w:val="000051F0"/>
    <w:rsid w:val="00005327"/>
    <w:rsid w:val="0000553B"/>
    <w:rsid w:val="000059E5"/>
    <w:rsid w:val="0000675B"/>
    <w:rsid w:val="00006780"/>
    <w:rsid w:val="00006C7A"/>
    <w:rsid w:val="00006EB8"/>
    <w:rsid w:val="000072BD"/>
    <w:rsid w:val="0000792C"/>
    <w:rsid w:val="00007964"/>
    <w:rsid w:val="00007CEF"/>
    <w:rsid w:val="00007CF1"/>
    <w:rsid w:val="00007D00"/>
    <w:rsid w:val="000101EF"/>
    <w:rsid w:val="00010E97"/>
    <w:rsid w:val="00010FD1"/>
    <w:rsid w:val="000112F2"/>
    <w:rsid w:val="0001141E"/>
    <w:rsid w:val="00011703"/>
    <w:rsid w:val="00011897"/>
    <w:rsid w:val="00011F10"/>
    <w:rsid w:val="00012057"/>
    <w:rsid w:val="00012339"/>
    <w:rsid w:val="000124D1"/>
    <w:rsid w:val="000128C0"/>
    <w:rsid w:val="00012D90"/>
    <w:rsid w:val="000130FE"/>
    <w:rsid w:val="0001321B"/>
    <w:rsid w:val="000132B8"/>
    <w:rsid w:val="000137FF"/>
    <w:rsid w:val="00013B63"/>
    <w:rsid w:val="00013D53"/>
    <w:rsid w:val="000141F0"/>
    <w:rsid w:val="00014A10"/>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468"/>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BC7"/>
    <w:rsid w:val="00030ED5"/>
    <w:rsid w:val="00030F74"/>
    <w:rsid w:val="00031242"/>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B5E"/>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D1D"/>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B4"/>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0F6"/>
    <w:rsid w:val="00063485"/>
    <w:rsid w:val="00063C88"/>
    <w:rsid w:val="00063F57"/>
    <w:rsid w:val="0006436D"/>
    <w:rsid w:val="0006480B"/>
    <w:rsid w:val="0006485F"/>
    <w:rsid w:val="00064A2B"/>
    <w:rsid w:val="00064ABD"/>
    <w:rsid w:val="00065333"/>
    <w:rsid w:val="0006549C"/>
    <w:rsid w:val="0006578F"/>
    <w:rsid w:val="00065D64"/>
    <w:rsid w:val="00065DDD"/>
    <w:rsid w:val="000660F1"/>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24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17"/>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11E"/>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1A"/>
    <w:rsid w:val="000921E3"/>
    <w:rsid w:val="00092301"/>
    <w:rsid w:val="00092334"/>
    <w:rsid w:val="0009253D"/>
    <w:rsid w:val="00092922"/>
    <w:rsid w:val="00092C03"/>
    <w:rsid w:val="00093097"/>
    <w:rsid w:val="0009313F"/>
    <w:rsid w:val="000931C3"/>
    <w:rsid w:val="0009361B"/>
    <w:rsid w:val="0009366D"/>
    <w:rsid w:val="000937F4"/>
    <w:rsid w:val="00093CF9"/>
    <w:rsid w:val="0009415D"/>
    <w:rsid w:val="0009437A"/>
    <w:rsid w:val="00094483"/>
    <w:rsid w:val="000947B7"/>
    <w:rsid w:val="00094BC6"/>
    <w:rsid w:val="00095055"/>
    <w:rsid w:val="00095671"/>
    <w:rsid w:val="00095920"/>
    <w:rsid w:val="00095F53"/>
    <w:rsid w:val="00096061"/>
    <w:rsid w:val="0009612D"/>
    <w:rsid w:val="00096381"/>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EAE"/>
    <w:rsid w:val="000C4F47"/>
    <w:rsid w:val="000C50C5"/>
    <w:rsid w:val="000C550B"/>
    <w:rsid w:val="000C5759"/>
    <w:rsid w:val="000C5E7D"/>
    <w:rsid w:val="000C628A"/>
    <w:rsid w:val="000C673C"/>
    <w:rsid w:val="000C69F8"/>
    <w:rsid w:val="000C6D74"/>
    <w:rsid w:val="000C71D9"/>
    <w:rsid w:val="000C723D"/>
    <w:rsid w:val="000C7C3E"/>
    <w:rsid w:val="000D037E"/>
    <w:rsid w:val="000D0A0F"/>
    <w:rsid w:val="000D0AB8"/>
    <w:rsid w:val="000D0BCC"/>
    <w:rsid w:val="000D0DDB"/>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7CD"/>
    <w:rsid w:val="000E0F97"/>
    <w:rsid w:val="000E14B9"/>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02C"/>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C76"/>
    <w:rsid w:val="00100097"/>
    <w:rsid w:val="001000E9"/>
    <w:rsid w:val="00100169"/>
    <w:rsid w:val="0010067A"/>
    <w:rsid w:val="00100966"/>
    <w:rsid w:val="00101240"/>
    <w:rsid w:val="00101489"/>
    <w:rsid w:val="00101513"/>
    <w:rsid w:val="00101A0E"/>
    <w:rsid w:val="00101A98"/>
    <w:rsid w:val="00101ACB"/>
    <w:rsid w:val="00101ACE"/>
    <w:rsid w:val="00101FA1"/>
    <w:rsid w:val="00102147"/>
    <w:rsid w:val="00102292"/>
    <w:rsid w:val="00102D2E"/>
    <w:rsid w:val="00103658"/>
    <w:rsid w:val="0010366C"/>
    <w:rsid w:val="00103D39"/>
    <w:rsid w:val="00104058"/>
    <w:rsid w:val="0010405D"/>
    <w:rsid w:val="00104228"/>
    <w:rsid w:val="00104240"/>
    <w:rsid w:val="00104414"/>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9D6"/>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7F"/>
    <w:rsid w:val="00115716"/>
    <w:rsid w:val="0011584C"/>
    <w:rsid w:val="00115A4F"/>
    <w:rsid w:val="00115D19"/>
    <w:rsid w:val="00115D3B"/>
    <w:rsid w:val="00115E8C"/>
    <w:rsid w:val="0011624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090"/>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5B0"/>
    <w:rsid w:val="0012467D"/>
    <w:rsid w:val="001246EC"/>
    <w:rsid w:val="001249D7"/>
    <w:rsid w:val="00124E10"/>
    <w:rsid w:val="00124E1B"/>
    <w:rsid w:val="00125078"/>
    <w:rsid w:val="001252FE"/>
    <w:rsid w:val="0012543D"/>
    <w:rsid w:val="001254B4"/>
    <w:rsid w:val="00125611"/>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07"/>
    <w:rsid w:val="00151096"/>
    <w:rsid w:val="001510B6"/>
    <w:rsid w:val="001510BE"/>
    <w:rsid w:val="001510ED"/>
    <w:rsid w:val="0015130E"/>
    <w:rsid w:val="00151805"/>
    <w:rsid w:val="001518AA"/>
    <w:rsid w:val="00151C75"/>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37"/>
    <w:rsid w:val="0015449B"/>
    <w:rsid w:val="001544AB"/>
    <w:rsid w:val="0015468D"/>
    <w:rsid w:val="00154B50"/>
    <w:rsid w:val="001550EA"/>
    <w:rsid w:val="00155B5A"/>
    <w:rsid w:val="00155F7A"/>
    <w:rsid w:val="00156260"/>
    <w:rsid w:val="001565AE"/>
    <w:rsid w:val="0015674F"/>
    <w:rsid w:val="001572E9"/>
    <w:rsid w:val="001573B9"/>
    <w:rsid w:val="001575A4"/>
    <w:rsid w:val="00157A5E"/>
    <w:rsid w:val="00157D69"/>
    <w:rsid w:val="0016019C"/>
    <w:rsid w:val="001605BA"/>
    <w:rsid w:val="00160674"/>
    <w:rsid w:val="00160786"/>
    <w:rsid w:val="00160896"/>
    <w:rsid w:val="00160A56"/>
    <w:rsid w:val="00160BD6"/>
    <w:rsid w:val="00161513"/>
    <w:rsid w:val="001616E2"/>
    <w:rsid w:val="001618A3"/>
    <w:rsid w:val="00162262"/>
    <w:rsid w:val="001624EF"/>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7BA"/>
    <w:rsid w:val="00181B3A"/>
    <w:rsid w:val="00181E03"/>
    <w:rsid w:val="00181E15"/>
    <w:rsid w:val="001820B2"/>
    <w:rsid w:val="001821E9"/>
    <w:rsid w:val="001825D6"/>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87D22"/>
    <w:rsid w:val="00190307"/>
    <w:rsid w:val="0019044B"/>
    <w:rsid w:val="00190927"/>
    <w:rsid w:val="00190BD5"/>
    <w:rsid w:val="00190D9E"/>
    <w:rsid w:val="00190E2B"/>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B1"/>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7E9"/>
    <w:rsid w:val="001A68E2"/>
    <w:rsid w:val="001A6AFE"/>
    <w:rsid w:val="001A6F38"/>
    <w:rsid w:val="001A6FB5"/>
    <w:rsid w:val="001A706D"/>
    <w:rsid w:val="001A71EB"/>
    <w:rsid w:val="001A72EE"/>
    <w:rsid w:val="001A73BA"/>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85A"/>
    <w:rsid w:val="001C191F"/>
    <w:rsid w:val="001C1B6A"/>
    <w:rsid w:val="001C1E53"/>
    <w:rsid w:val="001C1ECB"/>
    <w:rsid w:val="001C1FFA"/>
    <w:rsid w:val="001C211D"/>
    <w:rsid w:val="001C21D8"/>
    <w:rsid w:val="001C257A"/>
    <w:rsid w:val="001C2639"/>
    <w:rsid w:val="001C2E60"/>
    <w:rsid w:val="001C325F"/>
    <w:rsid w:val="001C3474"/>
    <w:rsid w:val="001C356F"/>
    <w:rsid w:val="001C3DC6"/>
    <w:rsid w:val="001C3EAE"/>
    <w:rsid w:val="001C4A79"/>
    <w:rsid w:val="001C4F5F"/>
    <w:rsid w:val="001C5169"/>
    <w:rsid w:val="001C518A"/>
    <w:rsid w:val="001C5279"/>
    <w:rsid w:val="001C589B"/>
    <w:rsid w:val="001C58A6"/>
    <w:rsid w:val="001C5F88"/>
    <w:rsid w:val="001C619C"/>
    <w:rsid w:val="001C7185"/>
    <w:rsid w:val="001C78F1"/>
    <w:rsid w:val="001C7AB6"/>
    <w:rsid w:val="001C7F47"/>
    <w:rsid w:val="001D006C"/>
    <w:rsid w:val="001D0182"/>
    <w:rsid w:val="001D0578"/>
    <w:rsid w:val="001D0593"/>
    <w:rsid w:val="001D05BC"/>
    <w:rsid w:val="001D0A40"/>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2F8A"/>
    <w:rsid w:val="001E3188"/>
    <w:rsid w:val="001E31D1"/>
    <w:rsid w:val="001E32BE"/>
    <w:rsid w:val="001E34EE"/>
    <w:rsid w:val="001E38C7"/>
    <w:rsid w:val="001E3961"/>
    <w:rsid w:val="001E3A1F"/>
    <w:rsid w:val="001E3A45"/>
    <w:rsid w:val="001E3D2F"/>
    <w:rsid w:val="001E3D3B"/>
    <w:rsid w:val="001E420B"/>
    <w:rsid w:val="001E4299"/>
    <w:rsid w:val="001E4583"/>
    <w:rsid w:val="001E46EE"/>
    <w:rsid w:val="001E4704"/>
    <w:rsid w:val="001E4D18"/>
    <w:rsid w:val="001E50CB"/>
    <w:rsid w:val="001E53ED"/>
    <w:rsid w:val="001E5B18"/>
    <w:rsid w:val="001E5BB2"/>
    <w:rsid w:val="001E5D1F"/>
    <w:rsid w:val="001E601F"/>
    <w:rsid w:val="001E6446"/>
    <w:rsid w:val="001E660B"/>
    <w:rsid w:val="001E66BD"/>
    <w:rsid w:val="001E684F"/>
    <w:rsid w:val="001E6B8F"/>
    <w:rsid w:val="001E6C1B"/>
    <w:rsid w:val="001E6DE6"/>
    <w:rsid w:val="001E6F14"/>
    <w:rsid w:val="001E719A"/>
    <w:rsid w:val="001E750C"/>
    <w:rsid w:val="001E7715"/>
    <w:rsid w:val="001E7A22"/>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A40"/>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9E"/>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171"/>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884"/>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8CD"/>
    <w:rsid w:val="00216B17"/>
    <w:rsid w:val="00216BBF"/>
    <w:rsid w:val="00216BFB"/>
    <w:rsid w:val="00217135"/>
    <w:rsid w:val="00217142"/>
    <w:rsid w:val="0021737B"/>
    <w:rsid w:val="00217B8B"/>
    <w:rsid w:val="00217CE8"/>
    <w:rsid w:val="00217E05"/>
    <w:rsid w:val="0022012E"/>
    <w:rsid w:val="002201E6"/>
    <w:rsid w:val="002202EC"/>
    <w:rsid w:val="00220422"/>
    <w:rsid w:val="002204ED"/>
    <w:rsid w:val="0022065D"/>
    <w:rsid w:val="00220697"/>
    <w:rsid w:val="0022088E"/>
    <w:rsid w:val="00220A14"/>
    <w:rsid w:val="00220E92"/>
    <w:rsid w:val="002211DD"/>
    <w:rsid w:val="0022135D"/>
    <w:rsid w:val="00221449"/>
    <w:rsid w:val="0022180C"/>
    <w:rsid w:val="00222129"/>
    <w:rsid w:val="002221B4"/>
    <w:rsid w:val="002222A4"/>
    <w:rsid w:val="00222EA3"/>
    <w:rsid w:val="00222FFF"/>
    <w:rsid w:val="0022337A"/>
    <w:rsid w:val="00223833"/>
    <w:rsid w:val="00223ACD"/>
    <w:rsid w:val="00223ADC"/>
    <w:rsid w:val="00223F34"/>
    <w:rsid w:val="002241C9"/>
    <w:rsid w:val="0022432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64D"/>
    <w:rsid w:val="00232972"/>
    <w:rsid w:val="00232E9D"/>
    <w:rsid w:val="00232FF5"/>
    <w:rsid w:val="00233301"/>
    <w:rsid w:val="0023361E"/>
    <w:rsid w:val="00233B04"/>
    <w:rsid w:val="00233BAD"/>
    <w:rsid w:val="00233EBA"/>
    <w:rsid w:val="002341E3"/>
    <w:rsid w:val="0023425A"/>
    <w:rsid w:val="002344C8"/>
    <w:rsid w:val="0023464A"/>
    <w:rsid w:val="002346FA"/>
    <w:rsid w:val="002349C5"/>
    <w:rsid w:val="00234ADF"/>
    <w:rsid w:val="00234E22"/>
    <w:rsid w:val="0023529A"/>
    <w:rsid w:val="00235581"/>
    <w:rsid w:val="002355BE"/>
    <w:rsid w:val="00235698"/>
    <w:rsid w:val="00235724"/>
    <w:rsid w:val="00235C01"/>
    <w:rsid w:val="00235C4D"/>
    <w:rsid w:val="00235D2E"/>
    <w:rsid w:val="00236271"/>
    <w:rsid w:val="002362C4"/>
    <w:rsid w:val="002368CC"/>
    <w:rsid w:val="00236B66"/>
    <w:rsid w:val="00236F55"/>
    <w:rsid w:val="00236F71"/>
    <w:rsid w:val="00236F8A"/>
    <w:rsid w:val="002370A7"/>
    <w:rsid w:val="002370C1"/>
    <w:rsid w:val="002373FC"/>
    <w:rsid w:val="0023776F"/>
    <w:rsid w:val="00237782"/>
    <w:rsid w:val="00237C6F"/>
    <w:rsid w:val="00237D22"/>
    <w:rsid w:val="00240B1C"/>
    <w:rsid w:val="00240B7D"/>
    <w:rsid w:val="00240C0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B7"/>
    <w:rsid w:val="00250A3E"/>
    <w:rsid w:val="00250D9C"/>
    <w:rsid w:val="00251117"/>
    <w:rsid w:val="00251130"/>
    <w:rsid w:val="002512A9"/>
    <w:rsid w:val="002514DB"/>
    <w:rsid w:val="0025169E"/>
    <w:rsid w:val="002517A3"/>
    <w:rsid w:val="00251929"/>
    <w:rsid w:val="00251F5E"/>
    <w:rsid w:val="002521CC"/>
    <w:rsid w:val="002522FF"/>
    <w:rsid w:val="00252333"/>
    <w:rsid w:val="00252546"/>
    <w:rsid w:val="002527AB"/>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452"/>
    <w:rsid w:val="002546CC"/>
    <w:rsid w:val="00254794"/>
    <w:rsid w:val="00254CBD"/>
    <w:rsid w:val="0025563D"/>
    <w:rsid w:val="002556FA"/>
    <w:rsid w:val="002558B0"/>
    <w:rsid w:val="00255A43"/>
    <w:rsid w:val="00255B0E"/>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02"/>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9A8"/>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6D9"/>
    <w:rsid w:val="00274D08"/>
    <w:rsid w:val="00275435"/>
    <w:rsid w:val="00275464"/>
    <w:rsid w:val="0027568B"/>
    <w:rsid w:val="002756D5"/>
    <w:rsid w:val="00275DBB"/>
    <w:rsid w:val="00276001"/>
    <w:rsid w:val="002764FB"/>
    <w:rsid w:val="002775F2"/>
    <w:rsid w:val="002775FE"/>
    <w:rsid w:val="002777F5"/>
    <w:rsid w:val="00277A46"/>
    <w:rsid w:val="00277E66"/>
    <w:rsid w:val="002801E2"/>
    <w:rsid w:val="0028052D"/>
    <w:rsid w:val="00280648"/>
    <w:rsid w:val="00280684"/>
    <w:rsid w:val="0028073A"/>
    <w:rsid w:val="00280851"/>
    <w:rsid w:val="002808CC"/>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4AF"/>
    <w:rsid w:val="00295539"/>
    <w:rsid w:val="002956E0"/>
    <w:rsid w:val="00295DB4"/>
    <w:rsid w:val="00295F1C"/>
    <w:rsid w:val="00295F2A"/>
    <w:rsid w:val="0029636B"/>
    <w:rsid w:val="002963EC"/>
    <w:rsid w:val="002965C5"/>
    <w:rsid w:val="00296FD8"/>
    <w:rsid w:val="002970E1"/>
    <w:rsid w:val="0029724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6E9"/>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268"/>
    <w:rsid w:val="002C1C99"/>
    <w:rsid w:val="002C1DF1"/>
    <w:rsid w:val="002C1E38"/>
    <w:rsid w:val="002C203A"/>
    <w:rsid w:val="002C204E"/>
    <w:rsid w:val="002C23E6"/>
    <w:rsid w:val="002C27C7"/>
    <w:rsid w:val="002C2C0E"/>
    <w:rsid w:val="002C2CC8"/>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4D1"/>
    <w:rsid w:val="002C782F"/>
    <w:rsid w:val="002C7B03"/>
    <w:rsid w:val="002C7B0D"/>
    <w:rsid w:val="002C7D95"/>
    <w:rsid w:val="002D001E"/>
    <w:rsid w:val="002D0298"/>
    <w:rsid w:val="002D04DC"/>
    <w:rsid w:val="002D0657"/>
    <w:rsid w:val="002D09B3"/>
    <w:rsid w:val="002D0D83"/>
    <w:rsid w:val="002D1230"/>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39B"/>
    <w:rsid w:val="002D4722"/>
    <w:rsid w:val="002D47FC"/>
    <w:rsid w:val="002D49CC"/>
    <w:rsid w:val="002D4A54"/>
    <w:rsid w:val="002D4E37"/>
    <w:rsid w:val="002D52E0"/>
    <w:rsid w:val="002D57D5"/>
    <w:rsid w:val="002D5DEA"/>
    <w:rsid w:val="002D5E2D"/>
    <w:rsid w:val="002D5F56"/>
    <w:rsid w:val="002D6127"/>
    <w:rsid w:val="002D68C3"/>
    <w:rsid w:val="002D69C7"/>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5E9"/>
    <w:rsid w:val="002F6BDA"/>
    <w:rsid w:val="002F6EA2"/>
    <w:rsid w:val="002F7122"/>
    <w:rsid w:val="002F7305"/>
    <w:rsid w:val="002F754D"/>
    <w:rsid w:val="002F7975"/>
    <w:rsid w:val="002F7B6D"/>
    <w:rsid w:val="002F7BF8"/>
    <w:rsid w:val="002F7D38"/>
    <w:rsid w:val="002F7D48"/>
    <w:rsid w:val="002F7EC5"/>
    <w:rsid w:val="002F7F95"/>
    <w:rsid w:val="00300124"/>
    <w:rsid w:val="0030017E"/>
    <w:rsid w:val="003003AD"/>
    <w:rsid w:val="003004CC"/>
    <w:rsid w:val="0030053D"/>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AE6"/>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BB"/>
    <w:rsid w:val="003101DC"/>
    <w:rsid w:val="0031035A"/>
    <w:rsid w:val="00310389"/>
    <w:rsid w:val="003107BF"/>
    <w:rsid w:val="00310B15"/>
    <w:rsid w:val="00310C62"/>
    <w:rsid w:val="00310CC6"/>
    <w:rsid w:val="00310F10"/>
    <w:rsid w:val="00310F66"/>
    <w:rsid w:val="00311571"/>
    <w:rsid w:val="00311642"/>
    <w:rsid w:val="00311761"/>
    <w:rsid w:val="00311941"/>
    <w:rsid w:val="003121B8"/>
    <w:rsid w:val="0031226C"/>
    <w:rsid w:val="00312567"/>
    <w:rsid w:val="00312910"/>
    <w:rsid w:val="003137A0"/>
    <w:rsid w:val="003137ED"/>
    <w:rsid w:val="00313AC4"/>
    <w:rsid w:val="00313C4F"/>
    <w:rsid w:val="00313EE1"/>
    <w:rsid w:val="003141C2"/>
    <w:rsid w:val="00314629"/>
    <w:rsid w:val="00314B31"/>
    <w:rsid w:val="00314F8B"/>
    <w:rsid w:val="003152B0"/>
    <w:rsid w:val="0031599D"/>
    <w:rsid w:val="00315B92"/>
    <w:rsid w:val="00315F72"/>
    <w:rsid w:val="0031601F"/>
    <w:rsid w:val="00316072"/>
    <w:rsid w:val="00316265"/>
    <w:rsid w:val="003168E2"/>
    <w:rsid w:val="00316BBE"/>
    <w:rsid w:val="00316BF5"/>
    <w:rsid w:val="00316C58"/>
    <w:rsid w:val="00316E46"/>
    <w:rsid w:val="00316F92"/>
    <w:rsid w:val="00317050"/>
    <w:rsid w:val="003170C9"/>
    <w:rsid w:val="00317884"/>
    <w:rsid w:val="00317A72"/>
    <w:rsid w:val="003200D5"/>
    <w:rsid w:val="003200E7"/>
    <w:rsid w:val="003201CE"/>
    <w:rsid w:val="003201E5"/>
    <w:rsid w:val="00320A59"/>
    <w:rsid w:val="00320B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053"/>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5E22"/>
    <w:rsid w:val="00356029"/>
    <w:rsid w:val="003560B8"/>
    <w:rsid w:val="003562D7"/>
    <w:rsid w:val="00356353"/>
    <w:rsid w:val="003567C9"/>
    <w:rsid w:val="00356BA5"/>
    <w:rsid w:val="00356CEC"/>
    <w:rsid w:val="00357230"/>
    <w:rsid w:val="003572DE"/>
    <w:rsid w:val="003574DC"/>
    <w:rsid w:val="003575A8"/>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3F8"/>
    <w:rsid w:val="0036561B"/>
    <w:rsid w:val="00365700"/>
    <w:rsid w:val="0036616D"/>
    <w:rsid w:val="003663B9"/>
    <w:rsid w:val="00366B92"/>
    <w:rsid w:val="00366C57"/>
    <w:rsid w:val="00366FD7"/>
    <w:rsid w:val="0036719C"/>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1AB2"/>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96D"/>
    <w:rsid w:val="00375AE6"/>
    <w:rsid w:val="00375FFC"/>
    <w:rsid w:val="003760A2"/>
    <w:rsid w:val="003764FA"/>
    <w:rsid w:val="003769DB"/>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2D4"/>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7FC"/>
    <w:rsid w:val="00393B78"/>
    <w:rsid w:val="00393BF7"/>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36"/>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434"/>
    <w:rsid w:val="003A3530"/>
    <w:rsid w:val="003A371E"/>
    <w:rsid w:val="003A3868"/>
    <w:rsid w:val="003A3AC2"/>
    <w:rsid w:val="003A3B34"/>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6EB1"/>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00D"/>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3F2"/>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9C0"/>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88E"/>
    <w:rsid w:val="003D5948"/>
    <w:rsid w:val="003D59FE"/>
    <w:rsid w:val="003D60D5"/>
    <w:rsid w:val="003D63BA"/>
    <w:rsid w:val="003D680E"/>
    <w:rsid w:val="003D6955"/>
    <w:rsid w:val="003D6AC0"/>
    <w:rsid w:val="003D6D66"/>
    <w:rsid w:val="003D7179"/>
    <w:rsid w:val="003D7192"/>
    <w:rsid w:val="003D78AB"/>
    <w:rsid w:val="003D79E8"/>
    <w:rsid w:val="003D7DAF"/>
    <w:rsid w:val="003E00AB"/>
    <w:rsid w:val="003E0385"/>
    <w:rsid w:val="003E079B"/>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862"/>
    <w:rsid w:val="003E3A6B"/>
    <w:rsid w:val="003E3C5B"/>
    <w:rsid w:val="003E3D11"/>
    <w:rsid w:val="003E40C9"/>
    <w:rsid w:val="003E420B"/>
    <w:rsid w:val="003E4CDB"/>
    <w:rsid w:val="003E52EB"/>
    <w:rsid w:val="003E5644"/>
    <w:rsid w:val="003E565A"/>
    <w:rsid w:val="003E5B74"/>
    <w:rsid w:val="003E5DE2"/>
    <w:rsid w:val="003E60CE"/>
    <w:rsid w:val="003E6592"/>
    <w:rsid w:val="003E703E"/>
    <w:rsid w:val="003E708A"/>
    <w:rsid w:val="003E73BC"/>
    <w:rsid w:val="003E76AD"/>
    <w:rsid w:val="003E7A07"/>
    <w:rsid w:val="003E7A1D"/>
    <w:rsid w:val="003E7AB6"/>
    <w:rsid w:val="003F0587"/>
    <w:rsid w:val="003F0656"/>
    <w:rsid w:val="003F07A1"/>
    <w:rsid w:val="003F0884"/>
    <w:rsid w:val="003F0905"/>
    <w:rsid w:val="003F0DA4"/>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0E"/>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C5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6A"/>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9F4"/>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CF4"/>
    <w:rsid w:val="00436EE0"/>
    <w:rsid w:val="00436FAD"/>
    <w:rsid w:val="00437027"/>
    <w:rsid w:val="00437064"/>
    <w:rsid w:val="004371AB"/>
    <w:rsid w:val="0043756C"/>
    <w:rsid w:val="004375C1"/>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8EF"/>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98B"/>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1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2F6"/>
    <w:rsid w:val="0046434B"/>
    <w:rsid w:val="004643D1"/>
    <w:rsid w:val="004643E7"/>
    <w:rsid w:val="00464513"/>
    <w:rsid w:val="00464578"/>
    <w:rsid w:val="00464919"/>
    <w:rsid w:val="00464AFE"/>
    <w:rsid w:val="00464B4F"/>
    <w:rsid w:val="00464C4E"/>
    <w:rsid w:val="00464EE0"/>
    <w:rsid w:val="00465461"/>
    <w:rsid w:val="00465467"/>
    <w:rsid w:val="00465573"/>
    <w:rsid w:val="004658C3"/>
    <w:rsid w:val="00465EB3"/>
    <w:rsid w:val="00466260"/>
    <w:rsid w:val="004662E3"/>
    <w:rsid w:val="0046643B"/>
    <w:rsid w:val="0046645E"/>
    <w:rsid w:val="004665C7"/>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3BE"/>
    <w:rsid w:val="0047455E"/>
    <w:rsid w:val="00474827"/>
    <w:rsid w:val="00474B33"/>
    <w:rsid w:val="00474C79"/>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783"/>
    <w:rsid w:val="00481B48"/>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0CB"/>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2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6C87"/>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E0F"/>
    <w:rsid w:val="004B453E"/>
    <w:rsid w:val="004B45A2"/>
    <w:rsid w:val="004B4634"/>
    <w:rsid w:val="004B471E"/>
    <w:rsid w:val="004B47EA"/>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A2F"/>
    <w:rsid w:val="004B7B26"/>
    <w:rsid w:val="004B7BA5"/>
    <w:rsid w:val="004B7C7F"/>
    <w:rsid w:val="004B7EE9"/>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3FF4"/>
    <w:rsid w:val="004C4384"/>
    <w:rsid w:val="004C47FE"/>
    <w:rsid w:val="004C4B1D"/>
    <w:rsid w:val="004C4BCE"/>
    <w:rsid w:val="004C4BF3"/>
    <w:rsid w:val="004C4CE4"/>
    <w:rsid w:val="004C4F33"/>
    <w:rsid w:val="004C521E"/>
    <w:rsid w:val="004C5C61"/>
    <w:rsid w:val="004C5EF0"/>
    <w:rsid w:val="004C61AD"/>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CE8"/>
    <w:rsid w:val="004D0E42"/>
    <w:rsid w:val="004D13F5"/>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2F0"/>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CA"/>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077"/>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91"/>
    <w:rsid w:val="00503FAD"/>
    <w:rsid w:val="00504639"/>
    <w:rsid w:val="00504CA2"/>
    <w:rsid w:val="005050AC"/>
    <w:rsid w:val="005050F8"/>
    <w:rsid w:val="005052A0"/>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07F05"/>
    <w:rsid w:val="00510374"/>
    <w:rsid w:val="00510444"/>
    <w:rsid w:val="00510533"/>
    <w:rsid w:val="00510B25"/>
    <w:rsid w:val="00510F6D"/>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7EC"/>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A5D"/>
    <w:rsid w:val="00516B94"/>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1EFA"/>
    <w:rsid w:val="0052217F"/>
    <w:rsid w:val="005221A4"/>
    <w:rsid w:val="00522383"/>
    <w:rsid w:val="005225D6"/>
    <w:rsid w:val="0052297A"/>
    <w:rsid w:val="00522A3D"/>
    <w:rsid w:val="00523366"/>
    <w:rsid w:val="00523702"/>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5C34"/>
    <w:rsid w:val="0053637E"/>
    <w:rsid w:val="00536772"/>
    <w:rsid w:val="00536AEE"/>
    <w:rsid w:val="00536E33"/>
    <w:rsid w:val="00536F6C"/>
    <w:rsid w:val="00537038"/>
    <w:rsid w:val="005371B0"/>
    <w:rsid w:val="00537942"/>
    <w:rsid w:val="00537AB9"/>
    <w:rsid w:val="00537BE9"/>
    <w:rsid w:val="00537E22"/>
    <w:rsid w:val="00537F87"/>
    <w:rsid w:val="00540147"/>
    <w:rsid w:val="00540171"/>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DF7"/>
    <w:rsid w:val="00552FF4"/>
    <w:rsid w:val="00553516"/>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9FA"/>
    <w:rsid w:val="00556D6B"/>
    <w:rsid w:val="00556E18"/>
    <w:rsid w:val="005570E7"/>
    <w:rsid w:val="0055718D"/>
    <w:rsid w:val="00557464"/>
    <w:rsid w:val="0055771C"/>
    <w:rsid w:val="00557B02"/>
    <w:rsid w:val="00557CAB"/>
    <w:rsid w:val="00557F39"/>
    <w:rsid w:val="00557F3A"/>
    <w:rsid w:val="00560475"/>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0B6"/>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B8"/>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39"/>
    <w:rsid w:val="00586696"/>
    <w:rsid w:val="00586897"/>
    <w:rsid w:val="005868B8"/>
    <w:rsid w:val="005869F1"/>
    <w:rsid w:val="00586A72"/>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8F5"/>
    <w:rsid w:val="00595E99"/>
    <w:rsid w:val="00595FFB"/>
    <w:rsid w:val="00596063"/>
    <w:rsid w:val="00596283"/>
    <w:rsid w:val="00596308"/>
    <w:rsid w:val="005966B1"/>
    <w:rsid w:val="00596702"/>
    <w:rsid w:val="005968C4"/>
    <w:rsid w:val="005968F0"/>
    <w:rsid w:val="00596A56"/>
    <w:rsid w:val="0059715B"/>
    <w:rsid w:val="005973C7"/>
    <w:rsid w:val="00597605"/>
    <w:rsid w:val="00597946"/>
    <w:rsid w:val="00597A36"/>
    <w:rsid w:val="00597E32"/>
    <w:rsid w:val="00597E86"/>
    <w:rsid w:val="005A02BE"/>
    <w:rsid w:val="005A037B"/>
    <w:rsid w:val="005A05C6"/>
    <w:rsid w:val="005A05DF"/>
    <w:rsid w:val="005A0753"/>
    <w:rsid w:val="005A0CB6"/>
    <w:rsid w:val="005A0D89"/>
    <w:rsid w:val="005A0E41"/>
    <w:rsid w:val="005A1242"/>
    <w:rsid w:val="005A165B"/>
    <w:rsid w:val="005A1891"/>
    <w:rsid w:val="005A1997"/>
    <w:rsid w:val="005A1A9D"/>
    <w:rsid w:val="005A1B59"/>
    <w:rsid w:val="005A1D03"/>
    <w:rsid w:val="005A1E1F"/>
    <w:rsid w:val="005A215E"/>
    <w:rsid w:val="005A2229"/>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12C"/>
    <w:rsid w:val="005A62A6"/>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D4D"/>
    <w:rsid w:val="005B2EB8"/>
    <w:rsid w:val="005B2EF6"/>
    <w:rsid w:val="005B355C"/>
    <w:rsid w:val="005B3AB2"/>
    <w:rsid w:val="005B3C58"/>
    <w:rsid w:val="005B3C7C"/>
    <w:rsid w:val="005B3C87"/>
    <w:rsid w:val="005B3CB8"/>
    <w:rsid w:val="005B3FEB"/>
    <w:rsid w:val="005B4038"/>
    <w:rsid w:val="005B425D"/>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FA7"/>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62C"/>
    <w:rsid w:val="005C69C5"/>
    <w:rsid w:val="005C6E93"/>
    <w:rsid w:val="005C6E94"/>
    <w:rsid w:val="005C6FD9"/>
    <w:rsid w:val="005C7340"/>
    <w:rsid w:val="005C7A54"/>
    <w:rsid w:val="005C7B16"/>
    <w:rsid w:val="005C7CAD"/>
    <w:rsid w:val="005C7EF8"/>
    <w:rsid w:val="005C7F8C"/>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4F"/>
    <w:rsid w:val="005E35FD"/>
    <w:rsid w:val="005E383F"/>
    <w:rsid w:val="005E39D1"/>
    <w:rsid w:val="005E3EB2"/>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E7FDF"/>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A26"/>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A0D"/>
    <w:rsid w:val="005F7CA3"/>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96A"/>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05"/>
    <w:rsid w:val="00636094"/>
    <w:rsid w:val="006366EE"/>
    <w:rsid w:val="0063681F"/>
    <w:rsid w:val="00636A76"/>
    <w:rsid w:val="00636CF0"/>
    <w:rsid w:val="006373C7"/>
    <w:rsid w:val="006374F0"/>
    <w:rsid w:val="00637ABC"/>
    <w:rsid w:val="00637E00"/>
    <w:rsid w:val="006401A7"/>
    <w:rsid w:val="006401C6"/>
    <w:rsid w:val="00640207"/>
    <w:rsid w:val="00640222"/>
    <w:rsid w:val="00640263"/>
    <w:rsid w:val="00640529"/>
    <w:rsid w:val="006409F3"/>
    <w:rsid w:val="00641061"/>
    <w:rsid w:val="006419ED"/>
    <w:rsid w:val="00642A0E"/>
    <w:rsid w:val="00642B01"/>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3D6"/>
    <w:rsid w:val="00647A07"/>
    <w:rsid w:val="00647CB3"/>
    <w:rsid w:val="00647D60"/>
    <w:rsid w:val="00650150"/>
    <w:rsid w:val="006507B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37E"/>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737"/>
    <w:rsid w:val="00674AC7"/>
    <w:rsid w:val="0067517B"/>
    <w:rsid w:val="006755D1"/>
    <w:rsid w:val="00675652"/>
    <w:rsid w:val="006757DC"/>
    <w:rsid w:val="006757F4"/>
    <w:rsid w:val="00675A29"/>
    <w:rsid w:val="00675D5B"/>
    <w:rsid w:val="00675E8E"/>
    <w:rsid w:val="0067616B"/>
    <w:rsid w:val="006767B8"/>
    <w:rsid w:val="006769FF"/>
    <w:rsid w:val="00677725"/>
    <w:rsid w:val="00677D6D"/>
    <w:rsid w:val="0068013A"/>
    <w:rsid w:val="0068063C"/>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AA"/>
    <w:rsid w:val="006842B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302"/>
    <w:rsid w:val="00691885"/>
    <w:rsid w:val="006919C5"/>
    <w:rsid w:val="00691D43"/>
    <w:rsid w:val="006920B9"/>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D7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9AF"/>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7D"/>
    <w:rsid w:val="006B21E9"/>
    <w:rsid w:val="006B222B"/>
    <w:rsid w:val="006B242D"/>
    <w:rsid w:val="006B2601"/>
    <w:rsid w:val="006B283E"/>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AF"/>
    <w:rsid w:val="006C187D"/>
    <w:rsid w:val="006C1B3F"/>
    <w:rsid w:val="006C2249"/>
    <w:rsid w:val="006C28AE"/>
    <w:rsid w:val="006C2EEA"/>
    <w:rsid w:val="006C375B"/>
    <w:rsid w:val="006C377A"/>
    <w:rsid w:val="006C3818"/>
    <w:rsid w:val="006C38A8"/>
    <w:rsid w:val="006C3BEF"/>
    <w:rsid w:val="006C3F40"/>
    <w:rsid w:val="006C42EA"/>
    <w:rsid w:val="006C44D3"/>
    <w:rsid w:val="006C45C1"/>
    <w:rsid w:val="006C4B0F"/>
    <w:rsid w:val="006C4B11"/>
    <w:rsid w:val="006C4C99"/>
    <w:rsid w:val="006C4D69"/>
    <w:rsid w:val="006C4F54"/>
    <w:rsid w:val="006C4F94"/>
    <w:rsid w:val="006C4FD6"/>
    <w:rsid w:val="006C50C3"/>
    <w:rsid w:val="006C50CB"/>
    <w:rsid w:val="006C5215"/>
    <w:rsid w:val="006C566C"/>
    <w:rsid w:val="006C57EC"/>
    <w:rsid w:val="006C59E7"/>
    <w:rsid w:val="006C5A4C"/>
    <w:rsid w:val="006C5B3B"/>
    <w:rsid w:val="006C5C20"/>
    <w:rsid w:val="006C5E13"/>
    <w:rsid w:val="006C5FF1"/>
    <w:rsid w:val="006C6287"/>
    <w:rsid w:val="006C650B"/>
    <w:rsid w:val="006C65F1"/>
    <w:rsid w:val="006C677C"/>
    <w:rsid w:val="006C68D3"/>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3AF"/>
    <w:rsid w:val="006D540E"/>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E7FB3"/>
    <w:rsid w:val="006F057D"/>
    <w:rsid w:val="006F05C2"/>
    <w:rsid w:val="006F090B"/>
    <w:rsid w:val="006F0C12"/>
    <w:rsid w:val="006F0D8F"/>
    <w:rsid w:val="006F0E6B"/>
    <w:rsid w:val="006F0EB1"/>
    <w:rsid w:val="006F1008"/>
    <w:rsid w:val="006F1629"/>
    <w:rsid w:val="006F1897"/>
    <w:rsid w:val="006F1C02"/>
    <w:rsid w:val="006F1C1F"/>
    <w:rsid w:val="006F1C96"/>
    <w:rsid w:val="006F1D86"/>
    <w:rsid w:val="006F22CB"/>
    <w:rsid w:val="006F25E8"/>
    <w:rsid w:val="006F291E"/>
    <w:rsid w:val="006F2B10"/>
    <w:rsid w:val="006F2D0A"/>
    <w:rsid w:val="006F2E21"/>
    <w:rsid w:val="006F3052"/>
    <w:rsid w:val="006F314D"/>
    <w:rsid w:val="006F3738"/>
    <w:rsid w:val="006F3B01"/>
    <w:rsid w:val="006F3BDF"/>
    <w:rsid w:val="006F3D77"/>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0DC6"/>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9F"/>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B32"/>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8BB"/>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99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77D"/>
    <w:rsid w:val="00726C26"/>
    <w:rsid w:val="00726E6B"/>
    <w:rsid w:val="00726E9B"/>
    <w:rsid w:val="0072711D"/>
    <w:rsid w:val="007271F4"/>
    <w:rsid w:val="007273A7"/>
    <w:rsid w:val="00727E9F"/>
    <w:rsid w:val="007300DD"/>
    <w:rsid w:val="00730116"/>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032"/>
    <w:rsid w:val="007361C3"/>
    <w:rsid w:val="0073635D"/>
    <w:rsid w:val="0073637C"/>
    <w:rsid w:val="007368ED"/>
    <w:rsid w:val="00736D7B"/>
    <w:rsid w:val="0073759D"/>
    <w:rsid w:val="007377ED"/>
    <w:rsid w:val="007379C8"/>
    <w:rsid w:val="00737B64"/>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250"/>
    <w:rsid w:val="0074431A"/>
    <w:rsid w:val="00744563"/>
    <w:rsid w:val="007446AF"/>
    <w:rsid w:val="00744FB1"/>
    <w:rsid w:val="0074541B"/>
    <w:rsid w:val="0074576E"/>
    <w:rsid w:val="00745EBB"/>
    <w:rsid w:val="00745F9B"/>
    <w:rsid w:val="00746167"/>
    <w:rsid w:val="00746199"/>
    <w:rsid w:val="007461C7"/>
    <w:rsid w:val="0074644A"/>
    <w:rsid w:val="00747048"/>
    <w:rsid w:val="00747113"/>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056"/>
    <w:rsid w:val="0075412E"/>
    <w:rsid w:val="00754698"/>
    <w:rsid w:val="00754D64"/>
    <w:rsid w:val="00754E89"/>
    <w:rsid w:val="007553B2"/>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A50"/>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A29"/>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E0"/>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5F3"/>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6AD"/>
    <w:rsid w:val="007939C7"/>
    <w:rsid w:val="00793B05"/>
    <w:rsid w:val="00793BDD"/>
    <w:rsid w:val="00793DED"/>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4EC"/>
    <w:rsid w:val="007A4793"/>
    <w:rsid w:val="007A47FE"/>
    <w:rsid w:val="007A49C5"/>
    <w:rsid w:val="007A4AF1"/>
    <w:rsid w:val="007A4C4B"/>
    <w:rsid w:val="007A4D69"/>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3E6"/>
    <w:rsid w:val="007B697F"/>
    <w:rsid w:val="007B6B8A"/>
    <w:rsid w:val="007B766D"/>
    <w:rsid w:val="007B7832"/>
    <w:rsid w:val="007B7A3B"/>
    <w:rsid w:val="007C0160"/>
    <w:rsid w:val="007C020C"/>
    <w:rsid w:val="007C0346"/>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214A"/>
    <w:rsid w:val="007D23F9"/>
    <w:rsid w:val="007D261E"/>
    <w:rsid w:val="007D2B63"/>
    <w:rsid w:val="007D357E"/>
    <w:rsid w:val="007D35E8"/>
    <w:rsid w:val="007D3889"/>
    <w:rsid w:val="007D39A2"/>
    <w:rsid w:val="007D39D7"/>
    <w:rsid w:val="007D3A6B"/>
    <w:rsid w:val="007D3DAD"/>
    <w:rsid w:val="007D420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8E"/>
    <w:rsid w:val="007D7E94"/>
    <w:rsid w:val="007E0162"/>
    <w:rsid w:val="007E02CC"/>
    <w:rsid w:val="007E0393"/>
    <w:rsid w:val="007E07FD"/>
    <w:rsid w:val="007E0981"/>
    <w:rsid w:val="007E0986"/>
    <w:rsid w:val="007E0C8C"/>
    <w:rsid w:val="007E0F9D"/>
    <w:rsid w:val="007E12F7"/>
    <w:rsid w:val="007E1479"/>
    <w:rsid w:val="007E152B"/>
    <w:rsid w:val="007E1A3F"/>
    <w:rsid w:val="007E1A55"/>
    <w:rsid w:val="007E1CB1"/>
    <w:rsid w:val="007E1FB8"/>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5FC"/>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39F"/>
    <w:rsid w:val="007F14FD"/>
    <w:rsid w:val="007F153C"/>
    <w:rsid w:val="007F18C0"/>
    <w:rsid w:val="007F1A69"/>
    <w:rsid w:val="007F22A5"/>
    <w:rsid w:val="007F2442"/>
    <w:rsid w:val="007F2DBB"/>
    <w:rsid w:val="007F2E8D"/>
    <w:rsid w:val="007F2ED0"/>
    <w:rsid w:val="007F2ED4"/>
    <w:rsid w:val="007F3B01"/>
    <w:rsid w:val="007F3C61"/>
    <w:rsid w:val="007F3FB0"/>
    <w:rsid w:val="007F438F"/>
    <w:rsid w:val="007F43A9"/>
    <w:rsid w:val="007F49D3"/>
    <w:rsid w:val="007F4BA7"/>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29F"/>
    <w:rsid w:val="007F7864"/>
    <w:rsid w:val="007F795B"/>
    <w:rsid w:val="007F7B6D"/>
    <w:rsid w:val="007F7BE4"/>
    <w:rsid w:val="007F7C2F"/>
    <w:rsid w:val="00800104"/>
    <w:rsid w:val="00800184"/>
    <w:rsid w:val="00800446"/>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9B6"/>
    <w:rsid w:val="00804A69"/>
    <w:rsid w:val="00804B2F"/>
    <w:rsid w:val="00804DC4"/>
    <w:rsid w:val="00805767"/>
    <w:rsid w:val="00805A48"/>
    <w:rsid w:val="00805CB3"/>
    <w:rsid w:val="0080611E"/>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509"/>
    <w:rsid w:val="00810C3E"/>
    <w:rsid w:val="00810DE9"/>
    <w:rsid w:val="00810EAE"/>
    <w:rsid w:val="00811036"/>
    <w:rsid w:val="00811954"/>
    <w:rsid w:val="00811EF6"/>
    <w:rsid w:val="00812343"/>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2D3"/>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194"/>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9B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44"/>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92"/>
    <w:rsid w:val="008579E4"/>
    <w:rsid w:val="00857C34"/>
    <w:rsid w:val="00860033"/>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6A65"/>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3E"/>
    <w:rsid w:val="00872368"/>
    <w:rsid w:val="0087250F"/>
    <w:rsid w:val="0087278C"/>
    <w:rsid w:val="008727CD"/>
    <w:rsid w:val="00872918"/>
    <w:rsid w:val="00872D8C"/>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085"/>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5F"/>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E01"/>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54B"/>
    <w:rsid w:val="008A2AAE"/>
    <w:rsid w:val="008A2D2E"/>
    <w:rsid w:val="008A2F26"/>
    <w:rsid w:val="008A2F9B"/>
    <w:rsid w:val="008A3390"/>
    <w:rsid w:val="008A36ED"/>
    <w:rsid w:val="008A3898"/>
    <w:rsid w:val="008A42D8"/>
    <w:rsid w:val="008A457F"/>
    <w:rsid w:val="008A4856"/>
    <w:rsid w:val="008A4894"/>
    <w:rsid w:val="008A4F37"/>
    <w:rsid w:val="008A50B0"/>
    <w:rsid w:val="008A53C3"/>
    <w:rsid w:val="008A59E9"/>
    <w:rsid w:val="008A6223"/>
    <w:rsid w:val="008A631F"/>
    <w:rsid w:val="008A668F"/>
    <w:rsid w:val="008A67D0"/>
    <w:rsid w:val="008A6A20"/>
    <w:rsid w:val="008A725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34E"/>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C8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32"/>
    <w:rsid w:val="008E329C"/>
    <w:rsid w:val="008E35C0"/>
    <w:rsid w:val="008E378A"/>
    <w:rsid w:val="008E388C"/>
    <w:rsid w:val="008E3D7C"/>
    <w:rsid w:val="008E3F52"/>
    <w:rsid w:val="008E409B"/>
    <w:rsid w:val="008E40BC"/>
    <w:rsid w:val="008E412D"/>
    <w:rsid w:val="008E427C"/>
    <w:rsid w:val="008E451A"/>
    <w:rsid w:val="008E4820"/>
    <w:rsid w:val="008E4D72"/>
    <w:rsid w:val="008E51C3"/>
    <w:rsid w:val="008E5B5F"/>
    <w:rsid w:val="008E5D5A"/>
    <w:rsid w:val="008E5D7A"/>
    <w:rsid w:val="008E5E0A"/>
    <w:rsid w:val="008E5E23"/>
    <w:rsid w:val="008E6333"/>
    <w:rsid w:val="008E656D"/>
    <w:rsid w:val="008E6788"/>
    <w:rsid w:val="008E6B9F"/>
    <w:rsid w:val="008E7415"/>
    <w:rsid w:val="008E7DB3"/>
    <w:rsid w:val="008F01AB"/>
    <w:rsid w:val="008F0460"/>
    <w:rsid w:val="008F0AB4"/>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B94"/>
    <w:rsid w:val="008F7BD6"/>
    <w:rsid w:val="008F7CEF"/>
    <w:rsid w:val="008F7EC2"/>
    <w:rsid w:val="008F7F19"/>
    <w:rsid w:val="008F7F61"/>
    <w:rsid w:val="008F7FA0"/>
    <w:rsid w:val="0090009E"/>
    <w:rsid w:val="009000FD"/>
    <w:rsid w:val="00900112"/>
    <w:rsid w:val="00900688"/>
    <w:rsid w:val="009007EA"/>
    <w:rsid w:val="00900A0A"/>
    <w:rsid w:val="00900B2B"/>
    <w:rsid w:val="00900DDE"/>
    <w:rsid w:val="00900DF1"/>
    <w:rsid w:val="009010AF"/>
    <w:rsid w:val="00901425"/>
    <w:rsid w:val="009017F6"/>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B68"/>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17699"/>
    <w:rsid w:val="00920FE4"/>
    <w:rsid w:val="00921140"/>
    <w:rsid w:val="0092119B"/>
    <w:rsid w:val="009216BF"/>
    <w:rsid w:val="009218D2"/>
    <w:rsid w:val="00921A74"/>
    <w:rsid w:val="00921C9F"/>
    <w:rsid w:val="00921CA2"/>
    <w:rsid w:val="00921ED5"/>
    <w:rsid w:val="00921FA1"/>
    <w:rsid w:val="00921FFB"/>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EB"/>
    <w:rsid w:val="00956804"/>
    <w:rsid w:val="00956F80"/>
    <w:rsid w:val="00957060"/>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170"/>
    <w:rsid w:val="009726A3"/>
    <w:rsid w:val="0097298A"/>
    <w:rsid w:val="00972A0B"/>
    <w:rsid w:val="00972A26"/>
    <w:rsid w:val="00972BB7"/>
    <w:rsid w:val="00972C06"/>
    <w:rsid w:val="00972F4C"/>
    <w:rsid w:val="00972FEB"/>
    <w:rsid w:val="00973257"/>
    <w:rsid w:val="009733E9"/>
    <w:rsid w:val="00973462"/>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08"/>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779"/>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655"/>
    <w:rsid w:val="00985CA4"/>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744"/>
    <w:rsid w:val="009A4ACF"/>
    <w:rsid w:val="009A4D85"/>
    <w:rsid w:val="009A516A"/>
    <w:rsid w:val="009A528E"/>
    <w:rsid w:val="009A53DA"/>
    <w:rsid w:val="009A56A1"/>
    <w:rsid w:val="009A6127"/>
    <w:rsid w:val="009A637B"/>
    <w:rsid w:val="009A6456"/>
    <w:rsid w:val="009A65B9"/>
    <w:rsid w:val="009A681B"/>
    <w:rsid w:val="009A6BAA"/>
    <w:rsid w:val="009A6C74"/>
    <w:rsid w:val="009A6D91"/>
    <w:rsid w:val="009A7006"/>
    <w:rsid w:val="009A7154"/>
    <w:rsid w:val="009A7159"/>
    <w:rsid w:val="009A78D1"/>
    <w:rsid w:val="009B003C"/>
    <w:rsid w:val="009B0097"/>
    <w:rsid w:val="009B027E"/>
    <w:rsid w:val="009B0810"/>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958"/>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5DC"/>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92"/>
    <w:rsid w:val="009D3ACA"/>
    <w:rsid w:val="009D3C41"/>
    <w:rsid w:val="009D3CC0"/>
    <w:rsid w:val="009D3D45"/>
    <w:rsid w:val="009D422C"/>
    <w:rsid w:val="009D427A"/>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0D"/>
    <w:rsid w:val="009D7AD0"/>
    <w:rsid w:val="009E0CAA"/>
    <w:rsid w:val="009E0D2B"/>
    <w:rsid w:val="009E11A9"/>
    <w:rsid w:val="009E176B"/>
    <w:rsid w:val="009E1E13"/>
    <w:rsid w:val="009E1F70"/>
    <w:rsid w:val="009E1FFC"/>
    <w:rsid w:val="009E25BE"/>
    <w:rsid w:val="009E2A61"/>
    <w:rsid w:val="009E2F97"/>
    <w:rsid w:val="009E3235"/>
    <w:rsid w:val="009E3471"/>
    <w:rsid w:val="009E35F6"/>
    <w:rsid w:val="009E3790"/>
    <w:rsid w:val="009E39A2"/>
    <w:rsid w:val="009E3C27"/>
    <w:rsid w:val="009E457F"/>
    <w:rsid w:val="009E4637"/>
    <w:rsid w:val="009E5054"/>
    <w:rsid w:val="009E5305"/>
    <w:rsid w:val="009E53AA"/>
    <w:rsid w:val="009E53D6"/>
    <w:rsid w:val="009E5432"/>
    <w:rsid w:val="009E5656"/>
    <w:rsid w:val="009E57A7"/>
    <w:rsid w:val="009E5AB4"/>
    <w:rsid w:val="009E605E"/>
    <w:rsid w:val="009E641D"/>
    <w:rsid w:val="009E650D"/>
    <w:rsid w:val="009E68CC"/>
    <w:rsid w:val="009E6B29"/>
    <w:rsid w:val="009E6B9B"/>
    <w:rsid w:val="009E6F6E"/>
    <w:rsid w:val="009E7002"/>
    <w:rsid w:val="009E798E"/>
    <w:rsid w:val="009E7D58"/>
    <w:rsid w:val="009F06E6"/>
    <w:rsid w:val="009F06F6"/>
    <w:rsid w:val="009F074E"/>
    <w:rsid w:val="009F0860"/>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908"/>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F67"/>
    <w:rsid w:val="009F7169"/>
    <w:rsid w:val="009F7235"/>
    <w:rsid w:val="009F76CB"/>
    <w:rsid w:val="009F7883"/>
    <w:rsid w:val="009F7BD3"/>
    <w:rsid w:val="00A00519"/>
    <w:rsid w:val="00A009FB"/>
    <w:rsid w:val="00A00A20"/>
    <w:rsid w:val="00A01006"/>
    <w:rsid w:val="00A011C6"/>
    <w:rsid w:val="00A0127D"/>
    <w:rsid w:val="00A01F3F"/>
    <w:rsid w:val="00A021CA"/>
    <w:rsid w:val="00A02296"/>
    <w:rsid w:val="00A02844"/>
    <w:rsid w:val="00A02B26"/>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57"/>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A80"/>
    <w:rsid w:val="00A31C37"/>
    <w:rsid w:val="00A31DAB"/>
    <w:rsid w:val="00A31E88"/>
    <w:rsid w:val="00A32087"/>
    <w:rsid w:val="00A321B5"/>
    <w:rsid w:val="00A321EE"/>
    <w:rsid w:val="00A325C2"/>
    <w:rsid w:val="00A325CC"/>
    <w:rsid w:val="00A327E2"/>
    <w:rsid w:val="00A32C37"/>
    <w:rsid w:val="00A32D05"/>
    <w:rsid w:val="00A3345F"/>
    <w:rsid w:val="00A33C3D"/>
    <w:rsid w:val="00A33C9E"/>
    <w:rsid w:val="00A33E01"/>
    <w:rsid w:val="00A340A1"/>
    <w:rsid w:val="00A3439D"/>
    <w:rsid w:val="00A34C1C"/>
    <w:rsid w:val="00A34CC6"/>
    <w:rsid w:val="00A34D1D"/>
    <w:rsid w:val="00A34DCD"/>
    <w:rsid w:val="00A34F2A"/>
    <w:rsid w:val="00A352E3"/>
    <w:rsid w:val="00A3558A"/>
    <w:rsid w:val="00A35683"/>
    <w:rsid w:val="00A35735"/>
    <w:rsid w:val="00A35A0B"/>
    <w:rsid w:val="00A362CB"/>
    <w:rsid w:val="00A36694"/>
    <w:rsid w:val="00A36A6F"/>
    <w:rsid w:val="00A36AD0"/>
    <w:rsid w:val="00A36EE6"/>
    <w:rsid w:val="00A3700D"/>
    <w:rsid w:val="00A370DD"/>
    <w:rsid w:val="00A373DE"/>
    <w:rsid w:val="00A3747D"/>
    <w:rsid w:val="00A37A2A"/>
    <w:rsid w:val="00A37A59"/>
    <w:rsid w:val="00A400B2"/>
    <w:rsid w:val="00A402B7"/>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038"/>
    <w:rsid w:val="00A4339C"/>
    <w:rsid w:val="00A43631"/>
    <w:rsid w:val="00A43995"/>
    <w:rsid w:val="00A439DE"/>
    <w:rsid w:val="00A44882"/>
    <w:rsid w:val="00A44AA5"/>
    <w:rsid w:val="00A44BE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B1"/>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63E"/>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6DD1"/>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0D"/>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378"/>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4F1"/>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0CE0"/>
    <w:rsid w:val="00AA1105"/>
    <w:rsid w:val="00AA1503"/>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6D5"/>
    <w:rsid w:val="00AB7787"/>
    <w:rsid w:val="00AB78AC"/>
    <w:rsid w:val="00AB78B0"/>
    <w:rsid w:val="00AC04CA"/>
    <w:rsid w:val="00AC0732"/>
    <w:rsid w:val="00AC08A9"/>
    <w:rsid w:val="00AC1191"/>
    <w:rsid w:val="00AC1281"/>
    <w:rsid w:val="00AC15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7E7"/>
    <w:rsid w:val="00AC690A"/>
    <w:rsid w:val="00AC6D0A"/>
    <w:rsid w:val="00AC7142"/>
    <w:rsid w:val="00AC731E"/>
    <w:rsid w:val="00AC7905"/>
    <w:rsid w:val="00AC7B8E"/>
    <w:rsid w:val="00AC7E94"/>
    <w:rsid w:val="00AD0280"/>
    <w:rsid w:val="00AD06CA"/>
    <w:rsid w:val="00AD07BF"/>
    <w:rsid w:val="00AD0A67"/>
    <w:rsid w:val="00AD0ED1"/>
    <w:rsid w:val="00AD12BD"/>
    <w:rsid w:val="00AD137F"/>
    <w:rsid w:val="00AD163D"/>
    <w:rsid w:val="00AD177B"/>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38"/>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5EAC"/>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148"/>
    <w:rsid w:val="00AF1414"/>
    <w:rsid w:val="00AF191E"/>
    <w:rsid w:val="00AF1B78"/>
    <w:rsid w:val="00AF22BA"/>
    <w:rsid w:val="00AF24DB"/>
    <w:rsid w:val="00AF25B2"/>
    <w:rsid w:val="00AF28B0"/>
    <w:rsid w:val="00AF2BB4"/>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C41"/>
    <w:rsid w:val="00AF5F78"/>
    <w:rsid w:val="00AF63A9"/>
    <w:rsid w:val="00AF6591"/>
    <w:rsid w:val="00AF65AB"/>
    <w:rsid w:val="00AF66A8"/>
    <w:rsid w:val="00AF66F1"/>
    <w:rsid w:val="00AF6AE3"/>
    <w:rsid w:val="00AF6B1B"/>
    <w:rsid w:val="00AF6D97"/>
    <w:rsid w:val="00AF71F8"/>
    <w:rsid w:val="00AF738A"/>
    <w:rsid w:val="00AF76BE"/>
    <w:rsid w:val="00AF778D"/>
    <w:rsid w:val="00AF7C78"/>
    <w:rsid w:val="00AF7CAD"/>
    <w:rsid w:val="00AF7F09"/>
    <w:rsid w:val="00B002BA"/>
    <w:rsid w:val="00B00306"/>
    <w:rsid w:val="00B005C2"/>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C54"/>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0ECE"/>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47"/>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126"/>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2F2B"/>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2E8"/>
    <w:rsid w:val="00B54356"/>
    <w:rsid w:val="00B5475E"/>
    <w:rsid w:val="00B54989"/>
    <w:rsid w:val="00B55216"/>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DAE"/>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0B"/>
    <w:rsid w:val="00B70A49"/>
    <w:rsid w:val="00B70C4B"/>
    <w:rsid w:val="00B70DC2"/>
    <w:rsid w:val="00B70EDB"/>
    <w:rsid w:val="00B70EDF"/>
    <w:rsid w:val="00B711A3"/>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A0D"/>
    <w:rsid w:val="00B74CDC"/>
    <w:rsid w:val="00B74E1C"/>
    <w:rsid w:val="00B74EC0"/>
    <w:rsid w:val="00B753F1"/>
    <w:rsid w:val="00B754FE"/>
    <w:rsid w:val="00B75667"/>
    <w:rsid w:val="00B75F2C"/>
    <w:rsid w:val="00B75FC7"/>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2D"/>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422"/>
    <w:rsid w:val="00B84BE8"/>
    <w:rsid w:val="00B85123"/>
    <w:rsid w:val="00B857A4"/>
    <w:rsid w:val="00B857F1"/>
    <w:rsid w:val="00B85E03"/>
    <w:rsid w:val="00B85F67"/>
    <w:rsid w:val="00B86557"/>
    <w:rsid w:val="00B86686"/>
    <w:rsid w:val="00B86734"/>
    <w:rsid w:val="00B8692C"/>
    <w:rsid w:val="00B86988"/>
    <w:rsid w:val="00B869A6"/>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50E8"/>
    <w:rsid w:val="00B9521F"/>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0E61"/>
    <w:rsid w:val="00BA1134"/>
    <w:rsid w:val="00BA13CC"/>
    <w:rsid w:val="00BA13E0"/>
    <w:rsid w:val="00BA17C4"/>
    <w:rsid w:val="00BA19A0"/>
    <w:rsid w:val="00BA1A5C"/>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C97"/>
    <w:rsid w:val="00BA5EFB"/>
    <w:rsid w:val="00BA6282"/>
    <w:rsid w:val="00BA659A"/>
    <w:rsid w:val="00BA6873"/>
    <w:rsid w:val="00BA68C1"/>
    <w:rsid w:val="00BA6CFD"/>
    <w:rsid w:val="00BA7397"/>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13C"/>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4F"/>
    <w:rsid w:val="00BC069F"/>
    <w:rsid w:val="00BC07CC"/>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651"/>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3F49"/>
    <w:rsid w:val="00BD42C4"/>
    <w:rsid w:val="00BD4E4C"/>
    <w:rsid w:val="00BD4ED3"/>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70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1EC8"/>
    <w:rsid w:val="00BF2023"/>
    <w:rsid w:val="00BF220D"/>
    <w:rsid w:val="00BF22DF"/>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4EE0"/>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5BD"/>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690"/>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5CA1"/>
    <w:rsid w:val="00C1640C"/>
    <w:rsid w:val="00C1662C"/>
    <w:rsid w:val="00C1679F"/>
    <w:rsid w:val="00C16F86"/>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1A7"/>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28"/>
    <w:rsid w:val="00C3653A"/>
    <w:rsid w:val="00C366E8"/>
    <w:rsid w:val="00C36912"/>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6E14"/>
    <w:rsid w:val="00C470AA"/>
    <w:rsid w:val="00C470B6"/>
    <w:rsid w:val="00C47AE8"/>
    <w:rsid w:val="00C47E46"/>
    <w:rsid w:val="00C5060F"/>
    <w:rsid w:val="00C5063D"/>
    <w:rsid w:val="00C5078D"/>
    <w:rsid w:val="00C508B7"/>
    <w:rsid w:val="00C50ADC"/>
    <w:rsid w:val="00C50DA6"/>
    <w:rsid w:val="00C51D11"/>
    <w:rsid w:val="00C520ED"/>
    <w:rsid w:val="00C5219C"/>
    <w:rsid w:val="00C5257E"/>
    <w:rsid w:val="00C529D4"/>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1E5C"/>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6A6"/>
    <w:rsid w:val="00C73F10"/>
    <w:rsid w:val="00C740FD"/>
    <w:rsid w:val="00C74157"/>
    <w:rsid w:val="00C741B4"/>
    <w:rsid w:val="00C7448E"/>
    <w:rsid w:val="00C748E2"/>
    <w:rsid w:val="00C75004"/>
    <w:rsid w:val="00C752E5"/>
    <w:rsid w:val="00C75412"/>
    <w:rsid w:val="00C755E8"/>
    <w:rsid w:val="00C75970"/>
    <w:rsid w:val="00C75AC4"/>
    <w:rsid w:val="00C75B22"/>
    <w:rsid w:val="00C75C9D"/>
    <w:rsid w:val="00C768DF"/>
    <w:rsid w:val="00C768E3"/>
    <w:rsid w:val="00C76A56"/>
    <w:rsid w:val="00C76A6B"/>
    <w:rsid w:val="00C76D2B"/>
    <w:rsid w:val="00C7731D"/>
    <w:rsid w:val="00C7757F"/>
    <w:rsid w:val="00C776E4"/>
    <w:rsid w:val="00C778A1"/>
    <w:rsid w:val="00C7799E"/>
    <w:rsid w:val="00C77A71"/>
    <w:rsid w:val="00C77DF7"/>
    <w:rsid w:val="00C77E09"/>
    <w:rsid w:val="00C80247"/>
    <w:rsid w:val="00C80547"/>
    <w:rsid w:val="00C809A4"/>
    <w:rsid w:val="00C80FC1"/>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70E"/>
    <w:rsid w:val="00C94598"/>
    <w:rsid w:val="00C945C2"/>
    <w:rsid w:val="00C945EC"/>
    <w:rsid w:val="00C94C81"/>
    <w:rsid w:val="00C94E45"/>
    <w:rsid w:val="00C95300"/>
    <w:rsid w:val="00C95548"/>
    <w:rsid w:val="00C95730"/>
    <w:rsid w:val="00C95962"/>
    <w:rsid w:val="00C95CD4"/>
    <w:rsid w:val="00C96FE0"/>
    <w:rsid w:val="00C970B0"/>
    <w:rsid w:val="00C97713"/>
    <w:rsid w:val="00C97829"/>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C09"/>
    <w:rsid w:val="00CA4229"/>
    <w:rsid w:val="00CA431A"/>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10"/>
    <w:rsid w:val="00CB1368"/>
    <w:rsid w:val="00CB14B2"/>
    <w:rsid w:val="00CB16EC"/>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AE3"/>
    <w:rsid w:val="00CB6D84"/>
    <w:rsid w:val="00CB6E0E"/>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D64"/>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ECC"/>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1B5"/>
    <w:rsid w:val="00CD223B"/>
    <w:rsid w:val="00CD2585"/>
    <w:rsid w:val="00CD25A6"/>
    <w:rsid w:val="00CD283A"/>
    <w:rsid w:val="00CD28F4"/>
    <w:rsid w:val="00CD309B"/>
    <w:rsid w:val="00CD3122"/>
    <w:rsid w:val="00CD31B0"/>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600"/>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E7E38"/>
    <w:rsid w:val="00CF00A2"/>
    <w:rsid w:val="00CF02AC"/>
    <w:rsid w:val="00CF057C"/>
    <w:rsid w:val="00CF06E6"/>
    <w:rsid w:val="00CF0B3D"/>
    <w:rsid w:val="00CF0BE3"/>
    <w:rsid w:val="00CF0F40"/>
    <w:rsid w:val="00CF114C"/>
    <w:rsid w:val="00CF18AB"/>
    <w:rsid w:val="00CF1AA6"/>
    <w:rsid w:val="00CF1D23"/>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D64"/>
    <w:rsid w:val="00CF6F64"/>
    <w:rsid w:val="00CF721A"/>
    <w:rsid w:val="00CF72B0"/>
    <w:rsid w:val="00CF74AD"/>
    <w:rsid w:val="00CF7CCF"/>
    <w:rsid w:val="00D00061"/>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373"/>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C5B"/>
    <w:rsid w:val="00D12D89"/>
    <w:rsid w:val="00D12EA8"/>
    <w:rsid w:val="00D13880"/>
    <w:rsid w:val="00D13BBC"/>
    <w:rsid w:val="00D13CCD"/>
    <w:rsid w:val="00D13CFB"/>
    <w:rsid w:val="00D14204"/>
    <w:rsid w:val="00D145FE"/>
    <w:rsid w:val="00D15A6D"/>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41"/>
    <w:rsid w:val="00D261FB"/>
    <w:rsid w:val="00D26283"/>
    <w:rsid w:val="00D263B5"/>
    <w:rsid w:val="00D264C3"/>
    <w:rsid w:val="00D26553"/>
    <w:rsid w:val="00D26586"/>
    <w:rsid w:val="00D2698B"/>
    <w:rsid w:val="00D26DA4"/>
    <w:rsid w:val="00D26DBE"/>
    <w:rsid w:val="00D2728D"/>
    <w:rsid w:val="00D27464"/>
    <w:rsid w:val="00D27F01"/>
    <w:rsid w:val="00D3074E"/>
    <w:rsid w:val="00D30C46"/>
    <w:rsid w:val="00D30D92"/>
    <w:rsid w:val="00D30E9D"/>
    <w:rsid w:val="00D30FC7"/>
    <w:rsid w:val="00D315CF"/>
    <w:rsid w:val="00D31B45"/>
    <w:rsid w:val="00D31B9F"/>
    <w:rsid w:val="00D31BBC"/>
    <w:rsid w:val="00D31BEA"/>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1B"/>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781"/>
    <w:rsid w:val="00D41901"/>
    <w:rsid w:val="00D41CD0"/>
    <w:rsid w:val="00D41DC1"/>
    <w:rsid w:val="00D41FAC"/>
    <w:rsid w:val="00D420BE"/>
    <w:rsid w:val="00D421D9"/>
    <w:rsid w:val="00D422E4"/>
    <w:rsid w:val="00D42316"/>
    <w:rsid w:val="00D429DA"/>
    <w:rsid w:val="00D42B71"/>
    <w:rsid w:val="00D42BB2"/>
    <w:rsid w:val="00D42F54"/>
    <w:rsid w:val="00D432A8"/>
    <w:rsid w:val="00D434A5"/>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2AF3"/>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D4"/>
    <w:rsid w:val="00D6105A"/>
    <w:rsid w:val="00D619F0"/>
    <w:rsid w:val="00D61ABA"/>
    <w:rsid w:val="00D62243"/>
    <w:rsid w:val="00D6239A"/>
    <w:rsid w:val="00D624CF"/>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0B"/>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8CF"/>
    <w:rsid w:val="00D73A3C"/>
    <w:rsid w:val="00D73A6B"/>
    <w:rsid w:val="00D73D0F"/>
    <w:rsid w:val="00D73DAD"/>
    <w:rsid w:val="00D73E0D"/>
    <w:rsid w:val="00D742ED"/>
    <w:rsid w:val="00D74461"/>
    <w:rsid w:val="00D7480B"/>
    <w:rsid w:val="00D74AF7"/>
    <w:rsid w:val="00D74EA0"/>
    <w:rsid w:val="00D7505F"/>
    <w:rsid w:val="00D75224"/>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1C"/>
    <w:rsid w:val="00D83C58"/>
    <w:rsid w:val="00D84268"/>
    <w:rsid w:val="00D846C5"/>
    <w:rsid w:val="00D84746"/>
    <w:rsid w:val="00D84EC7"/>
    <w:rsid w:val="00D85273"/>
    <w:rsid w:val="00D853CE"/>
    <w:rsid w:val="00D856E4"/>
    <w:rsid w:val="00D85989"/>
    <w:rsid w:val="00D8636C"/>
    <w:rsid w:val="00D8661A"/>
    <w:rsid w:val="00D86B37"/>
    <w:rsid w:val="00D86ED1"/>
    <w:rsid w:val="00D87123"/>
    <w:rsid w:val="00D87154"/>
    <w:rsid w:val="00D87637"/>
    <w:rsid w:val="00D8778A"/>
    <w:rsid w:val="00D879E1"/>
    <w:rsid w:val="00D90343"/>
    <w:rsid w:val="00D90FAD"/>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81D"/>
    <w:rsid w:val="00D97D11"/>
    <w:rsid w:val="00D97E84"/>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65F1"/>
    <w:rsid w:val="00DA70ED"/>
    <w:rsid w:val="00DA714A"/>
    <w:rsid w:val="00DA71A2"/>
    <w:rsid w:val="00DA71AF"/>
    <w:rsid w:val="00DA727D"/>
    <w:rsid w:val="00DA7A85"/>
    <w:rsid w:val="00DA7BC7"/>
    <w:rsid w:val="00DA7E4C"/>
    <w:rsid w:val="00DB0146"/>
    <w:rsid w:val="00DB0487"/>
    <w:rsid w:val="00DB0564"/>
    <w:rsid w:val="00DB0673"/>
    <w:rsid w:val="00DB0814"/>
    <w:rsid w:val="00DB1086"/>
    <w:rsid w:val="00DB1539"/>
    <w:rsid w:val="00DB19A4"/>
    <w:rsid w:val="00DB1E74"/>
    <w:rsid w:val="00DB1F98"/>
    <w:rsid w:val="00DB1FBA"/>
    <w:rsid w:val="00DB2176"/>
    <w:rsid w:val="00DB21A5"/>
    <w:rsid w:val="00DB2551"/>
    <w:rsid w:val="00DB25AE"/>
    <w:rsid w:val="00DB2C5C"/>
    <w:rsid w:val="00DB30F4"/>
    <w:rsid w:val="00DB339E"/>
    <w:rsid w:val="00DB34C7"/>
    <w:rsid w:val="00DB35C7"/>
    <w:rsid w:val="00DB39DE"/>
    <w:rsid w:val="00DB3D30"/>
    <w:rsid w:val="00DB3D52"/>
    <w:rsid w:val="00DB42C3"/>
    <w:rsid w:val="00DB4322"/>
    <w:rsid w:val="00DB4F9D"/>
    <w:rsid w:val="00DB54E9"/>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540"/>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4FF1"/>
    <w:rsid w:val="00DC522F"/>
    <w:rsid w:val="00DC588E"/>
    <w:rsid w:val="00DC58CD"/>
    <w:rsid w:val="00DC598D"/>
    <w:rsid w:val="00DC605E"/>
    <w:rsid w:val="00DC6091"/>
    <w:rsid w:val="00DC61F7"/>
    <w:rsid w:val="00DC65D8"/>
    <w:rsid w:val="00DC6625"/>
    <w:rsid w:val="00DC6A94"/>
    <w:rsid w:val="00DC7073"/>
    <w:rsid w:val="00DC765F"/>
    <w:rsid w:val="00DC7722"/>
    <w:rsid w:val="00DC7828"/>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2EA0"/>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6952"/>
    <w:rsid w:val="00DE7012"/>
    <w:rsid w:val="00DE7132"/>
    <w:rsid w:val="00DE78DF"/>
    <w:rsid w:val="00DE7B57"/>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9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9D0"/>
    <w:rsid w:val="00E16B7D"/>
    <w:rsid w:val="00E16DFF"/>
    <w:rsid w:val="00E1729E"/>
    <w:rsid w:val="00E175FF"/>
    <w:rsid w:val="00E17B9C"/>
    <w:rsid w:val="00E17C3F"/>
    <w:rsid w:val="00E17CFB"/>
    <w:rsid w:val="00E202F9"/>
    <w:rsid w:val="00E20661"/>
    <w:rsid w:val="00E207A0"/>
    <w:rsid w:val="00E20862"/>
    <w:rsid w:val="00E20AD1"/>
    <w:rsid w:val="00E20E6F"/>
    <w:rsid w:val="00E21276"/>
    <w:rsid w:val="00E214FB"/>
    <w:rsid w:val="00E21624"/>
    <w:rsid w:val="00E216A5"/>
    <w:rsid w:val="00E21CCC"/>
    <w:rsid w:val="00E21EDB"/>
    <w:rsid w:val="00E21FD8"/>
    <w:rsid w:val="00E221A9"/>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3C5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4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2F5"/>
    <w:rsid w:val="00E3457A"/>
    <w:rsid w:val="00E347CD"/>
    <w:rsid w:val="00E34D6E"/>
    <w:rsid w:val="00E34F08"/>
    <w:rsid w:val="00E35657"/>
    <w:rsid w:val="00E35DF1"/>
    <w:rsid w:val="00E35F27"/>
    <w:rsid w:val="00E35F47"/>
    <w:rsid w:val="00E362BC"/>
    <w:rsid w:val="00E3648F"/>
    <w:rsid w:val="00E365D2"/>
    <w:rsid w:val="00E36EA5"/>
    <w:rsid w:val="00E373BF"/>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804"/>
    <w:rsid w:val="00E45011"/>
    <w:rsid w:val="00E450E5"/>
    <w:rsid w:val="00E452D0"/>
    <w:rsid w:val="00E45A9D"/>
    <w:rsid w:val="00E45E36"/>
    <w:rsid w:val="00E45FB3"/>
    <w:rsid w:val="00E460A1"/>
    <w:rsid w:val="00E46168"/>
    <w:rsid w:val="00E46193"/>
    <w:rsid w:val="00E46809"/>
    <w:rsid w:val="00E46814"/>
    <w:rsid w:val="00E46873"/>
    <w:rsid w:val="00E46A37"/>
    <w:rsid w:val="00E46AD5"/>
    <w:rsid w:val="00E46BEA"/>
    <w:rsid w:val="00E46CC9"/>
    <w:rsid w:val="00E46D03"/>
    <w:rsid w:val="00E46F75"/>
    <w:rsid w:val="00E47878"/>
    <w:rsid w:val="00E4789A"/>
    <w:rsid w:val="00E47B2D"/>
    <w:rsid w:val="00E47B8B"/>
    <w:rsid w:val="00E47D5F"/>
    <w:rsid w:val="00E47D96"/>
    <w:rsid w:val="00E50CEB"/>
    <w:rsid w:val="00E50D0C"/>
    <w:rsid w:val="00E50D6C"/>
    <w:rsid w:val="00E50D89"/>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914"/>
    <w:rsid w:val="00E54D33"/>
    <w:rsid w:val="00E5503E"/>
    <w:rsid w:val="00E55368"/>
    <w:rsid w:val="00E55582"/>
    <w:rsid w:val="00E55B72"/>
    <w:rsid w:val="00E5701B"/>
    <w:rsid w:val="00E57050"/>
    <w:rsid w:val="00E5711F"/>
    <w:rsid w:val="00E5765B"/>
    <w:rsid w:val="00E6000E"/>
    <w:rsid w:val="00E60241"/>
    <w:rsid w:val="00E6029F"/>
    <w:rsid w:val="00E602C9"/>
    <w:rsid w:val="00E60369"/>
    <w:rsid w:val="00E608B7"/>
    <w:rsid w:val="00E60ADA"/>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3E7F"/>
    <w:rsid w:val="00E6412A"/>
    <w:rsid w:val="00E64286"/>
    <w:rsid w:val="00E644C3"/>
    <w:rsid w:val="00E64763"/>
    <w:rsid w:val="00E64A2E"/>
    <w:rsid w:val="00E64D86"/>
    <w:rsid w:val="00E6502E"/>
    <w:rsid w:val="00E654C9"/>
    <w:rsid w:val="00E65797"/>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DF1"/>
    <w:rsid w:val="00E71E2E"/>
    <w:rsid w:val="00E722EF"/>
    <w:rsid w:val="00E723D3"/>
    <w:rsid w:val="00E7242A"/>
    <w:rsid w:val="00E7245A"/>
    <w:rsid w:val="00E724DE"/>
    <w:rsid w:val="00E727B0"/>
    <w:rsid w:val="00E72ABE"/>
    <w:rsid w:val="00E72B95"/>
    <w:rsid w:val="00E72BCC"/>
    <w:rsid w:val="00E73065"/>
    <w:rsid w:val="00E7306F"/>
    <w:rsid w:val="00E73E01"/>
    <w:rsid w:val="00E743E3"/>
    <w:rsid w:val="00E7456D"/>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09"/>
    <w:rsid w:val="00E8052E"/>
    <w:rsid w:val="00E8062F"/>
    <w:rsid w:val="00E80B6C"/>
    <w:rsid w:val="00E80B75"/>
    <w:rsid w:val="00E80F34"/>
    <w:rsid w:val="00E810EC"/>
    <w:rsid w:val="00E8117B"/>
    <w:rsid w:val="00E8126A"/>
    <w:rsid w:val="00E81392"/>
    <w:rsid w:val="00E81430"/>
    <w:rsid w:val="00E81490"/>
    <w:rsid w:val="00E815AA"/>
    <w:rsid w:val="00E81F9F"/>
    <w:rsid w:val="00E81FE9"/>
    <w:rsid w:val="00E81FFC"/>
    <w:rsid w:val="00E826C8"/>
    <w:rsid w:val="00E828DA"/>
    <w:rsid w:val="00E82D10"/>
    <w:rsid w:val="00E83280"/>
    <w:rsid w:val="00E832C9"/>
    <w:rsid w:val="00E83469"/>
    <w:rsid w:val="00E836C0"/>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B4"/>
    <w:rsid w:val="00E913F0"/>
    <w:rsid w:val="00E91514"/>
    <w:rsid w:val="00E915E1"/>
    <w:rsid w:val="00E9174F"/>
    <w:rsid w:val="00E919F0"/>
    <w:rsid w:val="00E91BF2"/>
    <w:rsid w:val="00E91DDE"/>
    <w:rsid w:val="00E91DFE"/>
    <w:rsid w:val="00E91E61"/>
    <w:rsid w:val="00E91EE1"/>
    <w:rsid w:val="00E920B8"/>
    <w:rsid w:val="00E9221A"/>
    <w:rsid w:val="00E922D4"/>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5CB"/>
    <w:rsid w:val="00EA2730"/>
    <w:rsid w:val="00EA2A44"/>
    <w:rsid w:val="00EA2C70"/>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21E"/>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907"/>
    <w:rsid w:val="00EB7B45"/>
    <w:rsid w:val="00EB7C50"/>
    <w:rsid w:val="00EB7D21"/>
    <w:rsid w:val="00EB7E4D"/>
    <w:rsid w:val="00EB7F9A"/>
    <w:rsid w:val="00EB7FE8"/>
    <w:rsid w:val="00EC0293"/>
    <w:rsid w:val="00EC06DD"/>
    <w:rsid w:val="00EC075C"/>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98A"/>
    <w:rsid w:val="00EC6D68"/>
    <w:rsid w:val="00EC7183"/>
    <w:rsid w:val="00EC71AB"/>
    <w:rsid w:val="00EC7349"/>
    <w:rsid w:val="00EC7B2C"/>
    <w:rsid w:val="00ED00B4"/>
    <w:rsid w:val="00ED022F"/>
    <w:rsid w:val="00ED04CE"/>
    <w:rsid w:val="00ED0645"/>
    <w:rsid w:val="00ED0DE8"/>
    <w:rsid w:val="00ED0EB9"/>
    <w:rsid w:val="00ED1447"/>
    <w:rsid w:val="00ED18A1"/>
    <w:rsid w:val="00ED19B6"/>
    <w:rsid w:val="00ED1A39"/>
    <w:rsid w:val="00ED2418"/>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B8C"/>
    <w:rsid w:val="00EE1CDA"/>
    <w:rsid w:val="00EE2045"/>
    <w:rsid w:val="00EE208E"/>
    <w:rsid w:val="00EE239D"/>
    <w:rsid w:val="00EE24B7"/>
    <w:rsid w:val="00EE2AAB"/>
    <w:rsid w:val="00EE3203"/>
    <w:rsid w:val="00EE33A6"/>
    <w:rsid w:val="00EE3472"/>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E63"/>
    <w:rsid w:val="00EF1F0E"/>
    <w:rsid w:val="00EF20FD"/>
    <w:rsid w:val="00EF26F0"/>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059"/>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DDA"/>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DC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570"/>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48C"/>
    <w:rsid w:val="00F40744"/>
    <w:rsid w:val="00F40A06"/>
    <w:rsid w:val="00F40EC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89B"/>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947"/>
    <w:rsid w:val="00F56B25"/>
    <w:rsid w:val="00F56BF6"/>
    <w:rsid w:val="00F56E5E"/>
    <w:rsid w:val="00F573C9"/>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56F"/>
    <w:rsid w:val="00F636C2"/>
    <w:rsid w:val="00F63F91"/>
    <w:rsid w:val="00F6404E"/>
    <w:rsid w:val="00F6433C"/>
    <w:rsid w:val="00F6474A"/>
    <w:rsid w:val="00F64966"/>
    <w:rsid w:val="00F64DEC"/>
    <w:rsid w:val="00F64F9F"/>
    <w:rsid w:val="00F652BE"/>
    <w:rsid w:val="00F654FA"/>
    <w:rsid w:val="00F657E3"/>
    <w:rsid w:val="00F65D14"/>
    <w:rsid w:val="00F65E11"/>
    <w:rsid w:val="00F660B8"/>
    <w:rsid w:val="00F6645D"/>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8EE"/>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215"/>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9"/>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BF4"/>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C9E"/>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05D"/>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477"/>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027"/>
    <w:rsid w:val="00FE04B6"/>
    <w:rsid w:val="00FE05E5"/>
    <w:rsid w:val="00FE0657"/>
    <w:rsid w:val="00FE0974"/>
    <w:rsid w:val="00FE0C87"/>
    <w:rsid w:val="00FE0F3D"/>
    <w:rsid w:val="00FE1B06"/>
    <w:rsid w:val="00FE1E95"/>
    <w:rsid w:val="00FE20AB"/>
    <w:rsid w:val="00FE22FE"/>
    <w:rsid w:val="00FE2573"/>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A9B"/>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84"/>
    <w:rsid w:val="00FF51D0"/>
    <w:rsid w:val="00FF52CC"/>
    <w:rsid w:val="00FF52E3"/>
    <w:rsid w:val="00FF5970"/>
    <w:rsid w:val="00FF5CCF"/>
    <w:rsid w:val="00FF5DC3"/>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216"/>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E5EAC"/>
    <w:pPr>
      <w:keepNext/>
      <w:keepLines/>
      <w:numPr>
        <w:numId w:val="13"/>
      </w:numPr>
      <w:pBdr>
        <w:top w:val="single" w:sz="12" w:space="3" w:color="auto"/>
      </w:pBdr>
      <w:tabs>
        <w:tab w:val="left" w:pos="360"/>
      </w:tabs>
      <w:overflowPunct w:val="0"/>
      <w:autoSpaceDE w:val="0"/>
      <w:autoSpaceDN w:val="0"/>
      <w:adjustRightInd w:val="0"/>
      <w:spacing w:before="240" w:after="18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B55216"/>
    <w:pPr>
      <w:numPr>
        <w:numId w:val="0"/>
      </w:numPr>
      <w:pBdr>
        <w:top w:val="none" w:sz="0" w:space="0" w:color="auto"/>
      </w:pBdr>
      <w:spacing w:before="180"/>
      <w:ind w:left="1134" w:hanging="1134"/>
      <w:outlineLvl w:val="1"/>
    </w:pPr>
    <w:rPr>
      <w:sz w:val="32"/>
    </w:rPr>
  </w:style>
  <w:style w:type="paragraph" w:styleId="Heading3">
    <w:name w:val="heading 3"/>
    <w:basedOn w:val="Heading2"/>
    <w:next w:val="Normal"/>
    <w:link w:val="Heading3Char"/>
    <w:qFormat/>
    <w:rsid w:val="00B55216"/>
    <w:pPr>
      <w:spacing w:before="120"/>
      <w:outlineLvl w:val="2"/>
    </w:pPr>
    <w:rPr>
      <w:sz w:val="28"/>
    </w:rPr>
  </w:style>
  <w:style w:type="paragraph" w:styleId="Heading4">
    <w:name w:val="heading 4"/>
    <w:aliases w:val="h4"/>
    <w:basedOn w:val="Heading3"/>
    <w:next w:val="Normal"/>
    <w:link w:val="Heading4Char"/>
    <w:qFormat/>
    <w:rsid w:val="00B55216"/>
    <w:pPr>
      <w:ind w:left="1418" w:hanging="1418"/>
      <w:outlineLvl w:val="3"/>
    </w:pPr>
    <w:rPr>
      <w:sz w:val="24"/>
    </w:rPr>
  </w:style>
  <w:style w:type="paragraph" w:styleId="Heading5">
    <w:name w:val="heading 5"/>
    <w:basedOn w:val="Heading4"/>
    <w:next w:val="Normal"/>
    <w:link w:val="Heading5Char"/>
    <w:qFormat/>
    <w:rsid w:val="00B55216"/>
    <w:pPr>
      <w:ind w:left="1701" w:hanging="1701"/>
      <w:outlineLvl w:val="4"/>
    </w:pPr>
    <w:rPr>
      <w:sz w:val="22"/>
    </w:rPr>
  </w:style>
  <w:style w:type="paragraph" w:styleId="Heading6">
    <w:name w:val="heading 6"/>
    <w:basedOn w:val="H6"/>
    <w:next w:val="Normal"/>
    <w:qFormat/>
    <w:rsid w:val="00B55216"/>
    <w:pPr>
      <w:outlineLvl w:val="5"/>
    </w:pPr>
  </w:style>
  <w:style w:type="paragraph" w:styleId="Heading7">
    <w:name w:val="heading 7"/>
    <w:basedOn w:val="H6"/>
    <w:next w:val="Normal"/>
    <w:qFormat/>
    <w:rsid w:val="00B55216"/>
    <w:pPr>
      <w:outlineLvl w:val="6"/>
    </w:pPr>
  </w:style>
  <w:style w:type="paragraph" w:styleId="Heading8">
    <w:name w:val="heading 8"/>
    <w:basedOn w:val="Heading1"/>
    <w:next w:val="Normal"/>
    <w:qFormat/>
    <w:rsid w:val="00B55216"/>
    <w:pPr>
      <w:numPr>
        <w:numId w:val="0"/>
      </w:numPr>
      <w:outlineLvl w:val="7"/>
    </w:pPr>
  </w:style>
  <w:style w:type="paragraph" w:styleId="Heading9">
    <w:name w:val="heading 9"/>
    <w:basedOn w:val="Heading8"/>
    <w:next w:val="Normal"/>
    <w:qFormat/>
    <w:rsid w:val="00B552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5216"/>
    <w:pPr>
      <w:spacing w:before="180"/>
      <w:ind w:left="2693" w:hanging="2693"/>
    </w:pPr>
    <w:rPr>
      <w:b/>
    </w:rPr>
  </w:style>
  <w:style w:type="paragraph" w:styleId="TOC1">
    <w:name w:val="toc 1"/>
    <w:semiHidden/>
    <w:rsid w:val="00B552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552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B55216"/>
    <w:pPr>
      <w:ind w:left="1701" w:hanging="1701"/>
    </w:pPr>
  </w:style>
  <w:style w:type="paragraph" w:styleId="TOC4">
    <w:name w:val="toc 4"/>
    <w:basedOn w:val="TOC3"/>
    <w:semiHidden/>
    <w:rsid w:val="00B55216"/>
    <w:pPr>
      <w:ind w:left="1418" w:hanging="1418"/>
    </w:pPr>
  </w:style>
  <w:style w:type="paragraph" w:styleId="TOC3">
    <w:name w:val="toc 3"/>
    <w:basedOn w:val="TOC2"/>
    <w:semiHidden/>
    <w:rsid w:val="00B55216"/>
    <w:pPr>
      <w:ind w:left="1134" w:hanging="1134"/>
    </w:pPr>
  </w:style>
  <w:style w:type="paragraph" w:styleId="TOC2">
    <w:name w:val="toc 2"/>
    <w:basedOn w:val="TOC1"/>
    <w:semiHidden/>
    <w:rsid w:val="00B55216"/>
    <w:pPr>
      <w:keepNext w:val="0"/>
      <w:spacing w:before="0"/>
      <w:ind w:left="851" w:hanging="851"/>
    </w:pPr>
    <w:rPr>
      <w:sz w:val="20"/>
    </w:rPr>
  </w:style>
  <w:style w:type="paragraph" w:styleId="Index2">
    <w:name w:val="index 2"/>
    <w:basedOn w:val="Index1"/>
    <w:semiHidden/>
    <w:rsid w:val="00B55216"/>
    <w:pPr>
      <w:ind w:left="284"/>
    </w:pPr>
  </w:style>
  <w:style w:type="paragraph" w:styleId="Index1">
    <w:name w:val="index 1"/>
    <w:basedOn w:val="Normal"/>
    <w:semiHidden/>
    <w:rsid w:val="00B55216"/>
    <w:pPr>
      <w:keepLines/>
      <w:spacing w:after="0"/>
    </w:pPr>
  </w:style>
  <w:style w:type="paragraph" w:customStyle="1" w:styleId="ZH">
    <w:name w:val="ZH"/>
    <w:rsid w:val="00B552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55216"/>
    <w:pPr>
      <w:numPr>
        <w:numId w:val="0"/>
      </w:numPr>
      <w:ind w:left="1134" w:hanging="1134"/>
      <w:outlineLvl w:val="9"/>
    </w:pPr>
  </w:style>
  <w:style w:type="paragraph" w:styleId="ListNumber2">
    <w:name w:val="List Number 2"/>
    <w:basedOn w:val="ListNumber"/>
    <w:rsid w:val="00B5521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B5521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55216"/>
    <w:rPr>
      <w:b/>
      <w:position w:val="6"/>
      <w:sz w:val="16"/>
    </w:rPr>
  </w:style>
  <w:style w:type="paragraph" w:styleId="FootnoteText">
    <w:name w:val="footnote text"/>
    <w:basedOn w:val="Normal"/>
    <w:semiHidden/>
    <w:rsid w:val="00B55216"/>
    <w:pPr>
      <w:keepLines/>
      <w:spacing w:after="0"/>
      <w:ind w:left="454" w:hanging="454"/>
    </w:pPr>
    <w:rPr>
      <w:sz w:val="16"/>
    </w:rPr>
  </w:style>
  <w:style w:type="paragraph" w:customStyle="1" w:styleId="TAH">
    <w:name w:val="TAH"/>
    <w:basedOn w:val="TAC"/>
    <w:link w:val="TAHCar"/>
    <w:rsid w:val="00B55216"/>
    <w:rPr>
      <w:b/>
    </w:rPr>
  </w:style>
  <w:style w:type="paragraph" w:customStyle="1" w:styleId="TAC">
    <w:name w:val="TAC"/>
    <w:basedOn w:val="TAL"/>
    <w:link w:val="TACChar"/>
    <w:rsid w:val="00B55216"/>
    <w:pPr>
      <w:jc w:val="center"/>
    </w:pPr>
  </w:style>
  <w:style w:type="paragraph" w:customStyle="1" w:styleId="TF">
    <w:name w:val="TF"/>
    <w:basedOn w:val="TH"/>
    <w:link w:val="TFChar"/>
    <w:rsid w:val="00B55216"/>
    <w:pPr>
      <w:keepNext w:val="0"/>
      <w:spacing w:before="0" w:after="240"/>
    </w:pPr>
  </w:style>
  <w:style w:type="paragraph" w:customStyle="1" w:styleId="NO">
    <w:name w:val="NO"/>
    <w:basedOn w:val="Normal"/>
    <w:rsid w:val="00B55216"/>
    <w:pPr>
      <w:keepLines/>
      <w:ind w:left="1135" w:hanging="851"/>
    </w:pPr>
  </w:style>
  <w:style w:type="paragraph" w:styleId="TOC9">
    <w:name w:val="toc 9"/>
    <w:basedOn w:val="TOC8"/>
    <w:semiHidden/>
    <w:rsid w:val="00B55216"/>
    <w:pPr>
      <w:ind w:left="1418" w:hanging="1418"/>
    </w:pPr>
  </w:style>
  <w:style w:type="paragraph" w:customStyle="1" w:styleId="EX">
    <w:name w:val="EX"/>
    <w:basedOn w:val="Normal"/>
    <w:rsid w:val="00B55216"/>
    <w:pPr>
      <w:keepLines/>
      <w:ind w:left="1702" w:hanging="1418"/>
    </w:pPr>
  </w:style>
  <w:style w:type="paragraph" w:customStyle="1" w:styleId="FP">
    <w:name w:val="FP"/>
    <w:basedOn w:val="Normal"/>
    <w:rsid w:val="00B55216"/>
    <w:pPr>
      <w:spacing w:after="0"/>
    </w:pPr>
  </w:style>
  <w:style w:type="paragraph" w:customStyle="1" w:styleId="LD">
    <w:name w:val="LD"/>
    <w:rsid w:val="00B5521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55216"/>
    <w:pPr>
      <w:spacing w:after="0"/>
    </w:pPr>
  </w:style>
  <w:style w:type="paragraph" w:customStyle="1" w:styleId="EW">
    <w:name w:val="EW"/>
    <w:basedOn w:val="EX"/>
    <w:rsid w:val="00B55216"/>
    <w:pPr>
      <w:spacing w:after="0"/>
    </w:pPr>
  </w:style>
  <w:style w:type="paragraph" w:styleId="TOC6">
    <w:name w:val="toc 6"/>
    <w:basedOn w:val="TOC5"/>
    <w:next w:val="Normal"/>
    <w:semiHidden/>
    <w:rsid w:val="00B55216"/>
    <w:pPr>
      <w:ind w:left="1985" w:hanging="1985"/>
    </w:pPr>
  </w:style>
  <w:style w:type="paragraph" w:styleId="TOC7">
    <w:name w:val="toc 7"/>
    <w:basedOn w:val="TOC6"/>
    <w:next w:val="Normal"/>
    <w:semiHidden/>
    <w:rsid w:val="00B55216"/>
    <w:pPr>
      <w:ind w:left="2268" w:hanging="2268"/>
    </w:pPr>
  </w:style>
  <w:style w:type="paragraph" w:styleId="ListBullet2">
    <w:name w:val="List Bullet 2"/>
    <w:basedOn w:val="ListBullet"/>
    <w:rsid w:val="00B55216"/>
    <w:pPr>
      <w:ind w:left="851"/>
    </w:pPr>
  </w:style>
  <w:style w:type="paragraph" w:styleId="ListBullet3">
    <w:name w:val="List Bullet 3"/>
    <w:basedOn w:val="ListBullet2"/>
    <w:rsid w:val="00B55216"/>
    <w:pPr>
      <w:ind w:left="1135"/>
    </w:pPr>
  </w:style>
  <w:style w:type="paragraph" w:styleId="ListNumber">
    <w:name w:val="List Number"/>
    <w:basedOn w:val="List"/>
    <w:rsid w:val="00B55216"/>
  </w:style>
  <w:style w:type="paragraph" w:customStyle="1" w:styleId="EQ">
    <w:name w:val="EQ"/>
    <w:basedOn w:val="Normal"/>
    <w:next w:val="Normal"/>
    <w:rsid w:val="00B55216"/>
    <w:pPr>
      <w:keepLines/>
      <w:tabs>
        <w:tab w:val="center" w:pos="4536"/>
        <w:tab w:val="right" w:pos="9072"/>
      </w:tabs>
    </w:pPr>
    <w:rPr>
      <w:noProof/>
    </w:rPr>
  </w:style>
  <w:style w:type="paragraph" w:customStyle="1" w:styleId="TH">
    <w:name w:val="TH"/>
    <w:basedOn w:val="Normal"/>
    <w:link w:val="THChar"/>
    <w:rsid w:val="00B55216"/>
    <w:pPr>
      <w:keepNext/>
      <w:keepLines/>
      <w:spacing w:before="60"/>
      <w:jc w:val="center"/>
    </w:pPr>
    <w:rPr>
      <w:rFonts w:ascii="Arial" w:hAnsi="Arial"/>
      <w:b/>
    </w:rPr>
  </w:style>
  <w:style w:type="paragraph" w:customStyle="1" w:styleId="NF">
    <w:name w:val="NF"/>
    <w:basedOn w:val="NO"/>
    <w:rsid w:val="00B55216"/>
    <w:pPr>
      <w:keepNext/>
      <w:spacing w:after="0"/>
    </w:pPr>
    <w:rPr>
      <w:rFonts w:ascii="Arial" w:hAnsi="Arial"/>
      <w:sz w:val="18"/>
    </w:rPr>
  </w:style>
  <w:style w:type="paragraph" w:customStyle="1" w:styleId="PL">
    <w:name w:val="PL"/>
    <w:link w:val="PLChar"/>
    <w:rsid w:val="00B55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55216"/>
    <w:pPr>
      <w:jc w:val="right"/>
    </w:pPr>
  </w:style>
  <w:style w:type="paragraph" w:customStyle="1" w:styleId="H6">
    <w:name w:val="H6"/>
    <w:basedOn w:val="Heading5"/>
    <w:next w:val="Normal"/>
    <w:rsid w:val="00B55216"/>
    <w:pPr>
      <w:ind w:left="1985" w:hanging="1985"/>
      <w:outlineLvl w:val="9"/>
    </w:pPr>
    <w:rPr>
      <w:sz w:val="20"/>
    </w:rPr>
  </w:style>
  <w:style w:type="paragraph" w:customStyle="1" w:styleId="TAN">
    <w:name w:val="TAN"/>
    <w:basedOn w:val="TAL"/>
    <w:rsid w:val="00B55216"/>
    <w:pPr>
      <w:ind w:left="851" w:hanging="851"/>
    </w:pPr>
  </w:style>
  <w:style w:type="paragraph" w:customStyle="1" w:styleId="TAL">
    <w:name w:val="TAL"/>
    <w:basedOn w:val="Normal"/>
    <w:link w:val="TALCar"/>
    <w:rsid w:val="00B55216"/>
    <w:pPr>
      <w:keepNext/>
      <w:keepLines/>
      <w:spacing w:after="0"/>
    </w:pPr>
    <w:rPr>
      <w:rFonts w:ascii="Arial" w:hAnsi="Arial"/>
      <w:sz w:val="18"/>
    </w:rPr>
  </w:style>
  <w:style w:type="paragraph" w:customStyle="1" w:styleId="ZA">
    <w:name w:val="ZA"/>
    <w:rsid w:val="00B552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552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552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552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55216"/>
    <w:pPr>
      <w:framePr w:wrap="notBeside" w:y="16161"/>
    </w:pPr>
  </w:style>
  <w:style w:type="character" w:customStyle="1" w:styleId="ZGSM">
    <w:name w:val="ZGSM"/>
    <w:rsid w:val="00B55216"/>
  </w:style>
  <w:style w:type="paragraph" w:styleId="List2">
    <w:name w:val="List 2"/>
    <w:basedOn w:val="List"/>
    <w:rsid w:val="00B55216"/>
    <w:pPr>
      <w:ind w:left="851"/>
    </w:pPr>
  </w:style>
  <w:style w:type="paragraph" w:customStyle="1" w:styleId="ZG">
    <w:name w:val="ZG"/>
    <w:rsid w:val="00B552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55216"/>
    <w:pPr>
      <w:ind w:left="1135"/>
    </w:pPr>
  </w:style>
  <w:style w:type="paragraph" w:styleId="List4">
    <w:name w:val="List 4"/>
    <w:basedOn w:val="List3"/>
    <w:rsid w:val="00B55216"/>
    <w:pPr>
      <w:ind w:left="1418"/>
    </w:pPr>
  </w:style>
  <w:style w:type="paragraph" w:styleId="List5">
    <w:name w:val="List 5"/>
    <w:basedOn w:val="List4"/>
    <w:rsid w:val="00B55216"/>
    <w:pPr>
      <w:ind w:left="1702"/>
    </w:pPr>
  </w:style>
  <w:style w:type="paragraph" w:customStyle="1" w:styleId="EditorsNote">
    <w:name w:val="Editor's Note"/>
    <w:basedOn w:val="NO"/>
    <w:rsid w:val="00B55216"/>
    <w:rPr>
      <w:color w:val="FF0000"/>
    </w:rPr>
  </w:style>
  <w:style w:type="paragraph" w:styleId="List">
    <w:name w:val="List"/>
    <w:basedOn w:val="Normal"/>
    <w:rsid w:val="00B55216"/>
    <w:pPr>
      <w:ind w:left="568" w:hanging="284"/>
    </w:pPr>
  </w:style>
  <w:style w:type="paragraph" w:styleId="ListBullet">
    <w:name w:val="List Bullet"/>
    <w:basedOn w:val="List"/>
    <w:rsid w:val="00B55216"/>
  </w:style>
  <w:style w:type="paragraph" w:styleId="ListBullet4">
    <w:name w:val="List Bullet 4"/>
    <w:basedOn w:val="ListBullet3"/>
    <w:rsid w:val="00B55216"/>
    <w:pPr>
      <w:ind w:left="1418"/>
    </w:pPr>
  </w:style>
  <w:style w:type="paragraph" w:styleId="ListBullet5">
    <w:name w:val="List Bullet 5"/>
    <w:basedOn w:val="ListBullet4"/>
    <w:rsid w:val="00B55216"/>
    <w:pPr>
      <w:ind w:left="1702"/>
    </w:pPr>
  </w:style>
  <w:style w:type="paragraph" w:customStyle="1" w:styleId="B1">
    <w:name w:val="B1"/>
    <w:basedOn w:val="List"/>
    <w:link w:val="B10"/>
    <w:rsid w:val="00B55216"/>
  </w:style>
  <w:style w:type="paragraph" w:customStyle="1" w:styleId="B2">
    <w:name w:val="B2"/>
    <w:basedOn w:val="List2"/>
    <w:rsid w:val="00B55216"/>
  </w:style>
  <w:style w:type="paragraph" w:customStyle="1" w:styleId="B3">
    <w:name w:val="B3"/>
    <w:basedOn w:val="List3"/>
    <w:rsid w:val="00B55216"/>
  </w:style>
  <w:style w:type="paragraph" w:customStyle="1" w:styleId="B4">
    <w:name w:val="B4"/>
    <w:basedOn w:val="List4"/>
    <w:rsid w:val="00B55216"/>
  </w:style>
  <w:style w:type="paragraph" w:customStyle="1" w:styleId="B5">
    <w:name w:val="B5"/>
    <w:basedOn w:val="List5"/>
    <w:rsid w:val="00B55216"/>
  </w:style>
  <w:style w:type="paragraph" w:styleId="Footer">
    <w:name w:val="footer"/>
    <w:basedOn w:val="Header"/>
    <w:link w:val="FooterChar"/>
    <w:rsid w:val="00B55216"/>
    <w:pPr>
      <w:jc w:val="center"/>
    </w:pPr>
    <w:rPr>
      <w:i/>
    </w:rPr>
  </w:style>
  <w:style w:type="paragraph" w:customStyle="1" w:styleId="ZTD">
    <w:name w:val="ZTD"/>
    <w:basedOn w:val="ZB"/>
    <w:rsid w:val="00B55216"/>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E5EAC"/>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sz w:val="32"/>
      <w:lang w:val="en-GB"/>
    </w:rPr>
  </w:style>
  <w:style w:type="character" w:customStyle="1" w:styleId="Heading3Char">
    <w:name w:val="Heading 3 Char"/>
    <w:link w:val="Heading3"/>
    <w:rsid w:val="00184F51"/>
    <w:rPr>
      <w:rFonts w:ascii="Arial" w:eastAsia="Times New Roman" w:hAnsi="Arial"/>
      <w:sz w:val="28"/>
      <w:lang w:val="en-GB"/>
    </w:rPr>
  </w:style>
  <w:style w:type="character" w:customStyle="1" w:styleId="Heading4Char">
    <w:name w:val="Heading 4 Char"/>
    <w:aliases w:val="h4 Char"/>
    <w:link w:val="Heading4"/>
    <w:rsid w:val="00184F51"/>
    <w:rPr>
      <w:rFonts w:ascii="Arial" w:eastAsia="Times New Roman" w:hAnsi="Arial"/>
      <w:sz w:val="24"/>
      <w:lang w:val="en-GB"/>
    </w:rPr>
  </w:style>
  <w:style w:type="character" w:customStyle="1" w:styleId="Heading5Char">
    <w:name w:val="Heading 5 Char"/>
    <w:link w:val="Heading5"/>
    <w:rsid w:val="00184F51"/>
    <w:rPr>
      <w:rFonts w:ascii="Arial" w:eastAsia="Times New Roman"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b/>
      <w:noProof/>
      <w:sz w:val="18"/>
    </w:rPr>
  </w:style>
  <w:style w:type="character" w:customStyle="1" w:styleId="PLChar">
    <w:name w:val="PL Char"/>
    <w:link w:val="PL"/>
    <w:rsid w:val="00A47182"/>
    <w:rPr>
      <w:rFonts w:ascii="Courier New" w:eastAsia="Times New Roman" w:hAnsi="Courier New"/>
      <w:noProof/>
      <w:sz w:val="16"/>
    </w:rPr>
  </w:style>
  <w:style w:type="character" w:customStyle="1" w:styleId="TALCar">
    <w:name w:val="TAL Car"/>
    <w:link w:val="TAL"/>
    <w:rsid w:val="00A47182"/>
    <w:rPr>
      <w:rFonts w:ascii="Arial" w:eastAsia="Times New Roman" w:hAnsi="Arial"/>
      <w:sz w:val="18"/>
      <w:lang w:val="en-GB"/>
    </w:rPr>
  </w:style>
  <w:style w:type="character" w:customStyle="1" w:styleId="THChar">
    <w:name w:val="TH Char"/>
    <w:link w:val="TH"/>
    <w:rsid w:val="00A47182"/>
    <w:rPr>
      <w:rFonts w:ascii="Arial" w:eastAsia="Times New Roman" w:hAnsi="Arial"/>
      <w:b/>
      <w:lang w:val="en-GB"/>
    </w:rPr>
  </w:style>
  <w:style w:type="character" w:customStyle="1" w:styleId="TACChar">
    <w:name w:val="TAC Char"/>
    <w:link w:val="TAC"/>
    <w:locked/>
    <w:rsid w:val="00263ABC"/>
    <w:rPr>
      <w:rFonts w:ascii="Arial" w:eastAsia="Times New Roman"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b/>
      <w:lang w:val="en-GB"/>
    </w:rPr>
  </w:style>
  <w:style w:type="character" w:customStyle="1" w:styleId="TAHCar">
    <w:name w:val="TAH Car"/>
    <w:link w:val="TAH"/>
    <w:rsid w:val="00872368"/>
    <w:rPr>
      <w:rFonts w:ascii="Arial" w:eastAsia="Times New Roman" w:hAnsi="Arial"/>
      <w:b/>
      <w:sz w:val="18"/>
      <w:lang w:val="en-GB"/>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locked/>
    <w:rsid w:val="00466F18"/>
    <w:rPr>
      <w:rFonts w:ascii="Times New Roman" w:eastAsia="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 w:type="character" w:styleId="IntenseEmphasis">
    <w:name w:val="Intense Emphasis"/>
    <w:basedOn w:val="DefaultParagraphFont"/>
    <w:uiPriority w:val="21"/>
    <w:qFormat/>
    <w:rsid w:val="00BA0E61"/>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0242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028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7940">
      <w:bodyDiv w:val="1"/>
      <w:marLeft w:val="0"/>
      <w:marRight w:val="0"/>
      <w:marTop w:val="0"/>
      <w:marBottom w:val="0"/>
      <w:divBdr>
        <w:top w:val="none" w:sz="0" w:space="0" w:color="auto"/>
        <w:left w:val="none" w:sz="0" w:space="0" w:color="auto"/>
        <w:bottom w:val="none" w:sz="0" w:space="0" w:color="auto"/>
        <w:right w:val="none" w:sz="0" w:space="0" w:color="auto"/>
      </w:divBdr>
    </w:div>
    <w:div w:id="103581511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srinivasa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51ED23FC-56E7-439F-B499-00EB79C187FA}">
  <ds:schemaRefs>
    <ds:schemaRef ds:uri="http://schemas.openxmlformats.org/officeDocument/2006/bibliography"/>
  </ds:schemaRefs>
</ds:datastoreItem>
</file>

<file path=customXml/itemProps6.xml><?xml version="1.0" encoding="utf-8"?>
<ds:datastoreItem xmlns:ds="http://schemas.openxmlformats.org/officeDocument/2006/customXml" ds:itemID="{9EFC41D9-2EE1-4FDB-89A4-683BCEDC1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1140</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7629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Srinivasan, Nithin</cp:lastModifiedBy>
  <cp:revision>8</cp:revision>
  <cp:lastPrinted>2019-03-28T18:06:00Z</cp:lastPrinted>
  <dcterms:created xsi:type="dcterms:W3CDTF">2020-08-05T09:26:00Z</dcterms:created>
  <dcterms:modified xsi:type="dcterms:W3CDTF">2020-08-06T09:01:00Z</dcterms:modified>
</cp:coreProperties>
</file>