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4517C" w14:textId="5610130A" w:rsidR="00D9297D" w:rsidRPr="00D9297D" w:rsidRDefault="00D9297D" w:rsidP="00D9297D">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D9297D">
        <w:rPr>
          <w:rFonts w:ascii="Arial" w:eastAsia="MS Mincho" w:hAnsi="Arial"/>
          <w:b/>
          <w:sz w:val="24"/>
          <w:szCs w:val="24"/>
          <w:lang w:val="en-GB" w:eastAsia="x-none"/>
        </w:rPr>
        <w:t>3GPP TSG-RAN WG2 Meeting #111 electronic</w:t>
      </w:r>
      <w:r w:rsidRPr="00D9297D">
        <w:rPr>
          <w:rFonts w:ascii="Arial" w:eastAsia="MS Mincho" w:hAnsi="Arial"/>
          <w:b/>
          <w:sz w:val="24"/>
          <w:szCs w:val="24"/>
          <w:lang w:val="en-GB" w:eastAsia="x-none"/>
        </w:rPr>
        <w:tab/>
        <w:t>R2-2</w:t>
      </w:r>
      <w:r w:rsidR="000C0191">
        <w:rPr>
          <w:rFonts w:ascii="Arial" w:eastAsia="MS Mincho" w:hAnsi="Arial"/>
          <w:b/>
          <w:sz w:val="24"/>
          <w:szCs w:val="24"/>
          <w:lang w:val="en-GB" w:eastAsia="x-none"/>
        </w:rPr>
        <w:t>006576</w:t>
      </w:r>
    </w:p>
    <w:p w14:paraId="6877EE3A" w14:textId="0EB6C2B7" w:rsidR="00895250" w:rsidRPr="00BA4886" w:rsidRDefault="00D9297D" w:rsidP="00D9297D">
      <w:pPr>
        <w:widowControl w:val="0"/>
        <w:tabs>
          <w:tab w:val="left" w:pos="1701"/>
          <w:tab w:val="right" w:pos="9923"/>
        </w:tabs>
        <w:spacing w:before="120"/>
        <w:rPr>
          <w:rFonts w:ascii="Arial" w:eastAsia="MS Mincho" w:hAnsi="Arial"/>
          <w:b/>
          <w:sz w:val="24"/>
          <w:szCs w:val="24"/>
          <w:lang w:val="en-GB" w:eastAsia="x-none"/>
        </w:rPr>
      </w:pPr>
      <w:r w:rsidRPr="00D9297D">
        <w:rPr>
          <w:rFonts w:ascii="Arial" w:eastAsia="MS Mincho" w:hAnsi="Arial"/>
          <w:b/>
          <w:sz w:val="24"/>
          <w:szCs w:val="24"/>
          <w:lang w:val="en-GB" w:eastAsia="x-none"/>
        </w:rPr>
        <w:t>Online, August 17th - 28th,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137C8899"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66324D" w:rsidRPr="0066324D">
        <w:rPr>
          <w:rFonts w:ascii="Arial" w:hAnsi="Arial" w:cs="Arial"/>
          <w:szCs w:val="24"/>
        </w:rPr>
        <w:t>8.1.2.</w:t>
      </w:r>
      <w:r w:rsidR="009403EE">
        <w:rPr>
          <w:rFonts w:ascii="Arial" w:hAnsi="Arial" w:cs="Arial"/>
          <w:szCs w:val="24"/>
        </w:rPr>
        <w:t>3</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3F6D0DE2"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9403EE" w:rsidRPr="009403EE">
        <w:rPr>
          <w:b/>
          <w:sz w:val="24"/>
          <w:lang w:val="en-GB"/>
        </w:rPr>
        <w:t xml:space="preserve">Reliability </w:t>
      </w:r>
      <w:r w:rsidR="00F06D27">
        <w:rPr>
          <w:b/>
          <w:sz w:val="24"/>
          <w:lang w:val="en-GB"/>
        </w:rPr>
        <w:t>I</w:t>
      </w:r>
      <w:bookmarkStart w:id="2" w:name="_GoBack"/>
      <w:bookmarkEnd w:id="2"/>
      <w:r w:rsidR="009403EE" w:rsidRPr="009403EE">
        <w:rPr>
          <w:b/>
          <w:sz w:val="24"/>
          <w:lang w:val="en-GB"/>
        </w:rPr>
        <w:t>mprovement for NR MBS Reception</w:t>
      </w:r>
      <w:r w:rsidR="00A3482E">
        <w:rPr>
          <w:b/>
          <w:sz w:val="24"/>
          <w:lang w:val="en-GB"/>
        </w:rPr>
        <w:t xml:space="preserve"> </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1FA66FA2" w14:textId="1A77EE1B" w:rsidR="009E755B" w:rsidRDefault="000C5E95" w:rsidP="00173435">
      <w:pPr>
        <w:spacing w:after="240"/>
        <w:rPr>
          <w:lang w:val="en-GB"/>
        </w:rPr>
      </w:pPr>
      <w:r>
        <w:rPr>
          <w:lang w:val="en-GB"/>
        </w:rPr>
        <w:t xml:space="preserve">A new work </w:t>
      </w:r>
      <w:r w:rsidRPr="000C5E95">
        <w:rPr>
          <w:lang w:val="en-GB"/>
        </w:rPr>
        <w:t xml:space="preserve">item on </w:t>
      </w:r>
      <w:r w:rsidR="00B90CF1">
        <w:rPr>
          <w:lang w:val="en-GB"/>
        </w:rPr>
        <w:t xml:space="preserve">the </w:t>
      </w:r>
      <w:r>
        <w:rPr>
          <w:lang w:val="en-GB"/>
        </w:rPr>
        <w:t xml:space="preserve">support </w:t>
      </w:r>
      <w:r w:rsidR="00B90CF1">
        <w:rPr>
          <w:lang w:val="en-GB"/>
        </w:rPr>
        <w:t xml:space="preserve">of </w:t>
      </w:r>
      <w:r w:rsidRPr="00ED13B0">
        <w:rPr>
          <w:lang w:val="en-GB"/>
        </w:rPr>
        <w:t>NR Multicast and Broadcast</w:t>
      </w:r>
      <w:r w:rsidR="00EB144F">
        <w:rPr>
          <w:lang w:val="en-GB"/>
        </w:rPr>
        <w:t xml:space="preserve"> (NR MBS)</w:t>
      </w:r>
      <w:r w:rsidRPr="000C5E95">
        <w:rPr>
          <w:lang w:val="en-GB"/>
        </w:rPr>
        <w:t xml:space="preserve"> was approved at RAN#86. </w:t>
      </w:r>
      <w:r w:rsidR="00D46DD9">
        <w:rPr>
          <w:lang w:val="en-GB"/>
        </w:rPr>
        <w:t xml:space="preserve">This document </w:t>
      </w:r>
      <w:r w:rsidR="00ED13B0">
        <w:rPr>
          <w:lang w:val="en-GB"/>
        </w:rPr>
        <w:t xml:space="preserve">discusses </w:t>
      </w:r>
      <w:r w:rsidR="00B90CF1">
        <w:rPr>
          <w:lang w:val="en-GB"/>
        </w:rPr>
        <w:t xml:space="preserve">the </w:t>
      </w:r>
      <w:r w:rsidR="00146D87">
        <w:rPr>
          <w:lang w:val="en-GB"/>
        </w:rPr>
        <w:t>g</w:t>
      </w:r>
      <w:r w:rsidR="00146D87" w:rsidRPr="00146D87">
        <w:rPr>
          <w:lang w:val="en-GB"/>
        </w:rPr>
        <w:t xml:space="preserve">eneral </w:t>
      </w:r>
      <w:r w:rsidR="00146D87">
        <w:rPr>
          <w:lang w:val="en-GB"/>
        </w:rPr>
        <w:t>a</w:t>
      </w:r>
      <w:r w:rsidR="00146D87" w:rsidRPr="00146D87">
        <w:rPr>
          <w:lang w:val="en-GB"/>
        </w:rPr>
        <w:t xml:space="preserve">spects </w:t>
      </w:r>
      <w:r w:rsidR="00146D87">
        <w:rPr>
          <w:lang w:val="en-GB"/>
        </w:rPr>
        <w:t xml:space="preserve">of </w:t>
      </w:r>
      <w:r w:rsidR="009B2400">
        <w:rPr>
          <w:lang w:val="en-GB"/>
        </w:rPr>
        <w:t>r</w:t>
      </w:r>
      <w:r w:rsidR="009B2400" w:rsidRPr="009B2400">
        <w:rPr>
          <w:lang w:val="en-GB"/>
        </w:rPr>
        <w:t xml:space="preserve">eliability improvement for </w:t>
      </w:r>
      <w:r w:rsidR="009B2400">
        <w:rPr>
          <w:lang w:val="en-GB"/>
        </w:rPr>
        <w:t>the r</w:t>
      </w:r>
      <w:r w:rsidR="009B2400" w:rsidRPr="009B2400">
        <w:rPr>
          <w:lang w:val="en-GB"/>
        </w:rPr>
        <w:t xml:space="preserve">eception </w:t>
      </w:r>
      <w:r w:rsidR="00B90CF1">
        <w:rPr>
          <w:lang w:val="en-GB"/>
        </w:rPr>
        <w:t>of</w:t>
      </w:r>
      <w:r w:rsidR="00ED13B0">
        <w:rPr>
          <w:lang w:val="en-GB"/>
        </w:rPr>
        <w:t xml:space="preserve"> </w:t>
      </w:r>
      <w:r w:rsidR="00ED13B0" w:rsidRPr="00ED13B0">
        <w:rPr>
          <w:lang w:val="en-GB"/>
        </w:rPr>
        <w:t>NR Multicast and Broadcast</w:t>
      </w:r>
      <w:r w:rsidR="00B90CF1">
        <w:rPr>
          <w:lang w:val="en-GB"/>
        </w:rPr>
        <w:t xml:space="preserve"> services</w:t>
      </w:r>
      <w:r w:rsidR="006D3D38">
        <w:rPr>
          <w:lang w:val="en-GB"/>
        </w:rPr>
        <w:t>.</w:t>
      </w:r>
      <w:r w:rsidR="00ED13B0">
        <w:rPr>
          <w:lang w:val="en-GB"/>
        </w:rPr>
        <w:t xml:space="preserve"> </w:t>
      </w:r>
    </w:p>
    <w:p w14:paraId="28BEDA5F" w14:textId="77777777" w:rsidR="00355A54" w:rsidRDefault="00355A54" w:rsidP="00355A54">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0"/>
      <w:bookmarkEnd w:id="1"/>
      <w:bookmarkEnd w:id="3"/>
      <w:bookmarkEnd w:id="4"/>
      <w:bookmarkEnd w:id="5"/>
      <w:r w:rsidRPr="00BA4886">
        <w:rPr>
          <w:rFonts w:eastAsia="PMingLiU" w:cs="Arial"/>
        </w:rPr>
        <w:t>Discussio</w:t>
      </w:r>
      <w:r>
        <w:rPr>
          <w:rFonts w:eastAsia="PMingLiU" w:cs="Arial"/>
        </w:rPr>
        <w:t>n</w:t>
      </w:r>
    </w:p>
    <w:p w14:paraId="6749351D" w14:textId="7E878A13" w:rsidR="005203FC" w:rsidRDefault="005203FC" w:rsidP="000642CD">
      <w:pPr>
        <w:rPr>
          <w:lang w:val="en-GB"/>
        </w:rPr>
      </w:pPr>
      <w:r>
        <w:rPr>
          <w:lang w:val="en-GB"/>
        </w:rPr>
        <w:t xml:space="preserve">According to the objective of the work item, it is required to specify the support to </w:t>
      </w:r>
      <w:r w:rsidRPr="00E70DD7">
        <w:rPr>
          <w:lang w:val="en-GB"/>
        </w:rPr>
        <w:t xml:space="preserve">improve reliability of Broadcast/Multicast service </w:t>
      </w:r>
      <w:r>
        <w:rPr>
          <w:lang w:val="en-GB"/>
        </w:rPr>
        <w:t xml:space="preserve">via e.g. </w:t>
      </w:r>
      <w:r w:rsidRPr="00E70DD7">
        <w:rPr>
          <w:lang w:val="en-GB"/>
        </w:rPr>
        <w:t>UL feedback. The level of reliability</w:t>
      </w:r>
      <w:r>
        <w:rPr>
          <w:lang w:val="en-GB"/>
        </w:rPr>
        <w:t xml:space="preserve"> for </w:t>
      </w:r>
      <w:r w:rsidRPr="00E70DD7">
        <w:rPr>
          <w:lang w:val="en-GB"/>
        </w:rPr>
        <w:t>the application/servi</w:t>
      </w:r>
      <w:r>
        <w:rPr>
          <w:lang w:val="en-GB"/>
        </w:rPr>
        <w:t>ce is based on the requirements.</w:t>
      </w:r>
    </w:p>
    <w:p w14:paraId="04624ABE" w14:textId="0DB44634" w:rsidR="000642CD" w:rsidRPr="000642CD" w:rsidRDefault="000642CD" w:rsidP="005203FC">
      <w:pPr>
        <w:spacing w:before="120"/>
        <w:rPr>
          <w:lang w:val="en-GB" w:eastAsia="en-US"/>
        </w:rPr>
      </w:pPr>
      <w:r>
        <w:rPr>
          <w:lang w:val="en-GB"/>
        </w:rPr>
        <w:t>The r</w:t>
      </w:r>
      <w:r w:rsidRPr="009B2400">
        <w:rPr>
          <w:lang w:val="en-GB"/>
        </w:rPr>
        <w:t xml:space="preserve">eliability improvement for </w:t>
      </w:r>
      <w:r>
        <w:rPr>
          <w:lang w:val="en-GB"/>
        </w:rPr>
        <w:t>the r</w:t>
      </w:r>
      <w:r w:rsidRPr="009B2400">
        <w:rPr>
          <w:lang w:val="en-GB"/>
        </w:rPr>
        <w:t xml:space="preserve">eception </w:t>
      </w:r>
      <w:r>
        <w:rPr>
          <w:lang w:val="en-GB"/>
        </w:rPr>
        <w:t xml:space="preserve">of </w:t>
      </w:r>
      <w:r w:rsidRPr="00ED13B0">
        <w:rPr>
          <w:lang w:val="en-GB"/>
        </w:rPr>
        <w:t>NR Multicast and Broadcast</w:t>
      </w:r>
      <w:r>
        <w:rPr>
          <w:lang w:val="en-GB"/>
        </w:rPr>
        <w:t xml:space="preserve"> services can be based on the UE uplink feedback and the network initiated retransmission of the MBS sessions. </w:t>
      </w:r>
    </w:p>
    <w:p w14:paraId="4C54FE70" w14:textId="77777777" w:rsidR="00355A54" w:rsidRDefault="00355A54" w:rsidP="007400E4">
      <w:pPr>
        <w:spacing w:before="120" w:after="240"/>
        <w:rPr>
          <w:lang w:val="en-GB"/>
        </w:rPr>
      </w:pPr>
      <w:r>
        <w:rPr>
          <w:lang w:val="en-GB"/>
        </w:rPr>
        <w:t xml:space="preserve">Considerably gain is observed when uplink feedback is configured for multicast based transmission for single cell [4]. The provisioning of </w:t>
      </w:r>
      <w:r w:rsidRPr="009C703C">
        <w:rPr>
          <w:lang w:val="en-GB"/>
        </w:rPr>
        <w:t>uplink feedback can</w:t>
      </w:r>
      <w:r>
        <w:rPr>
          <w:lang w:val="en-GB"/>
        </w:rPr>
        <w:t xml:space="preserve"> help to improve the resource utilization and to ensure the required </w:t>
      </w:r>
      <w:r w:rsidRPr="00E70DD7">
        <w:rPr>
          <w:lang w:val="en-GB"/>
        </w:rPr>
        <w:t>reliability</w:t>
      </w:r>
      <w:r>
        <w:rPr>
          <w:lang w:val="en-GB"/>
        </w:rPr>
        <w:t>. The g</w:t>
      </w:r>
      <w:r w:rsidRPr="009C703C">
        <w:rPr>
          <w:lang w:val="en-GB"/>
        </w:rPr>
        <w:t xml:space="preserve">roup specific rate adaptation </w:t>
      </w:r>
      <w:r>
        <w:rPr>
          <w:lang w:val="en-GB"/>
        </w:rPr>
        <w:t>can be based on HARQ layer feedback. Usually, the f</w:t>
      </w:r>
      <w:r w:rsidRPr="009C703C">
        <w:rPr>
          <w:lang w:val="en-GB"/>
        </w:rPr>
        <w:t xml:space="preserve">eedback from group member(s) in the worst radio condition will be ignored, </w:t>
      </w:r>
      <w:r>
        <w:rPr>
          <w:lang w:val="en-GB"/>
        </w:rPr>
        <w:t xml:space="preserve">since the </w:t>
      </w:r>
      <w:r w:rsidRPr="009C703C">
        <w:rPr>
          <w:lang w:val="en-GB"/>
        </w:rPr>
        <w:t xml:space="preserve">target </w:t>
      </w:r>
      <w:r>
        <w:rPr>
          <w:lang w:val="en-GB"/>
        </w:rPr>
        <w:t xml:space="preserve">is </w:t>
      </w:r>
      <w:r w:rsidRPr="009C703C">
        <w:rPr>
          <w:lang w:val="en-GB"/>
        </w:rPr>
        <w:t xml:space="preserve">to ensure </w:t>
      </w:r>
      <w:r>
        <w:rPr>
          <w:lang w:val="en-GB"/>
        </w:rPr>
        <w:t xml:space="preserve">the coverage for the majority UEs with some BLER e.g. to ensure </w:t>
      </w:r>
      <w:r w:rsidRPr="009C703C">
        <w:rPr>
          <w:lang w:val="en-GB"/>
        </w:rPr>
        <w:t>95% coverage with 1% BLER.</w:t>
      </w:r>
      <w:r>
        <w:rPr>
          <w:lang w:val="en-GB"/>
        </w:rPr>
        <w:t xml:space="preserve"> </w:t>
      </w:r>
      <w:r w:rsidRPr="009C703C">
        <w:rPr>
          <w:lang w:val="en-GB"/>
        </w:rPr>
        <w:t xml:space="preserve">HARQ retransmission </w:t>
      </w:r>
      <w:r>
        <w:rPr>
          <w:lang w:val="en-GB"/>
        </w:rPr>
        <w:t xml:space="preserve">can be </w:t>
      </w:r>
      <w:r w:rsidRPr="009C703C">
        <w:rPr>
          <w:lang w:val="en-GB"/>
        </w:rPr>
        <w:t xml:space="preserve">performed using HARQ ACK/NACK feedback from </w:t>
      </w:r>
      <w:r>
        <w:rPr>
          <w:lang w:val="en-GB"/>
        </w:rPr>
        <w:t xml:space="preserve">a </w:t>
      </w:r>
      <w:r w:rsidRPr="009C703C">
        <w:rPr>
          <w:lang w:val="en-GB"/>
        </w:rPr>
        <w:t xml:space="preserve">group </w:t>
      </w:r>
      <w:r>
        <w:rPr>
          <w:lang w:val="en-GB"/>
        </w:rPr>
        <w:t xml:space="preserve">of users. </w:t>
      </w:r>
    </w:p>
    <w:p w14:paraId="73B1FD6E" w14:textId="77777777" w:rsidR="00355A54" w:rsidRDefault="00355A54" w:rsidP="00355A54">
      <w:pPr>
        <w:spacing w:after="240"/>
        <w:rPr>
          <w:lang w:val="en-GB"/>
        </w:rPr>
      </w:pPr>
      <w:r>
        <w:rPr>
          <w:lang w:val="en-GB"/>
        </w:rPr>
        <w:t xml:space="preserve">At the first place, the HARQ feedback is proposed to be used to support uplink feedback. This allows the </w:t>
      </w:r>
      <w:proofErr w:type="spellStart"/>
      <w:r>
        <w:rPr>
          <w:lang w:val="en-GB"/>
        </w:rPr>
        <w:t>gNB</w:t>
      </w:r>
      <w:proofErr w:type="spellEnd"/>
      <w:r>
        <w:rPr>
          <w:lang w:val="en-GB"/>
        </w:rPr>
        <w:t xml:space="preserve"> to determine the retransmission of a particular multicast MAC PDU to improve the transmission robustness at physical layer.</w:t>
      </w:r>
    </w:p>
    <w:p w14:paraId="0E5467A4" w14:textId="77777777" w:rsidR="00355A54" w:rsidRDefault="00355A54" w:rsidP="00355A54">
      <w:pPr>
        <w:spacing w:after="240"/>
        <w:rPr>
          <w:lang w:val="en-GB"/>
        </w:rPr>
      </w:pPr>
      <w:r>
        <w:rPr>
          <w:b/>
          <w:lang w:val="en-GB"/>
        </w:rPr>
        <w:t>Proposal 1:</w:t>
      </w:r>
      <w:r>
        <w:rPr>
          <w:lang w:val="en-GB"/>
        </w:rPr>
        <w:t xml:space="preserve"> </w:t>
      </w:r>
      <w:r>
        <w:rPr>
          <w:b/>
          <w:lang w:val="en-GB"/>
        </w:rPr>
        <w:t>specify HARQ</w:t>
      </w:r>
      <w:r w:rsidRPr="00597CA3">
        <w:rPr>
          <w:b/>
          <w:lang w:val="en-GB"/>
        </w:rPr>
        <w:t xml:space="preserve"> feedback</w:t>
      </w:r>
      <w:r>
        <w:rPr>
          <w:b/>
          <w:lang w:val="en-GB"/>
        </w:rPr>
        <w:t xml:space="preserve"> from UE to network to enable reliable NR multicast tran</w:t>
      </w:r>
      <w:r w:rsidRPr="007D7F0C">
        <w:rPr>
          <w:b/>
          <w:lang w:val="en-GB"/>
        </w:rPr>
        <w:t>smission</w:t>
      </w:r>
      <w:r w:rsidRPr="00282DB9">
        <w:rPr>
          <w:b/>
          <w:lang w:val="en-GB"/>
        </w:rPr>
        <w:t>.</w:t>
      </w:r>
      <w:r>
        <w:rPr>
          <w:lang w:val="en-GB"/>
        </w:rPr>
        <w:t xml:space="preserve"> </w:t>
      </w:r>
    </w:p>
    <w:p w14:paraId="5718A9A9" w14:textId="77777777" w:rsidR="00355A54" w:rsidRPr="00E70DD7" w:rsidRDefault="00355A54" w:rsidP="00355A54">
      <w:pPr>
        <w:spacing w:after="240"/>
      </w:pPr>
      <w:r w:rsidRPr="00E70DD7">
        <w:t>Because of the possible HARQ failures, the fast HARQ ACK/NACK feedback and retransmissions with incremental redundancy can be complemented by a highly reliable ARQ protocol that resides in the RLC sublayer</w:t>
      </w:r>
      <w:r>
        <w:t>. In practice, e</w:t>
      </w:r>
      <w:r w:rsidRPr="00E70DD7">
        <w:t xml:space="preserve">nabling of RLC feedback is always a tradeoff between reliability and latency expectation. Specific to </w:t>
      </w:r>
      <w:r w:rsidRPr="00E70DD7">
        <w:rPr>
          <w:lang w:val="en-GB"/>
        </w:rPr>
        <w:t>Broadcast/Multicast</w:t>
      </w:r>
      <w:r w:rsidRPr="00E70DD7">
        <w:t>, the high layer feedback was not fully developed at air interface</w:t>
      </w:r>
      <w:r>
        <w:t xml:space="preserve"> so far in 3GPP</w:t>
      </w:r>
      <w:r w:rsidRPr="00E70DD7">
        <w:t>.</w:t>
      </w:r>
      <w:r>
        <w:t xml:space="preserve"> </w:t>
      </w:r>
    </w:p>
    <w:p w14:paraId="6831A33D" w14:textId="77777777" w:rsidR="00355A54" w:rsidRPr="00596738" w:rsidRDefault="00355A54" w:rsidP="00355A54">
      <w:pPr>
        <w:spacing w:after="240"/>
        <w:rPr>
          <w:lang w:val="en-GB"/>
        </w:rPr>
      </w:pPr>
      <w:r>
        <w:rPr>
          <w:b/>
          <w:lang w:val="en-GB"/>
        </w:rPr>
        <w:t>Proposal 2:</w:t>
      </w:r>
      <w:r>
        <w:rPr>
          <w:lang w:val="en-GB"/>
        </w:rPr>
        <w:t xml:space="preserve"> </w:t>
      </w:r>
      <w:r>
        <w:rPr>
          <w:b/>
          <w:lang w:val="en-GB"/>
        </w:rPr>
        <w:t xml:space="preserve">specify </w:t>
      </w:r>
      <w:r w:rsidRPr="00597CA3">
        <w:rPr>
          <w:b/>
          <w:lang w:val="en-GB"/>
        </w:rPr>
        <w:t>RLC layer feedback</w:t>
      </w:r>
      <w:r>
        <w:rPr>
          <w:b/>
          <w:lang w:val="en-GB"/>
        </w:rPr>
        <w:t xml:space="preserve"> from UE to network to enable reliable NR multicast tran</w:t>
      </w:r>
      <w:r w:rsidRPr="007D7F0C">
        <w:rPr>
          <w:b/>
          <w:lang w:val="en-GB"/>
        </w:rPr>
        <w:t>smission</w:t>
      </w:r>
      <w:r w:rsidRPr="00282DB9">
        <w:rPr>
          <w:b/>
          <w:lang w:val="en-GB"/>
        </w:rPr>
        <w:t>.</w:t>
      </w:r>
    </w:p>
    <w:p w14:paraId="53505C1C" w14:textId="77777777" w:rsidR="00355A54" w:rsidRDefault="00355A54" w:rsidP="00355A54">
      <w:pPr>
        <w:spacing w:after="240"/>
        <w:rPr>
          <w:rFonts w:asciiTheme="majorHAnsi" w:eastAsia="宋体" w:hAnsiTheme="majorHAnsi" w:cstheme="majorHAnsi"/>
          <w:b/>
          <w:lang w:val="en-GB" w:eastAsia="zh-CN"/>
        </w:rPr>
      </w:pPr>
      <w:r w:rsidRPr="00596738">
        <w:rPr>
          <w:rFonts w:asciiTheme="majorHAnsi" w:eastAsia="宋体" w:hAnsiTheme="majorHAnsi" w:cstheme="majorHAnsi"/>
          <w:b/>
          <w:lang w:val="en-GB" w:eastAsia="zh-CN"/>
        </w:rPr>
        <w:t xml:space="preserve">Other than </w:t>
      </w:r>
      <w:r>
        <w:rPr>
          <w:rFonts w:asciiTheme="majorHAnsi" w:eastAsia="宋体" w:hAnsiTheme="majorHAnsi" w:cstheme="majorHAnsi"/>
          <w:b/>
          <w:lang w:val="en-GB" w:eastAsia="zh-CN"/>
        </w:rPr>
        <w:t xml:space="preserve">HARQ/RLC feedback, CSI report at uplink can help the </w:t>
      </w:r>
      <w:proofErr w:type="spellStart"/>
      <w:r>
        <w:rPr>
          <w:rFonts w:asciiTheme="majorHAnsi" w:eastAsia="宋体" w:hAnsiTheme="majorHAnsi" w:cstheme="majorHAnsi"/>
          <w:b/>
          <w:lang w:val="en-GB" w:eastAsia="zh-CN"/>
        </w:rPr>
        <w:t>gNB</w:t>
      </w:r>
      <w:proofErr w:type="spellEnd"/>
      <w:r>
        <w:rPr>
          <w:rFonts w:asciiTheme="majorHAnsi" w:eastAsia="宋体" w:hAnsiTheme="majorHAnsi" w:cstheme="majorHAnsi"/>
          <w:b/>
          <w:lang w:val="en-GB" w:eastAsia="zh-CN"/>
        </w:rPr>
        <w:t xml:space="preserve"> to perform link adaptation accordingly, which may improve the transmission efficiency for multicast transmission. In any case, the provisioning of feedback can only rely on the UEs that are in RRC-Connected state. </w:t>
      </w:r>
    </w:p>
    <w:p w14:paraId="4CEA8F2A" w14:textId="56DC3732" w:rsidR="00355A54" w:rsidRDefault="00355A54" w:rsidP="0008507D">
      <w:pPr>
        <w:pStyle w:val="Heading2"/>
      </w:pPr>
      <w:r>
        <w:lastRenderedPageBreak/>
        <w:t xml:space="preserve">HARQ </w:t>
      </w:r>
      <w:r w:rsidR="00A355DE">
        <w:t>F</w:t>
      </w:r>
      <w:r>
        <w:t>eedback</w:t>
      </w:r>
      <w:r w:rsidRPr="00E4326C">
        <w:t xml:space="preserve"> </w:t>
      </w:r>
      <w:r w:rsidR="0008507D">
        <w:t>aspects</w:t>
      </w:r>
      <w:r>
        <w:t xml:space="preserve"> </w:t>
      </w:r>
    </w:p>
    <w:p w14:paraId="5D8314CC" w14:textId="77777777" w:rsidR="00355A54" w:rsidRDefault="00355A54" w:rsidP="00355A54">
      <w:pPr>
        <w:spacing w:after="240"/>
        <w:rPr>
          <w:lang w:val="en-GB"/>
        </w:rPr>
      </w:pPr>
      <w:r w:rsidRPr="00552924">
        <w:rPr>
          <w:lang w:val="en-GB"/>
        </w:rPr>
        <w:t>NR-V2X in Rel-16</w:t>
      </w:r>
      <w:r>
        <w:rPr>
          <w:lang w:val="en-GB"/>
        </w:rPr>
        <w:t xml:space="preserve"> </w:t>
      </w:r>
      <w:r w:rsidRPr="00552924">
        <w:rPr>
          <w:lang w:val="en-GB"/>
        </w:rPr>
        <w:t xml:space="preserve">supports </w:t>
      </w:r>
      <w:r>
        <w:rPr>
          <w:lang w:val="en-GB"/>
        </w:rPr>
        <w:t xml:space="preserve">two types of </w:t>
      </w:r>
      <w:r w:rsidRPr="00552924">
        <w:rPr>
          <w:lang w:val="en-GB"/>
        </w:rPr>
        <w:t xml:space="preserve">HARQ </w:t>
      </w:r>
      <w:r>
        <w:rPr>
          <w:lang w:val="en-GB"/>
        </w:rPr>
        <w:t xml:space="preserve">feedback scheme for </w:t>
      </w:r>
      <w:proofErr w:type="spellStart"/>
      <w:r w:rsidRPr="00552924">
        <w:rPr>
          <w:lang w:val="en-GB"/>
        </w:rPr>
        <w:t>Sidelink</w:t>
      </w:r>
      <w:proofErr w:type="spellEnd"/>
      <w:r w:rsidRPr="00552924">
        <w:rPr>
          <w:lang w:val="en-GB"/>
        </w:rPr>
        <w:t xml:space="preserve"> </w:t>
      </w:r>
      <w:proofErr w:type="spellStart"/>
      <w:r w:rsidRPr="00552924">
        <w:rPr>
          <w:lang w:val="en-GB"/>
        </w:rPr>
        <w:t>groupcast</w:t>
      </w:r>
      <w:proofErr w:type="spellEnd"/>
      <w:r>
        <w:rPr>
          <w:lang w:val="en-GB"/>
        </w:rPr>
        <w:t xml:space="preserve">. One is based on </w:t>
      </w:r>
      <w:r w:rsidRPr="00552924">
        <w:rPr>
          <w:lang w:val="en-GB"/>
        </w:rPr>
        <w:t>ACK/NACK (or DTX)</w:t>
      </w:r>
      <w:r>
        <w:rPr>
          <w:lang w:val="en-GB"/>
        </w:rPr>
        <w:t xml:space="preserve"> feedback, and the other is based on </w:t>
      </w:r>
      <w:r w:rsidRPr="00552924">
        <w:rPr>
          <w:lang w:val="en-GB"/>
        </w:rPr>
        <w:t>NACK-only</w:t>
      </w:r>
      <w:r>
        <w:rPr>
          <w:lang w:val="en-GB"/>
        </w:rPr>
        <w:t xml:space="preserve"> feedback. </w:t>
      </w:r>
      <w:r w:rsidRPr="00552924">
        <w:rPr>
          <w:lang w:val="en-GB"/>
        </w:rPr>
        <w:t xml:space="preserve">NACK-only operation is defined for </w:t>
      </w:r>
      <w:proofErr w:type="spellStart"/>
      <w:r w:rsidRPr="00552924">
        <w:rPr>
          <w:lang w:val="en-GB"/>
        </w:rPr>
        <w:t>groupcast</w:t>
      </w:r>
      <w:proofErr w:type="spellEnd"/>
      <w:r w:rsidRPr="00552924">
        <w:rPr>
          <w:lang w:val="en-GB"/>
        </w:rPr>
        <w:t xml:space="preserve"> to allow a potentially lower </w:t>
      </w:r>
      <w:proofErr w:type="spellStart"/>
      <w:r w:rsidRPr="00552924">
        <w:rPr>
          <w:lang w:val="en-GB"/>
        </w:rPr>
        <w:t>sidelink</w:t>
      </w:r>
      <w:proofErr w:type="spellEnd"/>
      <w:r w:rsidRPr="00552924">
        <w:rPr>
          <w:lang w:val="en-GB"/>
        </w:rPr>
        <w:t xml:space="preserve"> resource demand to be created when a larger number of Rx UEs need to send feedback to the same </w:t>
      </w:r>
      <w:proofErr w:type="spellStart"/>
      <w:r w:rsidRPr="00552924">
        <w:rPr>
          <w:lang w:val="en-GB"/>
        </w:rPr>
        <w:t>Tx</w:t>
      </w:r>
      <w:proofErr w:type="spellEnd"/>
      <w:r w:rsidRPr="00552924">
        <w:rPr>
          <w:lang w:val="en-GB"/>
        </w:rPr>
        <w:t xml:space="preserve"> UE.</w:t>
      </w:r>
      <w:r w:rsidRPr="00390EB9">
        <w:rPr>
          <w:lang w:val="en-GB"/>
        </w:rPr>
        <w:t xml:space="preserve"> </w:t>
      </w:r>
      <w:r w:rsidRPr="00552924">
        <w:rPr>
          <w:lang w:val="en-GB"/>
        </w:rPr>
        <w:t>The resource assignment for HARQ feedback of NR V2X is supported by implicit resource determination.</w:t>
      </w:r>
      <w:r>
        <w:rPr>
          <w:lang w:val="en-GB"/>
        </w:rPr>
        <w:t xml:space="preserve"> </w:t>
      </w:r>
    </w:p>
    <w:p w14:paraId="08C1CE73" w14:textId="77777777" w:rsidR="00355A54" w:rsidRDefault="00355A54" w:rsidP="00355A54">
      <w:pPr>
        <w:spacing w:after="240"/>
        <w:rPr>
          <w:lang w:val="en-GB"/>
        </w:rPr>
      </w:pPr>
      <w:r>
        <w:rPr>
          <w:lang w:val="en-GB"/>
        </w:rPr>
        <w:t>From feedback perspective, i</w:t>
      </w:r>
      <w:r w:rsidRPr="00552924">
        <w:rPr>
          <w:lang w:val="en-GB"/>
        </w:rPr>
        <w:t>t should be noted that NR Multicast services has the similar characteristics as</w:t>
      </w:r>
      <w:r w:rsidRPr="00390EB9">
        <w:rPr>
          <w:lang w:val="en-GB"/>
        </w:rPr>
        <w:t xml:space="preserve"> </w:t>
      </w:r>
      <w:proofErr w:type="spellStart"/>
      <w:r w:rsidRPr="00552924">
        <w:rPr>
          <w:lang w:val="en-GB"/>
        </w:rPr>
        <w:t>Sidelink</w:t>
      </w:r>
      <w:proofErr w:type="spellEnd"/>
      <w:r w:rsidRPr="00552924">
        <w:rPr>
          <w:lang w:val="en-GB"/>
        </w:rPr>
        <w:t xml:space="preserve"> </w:t>
      </w:r>
      <w:proofErr w:type="spellStart"/>
      <w:r w:rsidRPr="00552924">
        <w:rPr>
          <w:lang w:val="en-GB"/>
        </w:rPr>
        <w:t>groupcast</w:t>
      </w:r>
      <w:proofErr w:type="spellEnd"/>
      <w:r w:rsidRPr="00552924">
        <w:rPr>
          <w:lang w:val="en-GB"/>
        </w:rPr>
        <w:t>.</w:t>
      </w:r>
      <w:r>
        <w:rPr>
          <w:lang w:val="en-GB"/>
        </w:rPr>
        <w:t xml:space="preserve"> It may helpful to support both options of HARQ feedback as </w:t>
      </w:r>
      <w:proofErr w:type="spellStart"/>
      <w:r>
        <w:rPr>
          <w:lang w:val="en-GB"/>
        </w:rPr>
        <w:t>sidelink</w:t>
      </w:r>
      <w:proofErr w:type="spellEnd"/>
      <w:r>
        <w:rPr>
          <w:lang w:val="en-GB"/>
        </w:rPr>
        <w:t xml:space="preserve"> i.e. </w:t>
      </w:r>
      <w:r w:rsidRPr="00552924">
        <w:rPr>
          <w:lang w:val="en-GB"/>
        </w:rPr>
        <w:t xml:space="preserve">ACK/NACK </w:t>
      </w:r>
      <w:r>
        <w:rPr>
          <w:lang w:val="en-GB"/>
        </w:rPr>
        <w:t>based feedback and</w:t>
      </w:r>
      <w:r w:rsidRPr="008260CF">
        <w:rPr>
          <w:lang w:val="en-GB"/>
        </w:rPr>
        <w:t xml:space="preserve"> </w:t>
      </w:r>
      <w:r w:rsidRPr="00552924">
        <w:rPr>
          <w:lang w:val="en-GB"/>
        </w:rPr>
        <w:t>NACK-only</w:t>
      </w:r>
      <w:r>
        <w:rPr>
          <w:lang w:val="en-GB"/>
        </w:rPr>
        <w:t xml:space="preserve"> based feedback for</w:t>
      </w:r>
      <w:r w:rsidRPr="00552924">
        <w:rPr>
          <w:lang w:val="en-GB"/>
        </w:rPr>
        <w:t xml:space="preserve"> NR Multicast services</w:t>
      </w:r>
      <w:r>
        <w:rPr>
          <w:lang w:val="en-GB"/>
        </w:rPr>
        <w:t>. Depending on the multicast service, only one option can be configured.</w:t>
      </w:r>
    </w:p>
    <w:p w14:paraId="0E19BA51" w14:textId="77777777" w:rsidR="00355A54" w:rsidRDefault="00355A54" w:rsidP="00355A54">
      <w:pPr>
        <w:spacing w:after="240"/>
        <w:rPr>
          <w:lang w:val="en-GB"/>
        </w:rPr>
      </w:pPr>
      <w:r>
        <w:rPr>
          <w:lang w:val="en-GB"/>
        </w:rPr>
        <w:t xml:space="preserve">An important aspect is the resource assignment for uplink HARQ feedback. Different from </w:t>
      </w:r>
      <w:proofErr w:type="spellStart"/>
      <w:r>
        <w:rPr>
          <w:lang w:val="en-GB"/>
        </w:rPr>
        <w:t>sidelink</w:t>
      </w:r>
      <w:proofErr w:type="spellEnd"/>
      <w:r>
        <w:rPr>
          <w:lang w:val="en-GB"/>
        </w:rPr>
        <w:t xml:space="preserve">, the </w:t>
      </w:r>
      <w:proofErr w:type="spellStart"/>
      <w:r>
        <w:rPr>
          <w:lang w:val="en-GB"/>
        </w:rPr>
        <w:t>Uu</w:t>
      </w:r>
      <w:proofErr w:type="spellEnd"/>
      <w:r>
        <w:rPr>
          <w:lang w:val="en-GB"/>
        </w:rPr>
        <w:t xml:space="preserve"> interface only supports configured or scheduled resources, no sensing can be performed to acquire the uplink feedback resource. Explicit</w:t>
      </w:r>
      <w:r w:rsidRPr="00552924">
        <w:rPr>
          <w:lang w:val="en-GB"/>
        </w:rPr>
        <w:t xml:space="preserve"> resource </w:t>
      </w:r>
      <w:r>
        <w:rPr>
          <w:lang w:val="en-GB"/>
        </w:rPr>
        <w:t xml:space="preserve">assignment needs to be specified to support the uplink feedback for each UE. </w:t>
      </w:r>
    </w:p>
    <w:p w14:paraId="0C0D732C" w14:textId="77777777" w:rsidR="00355A54" w:rsidRDefault="00355A54" w:rsidP="00355A54">
      <w:pPr>
        <w:spacing w:after="240"/>
        <w:rPr>
          <w:lang w:val="en-GB"/>
        </w:rPr>
      </w:pPr>
      <w:r>
        <w:rPr>
          <w:lang w:val="en-GB"/>
        </w:rPr>
        <w:t xml:space="preserve">In unicast, the </w:t>
      </w:r>
      <w:r w:rsidRPr="00552924">
        <w:rPr>
          <w:lang w:val="en-GB"/>
        </w:rPr>
        <w:t xml:space="preserve">resource </w:t>
      </w:r>
      <w:r>
        <w:rPr>
          <w:lang w:val="en-GB"/>
        </w:rPr>
        <w:t xml:space="preserve">assignment for HARQ is indicated by each DCI. Specific to multicast transmission, the DCI to schedule the multicast transmission is received by all UEs. Then the </w:t>
      </w:r>
      <w:r w:rsidRPr="00552924">
        <w:rPr>
          <w:lang w:val="en-GB"/>
        </w:rPr>
        <w:t xml:space="preserve">resource </w:t>
      </w:r>
      <w:r>
        <w:rPr>
          <w:lang w:val="en-GB"/>
        </w:rPr>
        <w:t xml:space="preserve">assignment for HARQ by each DCI will be used by all UEs, which leads to resource collision. One way is to indicate the uplink feedback resource to each UE by separate signalling e.g. during multicast radio bearer establishment. Then higher layer signalling is preferred for the </w:t>
      </w:r>
      <w:r w:rsidRPr="00552924">
        <w:rPr>
          <w:lang w:val="en-GB"/>
        </w:rPr>
        <w:t xml:space="preserve">resource </w:t>
      </w:r>
      <w:r>
        <w:rPr>
          <w:lang w:val="en-GB"/>
        </w:rPr>
        <w:t xml:space="preserve">assignment. </w:t>
      </w:r>
    </w:p>
    <w:p w14:paraId="7B0805DE" w14:textId="77777777" w:rsidR="00355A54" w:rsidRPr="00552924" w:rsidRDefault="00355A54" w:rsidP="00355A54">
      <w:pPr>
        <w:spacing w:after="240"/>
        <w:rPr>
          <w:lang w:val="en-GB"/>
        </w:rPr>
      </w:pPr>
      <w:r>
        <w:rPr>
          <w:b/>
          <w:lang w:val="en-GB"/>
        </w:rPr>
        <w:t>Proposal 3:</w:t>
      </w:r>
      <w:r>
        <w:rPr>
          <w:lang w:val="en-GB"/>
        </w:rPr>
        <w:t xml:space="preserve"> </w:t>
      </w:r>
      <w:r w:rsidRPr="00CC0830">
        <w:rPr>
          <w:b/>
          <w:lang w:val="en-GB"/>
        </w:rPr>
        <w:t>support higher layer signalling to indicate the resource assignment for uplink HARQ feedback from UE to network.</w:t>
      </w:r>
    </w:p>
    <w:p w14:paraId="7DD62043" w14:textId="7CB00A33" w:rsidR="00355A54" w:rsidRDefault="00B875AA" w:rsidP="00355A54">
      <w:pPr>
        <w:pStyle w:val="Heading2"/>
      </w:pPr>
      <w:r>
        <w:t>L2</w:t>
      </w:r>
      <w:r w:rsidR="00355A54">
        <w:t xml:space="preserve"> </w:t>
      </w:r>
      <w:r w:rsidR="0008507D">
        <w:t>F</w:t>
      </w:r>
      <w:r w:rsidR="00355A54">
        <w:t>eedback</w:t>
      </w:r>
      <w:r w:rsidR="00355A54" w:rsidRPr="00E4326C">
        <w:t xml:space="preserve"> </w:t>
      </w:r>
      <w:r w:rsidR="00355A54">
        <w:t xml:space="preserve"> </w:t>
      </w:r>
    </w:p>
    <w:p w14:paraId="1AA0AC0B" w14:textId="77777777" w:rsidR="00355A54" w:rsidRDefault="00355A54" w:rsidP="00355A54">
      <w:pPr>
        <w:spacing w:after="240"/>
        <w:rPr>
          <w:lang w:val="en-GB"/>
        </w:rPr>
      </w:pPr>
      <w:r>
        <w:rPr>
          <w:lang w:val="en-GB"/>
        </w:rPr>
        <w:t xml:space="preserve">The traditional transmission mode at RLC layer for multicast/broadcast is UM mode following the characteristics of the unidirectional downlink transmission of multicast/broadcast. </w:t>
      </w:r>
      <w:r w:rsidRPr="00BB33BF">
        <w:rPr>
          <w:lang w:val="en-GB"/>
        </w:rPr>
        <w:t xml:space="preserve">In order to improve the reliability of the transmission of NR multicast service, the RLC UM mode configured for multicast radio bearer needs to be enhanced. </w:t>
      </w:r>
    </w:p>
    <w:p w14:paraId="20F4E5A9" w14:textId="77777777" w:rsidR="00355A54" w:rsidRDefault="00355A54" w:rsidP="00355A54">
      <w:pPr>
        <w:spacing w:after="240"/>
        <w:rPr>
          <w:rFonts w:asciiTheme="minorHAnsi" w:eastAsia="宋体" w:hAnsiTheme="minorHAnsi" w:cstheme="minorHAnsi"/>
          <w:lang w:val="en-GB" w:eastAsia="zh-CN"/>
        </w:rPr>
      </w:pPr>
      <w:r>
        <w:rPr>
          <w:lang w:val="en-GB"/>
        </w:rPr>
        <w:t xml:space="preserve">A direct method may be to configure the </w:t>
      </w:r>
      <w:r w:rsidRPr="00BB33BF">
        <w:rPr>
          <w:lang w:val="en-GB"/>
        </w:rPr>
        <w:t>multicast radio bearer</w:t>
      </w:r>
      <w:r>
        <w:rPr>
          <w:lang w:val="en-GB"/>
        </w:rPr>
        <w:t xml:space="preserve"> as RLC AM mode. </w:t>
      </w:r>
      <w:r w:rsidRPr="00BB33BF">
        <w:rPr>
          <w:lang w:val="en-GB"/>
        </w:rPr>
        <w:t>But</w:t>
      </w:r>
      <w:r>
        <w:rPr>
          <w:lang w:val="en-GB"/>
        </w:rPr>
        <w:t xml:space="preserve"> from RRC configuration perspective, it is not feasible to do so</w:t>
      </w:r>
      <w:r w:rsidRPr="000B3C65">
        <w:rPr>
          <w:rFonts w:asciiTheme="minorHAnsi" w:hAnsiTheme="minorHAnsi" w:cstheme="minorHAnsi"/>
          <w:lang w:val="en-GB"/>
        </w:rPr>
        <w:t xml:space="preserve">. </w:t>
      </w:r>
      <w:r w:rsidRPr="000B3C65">
        <w:rPr>
          <w:rFonts w:asciiTheme="minorHAnsi" w:eastAsia="宋体" w:hAnsiTheme="minorHAnsi" w:cstheme="minorHAnsi"/>
          <w:lang w:val="en-GB" w:eastAsia="zh-CN"/>
        </w:rPr>
        <w:t xml:space="preserve">The configuration of RLC AM </w:t>
      </w:r>
      <w:r>
        <w:rPr>
          <w:rFonts w:asciiTheme="minorHAnsi" w:eastAsia="宋体" w:hAnsiTheme="minorHAnsi" w:cstheme="minorHAnsi"/>
          <w:lang w:val="en-GB" w:eastAsia="zh-CN"/>
        </w:rPr>
        <w:t xml:space="preserve">mode </w:t>
      </w:r>
      <w:r w:rsidRPr="000B3C65">
        <w:rPr>
          <w:rFonts w:asciiTheme="minorHAnsi" w:eastAsia="宋体" w:hAnsiTheme="minorHAnsi" w:cstheme="minorHAnsi"/>
          <w:lang w:val="en-GB" w:eastAsia="zh-CN"/>
        </w:rPr>
        <w:t>requires</w:t>
      </w:r>
      <w:r>
        <w:rPr>
          <w:rFonts w:asciiTheme="minorHAnsi" w:eastAsia="宋体" w:hAnsiTheme="minorHAnsi" w:cstheme="minorHAnsi"/>
          <w:lang w:val="en-GB" w:eastAsia="zh-CN"/>
        </w:rPr>
        <w:t xml:space="preserve"> each UE be configured with a separate uplink transmission channel as a feedback channel to downlink transmission (e.g. transmission of RLC Status Report). A single RRC configuration </w:t>
      </w:r>
      <w:proofErr w:type="spellStart"/>
      <w:r>
        <w:rPr>
          <w:rFonts w:asciiTheme="minorHAnsi" w:eastAsia="宋体" w:hAnsiTheme="minorHAnsi" w:cstheme="minorHAnsi"/>
          <w:lang w:val="en-GB" w:eastAsia="zh-CN"/>
        </w:rPr>
        <w:t>can not</w:t>
      </w:r>
      <w:proofErr w:type="spellEnd"/>
      <w:r>
        <w:rPr>
          <w:rFonts w:asciiTheme="minorHAnsi" w:eastAsia="宋体" w:hAnsiTheme="minorHAnsi" w:cstheme="minorHAnsi"/>
          <w:lang w:val="en-GB" w:eastAsia="zh-CN"/>
        </w:rPr>
        <w:t xml:space="preserve"> provide all of the uplink resources to the all the UEs. </w:t>
      </w:r>
    </w:p>
    <w:p w14:paraId="6E1B38B1" w14:textId="77777777" w:rsidR="00355A54" w:rsidRDefault="00355A54" w:rsidP="00355A54">
      <w:pPr>
        <w:spacing w:after="240"/>
        <w:rPr>
          <w:lang w:val="en-GB"/>
        </w:rPr>
      </w:pPr>
      <w:r>
        <w:rPr>
          <w:rFonts w:asciiTheme="minorHAnsi" w:eastAsia="宋体" w:hAnsiTheme="minorHAnsi" w:cstheme="minorHAnsi"/>
          <w:lang w:val="en-GB" w:eastAsia="zh-CN"/>
        </w:rPr>
        <w:t xml:space="preserve">Comparing with downlink multicast data transmission, the data pipe for uplink feedback channel for each UE should be smaller. Then one solution may be to configure each UE with a separate unidirectional uplink feedback RLC channel in RLC UM mode to support RLC layer feedback, since </w:t>
      </w:r>
      <w:r>
        <w:rPr>
          <w:lang w:val="en-GB"/>
        </w:rPr>
        <w:t xml:space="preserve">all UEs that participate the reception of that </w:t>
      </w:r>
      <w:r w:rsidRPr="00BB33BF">
        <w:rPr>
          <w:lang w:val="en-GB"/>
        </w:rPr>
        <w:t>multicast radio bearer</w:t>
      </w:r>
      <w:r>
        <w:rPr>
          <w:lang w:val="en-GB"/>
        </w:rPr>
        <w:t xml:space="preserve"> is RRC connected.  </w:t>
      </w:r>
    </w:p>
    <w:p w14:paraId="255AD643" w14:textId="77777777" w:rsidR="00355A54" w:rsidRDefault="00355A54" w:rsidP="00355A54">
      <w:pPr>
        <w:spacing w:after="240"/>
        <w:rPr>
          <w:lang w:val="en-GB"/>
        </w:rPr>
      </w:pPr>
      <w:r>
        <w:rPr>
          <w:b/>
          <w:lang w:val="en-GB"/>
        </w:rPr>
        <w:t>Proposal 4:</w:t>
      </w:r>
      <w:r>
        <w:rPr>
          <w:lang w:val="en-GB"/>
        </w:rPr>
        <w:t xml:space="preserve"> </w:t>
      </w:r>
      <w:r>
        <w:rPr>
          <w:b/>
          <w:lang w:val="en-GB"/>
        </w:rPr>
        <w:t xml:space="preserve">specify a separate </w:t>
      </w:r>
      <w:r w:rsidRPr="00597CA3">
        <w:rPr>
          <w:b/>
          <w:lang w:val="en-GB"/>
        </w:rPr>
        <w:t xml:space="preserve">RLC </w:t>
      </w:r>
      <w:r>
        <w:rPr>
          <w:b/>
          <w:lang w:val="en-GB"/>
        </w:rPr>
        <w:t>channel for transmission of uplink feedback from UE to network to support reliable NR multicast tran</w:t>
      </w:r>
      <w:r w:rsidRPr="007D7F0C">
        <w:rPr>
          <w:b/>
          <w:lang w:val="en-GB"/>
        </w:rPr>
        <w:t>smission</w:t>
      </w:r>
      <w:r w:rsidRPr="00282DB9">
        <w:rPr>
          <w:b/>
          <w:lang w:val="en-GB"/>
        </w:rPr>
        <w:t>.</w:t>
      </w:r>
    </w:p>
    <w:p w14:paraId="28DA9AD6" w14:textId="68851416" w:rsidR="00355A54" w:rsidRDefault="0008507D" w:rsidP="00355A54">
      <w:pPr>
        <w:spacing w:after="240"/>
        <w:rPr>
          <w:lang w:val="en-GB"/>
        </w:rPr>
      </w:pPr>
      <w:r>
        <w:rPr>
          <w:lang w:val="en-GB"/>
        </w:rPr>
        <w:t>There</w:t>
      </w:r>
      <w:r w:rsidR="00355A54">
        <w:rPr>
          <w:lang w:val="en-GB"/>
        </w:rPr>
        <w:t xml:space="preserve"> may be downlink control information sent from the network to the UE and then the configuration of bidirectional channel is beneficial. For example, </w:t>
      </w:r>
      <w:r w:rsidR="00355A54" w:rsidRPr="00BB33BF">
        <w:rPr>
          <w:lang w:val="en-GB"/>
        </w:rPr>
        <w:t xml:space="preserve">the Base Station </w:t>
      </w:r>
      <w:r w:rsidR="00355A54">
        <w:rPr>
          <w:lang w:val="en-GB"/>
        </w:rPr>
        <w:t xml:space="preserve">can </w:t>
      </w:r>
      <w:r w:rsidR="00355A54" w:rsidRPr="00BB33BF">
        <w:rPr>
          <w:lang w:val="en-GB"/>
        </w:rPr>
        <w:t>send the Polling request to the UE through</w:t>
      </w:r>
      <w:r w:rsidR="00355A54">
        <w:rPr>
          <w:lang w:val="en-GB"/>
        </w:rPr>
        <w:t xml:space="preserve"> this separate RLC channel to request the packet reception report from a particular UE.  </w:t>
      </w:r>
    </w:p>
    <w:p w14:paraId="546084A8" w14:textId="15CDF3C1" w:rsidR="0008507D" w:rsidRDefault="0008507D" w:rsidP="00355A54">
      <w:pPr>
        <w:spacing w:after="240"/>
        <w:rPr>
          <w:lang w:val="en-GB"/>
        </w:rPr>
      </w:pPr>
      <w:r>
        <w:rPr>
          <w:lang w:val="en-GB"/>
        </w:rPr>
        <w:t xml:space="preserve">In practice, </w:t>
      </w:r>
      <w:r>
        <w:t>L2 feedback</w:t>
      </w:r>
      <w:r>
        <w:rPr>
          <w:lang w:val="en-GB"/>
        </w:rPr>
        <w:t xml:space="preserve"> can also be modelled at PDCP layer, which can be further discussed.</w:t>
      </w:r>
    </w:p>
    <w:p w14:paraId="6572DD0E" w14:textId="77777777" w:rsidR="00355A54" w:rsidRDefault="00355A54" w:rsidP="00355A54">
      <w:pPr>
        <w:pStyle w:val="Heading1"/>
        <w:overflowPunct w:val="0"/>
        <w:autoSpaceDE w:val="0"/>
        <w:autoSpaceDN w:val="0"/>
        <w:adjustRightInd w:val="0"/>
        <w:rPr>
          <w:rFonts w:eastAsia="PMingLiU" w:cs="Arial"/>
        </w:rPr>
      </w:pPr>
      <w:r w:rsidRPr="00BA4886">
        <w:rPr>
          <w:rFonts w:eastAsia="PMingLiU" w:cs="Arial"/>
        </w:rPr>
        <w:lastRenderedPageBreak/>
        <w:t>Conclusion</w:t>
      </w:r>
      <w:bookmarkEnd w:id="6"/>
      <w:bookmarkEnd w:id="7"/>
      <w:bookmarkEnd w:id="8"/>
      <w:bookmarkEnd w:id="9"/>
    </w:p>
    <w:p w14:paraId="02974FB6" w14:textId="77777777" w:rsidR="00355A54" w:rsidRDefault="00355A54" w:rsidP="00355A54">
      <w:pPr>
        <w:spacing w:after="240"/>
        <w:rPr>
          <w:lang w:val="en-GB"/>
        </w:rPr>
      </w:pPr>
      <w:r>
        <w:rPr>
          <w:lang w:val="en-GB"/>
        </w:rPr>
        <w:t xml:space="preserve">This document promulgated the following proposals: </w:t>
      </w:r>
    </w:p>
    <w:p w14:paraId="01D9A2A2" w14:textId="77777777" w:rsidR="00355A54" w:rsidRDefault="00355A54" w:rsidP="00355A54">
      <w:pPr>
        <w:spacing w:after="240"/>
        <w:rPr>
          <w:b/>
          <w:lang w:val="en-GB"/>
        </w:rPr>
      </w:pPr>
      <w:r>
        <w:rPr>
          <w:b/>
          <w:lang w:val="en-GB"/>
        </w:rPr>
        <w:t>Proposal 1:</w:t>
      </w:r>
      <w:r>
        <w:rPr>
          <w:lang w:val="en-GB"/>
        </w:rPr>
        <w:t xml:space="preserve"> </w:t>
      </w:r>
      <w:r>
        <w:rPr>
          <w:b/>
          <w:lang w:val="en-GB"/>
        </w:rPr>
        <w:t>specify HARQ</w:t>
      </w:r>
      <w:r w:rsidRPr="00597CA3">
        <w:rPr>
          <w:b/>
          <w:lang w:val="en-GB"/>
        </w:rPr>
        <w:t xml:space="preserve"> feedback</w:t>
      </w:r>
      <w:r>
        <w:rPr>
          <w:b/>
          <w:lang w:val="en-GB"/>
        </w:rPr>
        <w:t xml:space="preserve"> from UE to network to enable reliable NR multicast tran</w:t>
      </w:r>
      <w:r w:rsidRPr="007D7F0C">
        <w:rPr>
          <w:b/>
          <w:lang w:val="en-GB"/>
        </w:rPr>
        <w:t>smission</w:t>
      </w:r>
      <w:r w:rsidRPr="00282DB9">
        <w:rPr>
          <w:b/>
          <w:lang w:val="en-GB"/>
        </w:rPr>
        <w:t>.</w:t>
      </w:r>
    </w:p>
    <w:p w14:paraId="1540C619" w14:textId="77777777" w:rsidR="00355A54" w:rsidRDefault="00355A54" w:rsidP="00355A54">
      <w:pPr>
        <w:spacing w:after="240"/>
        <w:rPr>
          <w:b/>
          <w:lang w:val="en-GB"/>
        </w:rPr>
      </w:pPr>
      <w:r>
        <w:rPr>
          <w:b/>
          <w:lang w:val="en-GB"/>
        </w:rPr>
        <w:t>Proposal 2:</w:t>
      </w:r>
      <w:r>
        <w:rPr>
          <w:lang w:val="en-GB"/>
        </w:rPr>
        <w:t xml:space="preserve"> </w:t>
      </w:r>
      <w:r>
        <w:rPr>
          <w:b/>
          <w:lang w:val="en-GB"/>
        </w:rPr>
        <w:t xml:space="preserve">specify </w:t>
      </w:r>
      <w:r w:rsidRPr="00597CA3">
        <w:rPr>
          <w:b/>
          <w:lang w:val="en-GB"/>
        </w:rPr>
        <w:t>RLC layer feedback</w:t>
      </w:r>
      <w:r>
        <w:rPr>
          <w:b/>
          <w:lang w:val="en-GB"/>
        </w:rPr>
        <w:t xml:space="preserve"> from UE to network to enable reliable NR multicast tran</w:t>
      </w:r>
      <w:r w:rsidRPr="007D7F0C">
        <w:rPr>
          <w:b/>
          <w:lang w:val="en-GB"/>
        </w:rPr>
        <w:t>smission</w:t>
      </w:r>
      <w:r w:rsidRPr="00282DB9">
        <w:rPr>
          <w:b/>
          <w:lang w:val="en-GB"/>
        </w:rPr>
        <w:t>.</w:t>
      </w:r>
    </w:p>
    <w:p w14:paraId="70FC5BC1" w14:textId="77777777" w:rsidR="00355A54" w:rsidRPr="00552924" w:rsidRDefault="00355A54" w:rsidP="00355A54">
      <w:pPr>
        <w:spacing w:after="240"/>
        <w:rPr>
          <w:lang w:val="en-GB"/>
        </w:rPr>
      </w:pPr>
      <w:r>
        <w:rPr>
          <w:b/>
          <w:lang w:val="en-GB"/>
        </w:rPr>
        <w:t>Proposal 3:</w:t>
      </w:r>
      <w:r>
        <w:rPr>
          <w:lang w:val="en-GB"/>
        </w:rPr>
        <w:t xml:space="preserve"> </w:t>
      </w:r>
      <w:r w:rsidRPr="00CC0830">
        <w:rPr>
          <w:b/>
          <w:lang w:val="en-GB"/>
        </w:rPr>
        <w:t>support higher layer signalling to indicate the resource assignment for uplink HARQ feedback from UE to network.</w:t>
      </w:r>
    </w:p>
    <w:p w14:paraId="1C58F9EA" w14:textId="77777777" w:rsidR="00355A54" w:rsidRDefault="00355A54" w:rsidP="00355A54">
      <w:pPr>
        <w:spacing w:after="240"/>
        <w:rPr>
          <w:lang w:val="en-GB"/>
        </w:rPr>
      </w:pPr>
      <w:r>
        <w:rPr>
          <w:b/>
          <w:lang w:val="en-GB"/>
        </w:rPr>
        <w:t>Proposal 4:</w:t>
      </w:r>
      <w:r>
        <w:rPr>
          <w:lang w:val="en-GB"/>
        </w:rPr>
        <w:t xml:space="preserve"> </w:t>
      </w:r>
      <w:r>
        <w:rPr>
          <w:b/>
          <w:lang w:val="en-GB"/>
        </w:rPr>
        <w:t xml:space="preserve">specify a separate </w:t>
      </w:r>
      <w:r w:rsidRPr="00597CA3">
        <w:rPr>
          <w:b/>
          <w:lang w:val="en-GB"/>
        </w:rPr>
        <w:t xml:space="preserve">RLC </w:t>
      </w:r>
      <w:r>
        <w:rPr>
          <w:b/>
          <w:lang w:val="en-GB"/>
        </w:rPr>
        <w:t>channel for transmission of uplink feedback from UE to network to support reliable NR multicast tran</w:t>
      </w:r>
      <w:r w:rsidRPr="007D7F0C">
        <w:rPr>
          <w:b/>
          <w:lang w:val="en-GB"/>
        </w:rPr>
        <w:t>smission</w:t>
      </w:r>
      <w:r w:rsidRPr="00282DB9">
        <w:rPr>
          <w:b/>
          <w:lang w:val="en-GB"/>
        </w:rPr>
        <w:t>.</w:t>
      </w:r>
    </w:p>
    <w:p w14:paraId="1C783E95" w14:textId="77777777" w:rsidR="00355A54" w:rsidRDefault="00355A54" w:rsidP="00355A54">
      <w:pPr>
        <w:pStyle w:val="Heading1"/>
        <w:overflowPunct w:val="0"/>
        <w:autoSpaceDE w:val="0"/>
        <w:autoSpaceDN w:val="0"/>
        <w:adjustRightInd w:val="0"/>
        <w:rPr>
          <w:rFonts w:eastAsia="PMingLiU" w:cs="Arial"/>
        </w:rPr>
      </w:pPr>
      <w:r>
        <w:rPr>
          <w:rFonts w:eastAsia="PMingLiU" w:cs="Arial"/>
        </w:rPr>
        <w:t>References</w:t>
      </w:r>
    </w:p>
    <w:p w14:paraId="4C0592ED" w14:textId="77777777" w:rsidR="00355A54" w:rsidRDefault="00355A54" w:rsidP="00355A54">
      <w:pPr>
        <w:spacing w:after="240"/>
        <w:ind w:left="720" w:hanging="720"/>
        <w:rPr>
          <w:lang w:val="en-GB" w:eastAsia="en-US"/>
        </w:rPr>
      </w:pPr>
      <w:r>
        <w:rPr>
          <w:lang w:val="en-GB" w:eastAsia="en-US"/>
        </w:rPr>
        <w:t>[1]</w:t>
      </w:r>
      <w:r>
        <w:rPr>
          <w:lang w:val="en-GB" w:eastAsia="en-US"/>
        </w:rPr>
        <w:tab/>
        <w:t>3GPP TS36.331</w:t>
      </w:r>
    </w:p>
    <w:p w14:paraId="0CE25BCD" w14:textId="77777777" w:rsidR="00355A54" w:rsidRDefault="00355A54" w:rsidP="00355A54">
      <w:pPr>
        <w:spacing w:after="240"/>
        <w:ind w:left="720" w:hanging="720"/>
        <w:rPr>
          <w:lang w:val="en-GB" w:eastAsia="en-US"/>
        </w:rPr>
      </w:pPr>
      <w:r>
        <w:rPr>
          <w:lang w:val="en-GB" w:eastAsia="en-US"/>
        </w:rPr>
        <w:t>[2]</w:t>
      </w:r>
      <w:r>
        <w:rPr>
          <w:lang w:val="en-GB" w:eastAsia="en-US"/>
        </w:rPr>
        <w:tab/>
        <w:t>3GPP TS36.300</w:t>
      </w:r>
    </w:p>
    <w:p w14:paraId="62E888CF" w14:textId="77777777" w:rsidR="00355A54" w:rsidRDefault="00355A54" w:rsidP="00355A54">
      <w:pPr>
        <w:spacing w:after="240"/>
        <w:ind w:left="720" w:hanging="720"/>
        <w:rPr>
          <w:lang w:val="en-GB" w:eastAsia="en-US"/>
        </w:rPr>
      </w:pPr>
      <w:r>
        <w:rPr>
          <w:lang w:val="en-GB" w:eastAsia="en-US"/>
        </w:rPr>
        <w:t>[3]</w:t>
      </w:r>
      <w:r>
        <w:rPr>
          <w:lang w:val="en-GB" w:eastAsia="en-US"/>
        </w:rPr>
        <w:tab/>
        <w:t xml:space="preserve">RP-193248 </w:t>
      </w:r>
      <w:r w:rsidRPr="009704E4">
        <w:rPr>
          <w:lang w:val="en-GB" w:eastAsia="en-US"/>
        </w:rPr>
        <w:t>New Work Item on NR support of Multicast and Broadcast Services</w:t>
      </w:r>
    </w:p>
    <w:p w14:paraId="2A6FCDEC" w14:textId="0DD55607" w:rsidR="00C72DC0" w:rsidRDefault="00355A54" w:rsidP="00355A54">
      <w:pPr>
        <w:spacing w:after="240"/>
        <w:ind w:left="720" w:hanging="720"/>
        <w:rPr>
          <w:lang w:val="en-GB" w:eastAsia="en-US"/>
        </w:rPr>
      </w:pPr>
      <w:r>
        <w:rPr>
          <w:lang w:val="en-GB" w:eastAsia="en-US"/>
        </w:rPr>
        <w:t>[4]</w:t>
      </w:r>
      <w:r>
        <w:rPr>
          <w:lang w:val="en-GB" w:eastAsia="en-US"/>
        </w:rPr>
        <w:tab/>
        <w:t>3GPP TR36.890</w:t>
      </w:r>
    </w:p>
    <w:p w14:paraId="2D48A6DA" w14:textId="4228E79B" w:rsidR="00732182" w:rsidRDefault="001C15D5" w:rsidP="009704E4">
      <w:pPr>
        <w:spacing w:after="240"/>
        <w:ind w:left="720" w:hanging="720"/>
        <w:rPr>
          <w:lang w:val="en-GB" w:eastAsia="en-US"/>
        </w:rPr>
      </w:pPr>
      <w:r>
        <w:rPr>
          <w:lang w:val="en-GB" w:eastAsia="en-US"/>
        </w:rPr>
        <w:tab/>
      </w:r>
    </w:p>
    <w:p w14:paraId="0E6A9BE0" w14:textId="77777777" w:rsidR="00D74469" w:rsidRPr="00732182" w:rsidRDefault="00D74469" w:rsidP="00732182">
      <w:pPr>
        <w:rPr>
          <w:lang w:val="en-GB" w:eastAsia="en-US"/>
        </w:rPr>
      </w:pPr>
    </w:p>
    <w:sectPr w:rsidR="00D74469" w:rsidRPr="00732182" w:rsidSect="00BE2064">
      <w:footerReference w:type="default" r:id="rId11"/>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3CD4C" w14:textId="77777777" w:rsidR="009C306E" w:rsidRDefault="009C306E">
      <w:pPr>
        <w:pStyle w:val="TAL"/>
      </w:pPr>
      <w:r>
        <w:separator/>
      </w:r>
    </w:p>
  </w:endnote>
  <w:endnote w:type="continuationSeparator" w:id="0">
    <w:p w14:paraId="35D3D77A" w14:textId="77777777" w:rsidR="009C306E" w:rsidRDefault="009C306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E6502D" w:rsidRDefault="00E6502D">
    <w:pPr>
      <w:pStyle w:val="Footer"/>
    </w:pPr>
    <w:r>
      <w:fldChar w:fldCharType="begin"/>
    </w:r>
    <w:r>
      <w:instrText xml:space="preserve"> PAGE   \* MERGEFORMAT </w:instrText>
    </w:r>
    <w:r>
      <w:fldChar w:fldCharType="separate"/>
    </w:r>
    <w:r w:rsidR="00F06D27">
      <w:t>3</w:t>
    </w:r>
    <w:r>
      <w:fldChar w:fldCharType="end"/>
    </w:r>
  </w:p>
  <w:p w14:paraId="0FBB99F7" w14:textId="77777777" w:rsidR="00E6502D" w:rsidRDefault="00E65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F3CE0" w14:textId="77777777" w:rsidR="009C306E" w:rsidRDefault="009C306E">
      <w:pPr>
        <w:pStyle w:val="TAL"/>
      </w:pPr>
      <w:r>
        <w:separator/>
      </w:r>
    </w:p>
  </w:footnote>
  <w:footnote w:type="continuationSeparator" w:id="0">
    <w:p w14:paraId="185D45AF" w14:textId="77777777" w:rsidR="009C306E" w:rsidRDefault="009C306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A68AD"/>
    <w:multiLevelType w:val="hybridMultilevel"/>
    <w:tmpl w:val="1AA6CF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B946B9F"/>
    <w:multiLevelType w:val="hybridMultilevel"/>
    <w:tmpl w:val="191C91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6A5E81"/>
    <w:multiLevelType w:val="hybridMultilevel"/>
    <w:tmpl w:val="AAE0D5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E050E6"/>
    <w:multiLevelType w:val="hybridMultilevel"/>
    <w:tmpl w:val="94CCFD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470C64"/>
    <w:multiLevelType w:val="hybridMultilevel"/>
    <w:tmpl w:val="33328D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E3379"/>
    <w:multiLevelType w:val="hybridMultilevel"/>
    <w:tmpl w:val="AF84DE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21"/>
  </w:num>
  <w:num w:numId="4">
    <w:abstractNumId w:val="13"/>
  </w:num>
  <w:num w:numId="5">
    <w:abstractNumId w:val="8"/>
  </w:num>
  <w:num w:numId="6">
    <w:abstractNumId w:val="7"/>
  </w:num>
  <w:num w:numId="7">
    <w:abstractNumId w:val="27"/>
  </w:num>
  <w:num w:numId="8">
    <w:abstractNumId w:val="25"/>
  </w:num>
  <w:num w:numId="9">
    <w:abstractNumId w:val="1"/>
  </w:num>
  <w:num w:numId="10">
    <w:abstractNumId w:val="6"/>
  </w:num>
  <w:num w:numId="11">
    <w:abstractNumId w:val="20"/>
  </w:num>
  <w:num w:numId="12">
    <w:abstractNumId w:val="24"/>
  </w:num>
  <w:num w:numId="13">
    <w:abstractNumId w:val="23"/>
  </w:num>
  <w:num w:numId="14">
    <w:abstractNumId w:val="5"/>
  </w:num>
  <w:num w:numId="15">
    <w:abstractNumId w:val="14"/>
  </w:num>
  <w:num w:numId="16">
    <w:abstractNumId w:val="10"/>
  </w:num>
  <w:num w:numId="17">
    <w:abstractNumId w:val="22"/>
  </w:num>
  <w:num w:numId="18">
    <w:abstractNumId w:val="2"/>
  </w:num>
  <w:num w:numId="19">
    <w:abstractNumId w:val="19"/>
  </w:num>
  <w:num w:numId="20">
    <w:abstractNumId w:val="9"/>
  </w:num>
  <w:num w:numId="21">
    <w:abstractNumId w:val="18"/>
  </w:num>
  <w:num w:numId="22">
    <w:abstractNumId w:val="4"/>
  </w:num>
  <w:num w:numId="23">
    <w:abstractNumId w:val="3"/>
  </w:num>
  <w:num w:numId="24">
    <w:abstractNumId w:val="17"/>
  </w:num>
  <w:num w:numId="25">
    <w:abstractNumId w:val="13"/>
  </w:num>
  <w:num w:numId="26">
    <w:abstractNumId w:val="13"/>
  </w:num>
  <w:num w:numId="27">
    <w:abstractNumId w:val="12"/>
  </w:num>
  <w:num w:numId="28">
    <w:abstractNumId w:val="15"/>
  </w:num>
  <w:num w:numId="29">
    <w:abstractNumId w:val="16"/>
  </w:num>
  <w:num w:numId="30">
    <w:abstractNumId w:val="29"/>
  </w:num>
  <w:num w:numId="31">
    <w:abstractNumId w:val="26"/>
  </w:num>
  <w:num w:numId="32">
    <w:abstractNumId w:val="22"/>
  </w:num>
  <w:num w:numId="33">
    <w:abstractNumId w:val="13"/>
  </w:num>
  <w:num w:numId="3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1E74"/>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C66"/>
    <w:rsid w:val="0001463A"/>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2CD"/>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0A"/>
    <w:rsid w:val="000716C1"/>
    <w:rsid w:val="0007267B"/>
    <w:rsid w:val="00072A47"/>
    <w:rsid w:val="00072DF5"/>
    <w:rsid w:val="00073F74"/>
    <w:rsid w:val="00073F79"/>
    <w:rsid w:val="00075D95"/>
    <w:rsid w:val="00076184"/>
    <w:rsid w:val="000765A0"/>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507D"/>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CA0"/>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1CF"/>
    <w:rsid w:val="000B43BD"/>
    <w:rsid w:val="000B5D35"/>
    <w:rsid w:val="000B5FB2"/>
    <w:rsid w:val="000B692C"/>
    <w:rsid w:val="000B6BD2"/>
    <w:rsid w:val="000B6D05"/>
    <w:rsid w:val="000B7815"/>
    <w:rsid w:val="000B7920"/>
    <w:rsid w:val="000B7A89"/>
    <w:rsid w:val="000B7B44"/>
    <w:rsid w:val="000B7B68"/>
    <w:rsid w:val="000B7BF6"/>
    <w:rsid w:val="000C0191"/>
    <w:rsid w:val="000C01C4"/>
    <w:rsid w:val="000C1A87"/>
    <w:rsid w:val="000C207B"/>
    <w:rsid w:val="000C216C"/>
    <w:rsid w:val="000C2A48"/>
    <w:rsid w:val="000C2ACB"/>
    <w:rsid w:val="000C2DD7"/>
    <w:rsid w:val="000C3079"/>
    <w:rsid w:val="000C3818"/>
    <w:rsid w:val="000C3A74"/>
    <w:rsid w:val="000C3B9D"/>
    <w:rsid w:val="000C4888"/>
    <w:rsid w:val="000C4F44"/>
    <w:rsid w:val="000C5119"/>
    <w:rsid w:val="000C5E95"/>
    <w:rsid w:val="000C6938"/>
    <w:rsid w:val="000C727C"/>
    <w:rsid w:val="000C7602"/>
    <w:rsid w:val="000C7656"/>
    <w:rsid w:val="000C79D8"/>
    <w:rsid w:val="000D00F8"/>
    <w:rsid w:val="000D0BFE"/>
    <w:rsid w:val="000D10AD"/>
    <w:rsid w:val="000D1626"/>
    <w:rsid w:val="000D18F5"/>
    <w:rsid w:val="000D2904"/>
    <w:rsid w:val="000D2D4D"/>
    <w:rsid w:val="000D360A"/>
    <w:rsid w:val="000D3BD2"/>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AD6"/>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4C2"/>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643"/>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D87"/>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2F1"/>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2C13"/>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5707"/>
    <w:rsid w:val="001B7803"/>
    <w:rsid w:val="001C000C"/>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4E3"/>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1B8"/>
    <w:rsid w:val="001F5388"/>
    <w:rsid w:val="001F6192"/>
    <w:rsid w:val="001F639C"/>
    <w:rsid w:val="001F6702"/>
    <w:rsid w:val="001F6FEB"/>
    <w:rsid w:val="001F71D1"/>
    <w:rsid w:val="001F74D9"/>
    <w:rsid w:val="001F770E"/>
    <w:rsid w:val="001F77A9"/>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46B1"/>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BDD"/>
    <w:rsid w:val="00247E30"/>
    <w:rsid w:val="0025026E"/>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9A2"/>
    <w:rsid w:val="00296C3E"/>
    <w:rsid w:val="00297018"/>
    <w:rsid w:val="002974A7"/>
    <w:rsid w:val="002979A5"/>
    <w:rsid w:val="00297FE1"/>
    <w:rsid w:val="002A02D5"/>
    <w:rsid w:val="002A0598"/>
    <w:rsid w:val="002A0777"/>
    <w:rsid w:val="002A103A"/>
    <w:rsid w:val="002A1056"/>
    <w:rsid w:val="002A138B"/>
    <w:rsid w:val="002A1760"/>
    <w:rsid w:val="002A1886"/>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B35"/>
    <w:rsid w:val="002B4C45"/>
    <w:rsid w:val="002B4F81"/>
    <w:rsid w:val="002B50F6"/>
    <w:rsid w:val="002B5D8B"/>
    <w:rsid w:val="002B5E16"/>
    <w:rsid w:val="002B630D"/>
    <w:rsid w:val="002B6496"/>
    <w:rsid w:val="002B6C56"/>
    <w:rsid w:val="002B7A3A"/>
    <w:rsid w:val="002B7B5D"/>
    <w:rsid w:val="002B7EC0"/>
    <w:rsid w:val="002B7F07"/>
    <w:rsid w:val="002C04AE"/>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3B2C"/>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59F"/>
    <w:rsid w:val="00321BF7"/>
    <w:rsid w:val="0032234C"/>
    <w:rsid w:val="003233BD"/>
    <w:rsid w:val="00324219"/>
    <w:rsid w:val="0032521D"/>
    <w:rsid w:val="003255C4"/>
    <w:rsid w:val="0032581D"/>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714"/>
    <w:rsid w:val="00342B0D"/>
    <w:rsid w:val="00342EFF"/>
    <w:rsid w:val="0034373D"/>
    <w:rsid w:val="00343F7B"/>
    <w:rsid w:val="00344708"/>
    <w:rsid w:val="00344A5F"/>
    <w:rsid w:val="00344D5B"/>
    <w:rsid w:val="00344FE7"/>
    <w:rsid w:val="003458A2"/>
    <w:rsid w:val="00346046"/>
    <w:rsid w:val="003468A8"/>
    <w:rsid w:val="00346A73"/>
    <w:rsid w:val="00346D07"/>
    <w:rsid w:val="00347EED"/>
    <w:rsid w:val="00350929"/>
    <w:rsid w:val="00351678"/>
    <w:rsid w:val="003517CE"/>
    <w:rsid w:val="00351D09"/>
    <w:rsid w:val="00352025"/>
    <w:rsid w:val="00352439"/>
    <w:rsid w:val="00352A4D"/>
    <w:rsid w:val="00352FAE"/>
    <w:rsid w:val="0035324C"/>
    <w:rsid w:val="00353590"/>
    <w:rsid w:val="00353856"/>
    <w:rsid w:val="00354897"/>
    <w:rsid w:val="00354D00"/>
    <w:rsid w:val="00355A54"/>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2D2"/>
    <w:rsid w:val="0036682A"/>
    <w:rsid w:val="00367096"/>
    <w:rsid w:val="0036710A"/>
    <w:rsid w:val="00367200"/>
    <w:rsid w:val="00367E04"/>
    <w:rsid w:val="003700D4"/>
    <w:rsid w:val="00371485"/>
    <w:rsid w:val="00372A89"/>
    <w:rsid w:val="00373172"/>
    <w:rsid w:val="003732A6"/>
    <w:rsid w:val="003736FE"/>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51F"/>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3E6F"/>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100"/>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6E55"/>
    <w:rsid w:val="00407048"/>
    <w:rsid w:val="00411153"/>
    <w:rsid w:val="004118E1"/>
    <w:rsid w:val="004122A9"/>
    <w:rsid w:val="00412390"/>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2C4"/>
    <w:rsid w:val="004307F3"/>
    <w:rsid w:val="00430A41"/>
    <w:rsid w:val="00430CB5"/>
    <w:rsid w:val="00430E8F"/>
    <w:rsid w:val="0043163A"/>
    <w:rsid w:val="00431A1B"/>
    <w:rsid w:val="00431EC1"/>
    <w:rsid w:val="004322F1"/>
    <w:rsid w:val="00432A57"/>
    <w:rsid w:val="004330C9"/>
    <w:rsid w:val="00433496"/>
    <w:rsid w:val="00433AA6"/>
    <w:rsid w:val="00433B2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06E"/>
    <w:rsid w:val="004503E6"/>
    <w:rsid w:val="00450495"/>
    <w:rsid w:val="00452123"/>
    <w:rsid w:val="00452551"/>
    <w:rsid w:val="00452B0E"/>
    <w:rsid w:val="00452B81"/>
    <w:rsid w:val="00452E92"/>
    <w:rsid w:val="0045364C"/>
    <w:rsid w:val="00453782"/>
    <w:rsid w:val="00453C2A"/>
    <w:rsid w:val="00453FF2"/>
    <w:rsid w:val="00454751"/>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635"/>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070"/>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5752"/>
    <w:rsid w:val="004960C9"/>
    <w:rsid w:val="00496E05"/>
    <w:rsid w:val="00497067"/>
    <w:rsid w:val="004973BD"/>
    <w:rsid w:val="004A0001"/>
    <w:rsid w:val="004A04F0"/>
    <w:rsid w:val="004A0742"/>
    <w:rsid w:val="004A09C1"/>
    <w:rsid w:val="004A09D3"/>
    <w:rsid w:val="004A0BC3"/>
    <w:rsid w:val="004A0D08"/>
    <w:rsid w:val="004A293E"/>
    <w:rsid w:val="004A2B2D"/>
    <w:rsid w:val="004A3711"/>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1BD8"/>
    <w:rsid w:val="004B212A"/>
    <w:rsid w:val="004B294A"/>
    <w:rsid w:val="004B3770"/>
    <w:rsid w:val="004B3920"/>
    <w:rsid w:val="004B3B70"/>
    <w:rsid w:val="004B3B8A"/>
    <w:rsid w:val="004B3C89"/>
    <w:rsid w:val="004B4060"/>
    <w:rsid w:val="004B4460"/>
    <w:rsid w:val="004B4F52"/>
    <w:rsid w:val="004B5B0B"/>
    <w:rsid w:val="004B5D0C"/>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1DD0"/>
    <w:rsid w:val="004E287E"/>
    <w:rsid w:val="004E343F"/>
    <w:rsid w:val="004E385D"/>
    <w:rsid w:val="004E3FEB"/>
    <w:rsid w:val="004E4932"/>
    <w:rsid w:val="004E4F98"/>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3FC"/>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10F"/>
    <w:rsid w:val="005353E3"/>
    <w:rsid w:val="005358E3"/>
    <w:rsid w:val="00536512"/>
    <w:rsid w:val="0053695A"/>
    <w:rsid w:val="00536B2E"/>
    <w:rsid w:val="0053735B"/>
    <w:rsid w:val="00537510"/>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63BD"/>
    <w:rsid w:val="005572D3"/>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3A8"/>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136"/>
    <w:rsid w:val="005B5E7A"/>
    <w:rsid w:val="005B64B6"/>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2C0"/>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D29"/>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AD5"/>
    <w:rsid w:val="00607D98"/>
    <w:rsid w:val="00610107"/>
    <w:rsid w:val="00610CE4"/>
    <w:rsid w:val="0061115E"/>
    <w:rsid w:val="00611965"/>
    <w:rsid w:val="00611D14"/>
    <w:rsid w:val="00612A11"/>
    <w:rsid w:val="00612C92"/>
    <w:rsid w:val="00612E9F"/>
    <w:rsid w:val="00612FE5"/>
    <w:rsid w:val="00613624"/>
    <w:rsid w:val="00614338"/>
    <w:rsid w:val="00614CCF"/>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0DF7"/>
    <w:rsid w:val="006315CA"/>
    <w:rsid w:val="0063169B"/>
    <w:rsid w:val="0063294A"/>
    <w:rsid w:val="00633653"/>
    <w:rsid w:val="00633745"/>
    <w:rsid w:val="00634901"/>
    <w:rsid w:val="00634DF3"/>
    <w:rsid w:val="0063541D"/>
    <w:rsid w:val="006357FC"/>
    <w:rsid w:val="006359ED"/>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D3D"/>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24D"/>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0EC"/>
    <w:rsid w:val="00681794"/>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7D2"/>
    <w:rsid w:val="00694039"/>
    <w:rsid w:val="00694239"/>
    <w:rsid w:val="00694BD9"/>
    <w:rsid w:val="00695854"/>
    <w:rsid w:val="0069593D"/>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0E87"/>
    <w:rsid w:val="006D1A57"/>
    <w:rsid w:val="006D1A99"/>
    <w:rsid w:val="006D2444"/>
    <w:rsid w:val="006D24E0"/>
    <w:rsid w:val="006D2EE5"/>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76"/>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A53"/>
    <w:rsid w:val="006F1ECD"/>
    <w:rsid w:val="006F2669"/>
    <w:rsid w:val="006F2E86"/>
    <w:rsid w:val="006F3084"/>
    <w:rsid w:val="006F3119"/>
    <w:rsid w:val="006F31D3"/>
    <w:rsid w:val="006F37B5"/>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1A2"/>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2C4"/>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2BE7"/>
    <w:rsid w:val="00733293"/>
    <w:rsid w:val="00733575"/>
    <w:rsid w:val="0073419A"/>
    <w:rsid w:val="00734460"/>
    <w:rsid w:val="007357ED"/>
    <w:rsid w:val="007361BB"/>
    <w:rsid w:val="00736DD7"/>
    <w:rsid w:val="00737142"/>
    <w:rsid w:val="00737387"/>
    <w:rsid w:val="00737E8C"/>
    <w:rsid w:val="007400E4"/>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1E4D"/>
    <w:rsid w:val="007626A8"/>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76782"/>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5BA"/>
    <w:rsid w:val="00797FCA"/>
    <w:rsid w:val="007A0255"/>
    <w:rsid w:val="007A09AB"/>
    <w:rsid w:val="007A0D97"/>
    <w:rsid w:val="007A1151"/>
    <w:rsid w:val="007A1767"/>
    <w:rsid w:val="007A1831"/>
    <w:rsid w:val="007A1CCD"/>
    <w:rsid w:val="007A2606"/>
    <w:rsid w:val="007A2DAD"/>
    <w:rsid w:val="007A2DEE"/>
    <w:rsid w:val="007A3F34"/>
    <w:rsid w:val="007A421B"/>
    <w:rsid w:val="007A459E"/>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497"/>
    <w:rsid w:val="007D4599"/>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A89"/>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3E16"/>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76F"/>
    <w:rsid w:val="00883F90"/>
    <w:rsid w:val="008844F1"/>
    <w:rsid w:val="008849CE"/>
    <w:rsid w:val="00884EE7"/>
    <w:rsid w:val="0088505E"/>
    <w:rsid w:val="00885855"/>
    <w:rsid w:val="00886843"/>
    <w:rsid w:val="00886A31"/>
    <w:rsid w:val="00886D16"/>
    <w:rsid w:val="00886D35"/>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10DD"/>
    <w:rsid w:val="008C2131"/>
    <w:rsid w:val="008C29A5"/>
    <w:rsid w:val="008C29C2"/>
    <w:rsid w:val="008C3B66"/>
    <w:rsid w:val="008C3C2B"/>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53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19F"/>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A08"/>
    <w:rsid w:val="008E71B2"/>
    <w:rsid w:val="008E7264"/>
    <w:rsid w:val="008E7DC3"/>
    <w:rsid w:val="008F06DC"/>
    <w:rsid w:val="008F071D"/>
    <w:rsid w:val="008F0C43"/>
    <w:rsid w:val="008F16FC"/>
    <w:rsid w:val="008F1759"/>
    <w:rsid w:val="008F2620"/>
    <w:rsid w:val="008F2ACE"/>
    <w:rsid w:val="008F311C"/>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1D3"/>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545D"/>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3EE"/>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1BC7"/>
    <w:rsid w:val="00961E23"/>
    <w:rsid w:val="009629D0"/>
    <w:rsid w:val="00963078"/>
    <w:rsid w:val="00964825"/>
    <w:rsid w:val="00964D76"/>
    <w:rsid w:val="00964F2C"/>
    <w:rsid w:val="00965817"/>
    <w:rsid w:val="00965BF7"/>
    <w:rsid w:val="00965D50"/>
    <w:rsid w:val="0096606C"/>
    <w:rsid w:val="009660A5"/>
    <w:rsid w:val="009668BA"/>
    <w:rsid w:val="00966B90"/>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28"/>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400"/>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06E"/>
    <w:rsid w:val="009C3DD3"/>
    <w:rsid w:val="009C4B0A"/>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CA0"/>
    <w:rsid w:val="009D76F3"/>
    <w:rsid w:val="009E017D"/>
    <w:rsid w:val="009E052E"/>
    <w:rsid w:val="009E0622"/>
    <w:rsid w:val="009E0686"/>
    <w:rsid w:val="009E0FA0"/>
    <w:rsid w:val="009E1F85"/>
    <w:rsid w:val="009E25C3"/>
    <w:rsid w:val="009E288D"/>
    <w:rsid w:val="009E28E2"/>
    <w:rsid w:val="009E2A56"/>
    <w:rsid w:val="009E2F65"/>
    <w:rsid w:val="009E3791"/>
    <w:rsid w:val="009E3FB6"/>
    <w:rsid w:val="009E4374"/>
    <w:rsid w:val="009E4A3F"/>
    <w:rsid w:val="009E4F4F"/>
    <w:rsid w:val="009E50D6"/>
    <w:rsid w:val="009E5CAB"/>
    <w:rsid w:val="009E5D44"/>
    <w:rsid w:val="009E5DE4"/>
    <w:rsid w:val="009E5EA2"/>
    <w:rsid w:val="009E5F98"/>
    <w:rsid w:val="009E6B0C"/>
    <w:rsid w:val="009E6B82"/>
    <w:rsid w:val="009E755B"/>
    <w:rsid w:val="009E7CC1"/>
    <w:rsid w:val="009E7DB8"/>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5BCD"/>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D25"/>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2DA2"/>
    <w:rsid w:val="00A230F1"/>
    <w:rsid w:val="00A233A6"/>
    <w:rsid w:val="00A23EC3"/>
    <w:rsid w:val="00A249C2"/>
    <w:rsid w:val="00A24ACB"/>
    <w:rsid w:val="00A24AD5"/>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82E"/>
    <w:rsid w:val="00A3502C"/>
    <w:rsid w:val="00A355DE"/>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080"/>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F6"/>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60D"/>
    <w:rsid w:val="00A87979"/>
    <w:rsid w:val="00A87DB8"/>
    <w:rsid w:val="00A87E99"/>
    <w:rsid w:val="00A901E8"/>
    <w:rsid w:val="00A90345"/>
    <w:rsid w:val="00A91176"/>
    <w:rsid w:val="00A91609"/>
    <w:rsid w:val="00A91910"/>
    <w:rsid w:val="00A924D0"/>
    <w:rsid w:val="00A92597"/>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2973"/>
    <w:rsid w:val="00AA305D"/>
    <w:rsid w:val="00AA3767"/>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0E0"/>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667"/>
    <w:rsid w:val="00AD3A3E"/>
    <w:rsid w:val="00AD3B17"/>
    <w:rsid w:val="00AD3EC0"/>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08"/>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E7B2A"/>
    <w:rsid w:val="00AF015B"/>
    <w:rsid w:val="00AF03A8"/>
    <w:rsid w:val="00AF04E6"/>
    <w:rsid w:val="00AF0865"/>
    <w:rsid w:val="00AF0B11"/>
    <w:rsid w:val="00AF113F"/>
    <w:rsid w:val="00AF12CA"/>
    <w:rsid w:val="00AF1469"/>
    <w:rsid w:val="00AF1CC9"/>
    <w:rsid w:val="00AF1EA6"/>
    <w:rsid w:val="00AF2868"/>
    <w:rsid w:val="00AF2C42"/>
    <w:rsid w:val="00AF300D"/>
    <w:rsid w:val="00AF3255"/>
    <w:rsid w:val="00AF32EB"/>
    <w:rsid w:val="00AF3930"/>
    <w:rsid w:val="00AF393E"/>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757"/>
    <w:rsid w:val="00B0326E"/>
    <w:rsid w:val="00B03CE6"/>
    <w:rsid w:val="00B03EB9"/>
    <w:rsid w:val="00B04F42"/>
    <w:rsid w:val="00B04F5E"/>
    <w:rsid w:val="00B05173"/>
    <w:rsid w:val="00B05F5C"/>
    <w:rsid w:val="00B06D47"/>
    <w:rsid w:val="00B072F0"/>
    <w:rsid w:val="00B0748E"/>
    <w:rsid w:val="00B10485"/>
    <w:rsid w:val="00B10623"/>
    <w:rsid w:val="00B10893"/>
    <w:rsid w:val="00B10924"/>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1B5E"/>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6B8A"/>
    <w:rsid w:val="00B271A7"/>
    <w:rsid w:val="00B27283"/>
    <w:rsid w:val="00B27F55"/>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7A9"/>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2BF3"/>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2702"/>
    <w:rsid w:val="00B6302B"/>
    <w:rsid w:val="00B63756"/>
    <w:rsid w:val="00B63841"/>
    <w:rsid w:val="00B646D2"/>
    <w:rsid w:val="00B64878"/>
    <w:rsid w:val="00B65BDC"/>
    <w:rsid w:val="00B66520"/>
    <w:rsid w:val="00B673F9"/>
    <w:rsid w:val="00B6793B"/>
    <w:rsid w:val="00B67CD7"/>
    <w:rsid w:val="00B70551"/>
    <w:rsid w:val="00B706D0"/>
    <w:rsid w:val="00B7100C"/>
    <w:rsid w:val="00B7154C"/>
    <w:rsid w:val="00B71A47"/>
    <w:rsid w:val="00B71A97"/>
    <w:rsid w:val="00B72970"/>
    <w:rsid w:val="00B7384A"/>
    <w:rsid w:val="00B73F25"/>
    <w:rsid w:val="00B75663"/>
    <w:rsid w:val="00B75838"/>
    <w:rsid w:val="00B7653F"/>
    <w:rsid w:val="00B772AF"/>
    <w:rsid w:val="00B77BB7"/>
    <w:rsid w:val="00B80001"/>
    <w:rsid w:val="00B803E6"/>
    <w:rsid w:val="00B805D6"/>
    <w:rsid w:val="00B80D8C"/>
    <w:rsid w:val="00B80DCD"/>
    <w:rsid w:val="00B8201A"/>
    <w:rsid w:val="00B823DF"/>
    <w:rsid w:val="00B82819"/>
    <w:rsid w:val="00B8399A"/>
    <w:rsid w:val="00B83ED2"/>
    <w:rsid w:val="00B83FF2"/>
    <w:rsid w:val="00B84839"/>
    <w:rsid w:val="00B84BA1"/>
    <w:rsid w:val="00B84F03"/>
    <w:rsid w:val="00B850CB"/>
    <w:rsid w:val="00B8531E"/>
    <w:rsid w:val="00B85937"/>
    <w:rsid w:val="00B86586"/>
    <w:rsid w:val="00B86BEA"/>
    <w:rsid w:val="00B875AA"/>
    <w:rsid w:val="00B87ED0"/>
    <w:rsid w:val="00B90CF1"/>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962"/>
    <w:rsid w:val="00BA6A2E"/>
    <w:rsid w:val="00BA7313"/>
    <w:rsid w:val="00BA7812"/>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00"/>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53"/>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A02"/>
    <w:rsid w:val="00BE4B9C"/>
    <w:rsid w:val="00BE53D9"/>
    <w:rsid w:val="00BE5DF6"/>
    <w:rsid w:val="00BE72A3"/>
    <w:rsid w:val="00BE79D4"/>
    <w:rsid w:val="00BF070B"/>
    <w:rsid w:val="00BF184B"/>
    <w:rsid w:val="00BF1927"/>
    <w:rsid w:val="00BF21AF"/>
    <w:rsid w:val="00BF2D40"/>
    <w:rsid w:val="00BF344A"/>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20"/>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032"/>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09A"/>
    <w:rsid w:val="00C56225"/>
    <w:rsid w:val="00C56831"/>
    <w:rsid w:val="00C56AA4"/>
    <w:rsid w:val="00C56D52"/>
    <w:rsid w:val="00C57751"/>
    <w:rsid w:val="00C57C91"/>
    <w:rsid w:val="00C57E31"/>
    <w:rsid w:val="00C57ED1"/>
    <w:rsid w:val="00C60569"/>
    <w:rsid w:val="00C60A7F"/>
    <w:rsid w:val="00C60E12"/>
    <w:rsid w:val="00C61555"/>
    <w:rsid w:val="00C6176F"/>
    <w:rsid w:val="00C61E58"/>
    <w:rsid w:val="00C62599"/>
    <w:rsid w:val="00C6267A"/>
    <w:rsid w:val="00C62A1D"/>
    <w:rsid w:val="00C634C4"/>
    <w:rsid w:val="00C6367F"/>
    <w:rsid w:val="00C63732"/>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2DC0"/>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D60"/>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43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0E4"/>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D79FC"/>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5FD"/>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207"/>
    <w:rsid w:val="00CF439E"/>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B0E"/>
    <w:rsid w:val="00D13C34"/>
    <w:rsid w:val="00D13F14"/>
    <w:rsid w:val="00D1433C"/>
    <w:rsid w:val="00D14954"/>
    <w:rsid w:val="00D15098"/>
    <w:rsid w:val="00D154B6"/>
    <w:rsid w:val="00D162CC"/>
    <w:rsid w:val="00D16E36"/>
    <w:rsid w:val="00D170C7"/>
    <w:rsid w:val="00D17CBA"/>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5E0"/>
    <w:rsid w:val="00D35825"/>
    <w:rsid w:val="00D365FA"/>
    <w:rsid w:val="00D3689A"/>
    <w:rsid w:val="00D36B92"/>
    <w:rsid w:val="00D36F4B"/>
    <w:rsid w:val="00D37295"/>
    <w:rsid w:val="00D37473"/>
    <w:rsid w:val="00D37CCA"/>
    <w:rsid w:val="00D40C07"/>
    <w:rsid w:val="00D40D31"/>
    <w:rsid w:val="00D41385"/>
    <w:rsid w:val="00D41992"/>
    <w:rsid w:val="00D41A72"/>
    <w:rsid w:val="00D41ADD"/>
    <w:rsid w:val="00D42380"/>
    <w:rsid w:val="00D43076"/>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4317"/>
    <w:rsid w:val="00D546B8"/>
    <w:rsid w:val="00D54CF8"/>
    <w:rsid w:val="00D54D64"/>
    <w:rsid w:val="00D55098"/>
    <w:rsid w:val="00D550C2"/>
    <w:rsid w:val="00D553B8"/>
    <w:rsid w:val="00D55809"/>
    <w:rsid w:val="00D55974"/>
    <w:rsid w:val="00D55CA3"/>
    <w:rsid w:val="00D56BF0"/>
    <w:rsid w:val="00D56F1C"/>
    <w:rsid w:val="00D57911"/>
    <w:rsid w:val="00D60094"/>
    <w:rsid w:val="00D60110"/>
    <w:rsid w:val="00D60887"/>
    <w:rsid w:val="00D62768"/>
    <w:rsid w:val="00D6289D"/>
    <w:rsid w:val="00D62B66"/>
    <w:rsid w:val="00D62D33"/>
    <w:rsid w:val="00D632FF"/>
    <w:rsid w:val="00D63414"/>
    <w:rsid w:val="00D63692"/>
    <w:rsid w:val="00D63B10"/>
    <w:rsid w:val="00D63C74"/>
    <w:rsid w:val="00D64659"/>
    <w:rsid w:val="00D646A2"/>
    <w:rsid w:val="00D65533"/>
    <w:rsid w:val="00D65FDF"/>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3A04"/>
    <w:rsid w:val="00D85396"/>
    <w:rsid w:val="00D85A98"/>
    <w:rsid w:val="00D85AE5"/>
    <w:rsid w:val="00D85F64"/>
    <w:rsid w:val="00D86C3D"/>
    <w:rsid w:val="00D86FFE"/>
    <w:rsid w:val="00D87EC4"/>
    <w:rsid w:val="00D87FA2"/>
    <w:rsid w:val="00D90078"/>
    <w:rsid w:val="00D901BA"/>
    <w:rsid w:val="00D90601"/>
    <w:rsid w:val="00D90C84"/>
    <w:rsid w:val="00D90DF8"/>
    <w:rsid w:val="00D90FD5"/>
    <w:rsid w:val="00D90FF3"/>
    <w:rsid w:val="00D91513"/>
    <w:rsid w:val="00D91B2E"/>
    <w:rsid w:val="00D91B9B"/>
    <w:rsid w:val="00D91FDD"/>
    <w:rsid w:val="00D924B4"/>
    <w:rsid w:val="00D9297D"/>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6EB"/>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12B"/>
    <w:rsid w:val="00DA44D7"/>
    <w:rsid w:val="00DA475C"/>
    <w:rsid w:val="00DA49A3"/>
    <w:rsid w:val="00DA5004"/>
    <w:rsid w:val="00DA5D92"/>
    <w:rsid w:val="00DA5EEF"/>
    <w:rsid w:val="00DA6116"/>
    <w:rsid w:val="00DA6C64"/>
    <w:rsid w:val="00DA714E"/>
    <w:rsid w:val="00DA74F5"/>
    <w:rsid w:val="00DB0750"/>
    <w:rsid w:val="00DB0A15"/>
    <w:rsid w:val="00DB0AA4"/>
    <w:rsid w:val="00DB0DF6"/>
    <w:rsid w:val="00DB1797"/>
    <w:rsid w:val="00DB1B83"/>
    <w:rsid w:val="00DB1CCA"/>
    <w:rsid w:val="00DB23DF"/>
    <w:rsid w:val="00DB29A0"/>
    <w:rsid w:val="00DB2EBF"/>
    <w:rsid w:val="00DB405D"/>
    <w:rsid w:val="00DB41EC"/>
    <w:rsid w:val="00DB4264"/>
    <w:rsid w:val="00DB450D"/>
    <w:rsid w:val="00DB45AA"/>
    <w:rsid w:val="00DB500E"/>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4AE1"/>
    <w:rsid w:val="00DD53BF"/>
    <w:rsid w:val="00DD54C5"/>
    <w:rsid w:val="00DD5FB5"/>
    <w:rsid w:val="00DD621B"/>
    <w:rsid w:val="00DD6552"/>
    <w:rsid w:val="00DD68E5"/>
    <w:rsid w:val="00DD7161"/>
    <w:rsid w:val="00DD7671"/>
    <w:rsid w:val="00DD7E2B"/>
    <w:rsid w:val="00DE03AB"/>
    <w:rsid w:val="00DE0D2C"/>
    <w:rsid w:val="00DE0FA5"/>
    <w:rsid w:val="00DE139C"/>
    <w:rsid w:val="00DE165A"/>
    <w:rsid w:val="00DE1732"/>
    <w:rsid w:val="00DE1A70"/>
    <w:rsid w:val="00DE1AEE"/>
    <w:rsid w:val="00DE2528"/>
    <w:rsid w:val="00DE2AAB"/>
    <w:rsid w:val="00DE2FDC"/>
    <w:rsid w:val="00DE38A6"/>
    <w:rsid w:val="00DE4232"/>
    <w:rsid w:val="00DE606E"/>
    <w:rsid w:val="00DE64A4"/>
    <w:rsid w:val="00DE6EA9"/>
    <w:rsid w:val="00DE6F33"/>
    <w:rsid w:val="00DE71EA"/>
    <w:rsid w:val="00DE74B6"/>
    <w:rsid w:val="00DE7C17"/>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3738"/>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936"/>
    <w:rsid w:val="00E2505A"/>
    <w:rsid w:val="00E25656"/>
    <w:rsid w:val="00E2581D"/>
    <w:rsid w:val="00E25F15"/>
    <w:rsid w:val="00E2602E"/>
    <w:rsid w:val="00E263CB"/>
    <w:rsid w:val="00E2642D"/>
    <w:rsid w:val="00E26677"/>
    <w:rsid w:val="00E27851"/>
    <w:rsid w:val="00E27AF8"/>
    <w:rsid w:val="00E3129F"/>
    <w:rsid w:val="00E315C9"/>
    <w:rsid w:val="00E317E6"/>
    <w:rsid w:val="00E326C0"/>
    <w:rsid w:val="00E32E30"/>
    <w:rsid w:val="00E33076"/>
    <w:rsid w:val="00E33706"/>
    <w:rsid w:val="00E33815"/>
    <w:rsid w:val="00E33B36"/>
    <w:rsid w:val="00E3423B"/>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561"/>
    <w:rsid w:val="00E40756"/>
    <w:rsid w:val="00E40A77"/>
    <w:rsid w:val="00E40B06"/>
    <w:rsid w:val="00E40B60"/>
    <w:rsid w:val="00E418C9"/>
    <w:rsid w:val="00E42BD3"/>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02D"/>
    <w:rsid w:val="00E659B8"/>
    <w:rsid w:val="00E65BB7"/>
    <w:rsid w:val="00E6669D"/>
    <w:rsid w:val="00E67A7C"/>
    <w:rsid w:val="00E67FAC"/>
    <w:rsid w:val="00E70BDC"/>
    <w:rsid w:val="00E70F17"/>
    <w:rsid w:val="00E70F1A"/>
    <w:rsid w:val="00E71051"/>
    <w:rsid w:val="00E71343"/>
    <w:rsid w:val="00E719CB"/>
    <w:rsid w:val="00E71B36"/>
    <w:rsid w:val="00E72418"/>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19F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46C"/>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44F"/>
    <w:rsid w:val="00EB1636"/>
    <w:rsid w:val="00EB18D8"/>
    <w:rsid w:val="00EB1E25"/>
    <w:rsid w:val="00EB2297"/>
    <w:rsid w:val="00EB2EF2"/>
    <w:rsid w:val="00EB3599"/>
    <w:rsid w:val="00EB370B"/>
    <w:rsid w:val="00EB3BE1"/>
    <w:rsid w:val="00EB41BC"/>
    <w:rsid w:val="00EB4B20"/>
    <w:rsid w:val="00EB5B0D"/>
    <w:rsid w:val="00EB5B44"/>
    <w:rsid w:val="00EB607F"/>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543"/>
    <w:rsid w:val="00EC6DE1"/>
    <w:rsid w:val="00ED0B74"/>
    <w:rsid w:val="00ED0CEF"/>
    <w:rsid w:val="00ED13B0"/>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56C"/>
    <w:rsid w:val="00ED765F"/>
    <w:rsid w:val="00ED7B4C"/>
    <w:rsid w:val="00EE0061"/>
    <w:rsid w:val="00EE0649"/>
    <w:rsid w:val="00EE06AA"/>
    <w:rsid w:val="00EE0816"/>
    <w:rsid w:val="00EE0D1C"/>
    <w:rsid w:val="00EE1421"/>
    <w:rsid w:val="00EE19D9"/>
    <w:rsid w:val="00EE1D95"/>
    <w:rsid w:val="00EE1EF5"/>
    <w:rsid w:val="00EE2164"/>
    <w:rsid w:val="00EE2199"/>
    <w:rsid w:val="00EE222B"/>
    <w:rsid w:val="00EE283A"/>
    <w:rsid w:val="00EE2BB8"/>
    <w:rsid w:val="00EE37AC"/>
    <w:rsid w:val="00EE44B3"/>
    <w:rsid w:val="00EE46D5"/>
    <w:rsid w:val="00EE4DA5"/>
    <w:rsid w:val="00EE5161"/>
    <w:rsid w:val="00EE51BC"/>
    <w:rsid w:val="00EE5350"/>
    <w:rsid w:val="00EE6A19"/>
    <w:rsid w:val="00EE6CA4"/>
    <w:rsid w:val="00EE6E84"/>
    <w:rsid w:val="00EE7456"/>
    <w:rsid w:val="00EE7854"/>
    <w:rsid w:val="00EE7D5D"/>
    <w:rsid w:val="00EF010B"/>
    <w:rsid w:val="00EF0945"/>
    <w:rsid w:val="00EF16A7"/>
    <w:rsid w:val="00EF1CC2"/>
    <w:rsid w:val="00EF220B"/>
    <w:rsid w:val="00EF23A7"/>
    <w:rsid w:val="00EF2414"/>
    <w:rsid w:val="00EF2887"/>
    <w:rsid w:val="00EF2C8C"/>
    <w:rsid w:val="00EF3FDD"/>
    <w:rsid w:val="00EF43C4"/>
    <w:rsid w:val="00EF4ABD"/>
    <w:rsid w:val="00EF5695"/>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6AB"/>
    <w:rsid w:val="00F038B2"/>
    <w:rsid w:val="00F05493"/>
    <w:rsid w:val="00F05E4E"/>
    <w:rsid w:val="00F060B8"/>
    <w:rsid w:val="00F06592"/>
    <w:rsid w:val="00F06BC7"/>
    <w:rsid w:val="00F06C9A"/>
    <w:rsid w:val="00F06D27"/>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5A9A"/>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8BF"/>
    <w:rsid w:val="00F22AB1"/>
    <w:rsid w:val="00F22BB0"/>
    <w:rsid w:val="00F2311A"/>
    <w:rsid w:val="00F234DE"/>
    <w:rsid w:val="00F2367D"/>
    <w:rsid w:val="00F23AD4"/>
    <w:rsid w:val="00F23C47"/>
    <w:rsid w:val="00F243B1"/>
    <w:rsid w:val="00F249ED"/>
    <w:rsid w:val="00F24D70"/>
    <w:rsid w:val="00F24E82"/>
    <w:rsid w:val="00F24F73"/>
    <w:rsid w:val="00F25097"/>
    <w:rsid w:val="00F253C5"/>
    <w:rsid w:val="00F255B8"/>
    <w:rsid w:val="00F2571B"/>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D2F"/>
    <w:rsid w:val="00F434A2"/>
    <w:rsid w:val="00F43814"/>
    <w:rsid w:val="00F43851"/>
    <w:rsid w:val="00F438CF"/>
    <w:rsid w:val="00F43954"/>
    <w:rsid w:val="00F43F7A"/>
    <w:rsid w:val="00F44714"/>
    <w:rsid w:val="00F4594F"/>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51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40F"/>
    <w:rsid w:val="00F75744"/>
    <w:rsid w:val="00F779FF"/>
    <w:rsid w:val="00F77C1D"/>
    <w:rsid w:val="00F77D23"/>
    <w:rsid w:val="00F80CE3"/>
    <w:rsid w:val="00F81018"/>
    <w:rsid w:val="00F81096"/>
    <w:rsid w:val="00F81BA3"/>
    <w:rsid w:val="00F8230D"/>
    <w:rsid w:val="00F825F1"/>
    <w:rsid w:val="00F826F8"/>
    <w:rsid w:val="00F827CA"/>
    <w:rsid w:val="00F82909"/>
    <w:rsid w:val="00F82BDC"/>
    <w:rsid w:val="00F8318A"/>
    <w:rsid w:val="00F833E4"/>
    <w:rsid w:val="00F837AB"/>
    <w:rsid w:val="00F838AC"/>
    <w:rsid w:val="00F8437A"/>
    <w:rsid w:val="00F847D6"/>
    <w:rsid w:val="00F84F8E"/>
    <w:rsid w:val="00F852DB"/>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567"/>
    <w:rsid w:val="00FA083D"/>
    <w:rsid w:val="00FA0FDB"/>
    <w:rsid w:val="00FA11D0"/>
    <w:rsid w:val="00FA1DCF"/>
    <w:rsid w:val="00FA1E17"/>
    <w:rsid w:val="00FA2A6F"/>
    <w:rsid w:val="00FA3708"/>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4E7"/>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4C4"/>
    <w:rsid w:val="00FD38A3"/>
    <w:rsid w:val="00FD3A4F"/>
    <w:rsid w:val="00FD491E"/>
    <w:rsid w:val="00FD498D"/>
    <w:rsid w:val="00FD4A80"/>
    <w:rsid w:val="00FD4FF4"/>
    <w:rsid w:val="00FD56D9"/>
    <w:rsid w:val="00FD5E95"/>
    <w:rsid w:val="00FD605C"/>
    <w:rsid w:val="00FD61EC"/>
    <w:rsid w:val="00FD6459"/>
    <w:rsid w:val="00FD6B08"/>
    <w:rsid w:val="00FD6FEE"/>
    <w:rsid w:val="00FD7851"/>
    <w:rsid w:val="00FD7BEE"/>
    <w:rsid w:val="00FD7C28"/>
    <w:rsid w:val="00FE0AFB"/>
    <w:rsid w:val="00FE0B31"/>
    <w:rsid w:val="00FE150D"/>
    <w:rsid w:val="00FE1512"/>
    <w:rsid w:val="00FE1B16"/>
    <w:rsid w:val="00FE1DCB"/>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745"/>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42855216">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630565-423B-4E25-827D-FE35A5738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599CD0B-C743-41E6-A3F3-E739FA5D406C}">
  <ds:schemaRefs>
    <ds:schemaRef ds:uri="http://schemas.microsoft.com/sharepoint/v3/contenttype/forms"/>
  </ds:schemaRefs>
</ds:datastoreItem>
</file>

<file path=customXml/itemProps3.xml><?xml version="1.0" encoding="utf-8"?>
<ds:datastoreItem xmlns:ds="http://schemas.openxmlformats.org/officeDocument/2006/customXml" ds:itemID="{66D71429-CE59-4007-94FC-BADABA635F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D43185-5544-4ADF-8479-DEB349F4F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1055</TotalTime>
  <Pages>3</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Dynamic switch for NR Multicast</vt:lpstr>
    </vt:vector>
  </TitlesOfParts>
  <Company>ETSI</Company>
  <LinksUpToDate>false</LinksUpToDate>
  <CharactersWithSpaces>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Dynamic switch for NR Multicast</dc:title>
  <dc:creator>Xuelong Wang</dc:creator>
  <cp:keywords/>
  <dc:description/>
  <cp:lastModifiedBy>Xuelong Wang</cp:lastModifiedBy>
  <cp:revision>246</cp:revision>
  <cp:lastPrinted>2007-12-21T03:58:00Z</cp:lastPrinted>
  <dcterms:created xsi:type="dcterms:W3CDTF">2020-03-24T07:43:00Z</dcterms:created>
  <dcterms:modified xsi:type="dcterms:W3CDTF">2020-08-07T02:37:00Z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ies>
</file>