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F9E82" w14:textId="1AF91887" w:rsidR="00D839A4" w:rsidRPr="001457DD" w:rsidRDefault="00D839A4" w:rsidP="00D839A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"/>
      <w:bookmarkStart w:id="1" w:name="OLE_LINK2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>4</w:t>
      </w:r>
    </w:p>
    <w:p w14:paraId="73C0DF2E" w14:textId="77777777" w:rsidR="00D839A4" w:rsidRPr="001457DD" w:rsidRDefault="00D839A4" w:rsidP="00D839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493ECE96" w14:textId="77777777" w:rsidR="00D839A4" w:rsidRPr="001457DD" w:rsidRDefault="00D839A4" w:rsidP="00D839A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9883978" w14:textId="77777777" w:rsidR="00D839A4" w:rsidRPr="001457DD" w:rsidRDefault="00D839A4" w:rsidP="00D839A4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965FE2D" w14:textId="06C1AE74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</w:t>
      </w:r>
      <w:r w:rsidR="0088640C">
        <w:rPr>
          <w:rFonts w:eastAsia="Times New Roman" w:cs="Arial"/>
          <w:bCs/>
          <w:noProof w:val="0"/>
          <w:sz w:val="22"/>
        </w:rPr>
        <w:t>b-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</w:r>
      <w:bookmarkStart w:id="2" w:name="_GoBack"/>
      <w:r w:rsidR="008218FD" w:rsidRPr="008218FD">
        <w:rPr>
          <w:rFonts w:eastAsia="Times New Roman" w:cs="Arial"/>
          <w:bCs/>
          <w:noProof w:val="0"/>
          <w:sz w:val="22"/>
        </w:rPr>
        <w:t>R1-2003044</w:t>
      </w:r>
      <w:bookmarkEnd w:id="2"/>
    </w:p>
    <w:bookmarkEnd w:id="0"/>
    <w:bookmarkEnd w:id="1"/>
    <w:p w14:paraId="38D4F591" w14:textId="2A5592CC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88640C">
        <w:rPr>
          <w:rFonts w:eastAsia="Times New Roman" w:cs="Arial"/>
          <w:bCs/>
          <w:noProof w:val="0"/>
          <w:sz w:val="22"/>
        </w:rPr>
        <w:t>April 20</w:t>
      </w:r>
      <w:r>
        <w:rPr>
          <w:rFonts w:eastAsia="Times New Roman" w:cs="Arial"/>
          <w:bCs/>
          <w:noProof w:val="0"/>
          <w:sz w:val="22"/>
        </w:rPr>
        <w:t xml:space="preserve">th – </w:t>
      </w:r>
      <w:r w:rsidR="0088640C">
        <w:rPr>
          <w:rFonts w:eastAsia="Times New Roman" w:cs="Arial"/>
          <w:bCs/>
          <w:noProof w:val="0"/>
          <w:sz w:val="22"/>
        </w:rPr>
        <w:t>30</w:t>
      </w:r>
      <w:r>
        <w:rPr>
          <w:rFonts w:eastAsia="Times New Roman" w:cs="Arial"/>
          <w:bCs/>
          <w:noProof w:val="0"/>
          <w:sz w:val="22"/>
        </w:rPr>
        <w:t>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5900AAE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3E1BF6">
        <w:rPr>
          <w:rFonts w:ascii="Arial" w:hAnsi="Arial" w:cs="Arial"/>
          <w:bCs/>
        </w:rPr>
        <w:t xml:space="preserve">LS on </w:t>
      </w:r>
      <w:r w:rsidR="00CA6C8F">
        <w:rPr>
          <w:rFonts w:ascii="Arial" w:hAnsi="Arial" w:cs="Arial"/>
          <w:bCs/>
        </w:rPr>
        <w:t>Signaling of Q</w:t>
      </w:r>
      <w:r w:rsidR="003E1BF6">
        <w:rPr>
          <w:rFonts w:ascii="Arial" w:hAnsi="Arial" w:cs="Arial"/>
          <w:bCs/>
        </w:rPr>
        <w:t xml:space="preserve"> Parameter</w:t>
      </w:r>
      <w:r w:rsidR="00CA6C8F">
        <w:rPr>
          <w:rFonts w:ascii="Arial" w:hAnsi="Arial" w:cs="Arial"/>
          <w:bCs/>
        </w:rPr>
        <w:t xml:space="preserve"> for </w:t>
      </w:r>
      <w:r w:rsidR="003E1BF6">
        <w:rPr>
          <w:rFonts w:ascii="Arial" w:hAnsi="Arial" w:cs="Arial"/>
          <w:bCs/>
        </w:rPr>
        <w:t>NR-U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BA1B455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0E0F058A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>RAN WG2</w:t>
      </w:r>
      <w:r w:rsidR="003E1BF6">
        <w:rPr>
          <w:rFonts w:ascii="Arial" w:hAnsi="Arial" w:cs="Arial"/>
          <w:bCs/>
        </w:rPr>
        <w:t>, RAN WG4</w:t>
      </w:r>
    </w:p>
    <w:p w14:paraId="0EEF4475" w14:textId="7B895123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33FB126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093A8D" w:rsidRPr="00093A8D">
        <w:rPr>
          <w:rFonts w:ascii="Arial" w:hAnsi="Arial" w:cs="Arial"/>
        </w:rPr>
        <w:t>Amitav Mukherjee</w:t>
      </w:r>
    </w:p>
    <w:p w14:paraId="4F6B4680" w14:textId="3FF780D9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Amitav_dot_Mukherjee_at_charter_dot_com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309341E3" w:rsidR="00093A8D" w:rsidRDefault="00764DB0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RAN1#100</w:t>
      </w:r>
      <w:r w:rsidR="0088640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-e, </w:t>
      </w:r>
      <w:r w:rsidR="00834AC8"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="00834AC8"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>made the following agreements related</w:t>
      </w:r>
      <w:r w:rsidR="0088640C">
        <w:rPr>
          <w:rFonts w:ascii="Arial" w:hAnsi="Arial" w:cs="Arial"/>
        </w:rPr>
        <w:t xml:space="preserve"> to</w:t>
      </w:r>
      <w:r w:rsidR="00093A8D">
        <w:rPr>
          <w:rFonts w:ascii="Arial" w:hAnsi="Arial" w:cs="Arial"/>
        </w:rPr>
        <w:t xml:space="preserve"> </w:t>
      </w:r>
      <w:r w:rsidR="0088640C">
        <w:rPr>
          <w:rFonts w:ascii="Arial" w:hAnsi="Arial" w:cs="Arial"/>
        </w:rPr>
        <w:t>initial access</w:t>
      </w:r>
      <w:r>
        <w:rPr>
          <w:rFonts w:ascii="Arial" w:hAnsi="Arial" w:cs="Arial"/>
        </w:rPr>
        <w:t xml:space="preserve"> procedure enhancements for NR-U</w:t>
      </w:r>
      <w:r w:rsidR="00093A8D">
        <w:rPr>
          <w:rFonts w:ascii="Arial" w:hAnsi="Arial" w:cs="Arial"/>
        </w:rPr>
        <w:t xml:space="preserve">: </w:t>
      </w:r>
    </w:p>
    <w:p w14:paraId="6683B120" w14:textId="179E150E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4E2716D" w14:textId="269A7FB2" w:rsidR="00C97000" w:rsidRDefault="00D46555" w:rsidP="00172CE7">
      <w:pPr>
        <w:spacing w:after="0"/>
        <w:jc w:val="both"/>
        <w:rPr>
          <w:rFonts w:ascii="Arial" w:hAnsi="Arial" w:cs="Arial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6C8590" wp14:editId="405BC52F">
                <wp:simplePos x="0" y="0"/>
                <wp:positionH relativeFrom="column">
                  <wp:posOffset>34290</wp:posOffset>
                </wp:positionH>
                <wp:positionV relativeFrom="paragraph">
                  <wp:posOffset>194310</wp:posOffset>
                </wp:positionV>
                <wp:extent cx="5783580" cy="11963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5A254" w14:textId="77777777" w:rsidR="0088640C" w:rsidRDefault="0088640C" w:rsidP="0088640C">
                            <w:pPr>
                              <w:rPr>
                                <w:lang w:eastAsia="x-none"/>
                              </w:rPr>
                            </w:pPr>
                            <w:r w:rsidRPr="002355B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CA15822" w14:textId="77777777" w:rsidR="0088640C" w:rsidRDefault="0088640C" w:rsidP="0088640C">
                            <w:pPr>
                              <w:numPr>
                                <w:ilvl w:val="0"/>
                                <w:numId w:val="3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For RRM measurement configuration from 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MeasObjectNR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 and 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SIB2/SIB4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>, network always provides a common Q value (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ssb-PositionQCL-Common-r16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) per frequency to UE. </w:t>
                            </w:r>
                          </w:p>
                          <w:p w14:paraId="54BF1CEB" w14:textId="77777777" w:rsidR="0088640C" w:rsidRDefault="0088640C" w:rsidP="0088640C">
                            <w:pPr>
                              <w:numPr>
                                <w:ilvl w:val="0"/>
                                <w:numId w:val="3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For SCell addition, SCG addition, and reconfiguration with sync, the Q value of the cell to be added is always provided to UE via dedicated RRC signaling, i.e. ssb-PositionQCL-r16 in </w:t>
                            </w:r>
                            <w:r w:rsidRPr="002355BC">
                              <w:rPr>
                                <w:rFonts w:hint="eastAsia"/>
                                <w:i/>
                                <w:iCs/>
                                <w:lang w:val="en-US" w:eastAsia="x-none"/>
                              </w:rPr>
                              <w:t>ServingCellConfigCommon</w:t>
                            </w:r>
                            <w:r w:rsidRPr="002355BC">
                              <w:rPr>
                                <w:rFonts w:hint="eastAsia"/>
                                <w:lang w:val="en-US" w:eastAsia="x-none"/>
                              </w:rPr>
                              <w:t xml:space="preserve">. </w:t>
                            </w:r>
                          </w:p>
                          <w:p w14:paraId="5BD45A84" w14:textId="77777777" w:rsidR="0088640C" w:rsidRDefault="0088640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C85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15.3pt;width:455.4pt;height:94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">
                <v:textbox>
                  <w:txbxContent>
                    <w:p w14:paraId="2265A254" w14:textId="77777777" w:rsidR="0088640C" w:rsidRDefault="0088640C" w:rsidP="0088640C">
                      <w:pPr>
                        <w:rPr>
                          <w:lang w:eastAsia="x-none"/>
                        </w:rPr>
                      </w:pPr>
                      <w:r w:rsidRPr="002355B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CA15822" w14:textId="77777777" w:rsidR="0088640C" w:rsidRDefault="0088640C" w:rsidP="0088640C">
                      <w:pPr>
                        <w:numPr>
                          <w:ilvl w:val="0"/>
                          <w:numId w:val="3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For RRM measurement configuration from 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MeasObjectNR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 and 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SIB2/SIB4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>, network always provides a common Q value (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ssb-PositionQCL-Common-r16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) per frequency to UE. </w:t>
                      </w:r>
                    </w:p>
                    <w:p w14:paraId="54BF1CEB" w14:textId="77777777" w:rsidR="0088640C" w:rsidRDefault="0088640C" w:rsidP="0088640C">
                      <w:pPr>
                        <w:numPr>
                          <w:ilvl w:val="0"/>
                          <w:numId w:val="3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For SCell addition, SCG addition, and reconfiguration with sync, the Q value of the cell to be added is always provided to UE via dedicated RRC signaling, i.e. ssb-PositionQCL-r16 in </w:t>
                      </w:r>
                      <w:r w:rsidRPr="002355BC">
                        <w:rPr>
                          <w:rFonts w:hint="eastAsia"/>
                          <w:i/>
                          <w:iCs/>
                          <w:lang w:val="en-US" w:eastAsia="x-none"/>
                        </w:rPr>
                        <w:t>ServingCellConfigCommon</w:t>
                      </w:r>
                      <w:r w:rsidRPr="002355BC">
                        <w:rPr>
                          <w:rFonts w:hint="eastAsia"/>
                          <w:lang w:val="en-US" w:eastAsia="x-none"/>
                        </w:rPr>
                        <w:t xml:space="preserve">. </w:t>
                      </w:r>
                    </w:p>
                    <w:p w14:paraId="5BD45A84" w14:textId="77777777" w:rsidR="0088640C" w:rsidRDefault="0088640C"/>
                  </w:txbxContent>
                </v:textbox>
                <w10:wrap type="square"/>
              </v:shape>
            </w:pict>
          </mc:Fallback>
        </mc:AlternateContent>
      </w:r>
    </w:p>
    <w:p w14:paraId="0294C036" w14:textId="1F9E8F37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0E90248" w14:textId="710F743B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E906684" w14:textId="14B9C706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3B62C341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526CB38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>WG2</w:t>
      </w:r>
      <w:r w:rsidR="003E1BF6">
        <w:rPr>
          <w:rFonts w:ascii="Arial" w:hAnsi="Arial" w:cs="Arial"/>
          <w:b/>
        </w:rPr>
        <w:t xml:space="preserve">, </w:t>
      </w:r>
      <w:r w:rsidR="003E1BF6" w:rsidRPr="00EF08AE">
        <w:rPr>
          <w:rFonts w:ascii="Arial" w:hAnsi="Arial" w:cs="Arial"/>
          <w:b/>
        </w:rPr>
        <w:t xml:space="preserve">RAN </w:t>
      </w:r>
      <w:r w:rsidR="003E1BF6">
        <w:rPr>
          <w:rFonts w:ascii="Arial" w:hAnsi="Arial" w:cs="Arial"/>
          <w:b/>
        </w:rPr>
        <w:t>WG4</w:t>
      </w:r>
    </w:p>
    <w:p w14:paraId="39072384" w14:textId="07CDA132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>WG2</w:t>
      </w:r>
      <w:r w:rsidR="003E1BF6">
        <w:rPr>
          <w:rFonts w:ascii="Arial" w:hAnsi="Arial" w:cs="Arial"/>
          <w:bCs/>
        </w:rPr>
        <w:t xml:space="preserve"> and RAN WG4</w:t>
      </w:r>
      <w:r w:rsidR="00172CE7">
        <w:rPr>
          <w:rFonts w:ascii="Arial" w:hAnsi="Arial" w:cs="Arial"/>
          <w:bCs/>
        </w:rPr>
        <w:t xml:space="preserve"> </w:t>
      </w:r>
      <w:r w:rsidRPr="00EF08AE">
        <w:rPr>
          <w:rFonts w:ascii="Arial" w:hAnsi="Arial" w:cs="Arial"/>
        </w:rPr>
        <w:t xml:space="preserve">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</w:t>
      </w:r>
      <w:r w:rsidR="00B3249C">
        <w:rPr>
          <w:rFonts w:ascii="Arial" w:hAnsi="Arial" w:cs="Arial"/>
        </w:rPr>
        <w:t xml:space="preserve">into account </w:t>
      </w:r>
      <w:r w:rsidR="00FB55D7" w:rsidRPr="00EF08AE">
        <w:rPr>
          <w:rFonts w:ascii="Arial" w:hAnsi="Arial" w:cs="Arial"/>
        </w:rPr>
        <w:t xml:space="preserve">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>.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49A84A1F" w:rsidR="00DF7758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3E1BF6">
        <w:rPr>
          <w:rFonts w:ascii="Arial" w:hAnsi="Arial" w:cs="Arial"/>
          <w:bCs/>
        </w:rPr>
        <w:t>-e</w:t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 xml:space="preserve">25th </w:t>
      </w:r>
      <w:r w:rsidR="00257B20">
        <w:rPr>
          <w:rFonts w:ascii="Arial" w:hAnsi="Arial" w:cs="Arial"/>
          <w:bCs/>
        </w:rPr>
        <w:t xml:space="preserve">May </w:t>
      </w:r>
      <w:r w:rsidR="00172CE7">
        <w:rPr>
          <w:rFonts w:ascii="Arial" w:hAnsi="Arial" w:cs="Arial"/>
          <w:bCs/>
        </w:rPr>
        <w:t xml:space="preserve">– </w:t>
      </w:r>
      <w:r w:rsidR="00257B20">
        <w:rPr>
          <w:rFonts w:ascii="Arial" w:hAnsi="Arial" w:cs="Arial"/>
          <w:bCs/>
        </w:rPr>
        <w:t>5</w:t>
      </w:r>
      <w:r w:rsidR="00172CE7">
        <w:rPr>
          <w:rFonts w:ascii="Arial" w:hAnsi="Arial" w:cs="Arial"/>
          <w:bCs/>
        </w:rPr>
        <w:t xml:space="preserve">th </w:t>
      </w:r>
      <w:r w:rsidR="00257B20">
        <w:rPr>
          <w:rFonts w:ascii="Arial" w:hAnsi="Arial" w:cs="Arial"/>
          <w:bCs/>
        </w:rPr>
        <w:t>June</w:t>
      </w:r>
      <w:r w:rsidR="00172CE7">
        <w:rPr>
          <w:rFonts w:ascii="Arial" w:hAnsi="Arial" w:cs="Arial"/>
          <w:bCs/>
        </w:rPr>
        <w:t xml:space="preserve">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88640C">
        <w:rPr>
          <w:rFonts w:ascii="Arial" w:hAnsi="Arial" w:cs="Arial"/>
          <w:bCs/>
        </w:rPr>
        <w:t>Online</w:t>
      </w:r>
    </w:p>
    <w:p w14:paraId="0AA96954" w14:textId="38B4FAA4" w:rsidR="0088640C" w:rsidRDefault="0088640C" w:rsidP="0088640C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3E1BF6">
        <w:rPr>
          <w:rFonts w:ascii="Arial" w:hAnsi="Arial" w:cs="Arial"/>
          <w:bCs/>
        </w:rPr>
        <w:t xml:space="preserve">102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</w:t>
      </w:r>
    </w:p>
    <w:p w14:paraId="1297BB92" w14:textId="17C9759A" w:rsidR="008D5700" w:rsidRDefault="008D5700" w:rsidP="0088640C">
      <w:pPr>
        <w:spacing w:after="0"/>
        <w:jc w:val="both"/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52800" w14:textId="77777777" w:rsidR="00716976" w:rsidRDefault="00716976" w:rsidP="00083046">
      <w:r>
        <w:separator/>
      </w:r>
    </w:p>
  </w:endnote>
  <w:endnote w:type="continuationSeparator" w:id="0">
    <w:p w14:paraId="39680CAC" w14:textId="77777777" w:rsidR="00716976" w:rsidRDefault="0071697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D20BB" w14:textId="77777777" w:rsidR="00716976" w:rsidRDefault="00716976" w:rsidP="00083046">
      <w:r>
        <w:separator/>
      </w:r>
    </w:p>
  </w:footnote>
  <w:footnote w:type="continuationSeparator" w:id="0">
    <w:p w14:paraId="76769F73" w14:textId="77777777" w:rsidR="00716976" w:rsidRDefault="0071697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3"/>
  </w:num>
  <w:num w:numId="4">
    <w:abstractNumId w:val="31"/>
  </w:num>
  <w:num w:numId="5">
    <w:abstractNumId w:val="21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2"/>
  </w:num>
  <w:num w:numId="15">
    <w:abstractNumId w:val="33"/>
  </w:num>
  <w:num w:numId="16">
    <w:abstractNumId w:val="26"/>
  </w:num>
  <w:num w:numId="17">
    <w:abstractNumId w:val="1"/>
  </w:num>
  <w:num w:numId="18">
    <w:abstractNumId w:val="14"/>
  </w:num>
  <w:num w:numId="19">
    <w:abstractNumId w:val="24"/>
  </w:num>
  <w:num w:numId="20">
    <w:abstractNumId w:val="22"/>
  </w:num>
  <w:num w:numId="21">
    <w:abstractNumId w:val="15"/>
  </w:num>
  <w:num w:numId="22">
    <w:abstractNumId w:val="17"/>
  </w:num>
  <w:num w:numId="23">
    <w:abstractNumId w:val="25"/>
  </w:num>
  <w:num w:numId="24">
    <w:abstractNumId w:val="9"/>
  </w:num>
  <w:num w:numId="25">
    <w:abstractNumId w:val="2"/>
  </w:num>
  <w:num w:numId="26">
    <w:abstractNumId w:val="29"/>
  </w:num>
  <w:num w:numId="27">
    <w:abstractNumId w:val="27"/>
  </w:num>
  <w:num w:numId="28">
    <w:abstractNumId w:val="19"/>
  </w:num>
  <w:num w:numId="29">
    <w:abstractNumId w:val="30"/>
  </w:num>
  <w:num w:numId="30">
    <w:abstractNumId w:val="32"/>
  </w:num>
  <w:num w:numId="31">
    <w:abstractNumId w:val="34"/>
  </w:num>
  <w:num w:numId="32">
    <w:abstractNumId w:val="13"/>
  </w:num>
  <w:num w:numId="33">
    <w:abstractNumId w:val="16"/>
  </w:num>
  <w:num w:numId="34">
    <w:abstractNumId w:val="20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B20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864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EF7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1BF6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2BB5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85B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17BA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976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DB0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122F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8FD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40C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77BA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D2F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49C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6C8F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6555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39A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Char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CRCoverPageChar">
    <w:name w:val="CR Cover Page Char"/>
    <w:link w:val="CRCoverPage"/>
    <w:rsid w:val="00D839A4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F7260-2F8D-490C-907F-B0D43774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Draft report v2</cp:lastModifiedBy>
  <cp:revision>3</cp:revision>
  <cp:lastPrinted>2012-03-15T10:36:00Z</cp:lastPrinted>
  <dcterms:created xsi:type="dcterms:W3CDTF">2020-05-11T16:34:00Z</dcterms:created>
  <dcterms:modified xsi:type="dcterms:W3CDTF">2020-05-11T16:36:00Z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