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a8"/>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 xml:space="preserve">have been provided for the </w:t>
      </w:r>
      <w:proofErr w:type="spellStart"/>
      <w:r w:rsidR="00B427F7">
        <w:rPr>
          <w:rFonts w:eastAsiaTheme="minorEastAsia"/>
          <w:sz w:val="21"/>
          <w:szCs w:val="21"/>
        </w:rPr>
        <w:t>tdocs</w:t>
      </w:r>
      <w:proofErr w:type="spellEnd"/>
      <w:r w:rsidR="00B427F7">
        <w:rPr>
          <w:rFonts w:eastAsiaTheme="minorEastAsia"/>
          <w:sz w:val="21"/>
          <w:szCs w:val="21"/>
        </w:rPr>
        <w:t xml:space="preserve">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a8"/>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a8"/>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af7"/>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 xml:space="preserve">The Serving Cell configured with </w:t>
            </w:r>
            <w:proofErr w:type="spellStart"/>
            <w:r w:rsidRPr="00D367BA">
              <w:rPr>
                <w:lang w:eastAsia="ko-KR"/>
              </w:rPr>
              <w:t>supplementaryUplink</w:t>
            </w:r>
            <w:proofErr w:type="spellEnd"/>
            <w:r w:rsidRPr="00D367BA">
              <w:rPr>
                <w:lang w:eastAsia="ko-KR"/>
              </w:rPr>
              <w:t xml:space="preserve">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af7"/>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r w:rsidR="001540D4" w14:paraId="00E12882" w14:textId="77777777" w:rsidTr="00D367BA">
        <w:tc>
          <w:tcPr>
            <w:tcW w:w="1271" w:type="dxa"/>
          </w:tcPr>
          <w:p w14:paraId="098381EE" w14:textId="411D00AB" w:rsidR="001540D4" w:rsidRPr="001540D4" w:rsidRDefault="001540D4" w:rsidP="00D367BA">
            <w:pPr>
              <w:rPr>
                <w:rFonts w:eastAsiaTheme="minorEastAsia"/>
              </w:rPr>
            </w:pPr>
            <w:r>
              <w:rPr>
                <w:rFonts w:eastAsiaTheme="minorEastAsia"/>
              </w:rPr>
              <w:t>vivo</w:t>
            </w:r>
          </w:p>
        </w:tc>
        <w:tc>
          <w:tcPr>
            <w:tcW w:w="1701" w:type="dxa"/>
          </w:tcPr>
          <w:p w14:paraId="151C47D4" w14:textId="27E0854B" w:rsidR="001540D4" w:rsidRDefault="001540D4" w:rsidP="00D367BA">
            <w:pPr>
              <w:rPr>
                <w:rFonts w:eastAsiaTheme="minorEastAsia"/>
              </w:rPr>
            </w:pPr>
            <w:r>
              <w:rPr>
                <w:rFonts w:eastAsiaTheme="minorEastAsia" w:hint="eastAsia"/>
              </w:rPr>
              <w:t>N</w:t>
            </w:r>
          </w:p>
        </w:tc>
        <w:tc>
          <w:tcPr>
            <w:tcW w:w="6657" w:type="dxa"/>
          </w:tcPr>
          <w:p w14:paraId="78FC449D" w14:textId="1661248D" w:rsidR="001540D4" w:rsidRDefault="001540D4" w:rsidP="00D367BA">
            <w:pPr>
              <w:rPr>
                <w:rFonts w:eastAsiaTheme="minorEastAsia"/>
              </w:rPr>
            </w:pPr>
            <w:r>
              <w:rPr>
                <w:rFonts w:eastAsiaTheme="minorEastAsia" w:hint="eastAsia"/>
              </w:rPr>
              <w:t>S</w:t>
            </w:r>
            <w:r>
              <w:rPr>
                <w:rFonts w:eastAsiaTheme="minorEastAsia"/>
              </w:rPr>
              <w:t xml:space="preserve">UL is by default supported in MAC, we didn’t see any reason to remove </w:t>
            </w:r>
            <w:bookmarkStart w:id="16" w:name="_GoBack"/>
            <w:bookmarkEnd w:id="16"/>
            <w:r w:rsidR="004764C8">
              <w:rPr>
                <w:rFonts w:eastAsiaTheme="minorEastAsia"/>
              </w:rPr>
              <w:t>those implementations</w:t>
            </w:r>
            <w:r>
              <w:rPr>
                <w:rFonts w:eastAsiaTheme="minorEastAsia"/>
              </w:rPr>
              <w:t>.</w:t>
            </w:r>
          </w:p>
        </w:tc>
      </w:tr>
    </w:tbl>
    <w:p w14:paraId="423C115D" w14:textId="77777777" w:rsidR="00D367BA" w:rsidRPr="00D367BA" w:rsidRDefault="00D367BA" w:rsidP="00D367BA">
      <w:pPr>
        <w:rPr>
          <w:rFonts w:eastAsiaTheme="minor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77777777" w:rsidR="00D367BA" w:rsidRDefault="00D367BA" w:rsidP="00D367BA">
      <w:r>
        <w:t>Spatial relations are not needed for FR1 scenario. Alike in LTE, UE may transmit the UL SRS towards serving cell to minimize interference and the neighbor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17"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17"/>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af7"/>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r w:rsidR="00DB2C4A" w14:paraId="30AA1D94" w14:textId="77777777" w:rsidTr="00D1358F">
        <w:tc>
          <w:tcPr>
            <w:tcW w:w="1271" w:type="dxa"/>
          </w:tcPr>
          <w:p w14:paraId="3FD4DCF1" w14:textId="677B83CE" w:rsidR="00DB2C4A" w:rsidRDefault="00DB2C4A" w:rsidP="00D1358F">
            <w:pPr>
              <w:rPr>
                <w:rFonts w:eastAsiaTheme="minorEastAsia"/>
              </w:rPr>
            </w:pPr>
            <w:r>
              <w:rPr>
                <w:rFonts w:eastAsiaTheme="minorEastAsia" w:hint="eastAsia"/>
              </w:rPr>
              <w:t>v</w:t>
            </w:r>
            <w:r>
              <w:rPr>
                <w:rFonts w:eastAsiaTheme="minorEastAsia"/>
              </w:rPr>
              <w:t>ivo</w:t>
            </w:r>
          </w:p>
        </w:tc>
        <w:tc>
          <w:tcPr>
            <w:tcW w:w="1701" w:type="dxa"/>
          </w:tcPr>
          <w:p w14:paraId="642CE6AF" w14:textId="087C694E" w:rsidR="00DB2C4A" w:rsidRDefault="00DB2C4A" w:rsidP="00D1358F">
            <w:pPr>
              <w:rPr>
                <w:rFonts w:eastAsiaTheme="minorEastAsia"/>
              </w:rPr>
            </w:pPr>
            <w:r>
              <w:rPr>
                <w:rFonts w:eastAsiaTheme="minorEastAsia" w:hint="eastAsia"/>
              </w:rPr>
              <w:t>Y</w:t>
            </w:r>
          </w:p>
        </w:tc>
        <w:tc>
          <w:tcPr>
            <w:tcW w:w="6657" w:type="dxa"/>
          </w:tcPr>
          <w:p w14:paraId="299ABF50" w14:textId="77777777" w:rsidR="00DB2C4A" w:rsidRDefault="00DB2C4A" w:rsidP="00D1358F">
            <w:pPr>
              <w:rPr>
                <w:rFonts w:eastAsiaTheme="minorEastAsia"/>
              </w:rPr>
            </w:pPr>
          </w:p>
        </w:tc>
      </w:tr>
    </w:tbl>
    <w:p w14:paraId="5BE81B6C" w14:textId="7BA28954" w:rsidR="00474098" w:rsidRPr="00474098" w:rsidRDefault="00474098" w:rsidP="00D367BA">
      <w:pPr>
        <w:rPr>
          <w:rFonts w:eastAsiaTheme="minor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w:t>
      </w:r>
      <w:r>
        <w:lastRenderedPageBreak/>
        <w:t xml:space="preserve">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18"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18"/>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 Do companies agree that SP positioning SRS activation/deactivation MAC CE should optionally contain indication of DL PRS resource ID?</w:t>
      </w:r>
    </w:p>
    <w:tbl>
      <w:tblPr>
        <w:tblStyle w:val="af7"/>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p>
        </w:tc>
      </w:tr>
      <w:tr w:rsidR="009C0921" w14:paraId="09CE0B71" w14:textId="77777777" w:rsidTr="00D1358F">
        <w:tc>
          <w:tcPr>
            <w:tcW w:w="1271" w:type="dxa"/>
          </w:tcPr>
          <w:p w14:paraId="3C6AA96B" w14:textId="3A331A1C"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62F2398C" w14:textId="557D710C" w:rsidR="009C0921" w:rsidRDefault="009C0921" w:rsidP="00D1358F">
            <w:pPr>
              <w:rPr>
                <w:rFonts w:eastAsiaTheme="minorEastAsia"/>
              </w:rPr>
            </w:pPr>
            <w:r>
              <w:rPr>
                <w:rFonts w:eastAsiaTheme="minorEastAsia" w:hint="eastAsia"/>
              </w:rPr>
              <w:t>Y</w:t>
            </w:r>
          </w:p>
        </w:tc>
        <w:tc>
          <w:tcPr>
            <w:tcW w:w="6657" w:type="dxa"/>
          </w:tcPr>
          <w:p w14:paraId="01969B3C" w14:textId="77777777" w:rsidR="009C0921" w:rsidRDefault="009C0921" w:rsidP="00D1358F">
            <w:pPr>
              <w:rPr>
                <w:rFonts w:eastAsiaTheme="minorEastAsia"/>
              </w:rPr>
            </w:pPr>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af7"/>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proofErr w:type="spellStart"/>
            <w:r w:rsidRPr="00090FDB">
              <w:rPr>
                <w:rFonts w:ascii="Times New Roman" w:hAnsi="Times New Roman" w:cs="Times New Roman"/>
                <w:i/>
                <w:color w:val="000000" w:themeColor="text1"/>
              </w:rPr>
              <w:t>phr</w:t>
            </w:r>
            <w:proofErr w:type="spellEnd"/>
            <w:r w:rsidRPr="00090FDB">
              <w:rPr>
                <w:rFonts w:ascii="Times New Roman" w:hAnsi="Times New Roman" w:cs="Times New Roman"/>
                <w:i/>
                <w:color w:val="000000" w:themeColor="text1"/>
              </w:rPr>
              <w:t>-Tx-</w:t>
            </w:r>
            <w:proofErr w:type="spellStart"/>
            <w:r w:rsidRPr="00090FDB">
              <w:rPr>
                <w:rFonts w:ascii="Times New Roman" w:hAnsi="Times New Roman" w:cs="Times New Roman"/>
                <w:i/>
                <w:color w:val="000000" w:themeColor="text1"/>
              </w:rPr>
              <w:t>PowerFactorChange</w:t>
            </w:r>
            <w:proofErr w:type="spellEnd"/>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 xml:space="preserve">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w:t>
      </w:r>
      <w:proofErr w:type="spellStart"/>
      <w:r>
        <w:t>nonserving</w:t>
      </w:r>
      <w:proofErr w:type="spellEnd"/>
      <w:r>
        <w:t xml:space="preserve"> cell). This leads to unnecessary triggering of PHR, because the pathlosses of serving and </w:t>
      </w:r>
      <w:proofErr w:type="spellStart"/>
      <w:r>
        <w:t>nonserving</w:t>
      </w:r>
      <w:proofErr w:type="spellEnd"/>
      <w:r>
        <w:t xml:space="preserve">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proofErr w:type="spellStart"/>
      <w:r w:rsidRPr="00090FDB">
        <w:rPr>
          <w:b/>
          <w:i/>
          <w:iCs/>
        </w:rPr>
        <w:t>pathlossReferenceRS-Pos</w:t>
      </w:r>
      <w:proofErr w:type="spellEnd"/>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proofErr w:type="spellStart"/>
      <w:r>
        <w:rPr>
          <w:rFonts w:eastAsiaTheme="minorEastAsia"/>
          <w:i/>
          <w:lang w:eastAsia="zh-CN"/>
        </w:rPr>
        <w:t>phr-TxPowerFactorChange</w:t>
      </w:r>
      <w:proofErr w:type="spellEnd"/>
      <w:r>
        <w:rPr>
          <w:rFonts w:eastAsiaTheme="minorEastAsia"/>
          <w:lang w:eastAsia="zh-CN"/>
        </w:rPr>
        <w:t>?</w:t>
      </w:r>
    </w:p>
    <w:tbl>
      <w:tblPr>
        <w:tblStyle w:val="af7"/>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lastRenderedPageBreak/>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r w:rsidR="009C0921" w14:paraId="5A0974D3" w14:textId="77777777" w:rsidTr="00D1358F">
        <w:tc>
          <w:tcPr>
            <w:tcW w:w="1271" w:type="dxa"/>
          </w:tcPr>
          <w:p w14:paraId="78A9D94F" w14:textId="29D921CE"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27029AF8" w14:textId="09F2A7E4" w:rsidR="009C0921" w:rsidRDefault="009C0921" w:rsidP="00D1358F">
            <w:pPr>
              <w:rPr>
                <w:rFonts w:eastAsiaTheme="minorEastAsia"/>
              </w:rPr>
            </w:pPr>
            <w:r>
              <w:rPr>
                <w:rFonts w:eastAsiaTheme="minorEastAsia" w:hint="eastAsia"/>
              </w:rPr>
              <w:t>Y</w:t>
            </w:r>
          </w:p>
        </w:tc>
        <w:tc>
          <w:tcPr>
            <w:tcW w:w="6657" w:type="dxa"/>
          </w:tcPr>
          <w:p w14:paraId="29FFEBE5" w14:textId="77777777" w:rsidR="009C0921" w:rsidRDefault="009C0921" w:rsidP="00D1358F">
            <w:pPr>
              <w:rPr>
                <w:rFonts w:eastAsiaTheme="minorEastAsia"/>
              </w:rPr>
            </w:pPr>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rPr>
      </w:pP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19" w:name="OLE_LINK45"/>
      <w:bookmarkStart w:id="20"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21" w:name="_Toc423020280"/>
      <w:bookmarkStart w:id="22" w:name="OLE_LINK47"/>
      <w:bookmarkStart w:id="23" w:name="OLE_LINK48"/>
      <w:bookmarkEnd w:id="19"/>
      <w:bookmarkEnd w:id="20"/>
      <w:bookmarkEnd w:id="21"/>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22"/>
    <w:bookmarkEnd w:id="23"/>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C4E7" w14:textId="77777777" w:rsidR="003E6718" w:rsidRDefault="003E6718">
      <w:pPr>
        <w:spacing w:after="0"/>
      </w:pPr>
      <w:r>
        <w:separator/>
      </w:r>
    </w:p>
  </w:endnote>
  <w:endnote w:type="continuationSeparator" w:id="0">
    <w:p w14:paraId="4D4FD583" w14:textId="77777777" w:rsidR="003E6718" w:rsidRDefault="003E6718">
      <w:pPr>
        <w:spacing w:after="0"/>
      </w:pPr>
      <w:r>
        <w:continuationSeparator/>
      </w:r>
    </w:p>
  </w:endnote>
  <w:endnote w:type="continuationNotice" w:id="1">
    <w:p w14:paraId="587FA998" w14:textId="77777777" w:rsidR="003E6718" w:rsidRDefault="003E67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A578" w14:textId="77777777" w:rsidR="003E6718" w:rsidRDefault="003E6718">
      <w:pPr>
        <w:spacing w:after="0"/>
      </w:pPr>
      <w:r>
        <w:separator/>
      </w:r>
    </w:p>
  </w:footnote>
  <w:footnote w:type="continuationSeparator" w:id="0">
    <w:p w14:paraId="3162DB46" w14:textId="77777777" w:rsidR="003E6718" w:rsidRDefault="003E6718">
      <w:pPr>
        <w:spacing w:after="0"/>
      </w:pPr>
      <w:r>
        <w:continuationSeparator/>
      </w:r>
    </w:p>
  </w:footnote>
  <w:footnote w:type="continuationNotice" w:id="1">
    <w:p w14:paraId="0D591E51" w14:textId="77777777" w:rsidR="003E6718" w:rsidRDefault="003E67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DateAndTime/>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40D4"/>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E6718"/>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64C8"/>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2019"/>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921"/>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2C4A"/>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0"/>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0"/>
    <w:qFormat/>
    <w:rsid w:val="00300AE8"/>
    <w:pPr>
      <w:numPr>
        <w:ilvl w:val="3"/>
      </w:numPr>
      <w:outlineLvl w:val="3"/>
    </w:pPr>
    <w:rPr>
      <w:sz w:val="24"/>
      <w:szCs w:val="24"/>
    </w:rPr>
  </w:style>
  <w:style w:type="paragraph" w:styleId="5">
    <w:name w:val="heading 5"/>
    <w:basedOn w:val="4"/>
    <w:next w:val="a"/>
    <w:link w:val="50"/>
    <w:qFormat/>
    <w:rsid w:val="00300AE8"/>
    <w:pPr>
      <w:numPr>
        <w:ilvl w:val="4"/>
      </w:numPr>
      <w:outlineLvl w:val="4"/>
    </w:pPr>
    <w:rPr>
      <w:sz w:val="22"/>
      <w:szCs w:val="22"/>
    </w:rPr>
  </w:style>
  <w:style w:type="paragraph" w:styleId="6">
    <w:name w:val="heading 6"/>
    <w:basedOn w:val="a"/>
    <w:next w:val="a"/>
    <w:link w:val="60"/>
    <w:qFormat/>
    <w:rsid w:val="00300AE8"/>
    <w:pPr>
      <w:keepNext/>
      <w:keepLines/>
      <w:numPr>
        <w:ilvl w:val="5"/>
        <w:numId w:val="1"/>
      </w:numPr>
      <w:spacing w:before="120"/>
      <w:outlineLvl w:val="5"/>
    </w:pPr>
    <w:rPr>
      <w:rFonts w:cs="Arial"/>
    </w:rPr>
  </w:style>
  <w:style w:type="paragraph" w:styleId="7">
    <w:name w:val="heading 7"/>
    <w:basedOn w:val="a"/>
    <w:next w:val="a"/>
    <w:link w:val="70"/>
    <w:qFormat/>
    <w:rsid w:val="00300AE8"/>
    <w:pPr>
      <w:keepNext/>
      <w:keepLines/>
      <w:numPr>
        <w:ilvl w:val="6"/>
        <w:numId w:val="1"/>
      </w:numPr>
      <w:spacing w:before="120"/>
      <w:outlineLvl w:val="6"/>
    </w:pPr>
    <w:rPr>
      <w:rFonts w:cs="Arial"/>
    </w:rPr>
  </w:style>
  <w:style w:type="paragraph" w:styleId="8">
    <w:name w:val="heading 8"/>
    <w:basedOn w:val="7"/>
    <w:next w:val="a"/>
    <w:link w:val="80"/>
    <w:qFormat/>
    <w:rsid w:val="00300AE8"/>
    <w:pPr>
      <w:numPr>
        <w:ilvl w:val="7"/>
      </w:numPr>
      <w:outlineLvl w:val="7"/>
    </w:pPr>
  </w:style>
  <w:style w:type="paragraph" w:styleId="9">
    <w:name w:val="heading 9"/>
    <w:basedOn w:val="8"/>
    <w:next w:val="a"/>
    <w:link w:val="90"/>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300AE8"/>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300AE8"/>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300AE8"/>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300AE8"/>
    <w:rPr>
      <w:rFonts w:ascii="Arial" w:eastAsia="Times New Roman" w:hAnsi="Arial" w:cs="Arial"/>
      <w:sz w:val="24"/>
      <w:szCs w:val="24"/>
      <w:lang w:val="en-GB" w:eastAsia="zh-CN"/>
    </w:rPr>
  </w:style>
  <w:style w:type="character" w:customStyle="1" w:styleId="50">
    <w:name w:val="标题 5 字符"/>
    <w:basedOn w:val="a0"/>
    <w:link w:val="5"/>
    <w:rsid w:val="00300AE8"/>
    <w:rPr>
      <w:rFonts w:ascii="Arial" w:eastAsia="Times New Roman" w:hAnsi="Arial" w:cs="Arial"/>
      <w:lang w:val="en-GB" w:eastAsia="zh-CN"/>
    </w:rPr>
  </w:style>
  <w:style w:type="character" w:customStyle="1" w:styleId="60">
    <w:name w:val="标题 6 字符"/>
    <w:basedOn w:val="a0"/>
    <w:link w:val="6"/>
    <w:rsid w:val="00300AE8"/>
    <w:rPr>
      <w:rFonts w:ascii="Arial" w:eastAsia="Times New Roman" w:hAnsi="Arial" w:cs="Arial"/>
      <w:sz w:val="20"/>
      <w:szCs w:val="20"/>
      <w:lang w:val="en-GB" w:eastAsia="zh-CN"/>
    </w:rPr>
  </w:style>
  <w:style w:type="character" w:customStyle="1" w:styleId="70">
    <w:name w:val="标题 7 字符"/>
    <w:basedOn w:val="a0"/>
    <w:link w:val="7"/>
    <w:rsid w:val="00300AE8"/>
    <w:rPr>
      <w:rFonts w:ascii="Arial" w:eastAsia="Times New Roman" w:hAnsi="Arial" w:cs="Arial"/>
      <w:sz w:val="20"/>
      <w:szCs w:val="20"/>
      <w:lang w:val="en-GB" w:eastAsia="zh-CN"/>
    </w:rPr>
  </w:style>
  <w:style w:type="character" w:customStyle="1" w:styleId="80">
    <w:name w:val="标题 8 字符"/>
    <w:basedOn w:val="a0"/>
    <w:link w:val="8"/>
    <w:rsid w:val="00300AE8"/>
    <w:rPr>
      <w:rFonts w:ascii="Arial" w:eastAsia="Times New Roman" w:hAnsi="Arial" w:cs="Arial"/>
      <w:sz w:val="20"/>
      <w:szCs w:val="20"/>
      <w:lang w:val="en-GB" w:eastAsia="zh-CN"/>
    </w:rPr>
  </w:style>
  <w:style w:type="character" w:customStyle="1" w:styleId="90">
    <w:name w:val="标题 9 字符"/>
    <w:basedOn w:val="a0"/>
    <w:link w:val="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a6"/>
    <w:semiHidden/>
    <w:rsid w:val="00300AE8"/>
    <w:pPr>
      <w:widowControl w:val="0"/>
      <w:tabs>
        <w:tab w:val="clear" w:pos="4536"/>
        <w:tab w:val="clear" w:pos="9072"/>
      </w:tabs>
      <w:jc w:val="center"/>
    </w:pPr>
    <w:rPr>
      <w:rFonts w:cs="Arial"/>
      <w:b/>
      <w:bCs/>
      <w:i/>
      <w:iCs/>
      <w:noProof/>
      <w:sz w:val="18"/>
      <w:szCs w:val="18"/>
      <w:lang w:val="en-US"/>
    </w:rPr>
  </w:style>
  <w:style w:type="character" w:customStyle="1" w:styleId="a6">
    <w:name w:val="页脚 字符"/>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7">
    <w:name w:val="page number"/>
    <w:basedOn w:val="a0"/>
    <w:semiHidden/>
    <w:rsid w:val="00300AE8"/>
  </w:style>
  <w:style w:type="paragraph" w:styleId="a8">
    <w:name w:val="Body Text"/>
    <w:basedOn w:val="a"/>
    <w:link w:val="a9"/>
    <w:rsid w:val="00300AE8"/>
  </w:style>
  <w:style w:type="character" w:customStyle="1" w:styleId="a9">
    <w:name w:val="正文文本 字符"/>
    <w:basedOn w:val="a0"/>
    <w:link w:val="a8"/>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a">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a"/>
    <w:link w:val="ab"/>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300AE8"/>
    <w:pPr>
      <w:tabs>
        <w:tab w:val="center" w:pos="4536"/>
        <w:tab w:val="right" w:pos="9072"/>
      </w:tabs>
      <w:spacing w:after="0"/>
    </w:p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300AE8"/>
    <w:rPr>
      <w:rFonts w:ascii="Arial" w:eastAsia="Times New Roman" w:hAnsi="Arial" w:cs="Times New Roman"/>
      <w:sz w:val="20"/>
      <w:szCs w:val="20"/>
      <w:lang w:val="en-GB" w:eastAsia="zh-CN"/>
    </w:rPr>
  </w:style>
  <w:style w:type="character" w:styleId="ad">
    <w:name w:val="annotation reference"/>
    <w:basedOn w:val="a0"/>
    <w:semiHidden/>
    <w:unhideWhenUsed/>
    <w:rsid w:val="00E230AA"/>
    <w:rPr>
      <w:sz w:val="16"/>
      <w:szCs w:val="16"/>
    </w:rPr>
  </w:style>
  <w:style w:type="paragraph" w:styleId="ae">
    <w:name w:val="annotation text"/>
    <w:basedOn w:val="a"/>
    <w:link w:val="af"/>
    <w:semiHidden/>
    <w:unhideWhenUsed/>
    <w:rsid w:val="00E230AA"/>
  </w:style>
  <w:style w:type="character" w:customStyle="1" w:styleId="af">
    <w:name w:val="批注文字 字符"/>
    <w:basedOn w:val="a0"/>
    <w:link w:val="ae"/>
    <w:semiHidden/>
    <w:rsid w:val="00E230AA"/>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E230AA"/>
    <w:rPr>
      <w:b/>
      <w:bCs/>
    </w:rPr>
  </w:style>
  <w:style w:type="character" w:customStyle="1" w:styleId="af1">
    <w:name w:val="批注主题 字符"/>
    <w:basedOn w:val="af"/>
    <w:link w:val="af0"/>
    <w:uiPriority w:val="99"/>
    <w:semiHidden/>
    <w:rsid w:val="00E230AA"/>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E230AA"/>
    <w:pPr>
      <w:spacing w:after="0"/>
    </w:pPr>
    <w:rPr>
      <w:rFonts w:ascii="Segoe UI" w:hAnsi="Segoe UI" w:cs="Segoe UI"/>
      <w:sz w:val="18"/>
      <w:szCs w:val="18"/>
    </w:rPr>
  </w:style>
  <w:style w:type="character" w:customStyle="1" w:styleId="af3">
    <w:name w:val="批注框文本 字符"/>
    <w:basedOn w:val="a0"/>
    <w:link w:val="af2"/>
    <w:uiPriority w:val="99"/>
    <w:semiHidden/>
    <w:rsid w:val="00E230AA"/>
    <w:rPr>
      <w:rFonts w:ascii="Segoe UI" w:eastAsia="Times New Roman" w:hAnsi="Segoe UI" w:cs="Segoe UI"/>
      <w:sz w:val="18"/>
      <w:szCs w:val="18"/>
      <w:lang w:val="en-GB" w:eastAsia="zh-CN"/>
    </w:rPr>
  </w:style>
  <w:style w:type="character" w:customStyle="1" w:styleId="ab">
    <w:name w:val="列表段落 字符"/>
    <w:aliases w:val="- Bullets 字符,?? ?? 字符,????? 字符,???? 字符,Lista1 字符,목록 단락 字符,列出段落1 字符,中等深浅网格 1 - 着色 21 字符,¥¡¡¡¡ì¬º¥¹¥È¶ÎÂä 字符,ÁÐ³ö¶ÎÂä 字符,¥ê¥¹¥È¶ÎÂä 字符,列表段落1 字符,—ño’i—Ž 字符,1st level - Bullet List Paragraph 字符,Lettre d'introduction 字符,Paragrafo elenco 字符,목록단락 字符"/>
    <w:link w:val="aa"/>
    <w:uiPriority w:val="34"/>
    <w:qFormat/>
    <w:locked/>
    <w:rsid w:val="009237DB"/>
    <w:rPr>
      <w:rFonts w:ascii="Arial" w:eastAsia="Times New Roman" w:hAnsi="Arial" w:cs="Times New Roman"/>
      <w:sz w:val="20"/>
      <w:szCs w:val="20"/>
      <w:lang w:val="en-GB" w:eastAsia="zh-CN"/>
    </w:rPr>
  </w:style>
  <w:style w:type="paragraph" w:styleId="af4">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f5">
    <w:name w:val="List Number"/>
    <w:basedOn w:val="af6"/>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6">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7">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8">
    <w:name w:val="Subtitle"/>
    <w:basedOn w:val="a"/>
    <w:next w:val="a"/>
    <w:link w:val="af9"/>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副标题 字符"/>
    <w:basedOn w:val="a0"/>
    <w:link w:val="af8"/>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a">
    <w:name w:val="Emphasis"/>
    <w:uiPriority w:val="20"/>
    <w:qFormat/>
    <w:rsid w:val="00616BEE"/>
    <w:rPr>
      <w:i/>
      <w:iCs/>
    </w:rPr>
  </w:style>
  <w:style w:type="paragraph" w:styleId="afb">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1">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c">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a"/>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2.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5.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6.xml><?xml version="1.0" encoding="utf-8"?>
<ds:datastoreItem xmlns:ds="http://schemas.openxmlformats.org/officeDocument/2006/customXml" ds:itemID="{99805E15-4A59-4651-88B7-338FAAA6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vivo-Elliah</cp:lastModifiedBy>
  <cp:revision>8</cp:revision>
  <dcterms:created xsi:type="dcterms:W3CDTF">2020-06-08T11:13:00Z</dcterms:created>
  <dcterms:modified xsi:type="dcterms:W3CDTF">2020-06-09T05:05:00Z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