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3FD4" w14:textId="04FF7B08" w:rsidR="001E41F3" w:rsidRDefault="001E41F3">
      <w:pPr>
        <w:pStyle w:val="CRCoverPage"/>
        <w:tabs>
          <w:tab w:val="right" w:pos="9639"/>
        </w:tabs>
        <w:spacing w:after="0"/>
        <w:rPr>
          <w:b/>
          <w:i/>
          <w:noProof/>
          <w:sz w:val="28"/>
        </w:rPr>
      </w:pPr>
      <w:r>
        <w:rPr>
          <w:b/>
          <w:noProof/>
          <w:sz w:val="24"/>
        </w:rPr>
        <w:t>3GPP TSG-</w:t>
      </w:r>
      <w:r w:rsidR="006D7295" w:rsidRPr="006D7295">
        <w:rPr>
          <w:b/>
          <w:noProof/>
          <w:sz w:val="24"/>
        </w:rPr>
        <w:t>RAN WG2</w:t>
      </w:r>
      <w:r w:rsidR="00C66BA2">
        <w:rPr>
          <w:b/>
          <w:noProof/>
          <w:sz w:val="24"/>
        </w:rPr>
        <w:t xml:space="preserve"> </w:t>
      </w:r>
      <w:r>
        <w:rPr>
          <w:b/>
          <w:noProof/>
          <w:sz w:val="24"/>
        </w:rPr>
        <w:t>Meeting #</w:t>
      </w:r>
      <w:r w:rsidR="00630F32">
        <w:rPr>
          <w:b/>
          <w:noProof/>
          <w:sz w:val="24"/>
        </w:rPr>
        <w:t>110</w:t>
      </w:r>
      <w:r w:rsidR="006D7295">
        <w:rPr>
          <w:b/>
          <w:noProof/>
          <w:sz w:val="24"/>
        </w:rPr>
        <w:t>-e</w:t>
      </w:r>
      <w:r>
        <w:rPr>
          <w:b/>
          <w:i/>
          <w:noProof/>
          <w:sz w:val="28"/>
        </w:rPr>
        <w:tab/>
      </w:r>
      <w:r w:rsidR="006D7295" w:rsidRPr="006D7295">
        <w:rPr>
          <w:b/>
          <w:i/>
          <w:noProof/>
          <w:sz w:val="28"/>
        </w:rPr>
        <w:t>R2-200</w:t>
      </w:r>
      <w:r w:rsidR="00684401">
        <w:rPr>
          <w:b/>
          <w:i/>
          <w:noProof/>
          <w:sz w:val="28"/>
        </w:rPr>
        <w:t>4734</w:t>
      </w:r>
    </w:p>
    <w:p w14:paraId="3437847A" w14:textId="7A729084" w:rsidR="001E41F3" w:rsidRDefault="006D7295"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sidR="00630F32">
        <w:rPr>
          <w:b/>
          <w:noProof/>
          <w:sz w:val="24"/>
        </w:rPr>
        <w:t>1st – 12</w:t>
      </w:r>
      <w:r w:rsidRPr="00171D1B">
        <w:rPr>
          <w:b/>
          <w:noProof/>
          <w:sz w:val="24"/>
        </w:rPr>
        <w:t xml:space="preserve">th </w:t>
      </w:r>
      <w:r w:rsidR="00630F32">
        <w:rPr>
          <w:b/>
          <w:noProof/>
          <w:sz w:val="24"/>
        </w:rPr>
        <w:t>June</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4DAB00" w14:textId="77777777" w:rsidTr="00547111">
        <w:tc>
          <w:tcPr>
            <w:tcW w:w="9641" w:type="dxa"/>
            <w:gridSpan w:val="9"/>
            <w:tcBorders>
              <w:top w:val="single" w:sz="4" w:space="0" w:color="auto"/>
              <w:left w:val="single" w:sz="4" w:space="0" w:color="auto"/>
              <w:right w:val="single" w:sz="4" w:space="0" w:color="auto"/>
            </w:tcBorders>
          </w:tcPr>
          <w:p w14:paraId="50E21B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C1E168" w14:textId="77777777" w:rsidTr="00547111">
        <w:tc>
          <w:tcPr>
            <w:tcW w:w="9641" w:type="dxa"/>
            <w:gridSpan w:val="9"/>
            <w:tcBorders>
              <w:left w:val="single" w:sz="4" w:space="0" w:color="auto"/>
              <w:right w:val="single" w:sz="4" w:space="0" w:color="auto"/>
            </w:tcBorders>
          </w:tcPr>
          <w:p w14:paraId="77A5D3F9" w14:textId="77777777" w:rsidR="001E41F3" w:rsidRDefault="001E41F3">
            <w:pPr>
              <w:pStyle w:val="CRCoverPage"/>
              <w:spacing w:after="0"/>
              <w:jc w:val="center"/>
              <w:rPr>
                <w:noProof/>
              </w:rPr>
            </w:pPr>
            <w:r>
              <w:rPr>
                <w:b/>
                <w:noProof/>
                <w:sz w:val="32"/>
              </w:rPr>
              <w:t>CHANGE REQUEST</w:t>
            </w:r>
          </w:p>
        </w:tc>
      </w:tr>
      <w:tr w:rsidR="001E41F3" w14:paraId="2D63ABC8" w14:textId="77777777" w:rsidTr="00547111">
        <w:tc>
          <w:tcPr>
            <w:tcW w:w="9641" w:type="dxa"/>
            <w:gridSpan w:val="9"/>
            <w:tcBorders>
              <w:left w:val="single" w:sz="4" w:space="0" w:color="auto"/>
              <w:right w:val="single" w:sz="4" w:space="0" w:color="auto"/>
            </w:tcBorders>
          </w:tcPr>
          <w:p w14:paraId="3BF126A0" w14:textId="77777777" w:rsidR="001E41F3" w:rsidRDefault="001E41F3">
            <w:pPr>
              <w:pStyle w:val="CRCoverPage"/>
              <w:spacing w:after="0"/>
              <w:rPr>
                <w:noProof/>
                <w:sz w:val="8"/>
                <w:szCs w:val="8"/>
              </w:rPr>
            </w:pPr>
          </w:p>
        </w:tc>
      </w:tr>
      <w:tr w:rsidR="001E41F3" w14:paraId="5B9F323F" w14:textId="77777777" w:rsidTr="00547111">
        <w:tc>
          <w:tcPr>
            <w:tcW w:w="142" w:type="dxa"/>
            <w:tcBorders>
              <w:left w:val="single" w:sz="4" w:space="0" w:color="auto"/>
            </w:tcBorders>
          </w:tcPr>
          <w:p w14:paraId="63C1E175" w14:textId="77777777" w:rsidR="001E41F3" w:rsidRDefault="001E41F3">
            <w:pPr>
              <w:pStyle w:val="CRCoverPage"/>
              <w:spacing w:after="0"/>
              <w:jc w:val="right"/>
              <w:rPr>
                <w:noProof/>
              </w:rPr>
            </w:pPr>
          </w:p>
        </w:tc>
        <w:tc>
          <w:tcPr>
            <w:tcW w:w="1559" w:type="dxa"/>
            <w:shd w:val="pct30" w:color="FFFF00" w:fill="auto"/>
          </w:tcPr>
          <w:p w14:paraId="1FF3427D" w14:textId="77777777" w:rsidR="001E41F3" w:rsidRPr="00410371" w:rsidRDefault="006D7295" w:rsidP="006D7295">
            <w:pPr>
              <w:pStyle w:val="CRCoverPage"/>
              <w:spacing w:after="0"/>
              <w:jc w:val="right"/>
              <w:rPr>
                <w:b/>
                <w:noProof/>
                <w:sz w:val="28"/>
              </w:rPr>
            </w:pPr>
            <w:r>
              <w:rPr>
                <w:b/>
                <w:noProof/>
                <w:sz w:val="28"/>
              </w:rPr>
              <w:t>36.305</w:t>
            </w:r>
          </w:p>
        </w:tc>
        <w:tc>
          <w:tcPr>
            <w:tcW w:w="709" w:type="dxa"/>
          </w:tcPr>
          <w:p w14:paraId="524A67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841FB1" w14:textId="3F1DD47F" w:rsidR="001E41F3" w:rsidRPr="00410371" w:rsidRDefault="00630F32" w:rsidP="00547111">
            <w:pPr>
              <w:pStyle w:val="CRCoverPage"/>
              <w:spacing w:after="0"/>
              <w:rPr>
                <w:noProof/>
              </w:rPr>
            </w:pPr>
            <w:r>
              <w:rPr>
                <w:b/>
                <w:noProof/>
                <w:sz w:val="28"/>
              </w:rPr>
              <w:t>0086</w:t>
            </w:r>
          </w:p>
        </w:tc>
        <w:tc>
          <w:tcPr>
            <w:tcW w:w="709" w:type="dxa"/>
          </w:tcPr>
          <w:p w14:paraId="66C087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17DD9B" w14:textId="2ADFF75C" w:rsidR="001E41F3" w:rsidRPr="00410371" w:rsidRDefault="00505168" w:rsidP="00E13F3D">
            <w:pPr>
              <w:pStyle w:val="CRCoverPage"/>
              <w:spacing w:after="0"/>
              <w:jc w:val="center"/>
              <w:rPr>
                <w:b/>
                <w:noProof/>
              </w:rPr>
            </w:pPr>
            <w:r>
              <w:rPr>
                <w:b/>
                <w:noProof/>
                <w:sz w:val="28"/>
              </w:rPr>
              <w:t>1</w:t>
            </w:r>
          </w:p>
        </w:tc>
        <w:tc>
          <w:tcPr>
            <w:tcW w:w="2410" w:type="dxa"/>
          </w:tcPr>
          <w:p w14:paraId="459D2C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4A048" w14:textId="047FC1E6" w:rsidR="001E41F3" w:rsidRPr="00410371" w:rsidRDefault="0005456B" w:rsidP="006D7295">
            <w:pPr>
              <w:pStyle w:val="CRCoverPage"/>
              <w:spacing w:after="0"/>
              <w:jc w:val="center"/>
              <w:rPr>
                <w:noProof/>
                <w:sz w:val="28"/>
              </w:rPr>
            </w:pPr>
            <w:r>
              <w:rPr>
                <w:b/>
                <w:noProof/>
                <w:sz w:val="28"/>
              </w:rPr>
              <w:t>15.4</w:t>
            </w:r>
            <w:r w:rsidR="006D7295">
              <w:rPr>
                <w:b/>
                <w:noProof/>
                <w:sz w:val="28"/>
              </w:rPr>
              <w:t>.0</w:t>
            </w:r>
          </w:p>
        </w:tc>
        <w:tc>
          <w:tcPr>
            <w:tcW w:w="143" w:type="dxa"/>
            <w:tcBorders>
              <w:right w:val="single" w:sz="4" w:space="0" w:color="auto"/>
            </w:tcBorders>
          </w:tcPr>
          <w:p w14:paraId="4745CB90" w14:textId="77777777" w:rsidR="001E41F3" w:rsidRDefault="001E41F3">
            <w:pPr>
              <w:pStyle w:val="CRCoverPage"/>
              <w:spacing w:after="0"/>
              <w:rPr>
                <w:noProof/>
              </w:rPr>
            </w:pPr>
          </w:p>
        </w:tc>
      </w:tr>
      <w:tr w:rsidR="001E41F3" w14:paraId="07F1EC10" w14:textId="77777777" w:rsidTr="00547111">
        <w:tc>
          <w:tcPr>
            <w:tcW w:w="9641" w:type="dxa"/>
            <w:gridSpan w:val="9"/>
            <w:tcBorders>
              <w:left w:val="single" w:sz="4" w:space="0" w:color="auto"/>
              <w:right w:val="single" w:sz="4" w:space="0" w:color="auto"/>
            </w:tcBorders>
          </w:tcPr>
          <w:p w14:paraId="05577A0D" w14:textId="77777777" w:rsidR="001E41F3" w:rsidRDefault="001E41F3">
            <w:pPr>
              <w:pStyle w:val="CRCoverPage"/>
              <w:spacing w:after="0"/>
              <w:rPr>
                <w:noProof/>
              </w:rPr>
            </w:pPr>
          </w:p>
        </w:tc>
      </w:tr>
      <w:tr w:rsidR="001E41F3" w14:paraId="1B8C11A2" w14:textId="77777777" w:rsidTr="00547111">
        <w:tc>
          <w:tcPr>
            <w:tcW w:w="9641" w:type="dxa"/>
            <w:gridSpan w:val="9"/>
            <w:tcBorders>
              <w:top w:val="single" w:sz="4" w:space="0" w:color="auto"/>
            </w:tcBorders>
          </w:tcPr>
          <w:p w14:paraId="66F9E3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DD42B8F" w14:textId="77777777" w:rsidTr="00547111">
        <w:tc>
          <w:tcPr>
            <w:tcW w:w="9641" w:type="dxa"/>
            <w:gridSpan w:val="9"/>
          </w:tcPr>
          <w:p w14:paraId="678D2BBF" w14:textId="77777777" w:rsidR="001E41F3" w:rsidRDefault="001E41F3">
            <w:pPr>
              <w:pStyle w:val="CRCoverPage"/>
              <w:spacing w:after="0"/>
              <w:rPr>
                <w:noProof/>
                <w:sz w:val="8"/>
                <w:szCs w:val="8"/>
              </w:rPr>
            </w:pPr>
          </w:p>
        </w:tc>
      </w:tr>
    </w:tbl>
    <w:p w14:paraId="3F97D9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2035BF" w14:textId="77777777" w:rsidTr="00A7671C">
        <w:tc>
          <w:tcPr>
            <w:tcW w:w="2835" w:type="dxa"/>
          </w:tcPr>
          <w:p w14:paraId="3F7B1C3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F5D9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9479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FC68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470DA1" w14:textId="63F9EB1D" w:rsidR="00F25D98" w:rsidRDefault="00A54834" w:rsidP="001E41F3">
            <w:pPr>
              <w:pStyle w:val="CRCoverPage"/>
              <w:spacing w:after="0"/>
              <w:jc w:val="center"/>
              <w:rPr>
                <w:b/>
                <w:caps/>
                <w:noProof/>
              </w:rPr>
            </w:pPr>
            <w:r>
              <w:rPr>
                <w:b/>
                <w:caps/>
                <w:noProof/>
              </w:rPr>
              <w:t>x</w:t>
            </w:r>
          </w:p>
        </w:tc>
        <w:tc>
          <w:tcPr>
            <w:tcW w:w="2126" w:type="dxa"/>
          </w:tcPr>
          <w:p w14:paraId="0AE2C03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F4D8F2" w14:textId="6BD4E6B7" w:rsidR="00F25D98" w:rsidRDefault="002765DD" w:rsidP="001E41F3">
            <w:pPr>
              <w:pStyle w:val="CRCoverPage"/>
              <w:spacing w:after="0"/>
              <w:jc w:val="center"/>
              <w:rPr>
                <w:b/>
                <w:caps/>
                <w:noProof/>
              </w:rPr>
            </w:pPr>
            <w:r>
              <w:rPr>
                <w:b/>
                <w:caps/>
                <w:noProof/>
              </w:rPr>
              <w:t>x</w:t>
            </w:r>
          </w:p>
        </w:tc>
        <w:tc>
          <w:tcPr>
            <w:tcW w:w="1418" w:type="dxa"/>
            <w:tcBorders>
              <w:left w:val="nil"/>
            </w:tcBorders>
          </w:tcPr>
          <w:p w14:paraId="473383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363F1E" w14:textId="77777777" w:rsidR="00F25D98" w:rsidRDefault="00F25D98" w:rsidP="001E41F3">
            <w:pPr>
              <w:pStyle w:val="CRCoverPage"/>
              <w:spacing w:after="0"/>
              <w:jc w:val="center"/>
              <w:rPr>
                <w:b/>
                <w:bCs/>
                <w:caps/>
                <w:noProof/>
              </w:rPr>
            </w:pPr>
          </w:p>
        </w:tc>
      </w:tr>
    </w:tbl>
    <w:p w14:paraId="48BA9DA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067FE12" w14:textId="77777777" w:rsidTr="00547111">
        <w:tc>
          <w:tcPr>
            <w:tcW w:w="9640" w:type="dxa"/>
            <w:gridSpan w:val="11"/>
          </w:tcPr>
          <w:p w14:paraId="3A3FE604" w14:textId="77777777" w:rsidR="001E41F3" w:rsidRDefault="001E41F3">
            <w:pPr>
              <w:pStyle w:val="CRCoverPage"/>
              <w:spacing w:after="0"/>
              <w:rPr>
                <w:noProof/>
                <w:sz w:val="8"/>
                <w:szCs w:val="8"/>
              </w:rPr>
            </w:pPr>
          </w:p>
        </w:tc>
      </w:tr>
      <w:tr w:rsidR="001E41F3" w14:paraId="6037617F" w14:textId="77777777" w:rsidTr="00547111">
        <w:tc>
          <w:tcPr>
            <w:tcW w:w="1843" w:type="dxa"/>
            <w:tcBorders>
              <w:top w:val="single" w:sz="4" w:space="0" w:color="auto"/>
              <w:left w:val="single" w:sz="4" w:space="0" w:color="auto"/>
            </w:tcBorders>
          </w:tcPr>
          <w:p w14:paraId="708AD17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32677" w14:textId="427E38C6" w:rsidR="001E41F3" w:rsidRDefault="006D7295">
            <w:pPr>
              <w:pStyle w:val="CRCoverPage"/>
              <w:spacing w:after="0"/>
              <w:ind w:left="100"/>
              <w:rPr>
                <w:noProof/>
              </w:rPr>
            </w:pPr>
            <w:r w:rsidRPr="002A598C">
              <w:t xml:space="preserve">CR </w:t>
            </w:r>
            <w:r>
              <w:t>to clarify the meaning of GNSS term</w:t>
            </w:r>
            <w:r w:rsidR="00042B8D">
              <w:t xml:space="preserve"> </w:t>
            </w:r>
            <w:r w:rsidR="00042B8D" w:rsidRPr="00042B8D">
              <w:t>in 36.305 Rel-1</w:t>
            </w:r>
            <w:r w:rsidR="0005456B">
              <w:t>5</w:t>
            </w:r>
          </w:p>
        </w:tc>
      </w:tr>
      <w:tr w:rsidR="001E41F3" w14:paraId="411B7255" w14:textId="77777777" w:rsidTr="00547111">
        <w:tc>
          <w:tcPr>
            <w:tcW w:w="1843" w:type="dxa"/>
            <w:tcBorders>
              <w:left w:val="single" w:sz="4" w:space="0" w:color="auto"/>
            </w:tcBorders>
          </w:tcPr>
          <w:p w14:paraId="47A41C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1D23D" w14:textId="77777777" w:rsidR="001E41F3" w:rsidRDefault="001E41F3">
            <w:pPr>
              <w:pStyle w:val="CRCoverPage"/>
              <w:spacing w:after="0"/>
              <w:rPr>
                <w:noProof/>
                <w:sz w:val="8"/>
                <w:szCs w:val="8"/>
              </w:rPr>
            </w:pPr>
          </w:p>
        </w:tc>
      </w:tr>
      <w:tr w:rsidR="001E41F3" w14:paraId="0B62A62B" w14:textId="77777777" w:rsidTr="00547111">
        <w:tc>
          <w:tcPr>
            <w:tcW w:w="1843" w:type="dxa"/>
            <w:tcBorders>
              <w:left w:val="single" w:sz="4" w:space="0" w:color="auto"/>
            </w:tcBorders>
          </w:tcPr>
          <w:p w14:paraId="54FE10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CFC91A" w14:textId="2002A501" w:rsidR="001E41F3" w:rsidRDefault="006D7295">
            <w:pPr>
              <w:pStyle w:val="CRCoverPage"/>
              <w:spacing w:after="0"/>
              <w:ind w:left="100"/>
              <w:rPr>
                <w:noProof/>
              </w:rPr>
            </w:pPr>
            <w:r>
              <w:rPr>
                <w:noProof/>
              </w:rPr>
              <w:t>ESA, Nokia</w:t>
            </w:r>
            <w:r w:rsidR="00C45A33" w:rsidRPr="00C45A33">
              <w:rPr>
                <w:noProof/>
              </w:rPr>
              <w:t>, Nokia Shanghai Bell</w:t>
            </w:r>
          </w:p>
        </w:tc>
      </w:tr>
      <w:tr w:rsidR="001E41F3" w14:paraId="3EC92784" w14:textId="77777777" w:rsidTr="00547111">
        <w:tc>
          <w:tcPr>
            <w:tcW w:w="1843" w:type="dxa"/>
            <w:tcBorders>
              <w:left w:val="single" w:sz="4" w:space="0" w:color="auto"/>
            </w:tcBorders>
          </w:tcPr>
          <w:p w14:paraId="628D6A2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F4724" w14:textId="77777777" w:rsidR="001E41F3" w:rsidRDefault="006D7295" w:rsidP="00547111">
            <w:pPr>
              <w:pStyle w:val="CRCoverPage"/>
              <w:spacing w:after="0"/>
              <w:ind w:left="100"/>
              <w:rPr>
                <w:noProof/>
              </w:rPr>
            </w:pPr>
            <w:r>
              <w:rPr>
                <w:noProof/>
              </w:rPr>
              <w:t>R2</w:t>
            </w:r>
          </w:p>
        </w:tc>
      </w:tr>
      <w:tr w:rsidR="001E41F3" w14:paraId="674AC548" w14:textId="77777777" w:rsidTr="00547111">
        <w:tc>
          <w:tcPr>
            <w:tcW w:w="1843" w:type="dxa"/>
            <w:tcBorders>
              <w:left w:val="single" w:sz="4" w:space="0" w:color="auto"/>
            </w:tcBorders>
          </w:tcPr>
          <w:p w14:paraId="45FDBA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FA3833" w14:textId="77777777" w:rsidR="001E41F3" w:rsidRDefault="001E41F3">
            <w:pPr>
              <w:pStyle w:val="CRCoverPage"/>
              <w:spacing w:after="0"/>
              <w:rPr>
                <w:noProof/>
                <w:sz w:val="8"/>
                <w:szCs w:val="8"/>
              </w:rPr>
            </w:pPr>
          </w:p>
        </w:tc>
      </w:tr>
      <w:tr w:rsidR="001E41F3" w14:paraId="38AC1428" w14:textId="77777777" w:rsidTr="00547111">
        <w:tc>
          <w:tcPr>
            <w:tcW w:w="1843" w:type="dxa"/>
            <w:tcBorders>
              <w:left w:val="single" w:sz="4" w:space="0" w:color="auto"/>
            </w:tcBorders>
          </w:tcPr>
          <w:p w14:paraId="3A7F43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45F39C" w14:textId="77777777" w:rsidR="001E41F3" w:rsidRDefault="006D7295">
            <w:pPr>
              <w:pStyle w:val="CRCoverPage"/>
              <w:spacing w:after="0"/>
              <w:ind w:left="100"/>
              <w:rPr>
                <w:noProof/>
              </w:rPr>
            </w:pPr>
            <w:r w:rsidRPr="00493F7E">
              <w:rPr>
                <w:noProof/>
              </w:rPr>
              <w:t>NR_pos-Core</w:t>
            </w:r>
          </w:p>
        </w:tc>
        <w:tc>
          <w:tcPr>
            <w:tcW w:w="567" w:type="dxa"/>
            <w:tcBorders>
              <w:left w:val="nil"/>
            </w:tcBorders>
          </w:tcPr>
          <w:p w14:paraId="799F6D34" w14:textId="77777777" w:rsidR="001E41F3" w:rsidRDefault="001E41F3">
            <w:pPr>
              <w:pStyle w:val="CRCoverPage"/>
              <w:spacing w:after="0"/>
              <w:ind w:right="100"/>
              <w:rPr>
                <w:noProof/>
              </w:rPr>
            </w:pPr>
          </w:p>
        </w:tc>
        <w:tc>
          <w:tcPr>
            <w:tcW w:w="1417" w:type="dxa"/>
            <w:gridSpan w:val="3"/>
            <w:tcBorders>
              <w:left w:val="nil"/>
            </w:tcBorders>
          </w:tcPr>
          <w:p w14:paraId="742D53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1DB70" w14:textId="4BE2AA8B" w:rsidR="001E41F3" w:rsidRDefault="006D7295" w:rsidP="00C25F8E">
            <w:pPr>
              <w:pStyle w:val="CRCoverPage"/>
              <w:spacing w:after="0"/>
              <w:ind w:left="100"/>
              <w:rPr>
                <w:noProof/>
              </w:rPr>
            </w:pPr>
            <w:r>
              <w:rPr>
                <w:noProof/>
              </w:rPr>
              <w:t>2020-04-</w:t>
            </w:r>
            <w:r w:rsidR="00C25F8E">
              <w:rPr>
                <w:noProof/>
              </w:rPr>
              <w:t>22</w:t>
            </w:r>
          </w:p>
        </w:tc>
      </w:tr>
      <w:tr w:rsidR="001E41F3" w14:paraId="743E51E1" w14:textId="77777777" w:rsidTr="00547111">
        <w:tc>
          <w:tcPr>
            <w:tcW w:w="1843" w:type="dxa"/>
            <w:tcBorders>
              <w:left w:val="single" w:sz="4" w:space="0" w:color="auto"/>
            </w:tcBorders>
          </w:tcPr>
          <w:p w14:paraId="3C8E0C69" w14:textId="77777777" w:rsidR="001E41F3" w:rsidRDefault="001E41F3">
            <w:pPr>
              <w:pStyle w:val="CRCoverPage"/>
              <w:spacing w:after="0"/>
              <w:rPr>
                <w:b/>
                <w:i/>
                <w:noProof/>
                <w:sz w:val="8"/>
                <w:szCs w:val="8"/>
              </w:rPr>
            </w:pPr>
          </w:p>
        </w:tc>
        <w:tc>
          <w:tcPr>
            <w:tcW w:w="1986" w:type="dxa"/>
            <w:gridSpan w:val="4"/>
          </w:tcPr>
          <w:p w14:paraId="307EF5BB" w14:textId="77777777" w:rsidR="001E41F3" w:rsidRDefault="001E41F3">
            <w:pPr>
              <w:pStyle w:val="CRCoverPage"/>
              <w:spacing w:after="0"/>
              <w:rPr>
                <w:noProof/>
                <w:sz w:val="8"/>
                <w:szCs w:val="8"/>
              </w:rPr>
            </w:pPr>
          </w:p>
        </w:tc>
        <w:tc>
          <w:tcPr>
            <w:tcW w:w="2267" w:type="dxa"/>
            <w:gridSpan w:val="2"/>
          </w:tcPr>
          <w:p w14:paraId="11A5DBC1" w14:textId="77777777" w:rsidR="001E41F3" w:rsidRDefault="001E41F3">
            <w:pPr>
              <w:pStyle w:val="CRCoverPage"/>
              <w:spacing w:after="0"/>
              <w:rPr>
                <w:noProof/>
                <w:sz w:val="8"/>
                <w:szCs w:val="8"/>
              </w:rPr>
            </w:pPr>
          </w:p>
        </w:tc>
        <w:tc>
          <w:tcPr>
            <w:tcW w:w="1417" w:type="dxa"/>
            <w:gridSpan w:val="3"/>
          </w:tcPr>
          <w:p w14:paraId="22EC4645" w14:textId="77777777" w:rsidR="001E41F3" w:rsidRDefault="001E41F3">
            <w:pPr>
              <w:pStyle w:val="CRCoverPage"/>
              <w:spacing w:after="0"/>
              <w:rPr>
                <w:noProof/>
                <w:sz w:val="8"/>
                <w:szCs w:val="8"/>
              </w:rPr>
            </w:pPr>
          </w:p>
        </w:tc>
        <w:tc>
          <w:tcPr>
            <w:tcW w:w="2127" w:type="dxa"/>
            <w:tcBorders>
              <w:right w:val="single" w:sz="4" w:space="0" w:color="auto"/>
            </w:tcBorders>
          </w:tcPr>
          <w:p w14:paraId="5D507FA9" w14:textId="77777777" w:rsidR="001E41F3" w:rsidRDefault="001E41F3">
            <w:pPr>
              <w:pStyle w:val="CRCoverPage"/>
              <w:spacing w:after="0"/>
              <w:rPr>
                <w:noProof/>
                <w:sz w:val="8"/>
                <w:szCs w:val="8"/>
              </w:rPr>
            </w:pPr>
          </w:p>
        </w:tc>
      </w:tr>
      <w:tr w:rsidR="001E41F3" w14:paraId="3A0E2181" w14:textId="77777777" w:rsidTr="00547111">
        <w:trPr>
          <w:cantSplit/>
        </w:trPr>
        <w:tc>
          <w:tcPr>
            <w:tcW w:w="1843" w:type="dxa"/>
            <w:tcBorders>
              <w:left w:val="single" w:sz="4" w:space="0" w:color="auto"/>
            </w:tcBorders>
          </w:tcPr>
          <w:p w14:paraId="15D81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CEF195" w14:textId="77777777" w:rsidR="001E41F3" w:rsidRDefault="006D7295" w:rsidP="00D24991">
            <w:pPr>
              <w:pStyle w:val="CRCoverPage"/>
              <w:spacing w:after="0"/>
              <w:ind w:left="100" w:right="-609"/>
              <w:rPr>
                <w:b/>
                <w:noProof/>
              </w:rPr>
            </w:pPr>
            <w:r>
              <w:rPr>
                <w:b/>
                <w:noProof/>
              </w:rPr>
              <w:t>F</w:t>
            </w:r>
          </w:p>
        </w:tc>
        <w:tc>
          <w:tcPr>
            <w:tcW w:w="3402" w:type="dxa"/>
            <w:gridSpan w:val="5"/>
            <w:tcBorders>
              <w:left w:val="nil"/>
            </w:tcBorders>
          </w:tcPr>
          <w:p w14:paraId="0416913D" w14:textId="77777777" w:rsidR="001E41F3" w:rsidRDefault="001E41F3">
            <w:pPr>
              <w:pStyle w:val="CRCoverPage"/>
              <w:spacing w:after="0"/>
              <w:rPr>
                <w:noProof/>
              </w:rPr>
            </w:pPr>
          </w:p>
        </w:tc>
        <w:tc>
          <w:tcPr>
            <w:tcW w:w="1417" w:type="dxa"/>
            <w:gridSpan w:val="3"/>
            <w:tcBorders>
              <w:left w:val="nil"/>
            </w:tcBorders>
          </w:tcPr>
          <w:p w14:paraId="70CE75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A0C7E" w14:textId="387F2541" w:rsidR="001E41F3" w:rsidRDefault="006D7295">
            <w:pPr>
              <w:pStyle w:val="CRCoverPage"/>
              <w:spacing w:after="0"/>
              <w:ind w:left="100"/>
              <w:rPr>
                <w:noProof/>
              </w:rPr>
            </w:pPr>
            <w:r>
              <w:rPr>
                <w:noProof/>
              </w:rPr>
              <w:t>Rel-1</w:t>
            </w:r>
            <w:r w:rsidR="00247B36">
              <w:rPr>
                <w:noProof/>
              </w:rPr>
              <w:t>5</w:t>
            </w:r>
          </w:p>
        </w:tc>
      </w:tr>
      <w:tr w:rsidR="001E41F3" w14:paraId="342F9D01" w14:textId="77777777" w:rsidTr="00547111">
        <w:tc>
          <w:tcPr>
            <w:tcW w:w="1843" w:type="dxa"/>
            <w:tcBorders>
              <w:left w:val="single" w:sz="4" w:space="0" w:color="auto"/>
              <w:bottom w:val="single" w:sz="4" w:space="0" w:color="auto"/>
            </w:tcBorders>
          </w:tcPr>
          <w:p w14:paraId="4B2822A3" w14:textId="77777777" w:rsidR="001E41F3" w:rsidRDefault="001E41F3">
            <w:pPr>
              <w:pStyle w:val="CRCoverPage"/>
              <w:spacing w:after="0"/>
              <w:rPr>
                <w:b/>
                <w:i/>
                <w:noProof/>
              </w:rPr>
            </w:pPr>
          </w:p>
        </w:tc>
        <w:tc>
          <w:tcPr>
            <w:tcW w:w="4677" w:type="dxa"/>
            <w:gridSpan w:val="8"/>
            <w:tcBorders>
              <w:bottom w:val="single" w:sz="4" w:space="0" w:color="auto"/>
            </w:tcBorders>
          </w:tcPr>
          <w:p w14:paraId="5DC599B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6B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64CD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8811B1" w14:textId="77777777" w:rsidTr="00547111">
        <w:tc>
          <w:tcPr>
            <w:tcW w:w="1843" w:type="dxa"/>
          </w:tcPr>
          <w:p w14:paraId="21A70678" w14:textId="77777777" w:rsidR="001E41F3" w:rsidRDefault="001E41F3">
            <w:pPr>
              <w:pStyle w:val="CRCoverPage"/>
              <w:spacing w:after="0"/>
              <w:rPr>
                <w:b/>
                <w:i/>
                <w:noProof/>
                <w:sz w:val="8"/>
                <w:szCs w:val="8"/>
              </w:rPr>
            </w:pPr>
          </w:p>
        </w:tc>
        <w:tc>
          <w:tcPr>
            <w:tcW w:w="7797" w:type="dxa"/>
            <w:gridSpan w:val="10"/>
          </w:tcPr>
          <w:p w14:paraId="1FAFF649" w14:textId="77777777" w:rsidR="001E41F3" w:rsidRDefault="001E41F3">
            <w:pPr>
              <w:pStyle w:val="CRCoverPage"/>
              <w:spacing w:after="0"/>
              <w:rPr>
                <w:noProof/>
                <w:sz w:val="8"/>
                <w:szCs w:val="8"/>
              </w:rPr>
            </w:pPr>
          </w:p>
        </w:tc>
      </w:tr>
      <w:tr w:rsidR="001E41F3" w14:paraId="210893D1" w14:textId="77777777" w:rsidTr="00547111">
        <w:tc>
          <w:tcPr>
            <w:tcW w:w="2694" w:type="dxa"/>
            <w:gridSpan w:val="2"/>
            <w:tcBorders>
              <w:top w:val="single" w:sz="4" w:space="0" w:color="auto"/>
              <w:left w:val="single" w:sz="4" w:space="0" w:color="auto"/>
            </w:tcBorders>
          </w:tcPr>
          <w:p w14:paraId="4B1B9A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668FAD" w14:textId="77777777" w:rsidR="003F784D" w:rsidRDefault="003F784D" w:rsidP="003F784D">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14:paraId="5283B020" w14:textId="77777777" w:rsidR="006D7295" w:rsidRDefault="006D7295" w:rsidP="006D7295">
            <w:pPr>
              <w:pStyle w:val="CRCoverPage"/>
              <w:spacing w:after="0"/>
              <w:rPr>
                <w:noProof/>
              </w:rPr>
            </w:pPr>
          </w:p>
        </w:tc>
      </w:tr>
      <w:tr w:rsidR="001E41F3" w14:paraId="2CA33A77" w14:textId="77777777" w:rsidTr="00547111">
        <w:tc>
          <w:tcPr>
            <w:tcW w:w="2694" w:type="dxa"/>
            <w:gridSpan w:val="2"/>
            <w:tcBorders>
              <w:left w:val="single" w:sz="4" w:space="0" w:color="auto"/>
            </w:tcBorders>
          </w:tcPr>
          <w:p w14:paraId="611B8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A6A8B6" w14:textId="77777777" w:rsidR="001E41F3" w:rsidRDefault="001E41F3">
            <w:pPr>
              <w:pStyle w:val="CRCoverPage"/>
              <w:spacing w:after="0"/>
              <w:rPr>
                <w:noProof/>
                <w:sz w:val="8"/>
                <w:szCs w:val="8"/>
              </w:rPr>
            </w:pPr>
          </w:p>
        </w:tc>
      </w:tr>
      <w:tr w:rsidR="001E41F3" w14:paraId="47321B73" w14:textId="77777777" w:rsidTr="00547111">
        <w:tc>
          <w:tcPr>
            <w:tcW w:w="2694" w:type="dxa"/>
            <w:gridSpan w:val="2"/>
            <w:tcBorders>
              <w:left w:val="single" w:sz="4" w:space="0" w:color="auto"/>
            </w:tcBorders>
          </w:tcPr>
          <w:p w14:paraId="0D06B3E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FB7F9" w14:textId="5F771F97" w:rsidR="006D7295" w:rsidRDefault="001014BE" w:rsidP="00505168">
            <w:pPr>
              <w:pStyle w:val="CRCoverPage"/>
              <w:spacing w:after="0"/>
              <w:rPr>
                <w:noProof/>
              </w:rPr>
            </w:pPr>
            <w:r>
              <w:rPr>
                <w:noProof/>
              </w:rPr>
              <w:t>Explicitly define how the GNSS term should be understood in the specs and r</w:t>
            </w:r>
            <w:r w:rsidR="006D7295">
              <w:rPr>
                <w:noProof/>
              </w:rPr>
              <w:t>ecategorize the various navigation systems in global, regional, and augmentation.</w:t>
            </w:r>
          </w:p>
          <w:p w14:paraId="1383ED45" w14:textId="77777777" w:rsidR="001E41F3" w:rsidRDefault="001E41F3" w:rsidP="00C75A5E">
            <w:pPr>
              <w:pStyle w:val="CRCoverPage"/>
              <w:spacing w:after="0"/>
              <w:rPr>
                <w:noProof/>
              </w:rPr>
            </w:pPr>
          </w:p>
        </w:tc>
      </w:tr>
      <w:tr w:rsidR="001E41F3" w14:paraId="514BAF6A" w14:textId="77777777" w:rsidTr="00547111">
        <w:tc>
          <w:tcPr>
            <w:tcW w:w="2694" w:type="dxa"/>
            <w:gridSpan w:val="2"/>
            <w:tcBorders>
              <w:left w:val="single" w:sz="4" w:space="0" w:color="auto"/>
            </w:tcBorders>
          </w:tcPr>
          <w:p w14:paraId="6853EB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7067D1" w14:textId="77777777" w:rsidR="001E41F3" w:rsidRDefault="001E41F3">
            <w:pPr>
              <w:pStyle w:val="CRCoverPage"/>
              <w:spacing w:after="0"/>
              <w:rPr>
                <w:noProof/>
                <w:sz w:val="8"/>
                <w:szCs w:val="8"/>
              </w:rPr>
            </w:pPr>
          </w:p>
        </w:tc>
      </w:tr>
      <w:tr w:rsidR="001E41F3" w14:paraId="07E8091E" w14:textId="77777777" w:rsidTr="00547111">
        <w:tc>
          <w:tcPr>
            <w:tcW w:w="2694" w:type="dxa"/>
            <w:gridSpan w:val="2"/>
            <w:tcBorders>
              <w:left w:val="single" w:sz="4" w:space="0" w:color="auto"/>
              <w:bottom w:val="single" w:sz="4" w:space="0" w:color="auto"/>
            </w:tcBorders>
          </w:tcPr>
          <w:p w14:paraId="5F95645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6B6CC" w14:textId="283C210A" w:rsidR="006D7295" w:rsidRPr="00B2491A" w:rsidRDefault="006D7295" w:rsidP="006D7295">
            <w:pPr>
              <w:pStyle w:val="CRCoverPage"/>
              <w:spacing w:after="0"/>
              <w:rPr>
                <w:noProof/>
              </w:rPr>
            </w:pPr>
            <w:r>
              <w:rPr>
                <w:noProof/>
              </w:rPr>
              <w:t>The term GNSS is misused in stage 2</w:t>
            </w:r>
            <w:r w:rsidR="001014BE">
              <w:rPr>
                <w:noProof/>
              </w:rPr>
              <w:t>.</w:t>
            </w:r>
          </w:p>
          <w:p w14:paraId="2B0F6024" w14:textId="77777777" w:rsidR="001E41F3" w:rsidRDefault="001E41F3" w:rsidP="006D7295">
            <w:pPr>
              <w:pStyle w:val="CRCoverPage"/>
              <w:spacing w:after="0"/>
              <w:rPr>
                <w:noProof/>
              </w:rPr>
            </w:pPr>
          </w:p>
        </w:tc>
      </w:tr>
      <w:tr w:rsidR="001E41F3" w14:paraId="3507C171" w14:textId="77777777" w:rsidTr="00547111">
        <w:tc>
          <w:tcPr>
            <w:tcW w:w="2694" w:type="dxa"/>
            <w:gridSpan w:val="2"/>
          </w:tcPr>
          <w:p w14:paraId="6BB2802D" w14:textId="77777777" w:rsidR="001E41F3" w:rsidRDefault="001E41F3">
            <w:pPr>
              <w:pStyle w:val="CRCoverPage"/>
              <w:spacing w:after="0"/>
              <w:rPr>
                <w:b/>
                <w:i/>
                <w:noProof/>
                <w:sz w:val="8"/>
                <w:szCs w:val="8"/>
              </w:rPr>
            </w:pPr>
          </w:p>
        </w:tc>
        <w:tc>
          <w:tcPr>
            <w:tcW w:w="6946" w:type="dxa"/>
            <w:gridSpan w:val="9"/>
          </w:tcPr>
          <w:p w14:paraId="39EC305A" w14:textId="77777777" w:rsidR="001E41F3" w:rsidRDefault="001E41F3">
            <w:pPr>
              <w:pStyle w:val="CRCoverPage"/>
              <w:spacing w:after="0"/>
              <w:rPr>
                <w:noProof/>
                <w:sz w:val="8"/>
                <w:szCs w:val="8"/>
              </w:rPr>
            </w:pPr>
          </w:p>
        </w:tc>
      </w:tr>
      <w:tr w:rsidR="001E41F3" w14:paraId="2114D67D" w14:textId="77777777" w:rsidTr="00547111">
        <w:tc>
          <w:tcPr>
            <w:tcW w:w="2694" w:type="dxa"/>
            <w:gridSpan w:val="2"/>
            <w:tcBorders>
              <w:top w:val="single" w:sz="4" w:space="0" w:color="auto"/>
              <w:left w:val="single" w:sz="4" w:space="0" w:color="auto"/>
            </w:tcBorders>
          </w:tcPr>
          <w:p w14:paraId="0594D0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572E0" w14:textId="24EA3D65" w:rsidR="001E41F3" w:rsidRDefault="006D7295">
            <w:pPr>
              <w:pStyle w:val="CRCoverPage"/>
              <w:spacing w:after="0"/>
              <w:ind w:left="100"/>
              <w:rPr>
                <w:noProof/>
              </w:rPr>
            </w:pPr>
            <w:r>
              <w:rPr>
                <w:noProof/>
              </w:rPr>
              <w:t>4.3.1, 8.1.1</w:t>
            </w:r>
          </w:p>
        </w:tc>
      </w:tr>
      <w:tr w:rsidR="001E41F3" w14:paraId="4A8EB11F" w14:textId="77777777" w:rsidTr="00547111">
        <w:tc>
          <w:tcPr>
            <w:tcW w:w="2694" w:type="dxa"/>
            <w:gridSpan w:val="2"/>
            <w:tcBorders>
              <w:left w:val="single" w:sz="4" w:space="0" w:color="auto"/>
            </w:tcBorders>
          </w:tcPr>
          <w:p w14:paraId="37754E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F9833" w14:textId="77777777" w:rsidR="001E41F3" w:rsidRDefault="001E41F3">
            <w:pPr>
              <w:pStyle w:val="CRCoverPage"/>
              <w:spacing w:after="0"/>
              <w:rPr>
                <w:noProof/>
                <w:sz w:val="8"/>
                <w:szCs w:val="8"/>
              </w:rPr>
            </w:pPr>
          </w:p>
        </w:tc>
      </w:tr>
      <w:tr w:rsidR="001E41F3" w14:paraId="43A58065" w14:textId="77777777" w:rsidTr="00547111">
        <w:tc>
          <w:tcPr>
            <w:tcW w:w="2694" w:type="dxa"/>
            <w:gridSpan w:val="2"/>
            <w:tcBorders>
              <w:left w:val="single" w:sz="4" w:space="0" w:color="auto"/>
            </w:tcBorders>
          </w:tcPr>
          <w:p w14:paraId="5F2DCE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62E5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C4D3F" w14:textId="77777777" w:rsidR="001E41F3" w:rsidRDefault="001E41F3">
            <w:pPr>
              <w:pStyle w:val="CRCoverPage"/>
              <w:spacing w:after="0"/>
              <w:jc w:val="center"/>
              <w:rPr>
                <w:b/>
                <w:caps/>
                <w:noProof/>
              </w:rPr>
            </w:pPr>
            <w:r>
              <w:rPr>
                <w:b/>
                <w:caps/>
                <w:noProof/>
              </w:rPr>
              <w:t>N</w:t>
            </w:r>
          </w:p>
        </w:tc>
        <w:tc>
          <w:tcPr>
            <w:tcW w:w="2977" w:type="dxa"/>
            <w:gridSpan w:val="4"/>
          </w:tcPr>
          <w:p w14:paraId="64FC1F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5B4652" w14:textId="77777777" w:rsidR="001E41F3" w:rsidRDefault="001E41F3">
            <w:pPr>
              <w:pStyle w:val="CRCoverPage"/>
              <w:spacing w:after="0"/>
              <w:ind w:left="99"/>
              <w:rPr>
                <w:noProof/>
              </w:rPr>
            </w:pPr>
          </w:p>
        </w:tc>
      </w:tr>
      <w:tr w:rsidR="001E41F3" w14:paraId="2D516D72" w14:textId="77777777" w:rsidTr="00547111">
        <w:tc>
          <w:tcPr>
            <w:tcW w:w="2694" w:type="dxa"/>
            <w:gridSpan w:val="2"/>
            <w:tcBorders>
              <w:left w:val="single" w:sz="4" w:space="0" w:color="auto"/>
            </w:tcBorders>
          </w:tcPr>
          <w:p w14:paraId="3F3B7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39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1CD1C" w14:textId="77777777" w:rsidR="001E41F3" w:rsidRDefault="006D7295">
            <w:pPr>
              <w:pStyle w:val="CRCoverPage"/>
              <w:spacing w:after="0"/>
              <w:jc w:val="center"/>
              <w:rPr>
                <w:b/>
                <w:caps/>
                <w:noProof/>
              </w:rPr>
            </w:pPr>
            <w:r>
              <w:rPr>
                <w:b/>
                <w:caps/>
                <w:noProof/>
              </w:rPr>
              <w:t>X</w:t>
            </w:r>
          </w:p>
        </w:tc>
        <w:tc>
          <w:tcPr>
            <w:tcW w:w="2977" w:type="dxa"/>
            <w:gridSpan w:val="4"/>
          </w:tcPr>
          <w:p w14:paraId="20367B4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3E692" w14:textId="77777777" w:rsidR="001E41F3" w:rsidRDefault="00145D43">
            <w:pPr>
              <w:pStyle w:val="CRCoverPage"/>
              <w:spacing w:after="0"/>
              <w:ind w:left="99"/>
              <w:rPr>
                <w:noProof/>
              </w:rPr>
            </w:pPr>
            <w:r>
              <w:rPr>
                <w:noProof/>
              </w:rPr>
              <w:t xml:space="preserve">TS/TR ... CR ... </w:t>
            </w:r>
          </w:p>
        </w:tc>
      </w:tr>
      <w:tr w:rsidR="001E41F3" w14:paraId="6C6D4197" w14:textId="77777777" w:rsidTr="00547111">
        <w:tc>
          <w:tcPr>
            <w:tcW w:w="2694" w:type="dxa"/>
            <w:gridSpan w:val="2"/>
            <w:tcBorders>
              <w:left w:val="single" w:sz="4" w:space="0" w:color="auto"/>
            </w:tcBorders>
          </w:tcPr>
          <w:p w14:paraId="27E072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8DBD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F52F2" w14:textId="77777777" w:rsidR="001E41F3" w:rsidRDefault="006D7295">
            <w:pPr>
              <w:pStyle w:val="CRCoverPage"/>
              <w:spacing w:after="0"/>
              <w:jc w:val="center"/>
              <w:rPr>
                <w:b/>
                <w:caps/>
                <w:noProof/>
              </w:rPr>
            </w:pPr>
            <w:r>
              <w:rPr>
                <w:b/>
                <w:caps/>
                <w:noProof/>
              </w:rPr>
              <w:t>X</w:t>
            </w:r>
          </w:p>
        </w:tc>
        <w:tc>
          <w:tcPr>
            <w:tcW w:w="2977" w:type="dxa"/>
            <w:gridSpan w:val="4"/>
          </w:tcPr>
          <w:p w14:paraId="1B3DE17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F33A6" w14:textId="77777777" w:rsidR="001E41F3" w:rsidRDefault="00145D43">
            <w:pPr>
              <w:pStyle w:val="CRCoverPage"/>
              <w:spacing w:after="0"/>
              <w:ind w:left="99"/>
              <w:rPr>
                <w:noProof/>
              </w:rPr>
            </w:pPr>
            <w:r>
              <w:rPr>
                <w:noProof/>
              </w:rPr>
              <w:t xml:space="preserve">TS/TR ... CR ... </w:t>
            </w:r>
          </w:p>
        </w:tc>
      </w:tr>
      <w:tr w:rsidR="001E41F3" w14:paraId="3E21F5C9" w14:textId="77777777" w:rsidTr="00547111">
        <w:tc>
          <w:tcPr>
            <w:tcW w:w="2694" w:type="dxa"/>
            <w:gridSpan w:val="2"/>
            <w:tcBorders>
              <w:left w:val="single" w:sz="4" w:space="0" w:color="auto"/>
            </w:tcBorders>
          </w:tcPr>
          <w:p w14:paraId="367A39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9F67F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D4A8A" w14:textId="77777777" w:rsidR="001E41F3" w:rsidRDefault="006D7295">
            <w:pPr>
              <w:pStyle w:val="CRCoverPage"/>
              <w:spacing w:after="0"/>
              <w:jc w:val="center"/>
              <w:rPr>
                <w:b/>
                <w:caps/>
                <w:noProof/>
              </w:rPr>
            </w:pPr>
            <w:r>
              <w:rPr>
                <w:b/>
                <w:caps/>
                <w:noProof/>
              </w:rPr>
              <w:t>X</w:t>
            </w:r>
          </w:p>
        </w:tc>
        <w:tc>
          <w:tcPr>
            <w:tcW w:w="2977" w:type="dxa"/>
            <w:gridSpan w:val="4"/>
          </w:tcPr>
          <w:p w14:paraId="71A16D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E401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A2E698" w14:textId="77777777" w:rsidTr="008863B9">
        <w:tc>
          <w:tcPr>
            <w:tcW w:w="2694" w:type="dxa"/>
            <w:gridSpan w:val="2"/>
            <w:tcBorders>
              <w:left w:val="single" w:sz="4" w:space="0" w:color="auto"/>
            </w:tcBorders>
          </w:tcPr>
          <w:p w14:paraId="37DEFDFB" w14:textId="77777777" w:rsidR="001E41F3" w:rsidRDefault="001E41F3">
            <w:pPr>
              <w:pStyle w:val="CRCoverPage"/>
              <w:spacing w:after="0"/>
              <w:rPr>
                <w:b/>
                <w:i/>
                <w:noProof/>
              </w:rPr>
            </w:pPr>
          </w:p>
        </w:tc>
        <w:tc>
          <w:tcPr>
            <w:tcW w:w="6946" w:type="dxa"/>
            <w:gridSpan w:val="9"/>
            <w:tcBorders>
              <w:right w:val="single" w:sz="4" w:space="0" w:color="auto"/>
            </w:tcBorders>
          </w:tcPr>
          <w:p w14:paraId="00C2577C" w14:textId="77777777" w:rsidR="001E41F3" w:rsidRDefault="001E41F3">
            <w:pPr>
              <w:pStyle w:val="CRCoverPage"/>
              <w:spacing w:after="0"/>
              <w:rPr>
                <w:noProof/>
              </w:rPr>
            </w:pPr>
          </w:p>
        </w:tc>
      </w:tr>
      <w:tr w:rsidR="001E41F3" w14:paraId="157F01BF" w14:textId="77777777" w:rsidTr="008863B9">
        <w:tc>
          <w:tcPr>
            <w:tcW w:w="2694" w:type="dxa"/>
            <w:gridSpan w:val="2"/>
            <w:tcBorders>
              <w:left w:val="single" w:sz="4" w:space="0" w:color="auto"/>
              <w:bottom w:val="single" w:sz="4" w:space="0" w:color="auto"/>
            </w:tcBorders>
          </w:tcPr>
          <w:p w14:paraId="167538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42011" w14:textId="77777777" w:rsidR="001E41F3" w:rsidRDefault="001E41F3">
            <w:pPr>
              <w:pStyle w:val="CRCoverPage"/>
              <w:spacing w:after="0"/>
              <w:ind w:left="100"/>
              <w:rPr>
                <w:noProof/>
              </w:rPr>
            </w:pPr>
          </w:p>
        </w:tc>
      </w:tr>
      <w:tr w:rsidR="008863B9" w:rsidRPr="008863B9" w14:paraId="67A99E1E" w14:textId="77777777" w:rsidTr="008863B9">
        <w:tc>
          <w:tcPr>
            <w:tcW w:w="2694" w:type="dxa"/>
            <w:gridSpan w:val="2"/>
            <w:tcBorders>
              <w:top w:val="single" w:sz="4" w:space="0" w:color="auto"/>
              <w:bottom w:val="single" w:sz="4" w:space="0" w:color="auto"/>
            </w:tcBorders>
          </w:tcPr>
          <w:p w14:paraId="4472C0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4FA640" w14:textId="77777777" w:rsidR="008863B9" w:rsidRPr="008863B9" w:rsidRDefault="008863B9">
            <w:pPr>
              <w:pStyle w:val="CRCoverPage"/>
              <w:spacing w:after="0"/>
              <w:ind w:left="100"/>
              <w:rPr>
                <w:noProof/>
                <w:sz w:val="8"/>
                <w:szCs w:val="8"/>
              </w:rPr>
            </w:pPr>
          </w:p>
        </w:tc>
      </w:tr>
      <w:tr w:rsidR="008863B9" w14:paraId="644AE231" w14:textId="77777777" w:rsidTr="008863B9">
        <w:tc>
          <w:tcPr>
            <w:tcW w:w="2694" w:type="dxa"/>
            <w:gridSpan w:val="2"/>
            <w:tcBorders>
              <w:top w:val="single" w:sz="4" w:space="0" w:color="auto"/>
              <w:left w:val="single" w:sz="4" w:space="0" w:color="auto"/>
              <w:bottom w:val="single" w:sz="4" w:space="0" w:color="auto"/>
            </w:tcBorders>
          </w:tcPr>
          <w:p w14:paraId="7123DFE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529C82" w14:textId="508D82D4" w:rsidR="002C21DA" w:rsidRDefault="002C21DA" w:rsidP="00684401">
            <w:pPr>
              <w:pStyle w:val="CRCoverPage"/>
              <w:spacing w:after="0"/>
              <w:ind w:left="100"/>
              <w:rPr>
                <w:noProof/>
              </w:rPr>
            </w:pPr>
            <w:bookmarkStart w:id="2" w:name="_GoBack"/>
            <w:bookmarkEnd w:id="2"/>
          </w:p>
        </w:tc>
      </w:tr>
    </w:tbl>
    <w:p w14:paraId="27D47022" w14:textId="77777777" w:rsidR="001E41F3" w:rsidRDefault="001E41F3">
      <w:pPr>
        <w:pStyle w:val="CRCoverPage"/>
        <w:spacing w:after="0"/>
        <w:rPr>
          <w:noProof/>
          <w:sz w:val="8"/>
          <w:szCs w:val="8"/>
        </w:rPr>
      </w:pPr>
    </w:p>
    <w:p w14:paraId="1BDE854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CC731B" w14:textId="77777777" w:rsidR="006D7295" w:rsidRPr="00832124" w:rsidRDefault="006D7295" w:rsidP="00D703F3">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14:paraId="46264A59" w14:textId="77777777" w:rsidR="008A0CB6" w:rsidRDefault="008A0CB6" w:rsidP="008A0CB6"/>
    <w:p w14:paraId="4830063B" w14:textId="77777777" w:rsidR="0005456B" w:rsidRPr="00684E63" w:rsidRDefault="0005456B" w:rsidP="0005456B">
      <w:pPr>
        <w:pStyle w:val="Heading3"/>
      </w:pPr>
      <w:r w:rsidRPr="00684E63">
        <w:t>4.3.1</w:t>
      </w:r>
      <w:r w:rsidRPr="00684E63">
        <w:tab/>
        <w:t>Network-assisted GNSS Methods</w:t>
      </w:r>
    </w:p>
    <w:p w14:paraId="45637779" w14:textId="4DA36D3E" w:rsidR="0005456B" w:rsidRPr="00684E63" w:rsidRDefault="0005456B" w:rsidP="0005456B">
      <w:pPr>
        <w:rPr>
          <w:rFonts w:eastAsia="MS Mincho"/>
        </w:rPr>
      </w:pPr>
      <w:r w:rsidRPr="00684E63">
        <w:t>These methods make use of UEs that are equipped with radio receivers capable of receiving GNSS signals.</w:t>
      </w:r>
      <w:r>
        <w:t xml:space="preserve"> </w:t>
      </w:r>
      <w:ins w:id="3" w:author="Florin-Catalin Grec" w:date="2020-02-06T14:55:00Z">
        <w:r>
          <w:t>I</w:t>
        </w:r>
      </w:ins>
      <w:ins w:id="4" w:author="Florin-Catalin Grec" w:date="2020-01-24T15:43:00Z">
        <w:r>
          <w:t xml:space="preserve">n 3GPP specifications the term </w:t>
        </w:r>
      </w:ins>
      <w:ins w:id="5" w:author="Florin-Catalin Grec" w:date="2020-02-06T14:55:00Z">
        <w:r>
          <w:t xml:space="preserve">GNSS </w:t>
        </w:r>
      </w:ins>
      <w:ins w:id="6" w:author="Florin-Catalin Grec" w:date="2020-01-24T15:43:00Z">
        <w:r>
          <w:t xml:space="preserve">encompasses both </w:t>
        </w:r>
      </w:ins>
      <w:ins w:id="7" w:author="Florin-Catalin Grec" w:date="2020-01-24T15:44:00Z">
        <w:r>
          <w:t>global</w:t>
        </w:r>
      </w:ins>
      <w:ins w:id="8" w:author="Florin-Catalin Grec" w:date="2020-02-06T14:55:00Z">
        <w:r>
          <w:t xml:space="preserve"> and regional</w:t>
        </w:r>
      </w:ins>
      <w:ins w:id="9" w:author="Nokia" w:date="2020-04-06T13:41:00Z">
        <w:r>
          <w:t>/augmentation</w:t>
        </w:r>
      </w:ins>
      <w:ins w:id="10" w:author="Florin-Catalin Grec" w:date="2020-02-06T14:55:00Z">
        <w:r>
          <w:t xml:space="preserve"> navigation satellite system</w:t>
        </w:r>
      </w:ins>
      <w:ins w:id="11" w:author="Florin-Catalin Grec" w:date="2020-02-06T14:56:00Z">
        <w:r>
          <w:t>s</w:t>
        </w:r>
      </w:ins>
      <w:ins w:id="12" w:author="Florin-Catalin Grec" w:date="2020-02-06T14:55:00Z">
        <w:r>
          <w:t>.</w:t>
        </w:r>
      </w:ins>
    </w:p>
    <w:p w14:paraId="340E55D0" w14:textId="7CBAD026" w:rsidR="0005456B" w:rsidRDefault="0005456B" w:rsidP="0005456B">
      <w:r w:rsidRPr="00684E63">
        <w:t xml:space="preserve">Examples of </w:t>
      </w:r>
      <w:ins w:id="13" w:author="Florin-Catalin Grec" w:date="2020-01-29T10:47:00Z">
        <w:r>
          <w:t>global navigation satellite systems</w:t>
        </w:r>
      </w:ins>
      <w:del w:id="14" w:author="Florin-Catalin Grec" w:date="2020-01-29T10:47:00Z">
        <w:r w:rsidRPr="00684E63" w:rsidDel="00CF3F6C">
          <w:delText>GNSS</w:delText>
        </w:r>
      </w:del>
      <w:r w:rsidRPr="00684E63">
        <w:t xml:space="preserve"> include GPS, Modernized GPS, Galileo, GLONASS, </w:t>
      </w:r>
      <w:del w:id="15"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6" w:author="Florin-Catalin Grec" w:date="2020-02-06T15:01:00Z">
        <w:r>
          <w:t>Regional navigation satellite systems include Quasi Zenith Satellite System (QZSS)</w:t>
        </w:r>
      </w:ins>
      <w:ins w:id="17" w:author="Enrique Domínguez Tijero" w:date="2020-04-23T00:53:00Z">
        <w:r>
          <w:t>,</w:t>
        </w:r>
      </w:ins>
      <w:ins w:id="18" w:author="Florin-Catalin Grec" w:date="2020-02-22T14:30:00Z">
        <w:r>
          <w:t xml:space="preserve"> </w:t>
        </w:r>
      </w:ins>
      <w:ins w:id="19" w:author="Florin-Catalin Grec" w:date="2020-02-06T15:01:00Z">
        <w:r>
          <w:t xml:space="preserve">while </w:t>
        </w:r>
      </w:ins>
      <w:ins w:id="20" w:author="Nokia" w:date="2020-04-06T13:45:00Z">
        <w:r>
          <w:t xml:space="preserve">the many </w:t>
        </w:r>
      </w:ins>
      <w:ins w:id="21" w:author="Florin-Catalin Grec" w:date="2020-02-06T15:01:00Z">
        <w:r>
          <w:t xml:space="preserve">augmentation systems, listed in 8.1.1, are </w:t>
        </w:r>
      </w:ins>
      <w:ins w:id="22" w:author="Nokia" w:date="2020-04-06T13:47:00Z">
        <w:r>
          <w:t xml:space="preserve">classified </w:t>
        </w:r>
      </w:ins>
      <w:ins w:id="23" w:author="Florin-Catalin Grec" w:date="2020-02-06T15:02:00Z">
        <w:r>
          <w:t xml:space="preserve">under the </w:t>
        </w:r>
      </w:ins>
      <w:ins w:id="24" w:author="Nokia" w:date="2020-04-06T13:47:00Z">
        <w:r>
          <w:t xml:space="preserve">generic </w:t>
        </w:r>
      </w:ins>
      <w:ins w:id="25" w:author="Florin-Catalin Grec" w:date="2020-02-06T15:02:00Z">
        <w:r>
          <w:t xml:space="preserve">term </w:t>
        </w:r>
      </w:ins>
      <w:ins w:id="26" w:author="Nokia" w:date="2020-04-06T13:48:00Z">
        <w:r>
          <w:t xml:space="preserve">of </w:t>
        </w:r>
      </w:ins>
      <w:ins w:id="27" w:author="Florin-Catalin Grec" w:date="2020-02-06T15:02:00Z">
        <w:r>
          <w:t>Space Based Augmentation Systems (SBAS) and provide regional augmentation services.</w:t>
        </w:r>
      </w:ins>
    </w:p>
    <w:p w14:paraId="443FC3A6" w14:textId="77777777" w:rsidR="0005456B" w:rsidRPr="00684E63" w:rsidRDefault="0005456B" w:rsidP="0005456B">
      <w:r w:rsidRPr="00684E63">
        <w:t>In this concept, different GNSSs (e.g. GPS, Galileo, etc.) can be used separately or in combination to determine the location of a UE.</w:t>
      </w:r>
    </w:p>
    <w:p w14:paraId="5D418F92" w14:textId="77777777" w:rsidR="0005456B" w:rsidRDefault="0005456B">
      <w:pPr>
        <w:pPrChange w:id="28" w:author="Enrique Domínguez Tijero" w:date="2020-04-23T09:10:00Z">
          <w:pPr>
            <w:outlineLvl w:val="0"/>
          </w:pPr>
        </w:pPrChange>
      </w:pPr>
      <w:r w:rsidRPr="00684E63">
        <w:t>The operation of the network-assisted GNSS methods is described in clause 8.1.</w:t>
      </w:r>
    </w:p>
    <w:p w14:paraId="06E99FCD" w14:textId="77777777" w:rsidR="006D7295" w:rsidRDefault="006D7295" w:rsidP="006D7295">
      <w:bookmarkStart w:id="29" w:name="_Toc486024440"/>
    </w:p>
    <w:p w14:paraId="4BA42069"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727C4B09" w14:textId="77777777" w:rsidR="006D7295" w:rsidRDefault="006D7295" w:rsidP="006D7295"/>
    <w:p w14:paraId="255791E1" w14:textId="77777777" w:rsidR="006D7295" w:rsidRDefault="006D7295" w:rsidP="006D7295"/>
    <w:p w14:paraId="2B843716" w14:textId="77777777" w:rsidR="006D7295" w:rsidRPr="00832124" w:rsidRDefault="006D7295" w:rsidP="00D703F3">
      <w:pPr>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14:paraId="657FEF02" w14:textId="77777777" w:rsidR="008A0CB6" w:rsidRDefault="008A0CB6" w:rsidP="008A0CB6"/>
    <w:p w14:paraId="78010A32" w14:textId="77777777" w:rsidR="008A0CB6" w:rsidRPr="00684E63" w:rsidRDefault="008A0CB6" w:rsidP="008A0CB6">
      <w:pPr>
        <w:pStyle w:val="Heading3"/>
      </w:pPr>
      <w:r w:rsidRPr="00684E63">
        <w:t>8.1.1</w:t>
      </w:r>
      <w:r w:rsidRPr="00684E63">
        <w:tab/>
        <w:t>General</w:t>
      </w:r>
    </w:p>
    <w:p w14:paraId="55550DE0" w14:textId="19728AF3" w:rsidR="00400E39" w:rsidRDefault="00400E39" w:rsidP="00400E39">
      <w:pPr>
        <w:rPr>
          <w:ins w:id="30" w:author="Florin-Catalin Grec" w:date="2020-02-06T15:06:00Z"/>
        </w:rPr>
      </w:pPr>
      <w:ins w:id="31" w:author="Raulefs, Ronald" w:date="2020-01-10T16:52:00Z">
        <w:r>
          <w:t xml:space="preserve">A </w:t>
        </w:r>
      </w:ins>
      <w:del w:id="32" w:author="Raulefs, Ronald" w:date="2020-01-10T14:29:00Z">
        <w:r w:rsidRPr="00684E63" w:rsidDel="00C52309">
          <w:delText xml:space="preserve">Global </w:delText>
        </w:r>
      </w:del>
      <w:ins w:id="33" w:author="Florin-Catalin Grec" w:date="2020-01-20T13:15:00Z">
        <w:r>
          <w:t>n</w:t>
        </w:r>
      </w:ins>
      <w:del w:id="34" w:author="Florin-Catalin Grec" w:date="2020-01-20T13:15:00Z">
        <w:r w:rsidRPr="00684E63" w:rsidDel="0011278D">
          <w:delText>N</w:delText>
        </w:r>
      </w:del>
      <w:r w:rsidRPr="00684E63">
        <w:t xml:space="preserve">avigation </w:t>
      </w:r>
      <w:ins w:id="35" w:author="Florin-Catalin Grec" w:date="2020-01-20T13:15:00Z">
        <w:r>
          <w:t>s</w:t>
        </w:r>
      </w:ins>
      <w:del w:id="36" w:author="Florin-Catalin Grec" w:date="2020-01-20T13:15:00Z">
        <w:r w:rsidRPr="00684E63" w:rsidDel="0011278D">
          <w:delText>S</w:delText>
        </w:r>
      </w:del>
      <w:r w:rsidRPr="00684E63">
        <w:t xml:space="preserve">atellite </w:t>
      </w:r>
      <w:ins w:id="37" w:author="Florin-Catalin Grec" w:date="2020-01-20T13:15:00Z">
        <w:r>
          <w:t>s</w:t>
        </w:r>
      </w:ins>
      <w:del w:id="38" w:author="Florin-Catalin Grec" w:date="2020-01-20T13:15:00Z">
        <w:r w:rsidRPr="00684E63" w:rsidDel="0011278D">
          <w:delText>S</w:delText>
        </w:r>
      </w:del>
      <w:r w:rsidRPr="00684E63">
        <w:t xml:space="preserve">ystem </w:t>
      </w:r>
      <w:del w:id="39" w:author="Florin-Catalin Grec" w:date="2020-01-20T13:15:00Z">
        <w:r w:rsidRPr="00684E63" w:rsidDel="0011278D">
          <w:delText>(</w:delText>
        </w:r>
      </w:del>
      <w:del w:id="40" w:author="Raulefs, Ronald" w:date="2020-01-10T14:29:00Z">
        <w:r w:rsidRPr="00684E63" w:rsidDel="00C52309">
          <w:delText>G</w:delText>
        </w:r>
      </w:del>
      <w:del w:id="41" w:author="Florin-Catalin Grec" w:date="2020-01-20T13:15:00Z">
        <w:r w:rsidRPr="00684E63" w:rsidDel="0011278D">
          <w:delText>NSS)</w:delText>
        </w:r>
      </w:del>
      <w:del w:id="42" w:author="Enrique Domínguez Tijero" w:date="2020-01-29T13:11:00Z">
        <w:r w:rsidRPr="00684E63" w:rsidDel="008C3DF2">
          <w:delText xml:space="preserve"> </w:delText>
        </w:r>
      </w:del>
      <w:del w:id="43" w:author="Raulefs, Ronald" w:date="2020-01-10T16:52:00Z">
        <w:r w:rsidRPr="00684E63" w:rsidDel="005C10D7">
          <w:delText xml:space="preserve">is the standard generic term for </w:delText>
        </w:r>
      </w:del>
      <w:del w:id="44" w:author="Raulefs, Ronald" w:date="2020-01-10T14:29:00Z">
        <w:r w:rsidRPr="00684E63" w:rsidDel="00C52309">
          <w:delText xml:space="preserve">satellite </w:delText>
        </w:r>
      </w:del>
      <w:del w:id="45" w:author="Raulefs, Ronald" w:date="2020-01-10T16:52:00Z">
        <w:r w:rsidRPr="00684E63" w:rsidDel="005C10D7">
          <w:delText xml:space="preserve">navigation systems that </w:delText>
        </w:r>
      </w:del>
      <w:r w:rsidRPr="00684E63">
        <w:t>provide</w:t>
      </w:r>
      <w:ins w:id="46" w:author="Raulefs, Ronald" w:date="2020-01-10T16:52:00Z">
        <w:r>
          <w:t>s</w:t>
        </w:r>
      </w:ins>
      <w:r w:rsidRPr="00684E63">
        <w:t xml:space="preserve"> autonomous geo-spatial positioning with </w:t>
      </w:r>
      <w:ins w:id="47" w:author="Raulefs, Ronald" w:date="2020-01-10T14:29:00Z">
        <w:r>
          <w:t xml:space="preserve">either </w:t>
        </w:r>
      </w:ins>
      <w:r w:rsidRPr="00684E63">
        <w:t>global</w:t>
      </w:r>
      <w:ins w:id="48" w:author="Raulefs, Ronald" w:date="2020-01-10T16:52:00Z">
        <w:del w:id="49" w:author="Enrique Domínguez Tijero" w:date="2020-04-27T13:11:00Z">
          <w:r w:rsidDel="007E4FFF">
            <w:delText xml:space="preserve"> (GNSS)</w:delText>
          </w:r>
        </w:del>
      </w:ins>
      <w:r w:rsidRPr="00684E63">
        <w:t xml:space="preserve"> or regional coverage.</w:t>
      </w:r>
      <w:ins w:id="50" w:author="Florin-Catalin Grec" w:date="2020-01-28T14:34:00Z">
        <w:r>
          <w:t xml:space="preserve"> </w:t>
        </w:r>
      </w:ins>
      <w:ins w:id="51" w:author="Florin-Catalin Grec" w:date="2020-02-06T15:03:00Z">
        <w:r>
          <w:t>A</w:t>
        </w:r>
      </w:ins>
      <w:ins w:id="52" w:author="Florin-Catalin Grec" w:date="2020-01-28T14:34:00Z">
        <w:r>
          <w:t>ugmentation systems</w:t>
        </w:r>
      </w:ins>
      <w:ins w:id="53" w:author="Florin-Catalin Grec" w:date="2020-02-06T15:03:00Z">
        <w:r>
          <w:t>,</w:t>
        </w:r>
      </w:ins>
      <w:ins w:id="54" w:author="Florin-Catalin Grec" w:date="2020-01-28T14:34:00Z">
        <w:r>
          <w:t xml:space="preserve"> such as SBAS</w:t>
        </w:r>
      </w:ins>
      <w:ins w:id="55" w:author="Florin-Catalin Grec" w:date="2020-02-06T15:03:00Z">
        <w:r>
          <w:t>, are navigation satellite systems that</w:t>
        </w:r>
      </w:ins>
      <w:ins w:id="56" w:author="Florin-Catalin Grec" w:date="2020-01-28T14:34:00Z">
        <w:r>
          <w:t xml:space="preserve"> provide</w:t>
        </w:r>
      </w:ins>
      <w:ins w:id="57" w:author="Florin-Catalin Grec" w:date="2020-02-06T15:03:00Z">
        <w:r>
          <w:t xml:space="preserve"> regional</w:t>
        </w:r>
      </w:ins>
      <w:ins w:id="58" w:author="Florin-Catalin Grec" w:date="2020-01-28T14:34:00Z">
        <w:r>
          <w:t xml:space="preserve"> </w:t>
        </w:r>
      </w:ins>
      <w:ins w:id="59" w:author="Nokia" w:date="2020-04-06T13:29:00Z">
        <w:r>
          <w:t>coverage</w:t>
        </w:r>
      </w:ins>
      <w:ins w:id="60" w:author="Florin-Catalin Grec" w:date="2020-01-28T14:34:00Z">
        <w:r>
          <w:t xml:space="preserve"> </w:t>
        </w:r>
      </w:ins>
      <w:ins w:id="61" w:author="Nokia" w:date="2020-04-06T13:30:00Z">
        <w:r>
          <w:t>to augment</w:t>
        </w:r>
      </w:ins>
      <w:ins w:id="62" w:author="Florin-Catalin Grec" w:date="2020-02-06T15:03:00Z">
        <w:r>
          <w:t xml:space="preserve"> the navigation systems with global coverage</w:t>
        </w:r>
      </w:ins>
      <w:ins w:id="63" w:author="Florin-Catalin Grec" w:date="2020-01-28T14:34:00Z">
        <w:r>
          <w:t>.</w:t>
        </w:r>
      </w:ins>
    </w:p>
    <w:p w14:paraId="5FC07AC9" w14:textId="184C1DE6" w:rsidR="00400E39" w:rsidRPr="00684E63" w:rsidRDefault="00EE5DF2" w:rsidP="00400E39">
      <w:ins w:id="64" w:author="Enrique Domínguez Tijero" w:date="2020-04-27T13:04:00Z">
        <w:r w:rsidRPr="00EE5DF2">
          <w:t>By definition, GNSS refers to satellite constellations that achieve global coverage, however, i</w:t>
        </w:r>
      </w:ins>
      <w:ins w:id="65" w:author="Florin-Catalin Grec" w:date="2020-02-06T15:06:00Z">
        <w:del w:id="66" w:author="Enrique Domínguez Tijero" w:date="2020-04-27T13:04:00Z">
          <w:r w:rsidR="00400E39" w:rsidDel="00EE5DF2">
            <w:delText>I</w:delText>
          </w:r>
        </w:del>
        <w:r w:rsidR="00400E39">
          <w:t xml:space="preserve">n 3GPP specifications the term GNSS is used to encompass global, regional, and augmentation satellite systems. </w:t>
        </w:r>
      </w:ins>
      <w:r w:rsidR="00400E39" w:rsidRPr="00684E63">
        <w:t xml:space="preserve">The following </w:t>
      </w:r>
      <w:r w:rsidR="00400E39">
        <w:t>G</w:t>
      </w:r>
      <w:r w:rsidR="00400E39" w:rsidRPr="00684E63">
        <w:t>NSSs are supported in this version of the specification:</w:t>
      </w:r>
    </w:p>
    <w:p w14:paraId="2C6F5BFA" w14:textId="3B89F483" w:rsidR="00400E39" w:rsidRPr="00684E63" w:rsidRDefault="00400E39" w:rsidP="00400E39">
      <w:pPr>
        <w:pStyle w:val="B1"/>
      </w:pPr>
      <w:r w:rsidRPr="00684E63">
        <w:t>-</w:t>
      </w:r>
      <w:r w:rsidRPr="00684E63">
        <w:tab/>
        <w:t>GPS and its modernization [6</w:t>
      </w:r>
      <w:ins w:id="67" w:author="Enrique Domínguez Tijero" w:date="2020-04-23T01:02:00Z">
        <w:r>
          <w:t>]</w:t>
        </w:r>
      </w:ins>
      <w:r w:rsidRPr="00684E63">
        <w:t>,</w:t>
      </w:r>
      <w:ins w:id="68" w:author="Enrique Domínguez Tijero" w:date="2020-04-23T01:02:00Z">
        <w:r>
          <w:t xml:space="preserve"> [</w:t>
        </w:r>
      </w:ins>
      <w:r w:rsidRPr="00684E63">
        <w:t>7</w:t>
      </w:r>
      <w:ins w:id="69" w:author="Enrique Domínguez Tijero" w:date="2020-04-23T01:02:00Z">
        <w:r>
          <w:t>]</w:t>
        </w:r>
      </w:ins>
      <w:r w:rsidRPr="00684E63">
        <w:t>,</w:t>
      </w:r>
      <w:ins w:id="70" w:author="Enrique Domínguez Tijero" w:date="2020-04-23T01:02:00Z">
        <w:r>
          <w:t xml:space="preserve"> [</w:t>
        </w:r>
      </w:ins>
      <w:r w:rsidRPr="00684E63">
        <w:t>8];</w:t>
      </w:r>
      <w:ins w:id="71" w:author="Florin-Catalin Grec" w:date="2020-02-06T15:07:00Z">
        <w:r>
          <w:t xml:space="preserve"> (</w:t>
        </w:r>
      </w:ins>
      <w:ins w:id="72" w:author="Florin-Catalin Grec" w:date="2020-02-10T17:32:00Z">
        <w:r>
          <w:t>g</w:t>
        </w:r>
      </w:ins>
      <w:ins w:id="73" w:author="Florin-Catalin Grec" w:date="2020-02-06T15:07:00Z">
        <w:r>
          <w:t>lobal coverage)</w:t>
        </w:r>
      </w:ins>
    </w:p>
    <w:p w14:paraId="4728425D" w14:textId="2DA0AB93" w:rsidR="00400E39" w:rsidRPr="00684E63" w:rsidRDefault="00400E39" w:rsidP="00400E39">
      <w:pPr>
        <w:pStyle w:val="B1"/>
      </w:pPr>
      <w:r w:rsidRPr="00684E63">
        <w:t>-</w:t>
      </w:r>
      <w:r w:rsidRPr="00684E63">
        <w:tab/>
        <w:t>Galileo [9];</w:t>
      </w:r>
      <w:ins w:id="74" w:author="Florin-Catalin Grec" w:date="2020-02-06T15:07:00Z">
        <w:r>
          <w:t xml:space="preserve"> (global coverage)</w:t>
        </w:r>
      </w:ins>
    </w:p>
    <w:p w14:paraId="6E86BAA1" w14:textId="07E2E545" w:rsidR="00400E39" w:rsidRPr="00684E63" w:rsidRDefault="00400E39" w:rsidP="00400E39">
      <w:pPr>
        <w:pStyle w:val="B1"/>
      </w:pPr>
      <w:r w:rsidRPr="00684E63">
        <w:t>-</w:t>
      </w:r>
      <w:r w:rsidRPr="00684E63">
        <w:tab/>
        <w:t>GLONASS [10];</w:t>
      </w:r>
      <w:ins w:id="75" w:author="Florin-Catalin Grec" w:date="2020-02-06T15:07:00Z">
        <w:r>
          <w:t xml:space="preserve"> (global coverage)</w:t>
        </w:r>
      </w:ins>
    </w:p>
    <w:p w14:paraId="41B2B251" w14:textId="477186F4" w:rsidR="00400E39" w:rsidRPr="00684E63" w:rsidRDefault="00400E39" w:rsidP="00400E39">
      <w:pPr>
        <w:pStyle w:val="B1"/>
      </w:pPr>
      <w:r w:rsidRPr="00684E63">
        <w:t>-</w:t>
      </w:r>
      <w:r w:rsidRPr="00684E63">
        <w:tab/>
        <w:t>Satellite Based Augmentation Systems (SBAS), including WAAS, EGNOS, MSAS, and GAGAN [12];</w:t>
      </w:r>
      <w:r>
        <w:t xml:space="preserve"> </w:t>
      </w:r>
      <w:ins w:id="76" w:author="Florin-Catalin Grec" w:date="2020-02-06T15:17:00Z">
        <w:r>
          <w:t>(regional coverage)</w:t>
        </w:r>
      </w:ins>
    </w:p>
    <w:p w14:paraId="7F6FA2C4" w14:textId="4BBE8DD4" w:rsidR="00400E39" w:rsidRPr="00684E63" w:rsidRDefault="00400E39" w:rsidP="00400E39">
      <w:pPr>
        <w:pStyle w:val="B1"/>
      </w:pPr>
      <w:r w:rsidRPr="00684E63">
        <w:t>-</w:t>
      </w:r>
      <w:r w:rsidRPr="00684E63">
        <w:tab/>
        <w:t>Quasi-Zenith Satellite System (QZSS) [11];</w:t>
      </w:r>
      <w:ins w:id="77" w:author="Florin-Catalin Grec" w:date="2020-02-06T15:17:00Z">
        <w:r>
          <w:t xml:space="preserve"> (regional coverage)</w:t>
        </w:r>
      </w:ins>
    </w:p>
    <w:p w14:paraId="78C43522" w14:textId="11BE5DC0" w:rsidR="00400E39" w:rsidRPr="00684E63" w:rsidRDefault="00400E39" w:rsidP="00400E39">
      <w:pPr>
        <w:pStyle w:val="B1"/>
      </w:pPr>
      <w:r w:rsidRPr="00684E63">
        <w:t>-</w:t>
      </w:r>
      <w:r w:rsidRPr="00684E63">
        <w:tab/>
        <w:t>BeiDou Navigation Satellite System (BDS) [28].</w:t>
      </w:r>
      <w:ins w:id="78" w:author="Florin-Catalin Grec" w:date="2020-02-06T15:07:00Z">
        <w:r>
          <w:t xml:space="preserve"> (global coverage)</w:t>
        </w:r>
      </w:ins>
    </w:p>
    <w:p w14:paraId="36416345" w14:textId="77777777" w:rsidR="00400E39" w:rsidRPr="00684E63" w:rsidRDefault="00400E39" w:rsidP="00400E39">
      <w:r w:rsidRPr="00684E63">
        <w:t>Each global GNSS can be used individually or in combination with others</w:t>
      </w:r>
      <w:ins w:id="79" w:author="Florin-Catalin Grec" w:date="2020-01-24T15:52:00Z">
        <w:r>
          <w:t xml:space="preserve">, including regional navigation systems and </w:t>
        </w:r>
      </w:ins>
      <w:ins w:id="80" w:author="Nokia" w:date="2020-04-06T13:35:00Z">
        <w:r>
          <w:t>augmentation systems</w:t>
        </w:r>
      </w:ins>
      <w:r w:rsidRPr="00684E63">
        <w:t>. When used in combination, the effective number of navigation satellite signals would be increased:</w:t>
      </w:r>
    </w:p>
    <w:p w14:paraId="391F5486" w14:textId="77777777" w:rsidR="00400E39" w:rsidRPr="00684E63" w:rsidRDefault="00400E39" w:rsidP="00400E39">
      <w:pPr>
        <w:pStyle w:val="B1"/>
      </w:pPr>
      <w:r w:rsidRPr="00684E63">
        <w:t>-</w:t>
      </w:r>
      <w:r w:rsidRPr="00684E63">
        <w:tab/>
        <w:t xml:space="preserve">extra satellites can improve </w:t>
      </w:r>
      <w:r w:rsidRPr="00684E63">
        <w:rPr>
          <w:bCs/>
        </w:rPr>
        <w:t>availability</w:t>
      </w:r>
      <w:r w:rsidRPr="00684E63">
        <w:t xml:space="preserve"> (of satellites at a particular location) and results in an improved ability to work in areas where satellite signals can be obscured, such as in urban canyons;</w:t>
      </w:r>
    </w:p>
    <w:p w14:paraId="01FA742C" w14:textId="77777777" w:rsidR="00400E39" w:rsidRPr="00684E63" w:rsidRDefault="00400E39" w:rsidP="00400E39">
      <w:pPr>
        <w:pStyle w:val="B1"/>
      </w:pPr>
      <w:r w:rsidRPr="00684E63">
        <w:lastRenderedPageBreak/>
        <w:t>-</w:t>
      </w:r>
      <w:r w:rsidRPr="00684E63">
        <w:tab/>
        <w:t xml:space="preserve">extra satellites and signals can improve </w:t>
      </w:r>
      <w:r w:rsidRPr="00684E63">
        <w:rPr>
          <w:bCs/>
        </w:rPr>
        <w:t>reliability</w:t>
      </w:r>
      <w:r w:rsidRPr="00684E63">
        <w:t>, i.e., with extra measurements the data redundancy is increased, which helps identify any measurement outlier problems;</w:t>
      </w:r>
    </w:p>
    <w:p w14:paraId="00476726" w14:textId="77777777" w:rsidR="00400E39" w:rsidRPr="00684E63" w:rsidRDefault="00400E39" w:rsidP="00400E39">
      <w:pPr>
        <w:pStyle w:val="B1"/>
      </w:pPr>
      <w:r w:rsidRPr="00684E63">
        <w:t>-</w:t>
      </w:r>
      <w:r w:rsidRPr="00684E63">
        <w:tab/>
        <w:t xml:space="preserve">extra satellites and signals can improve </w:t>
      </w:r>
      <w:r w:rsidRPr="00684E63">
        <w:rPr>
          <w:bCs/>
        </w:rPr>
        <w:t>accuracy</w:t>
      </w:r>
      <w:r w:rsidRPr="00684E63">
        <w:t xml:space="preserve"> due to improved measurement geometry and improved ranging signals from modernized satellites.</w:t>
      </w:r>
    </w:p>
    <w:p w14:paraId="4E4CC1E5" w14:textId="77777777" w:rsidR="00400E39" w:rsidRPr="00684E63" w:rsidRDefault="00400E39" w:rsidP="00400E39">
      <w:r w:rsidRPr="00684E63">
        <w:t>When GNSS is designed to inter-work with the E-UTRAN, the network assists the UE GNSS receiver to improve the performance in several respects. These performance improvements will:</w:t>
      </w:r>
    </w:p>
    <w:p w14:paraId="71B75BA7" w14:textId="77777777" w:rsidR="00400E39" w:rsidRPr="00684E63" w:rsidRDefault="00400E39" w:rsidP="00400E39">
      <w:pPr>
        <w:pStyle w:val="B1"/>
      </w:pPr>
      <w:r w:rsidRPr="00684E63">
        <w:t>-</w:t>
      </w:r>
      <w:r w:rsidRPr="00684E63">
        <w:tab/>
        <w:t>reduce the UE GNSS start-up and acquisition times; the search window can be limited and the measurements speed up significantly;</w:t>
      </w:r>
    </w:p>
    <w:p w14:paraId="22441413" w14:textId="77777777" w:rsidR="00400E39" w:rsidRPr="00684E63" w:rsidRDefault="00400E39" w:rsidP="00400E39">
      <w:pPr>
        <w:pStyle w:val="B1"/>
      </w:pPr>
      <w:r w:rsidRPr="00684E63">
        <w:t>-</w:t>
      </w:r>
      <w:r w:rsidRPr="00684E63">
        <w:tab/>
        <w:t>increase the UE GNSS sensitivity; positioning assistance messages are obtained via E-UTRAN so the UE GNSS receiver can operate also in low SNR situations when it is unable to demodulate GNSS satellite signals;</w:t>
      </w:r>
    </w:p>
    <w:p w14:paraId="28C2E0DD" w14:textId="77777777" w:rsidR="00400E39" w:rsidRPr="00684E63" w:rsidRDefault="00400E39" w:rsidP="00400E39">
      <w:pPr>
        <w:pStyle w:val="B1"/>
      </w:pPr>
      <w:r w:rsidRPr="00684E63">
        <w:t>-</w:t>
      </w:r>
      <w:r w:rsidRPr="00684E63">
        <w:tab/>
        <w:t>allow the UE to consume less handset power than with stand-alone GNSS; this is due to rapid start-up times as the GNSS receiver can be in idle mode when it is not needed;</w:t>
      </w:r>
    </w:p>
    <w:p w14:paraId="57394E75" w14:textId="77777777" w:rsidR="00400E39" w:rsidRPr="00684E63" w:rsidRDefault="00400E39" w:rsidP="00400E39">
      <w:pPr>
        <w:pStyle w:val="B1"/>
      </w:pPr>
      <w:r w:rsidRPr="00684E63">
        <w:t>-</w:t>
      </w:r>
      <w:r w:rsidRPr="00684E63">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4C83C5FB" w14:textId="77777777" w:rsidR="00400E39" w:rsidRPr="00684E63" w:rsidRDefault="00400E39" w:rsidP="00400E39">
      <w:r w:rsidRPr="00684E63">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64F021A" w14:textId="77777777" w:rsidR="00400E39" w:rsidRPr="00684E63" w:rsidRDefault="00400E39" w:rsidP="00400E39">
      <w:pPr>
        <w:pStyle w:val="B1"/>
      </w:pPr>
      <w:r w:rsidRPr="00684E63">
        <w:rPr>
          <w:i/>
        </w:rPr>
        <w:t>-</w:t>
      </w:r>
      <w:r w:rsidRPr="00684E63">
        <w:rPr>
          <w:i/>
        </w:rPr>
        <w:tab/>
        <w:t>UE-Assisted</w:t>
      </w:r>
      <w:r w:rsidRPr="00684E63">
        <w:t>: The UE performs GNSS measurements (pseudo-ranges, pseudo Doppler, carrier phase ranges, etc.) and sends these measurements to the E-SMLC where the position calculation takes place, possibly using additional measurements from other (non GNSS) sources;</w:t>
      </w:r>
    </w:p>
    <w:p w14:paraId="50108A11" w14:textId="77777777" w:rsidR="00400E39" w:rsidRPr="00684E63" w:rsidRDefault="00400E39" w:rsidP="00400E39">
      <w:pPr>
        <w:pStyle w:val="B1"/>
      </w:pPr>
      <w:r w:rsidRPr="00684E63">
        <w:rPr>
          <w:i/>
        </w:rPr>
        <w:t>-</w:t>
      </w:r>
      <w:r w:rsidRPr="00684E63">
        <w:rPr>
          <w:i/>
        </w:rPr>
        <w:tab/>
        <w:t>UE-Based</w:t>
      </w:r>
      <w:r w:rsidRPr="00684E63">
        <w:t>: The UE performs GNSS measurements and calculates its own position location, possibly using additional measurements from other (non GNSS) sources and assistance data from the E-SMLC.</w:t>
      </w:r>
    </w:p>
    <w:p w14:paraId="258D9A4D" w14:textId="77777777" w:rsidR="00400E39" w:rsidRPr="00684E63" w:rsidRDefault="00400E39" w:rsidP="00400E39">
      <w:r w:rsidRPr="00684E63">
        <w:t>The assistance data content may vary depending on whether the UE operates in UE-Assisted or UE-Based mode.</w:t>
      </w:r>
    </w:p>
    <w:p w14:paraId="44653392" w14:textId="77777777" w:rsidR="00400E39" w:rsidRPr="00684E63" w:rsidRDefault="00400E39">
      <w:pPr>
        <w:pPrChange w:id="81" w:author="Enrique Domínguez Tijero" w:date="2020-04-23T09:12:00Z">
          <w:pPr>
            <w:outlineLvl w:val="0"/>
          </w:pPr>
        </w:pPrChange>
      </w:pPr>
      <w:r w:rsidRPr="00684E63">
        <w:t>The assistance data signalled to the UE can be broadly classified into:</w:t>
      </w:r>
    </w:p>
    <w:p w14:paraId="79783955" w14:textId="77777777" w:rsidR="00400E39" w:rsidRPr="00684E63" w:rsidRDefault="00400E39" w:rsidP="00400E39">
      <w:pPr>
        <w:pStyle w:val="B1"/>
      </w:pPr>
      <w:r w:rsidRPr="00684E63">
        <w:t>-</w:t>
      </w:r>
      <w:r w:rsidRPr="00684E63">
        <w:tab/>
      </w:r>
      <w:r w:rsidRPr="00684E63">
        <w:rPr>
          <w:i/>
        </w:rPr>
        <w:t>data assisting the measurements</w:t>
      </w:r>
      <w:r w:rsidRPr="00684E63">
        <w:t>: e.g. reference time, visible satellite list, satellite signal Doppler, code phase, Doppler and code phase search windows;</w:t>
      </w:r>
    </w:p>
    <w:p w14:paraId="143C7528" w14:textId="77777777" w:rsidR="00400E39" w:rsidRPr="00684E63" w:rsidRDefault="00400E39" w:rsidP="00400E39">
      <w:pPr>
        <w:pStyle w:val="B1"/>
      </w:pPr>
      <w:r w:rsidRPr="00684E63">
        <w:t>-</w:t>
      </w:r>
      <w:r w:rsidRPr="00684E63">
        <w:tab/>
      </w:r>
      <w:r w:rsidRPr="00684E63">
        <w:rPr>
          <w:i/>
        </w:rPr>
        <w:t>data providing means for position calculation</w:t>
      </w:r>
      <w:r w:rsidRPr="00684E63">
        <w:t>: e.g. reference time, reference position, satellite ephemeris, code and carrier phase measurements from a GNSS reference receiver or network of receivers;</w:t>
      </w:r>
    </w:p>
    <w:p w14:paraId="6E673BFF" w14:textId="77777777" w:rsidR="00400E39" w:rsidRPr="00684E63" w:rsidRDefault="00400E39" w:rsidP="00400E39">
      <w:pPr>
        <w:pStyle w:val="B1"/>
      </w:pPr>
      <w:r w:rsidRPr="00684E63">
        <w:t>-</w:t>
      </w:r>
      <w:r w:rsidRPr="00684E63">
        <w:tab/>
      </w:r>
      <w:r w:rsidRPr="00684E63">
        <w:rPr>
          <w:i/>
        </w:rPr>
        <w:t>data increasing the position accuracy</w:t>
      </w:r>
      <w:r w:rsidRPr="00684E63">
        <w:t>: e.g. satellite code biases, satellite orbit corrections, satellite clock corrections, atmospheric models. RTK residuals, gradients.</w:t>
      </w:r>
    </w:p>
    <w:p w14:paraId="097595E2" w14:textId="77777777" w:rsidR="00400E39" w:rsidRPr="00684E63" w:rsidRDefault="00400E39" w:rsidP="00400E39">
      <w:r w:rsidRPr="00684E63">
        <w:t>A UE with GNSS measurement capability may also operate in an autonomous (standalone) mode. In autonomous mode the UE determines its position based on signals received from GNSS without assistance from the network.</w:t>
      </w:r>
    </w:p>
    <w:bookmarkEnd w:id="29"/>
    <w:p w14:paraId="475E82FE" w14:textId="77777777" w:rsidR="006D7295" w:rsidRDefault="006D7295" w:rsidP="006D7295"/>
    <w:p w14:paraId="0FD42983"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594934E5"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8870" w14:textId="77777777" w:rsidR="00D06D51" w:rsidRDefault="00D06D51">
      <w:r>
        <w:separator/>
      </w:r>
    </w:p>
  </w:endnote>
  <w:endnote w:type="continuationSeparator" w:id="0">
    <w:p w14:paraId="0920018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8132" w14:textId="77777777" w:rsidR="00D06D51" w:rsidRDefault="00D06D51">
      <w:r>
        <w:separator/>
      </w:r>
    </w:p>
  </w:footnote>
  <w:footnote w:type="continuationSeparator" w:id="0">
    <w:p w14:paraId="5BAB2323"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C88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B8D"/>
    <w:rsid w:val="0005010A"/>
    <w:rsid w:val="0005456B"/>
    <w:rsid w:val="000A6394"/>
    <w:rsid w:val="000B7FED"/>
    <w:rsid w:val="000C038A"/>
    <w:rsid w:val="000C6598"/>
    <w:rsid w:val="001014BE"/>
    <w:rsid w:val="001014D3"/>
    <w:rsid w:val="00145D43"/>
    <w:rsid w:val="00192C46"/>
    <w:rsid w:val="001A08B3"/>
    <w:rsid w:val="001A7B60"/>
    <w:rsid w:val="001B52F0"/>
    <w:rsid w:val="001B7A65"/>
    <w:rsid w:val="001E41F3"/>
    <w:rsid w:val="00247B36"/>
    <w:rsid w:val="0026004D"/>
    <w:rsid w:val="002626FA"/>
    <w:rsid w:val="002640DD"/>
    <w:rsid w:val="00275D12"/>
    <w:rsid w:val="002765DD"/>
    <w:rsid w:val="00284FEB"/>
    <w:rsid w:val="002860C4"/>
    <w:rsid w:val="002B5741"/>
    <w:rsid w:val="002C21DA"/>
    <w:rsid w:val="00305409"/>
    <w:rsid w:val="003609EF"/>
    <w:rsid w:val="0036231A"/>
    <w:rsid w:val="00374DD4"/>
    <w:rsid w:val="003E1A36"/>
    <w:rsid w:val="003F784D"/>
    <w:rsid w:val="00400E39"/>
    <w:rsid w:val="00410371"/>
    <w:rsid w:val="004242F1"/>
    <w:rsid w:val="004B75B7"/>
    <w:rsid w:val="00505168"/>
    <w:rsid w:val="0051580D"/>
    <w:rsid w:val="00547111"/>
    <w:rsid w:val="00592D74"/>
    <w:rsid w:val="005E2C44"/>
    <w:rsid w:val="00621188"/>
    <w:rsid w:val="006257ED"/>
    <w:rsid w:val="00630F32"/>
    <w:rsid w:val="00684401"/>
    <w:rsid w:val="00695808"/>
    <w:rsid w:val="006B01AC"/>
    <w:rsid w:val="006B46FB"/>
    <w:rsid w:val="006D7295"/>
    <w:rsid w:val="006E21FB"/>
    <w:rsid w:val="00792342"/>
    <w:rsid w:val="007977A8"/>
    <w:rsid w:val="007B512A"/>
    <w:rsid w:val="007C2097"/>
    <w:rsid w:val="007D6A07"/>
    <w:rsid w:val="007E4FFF"/>
    <w:rsid w:val="007F7259"/>
    <w:rsid w:val="008040A8"/>
    <w:rsid w:val="008279FA"/>
    <w:rsid w:val="008626E7"/>
    <w:rsid w:val="00870EE7"/>
    <w:rsid w:val="008863B9"/>
    <w:rsid w:val="008A0CB6"/>
    <w:rsid w:val="008A45A6"/>
    <w:rsid w:val="008D15A2"/>
    <w:rsid w:val="008D6F06"/>
    <w:rsid w:val="008F686C"/>
    <w:rsid w:val="009148DE"/>
    <w:rsid w:val="00941E30"/>
    <w:rsid w:val="009777D9"/>
    <w:rsid w:val="00991B88"/>
    <w:rsid w:val="009A5753"/>
    <w:rsid w:val="009A579D"/>
    <w:rsid w:val="009E3297"/>
    <w:rsid w:val="009F734F"/>
    <w:rsid w:val="00A246B6"/>
    <w:rsid w:val="00A47E70"/>
    <w:rsid w:val="00A50CF0"/>
    <w:rsid w:val="00A54834"/>
    <w:rsid w:val="00A7671C"/>
    <w:rsid w:val="00AA2CBC"/>
    <w:rsid w:val="00AC5820"/>
    <w:rsid w:val="00AD1CD8"/>
    <w:rsid w:val="00B258BB"/>
    <w:rsid w:val="00B67B97"/>
    <w:rsid w:val="00B90845"/>
    <w:rsid w:val="00B968C8"/>
    <w:rsid w:val="00BA3EC5"/>
    <w:rsid w:val="00BA51D9"/>
    <w:rsid w:val="00BB5DFC"/>
    <w:rsid w:val="00BD279D"/>
    <w:rsid w:val="00BD6BB8"/>
    <w:rsid w:val="00BF0270"/>
    <w:rsid w:val="00C25F8E"/>
    <w:rsid w:val="00C45A33"/>
    <w:rsid w:val="00C66BA2"/>
    <w:rsid w:val="00C673DB"/>
    <w:rsid w:val="00C75A5E"/>
    <w:rsid w:val="00C95985"/>
    <w:rsid w:val="00CC5026"/>
    <w:rsid w:val="00CC68D0"/>
    <w:rsid w:val="00D03F9A"/>
    <w:rsid w:val="00D06D51"/>
    <w:rsid w:val="00D24991"/>
    <w:rsid w:val="00D26107"/>
    <w:rsid w:val="00D50255"/>
    <w:rsid w:val="00D66520"/>
    <w:rsid w:val="00D703F3"/>
    <w:rsid w:val="00DE34CF"/>
    <w:rsid w:val="00E13F3D"/>
    <w:rsid w:val="00E34898"/>
    <w:rsid w:val="00EB09B7"/>
    <w:rsid w:val="00EE5DF2"/>
    <w:rsid w:val="00EE7D7C"/>
    <w:rsid w:val="00F25D98"/>
    <w:rsid w:val="00F300FB"/>
    <w:rsid w:val="00FB6386"/>
    <w:rsid w:val="00FE03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7F0F0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D7295"/>
    <w:rPr>
      <w:rFonts w:ascii="Arial" w:hAnsi="Arial"/>
      <w:lang w:val="en-GB" w:eastAsia="en-US"/>
    </w:rPr>
  </w:style>
  <w:style w:type="character" w:customStyle="1" w:styleId="B1Char">
    <w:name w:val="B1 Char"/>
    <w:basedOn w:val="DefaultParagraphFont"/>
    <w:link w:val="B1"/>
    <w:rsid w:val="006D7295"/>
    <w:rPr>
      <w:rFonts w:ascii="Times New Roman" w:hAnsi="Times New Roman"/>
      <w:lang w:val="en-GB" w:eastAsia="en-US"/>
    </w:rPr>
  </w:style>
  <w:style w:type="character" w:customStyle="1" w:styleId="EXChar">
    <w:name w:val="EX Char"/>
    <w:link w:val="EX"/>
    <w:locked/>
    <w:rsid w:val="006D7295"/>
    <w:rPr>
      <w:rFonts w:ascii="Times New Roman" w:hAnsi="Times New Roman"/>
      <w:lang w:val="en-GB" w:eastAsia="en-US"/>
    </w:rPr>
  </w:style>
  <w:style w:type="paragraph" w:styleId="Revision">
    <w:name w:val="Revision"/>
    <w:hidden/>
    <w:uiPriority w:val="99"/>
    <w:semiHidden/>
    <w:rsid w:val="00C67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75AB-013D-4663-A49B-16572A1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1096</Words>
  <Characters>6718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3</cp:revision>
  <cp:lastPrinted>1899-12-31T23:00:00Z</cp:lastPrinted>
  <dcterms:created xsi:type="dcterms:W3CDTF">2020-05-21T00:50:00Z</dcterms:created>
  <dcterms:modified xsi:type="dcterms:W3CDTF">2020-05-21T00:54:00Z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