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A836F0"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A836F0"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A836F0"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A836F0"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7777777" w:rsidR="00031ADF" w:rsidRPr="00031ADF" w:rsidRDefault="00031ADF" w:rsidP="00031AD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B41B365" w14:textId="77777777" w:rsidR="00031ADF" w:rsidRPr="00031ADF" w:rsidRDefault="00031ADF" w:rsidP="00031AD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lastRenderedPageBreak/>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77777777" w:rsidR="0052693F" w:rsidRPr="00031ADF" w:rsidRDefault="0052693F"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1139D75B" w14:textId="77777777" w:rsidR="0052693F" w:rsidRPr="00031ADF" w:rsidRDefault="0052693F"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3077EDE" w14:textId="77777777" w:rsidR="0052693F" w:rsidRPr="00031ADF" w:rsidRDefault="0052693F" w:rsidP="00B612B2">
            <w:pPr>
              <w:spacing w:after="0"/>
              <w:rPr>
                <w:rFonts w:ascii="Arial" w:eastAsia="Malgun Gothic" w:hAnsi="Arial" w:cs="Arial"/>
                <w:lang w:eastAsia="ko-KR"/>
              </w:rPr>
            </w:pP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 xml:space="preserve">e think that MCG and SCG may be handled by different </w:t>
            </w:r>
            <w:r w:rsidR="00624FC1" w:rsidRPr="00624FC1">
              <w:rPr>
                <w:rFonts w:ascii="Arial" w:eastAsia="Malgun Gothic" w:hAnsi="Arial" w:cs="Arial"/>
                <w:lang w:eastAsia="ko-KR"/>
              </w:rPr>
              <w:lastRenderedPageBreak/>
              <w:t>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77777777" w:rsidR="0052693F" w:rsidRPr="00031ADF" w:rsidRDefault="0052693F" w:rsidP="0052693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0E652F5" w14:textId="77777777" w:rsidR="0052693F" w:rsidRPr="00031ADF" w:rsidRDefault="0052693F" w:rsidP="0052693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F097405" w14:textId="77777777" w:rsidR="0052693F" w:rsidRPr="00031ADF" w:rsidRDefault="0052693F" w:rsidP="0052693F">
            <w:pPr>
              <w:spacing w:after="0"/>
              <w:rPr>
                <w:rFonts w:ascii="Arial" w:eastAsia="Malgun Gothic" w:hAnsi="Arial" w:cs="Arial"/>
                <w:lang w:eastAsia="ko-KR"/>
              </w:rPr>
            </w:pP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the I</w:t>
            </w:r>
            <w:r w:rsidR="00DC43CC" w:rsidRPr="00DC43CC">
              <w:rPr>
                <w:rFonts w:ascii="Arial" w:eastAsia="Malgun Gothic" w:hAnsi="Arial" w:cs="Arial"/>
                <w:lang w:eastAsia="ko-KR"/>
              </w:rPr>
              <w:t>O</w:t>
            </w:r>
            <w:r w:rsidR="00DC43CC" w:rsidRPr="00DC43CC">
              <w:rPr>
                <w:rFonts w:ascii="Arial" w:eastAsia="Malgun Gothic" w:hAnsi="Arial" w:cs="Arial"/>
                <w:lang w:eastAsia="ko-KR"/>
              </w:rPr>
              <w:t xml:space="preserve">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bookmarkStart w:id="6" w:name="_GoBack"/>
            <w:bookmarkEnd w:id="6"/>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77777777" w:rsidR="0052693F" w:rsidRPr="00031ADF" w:rsidRDefault="0052693F" w:rsidP="0052693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07509DF" w14:textId="77777777" w:rsidR="0052693F" w:rsidRPr="00031ADF" w:rsidRDefault="0052693F" w:rsidP="0052693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5089876" w14:textId="77777777" w:rsidR="0052693F" w:rsidRPr="00031ADF" w:rsidRDefault="0052693F" w:rsidP="0052693F">
            <w:pPr>
              <w:spacing w:after="0"/>
              <w:rPr>
                <w:rFonts w:ascii="Arial" w:eastAsia="Malgun Gothic" w:hAnsi="Arial" w:cs="Arial"/>
                <w:lang w:eastAsia="ko-KR"/>
              </w:rPr>
            </w:pP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77777777" w:rsidR="00513CDF" w:rsidRDefault="004303B0" w:rsidP="00C470C6">
      <w:pPr>
        <w:rPr>
          <w:lang w:eastAsia="zh-CN"/>
        </w:rPr>
      </w:pPr>
      <w:r>
        <w:rPr>
          <w:lang w:eastAsia="zh-CN"/>
        </w:rPr>
        <w:t>The following document is discussing the need for additional capabilities:</w:t>
      </w:r>
    </w:p>
    <w:p w14:paraId="1AD26853" w14:textId="77777777" w:rsidR="004303B0" w:rsidRDefault="00A836F0"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lastRenderedPageBreak/>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EA4945A"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ADC2B52" w14:textId="77777777" w:rsidR="00416FEC" w:rsidRPr="00031ADF" w:rsidRDefault="00416FEC" w:rsidP="00B612B2">
            <w:pPr>
              <w:spacing w:after="0"/>
              <w:rPr>
                <w:rFonts w:ascii="Arial" w:eastAsia="Malgun Gothic" w:hAnsi="Arial" w:cs="Arial"/>
                <w:lang w:eastAsia="ko-KR"/>
              </w:rPr>
            </w:pPr>
          </w:p>
        </w:tc>
      </w:tr>
    </w:tbl>
    <w:p w14:paraId="03130ED3" w14:textId="77777777"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2173EC3"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0CFC411" w14:textId="77777777" w:rsidR="00416FEC" w:rsidRPr="00031ADF" w:rsidRDefault="00416FEC" w:rsidP="00B612B2">
            <w:pPr>
              <w:spacing w:after="0"/>
              <w:rPr>
                <w:rFonts w:ascii="Arial" w:eastAsia="Malgun Gothic" w:hAnsi="Arial" w:cs="Arial"/>
                <w:lang w:eastAsia="ko-KR"/>
              </w:rPr>
            </w:pP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lastRenderedPageBreak/>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1546797"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E170730" w14:textId="77777777" w:rsidR="00416FEC" w:rsidRPr="00031ADF" w:rsidRDefault="00416FEC" w:rsidP="00B612B2">
            <w:pPr>
              <w:spacing w:after="0"/>
              <w:rPr>
                <w:rFonts w:ascii="Arial" w:eastAsia="Malgun Gothic" w:hAnsi="Arial" w:cs="Arial"/>
                <w:lang w:eastAsia="ko-KR"/>
              </w:rPr>
            </w:pP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77777777" w:rsidR="00416FEC" w:rsidRPr="00416FEC" w:rsidRDefault="00416FEC" w:rsidP="00416FE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F5393B3" w14:textId="77777777" w:rsidR="00416FEC" w:rsidRPr="00416FEC" w:rsidRDefault="00416FEC" w:rsidP="00416FE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456243D" w14:textId="77777777" w:rsidR="00416FEC" w:rsidRPr="00416FEC" w:rsidRDefault="00416FEC" w:rsidP="00416FEC">
            <w:pPr>
              <w:spacing w:after="0"/>
              <w:rPr>
                <w:rFonts w:ascii="Arial" w:eastAsia="Malgun Gothic" w:hAnsi="Arial" w:cs="Arial"/>
                <w:lang w:eastAsia="ko-KR"/>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E47D" w14:textId="77777777" w:rsidR="00A836F0" w:rsidRDefault="00A836F0">
      <w:r>
        <w:separator/>
      </w:r>
    </w:p>
  </w:endnote>
  <w:endnote w:type="continuationSeparator" w:id="0">
    <w:p w14:paraId="1A8F35D0" w14:textId="77777777" w:rsidR="00A836F0" w:rsidRDefault="00A8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6354" w14:textId="77777777" w:rsidR="00A836F0" w:rsidRDefault="00A836F0">
      <w:r>
        <w:separator/>
      </w:r>
    </w:p>
  </w:footnote>
  <w:footnote w:type="continuationSeparator" w:id="0">
    <w:p w14:paraId="29A4169F" w14:textId="77777777" w:rsidR="00A836F0" w:rsidRDefault="00A8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5"/>
  </w:num>
  <w:num w:numId="4">
    <w:abstractNumId w:val="17"/>
  </w:num>
  <w:num w:numId="5">
    <w:abstractNumId w:val="12"/>
  </w:num>
  <w:num w:numId="6">
    <w:abstractNumId w:val="0"/>
  </w:num>
  <w:num w:numId="7">
    <w:abstractNumId w:val="3"/>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4"/>
  </w:num>
  <w:num w:numId="15">
    <w:abstractNumId w:val="16"/>
  </w:num>
  <w:num w:numId="16">
    <w:abstractNumId w:val="13"/>
  </w:num>
  <w:num w:numId="17">
    <w:abstractNumId w:val="5"/>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FEC39-549F-4310-937D-1C8D63B7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Qualcomm - Peng Cheng</cp:lastModifiedBy>
  <cp:revision>315</cp:revision>
  <cp:lastPrinted>2009-04-22T13:01:00Z</cp:lastPrinted>
  <dcterms:created xsi:type="dcterms:W3CDTF">2020-06-04T09:30:00Z</dcterms:created>
  <dcterms:modified xsi:type="dcterms:W3CDTF">2020-06-05T02:38:00Z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