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宋体"/>
          <w:lang w:val="en-US" w:eastAsia="zh-CN"/>
        </w:rPr>
      </w:pPr>
      <w:r>
        <w:rPr>
          <w:rFonts w:eastAsia="宋体"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40EAD" w:rsidRDefault="00E61BDB">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maxCID-EHC, the maximum number of </w:t>
              </w:r>
            </w:ins>
            <w:ins w:id="9" w:author="seungjune.yi" w:date="2020-06-02T17:25:00Z">
              <w:r>
                <w:rPr>
                  <w:rFonts w:eastAsia="Malgun Gothic"/>
                  <w:lang w:val="en-US" w:eastAsia="ko-KR"/>
                </w:rPr>
                <w:t xml:space="preserve">EHC contexts that the UE can support is anyway restricted by the </w:t>
              </w:r>
            </w:ins>
            <w:ins w:id="10" w:author="seungjune.yi" w:date="2020-06-02T17:26:00Z">
              <w:r>
                <w:rPr>
                  <w:i/>
                  <w:lang w:val="en-US"/>
                </w:rPr>
                <w:t>maxNumberEHC-Contexts</w:t>
              </w:r>
              <w:r>
                <w:rPr>
                  <w:lang w:val="en-US"/>
                </w:rPr>
                <w:t>, and thus maxCID-EHC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We need maxCID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r>
                <w:rPr>
                  <w:i/>
                  <w:lang w:val="en-US"/>
                </w:rPr>
                <w:t>maxNumberEHC-Contexts</w:t>
              </w:r>
              <w:r>
                <w:rPr>
                  <w:iCs/>
                  <w:lang w:val="en-US"/>
                </w:rPr>
                <w:t xml:space="preserve"> is a sum of contexts supported in DL and UL. If </w:t>
              </w:r>
            </w:ins>
            <w:ins w:id="17" w:author="Nokia, Nokia Shanghai Bell" w:date="2020-06-02T15:16:00Z">
              <w:r>
                <w:rPr>
                  <w:iCs/>
                  <w:lang w:val="en-US"/>
                </w:rPr>
                <w:t xml:space="preserve">we do not introduce maxCID, then the network has no control on how many EHC contexts the UE establishes in UL. For example, in case the UE supports 2 contexts, then it may establish two contexts in UL and then gNB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e maxCID.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r w:rsidRPr="00525773">
                <w:rPr>
                  <w:i/>
                  <w:lang w:val="en-US" w:eastAsia="zh-CN"/>
                </w:rPr>
                <w:t>maxCID</w:t>
              </w:r>
              <w:r w:rsidRPr="00AF246B">
                <w:rPr>
                  <w:lang w:val="en-US" w:eastAsia="zh-CN"/>
                </w:rPr>
                <w:t xml:space="preserve"> is per DRB configured for RoHC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r w:rsidRPr="00525773">
                <w:rPr>
                  <w:i/>
                </w:rPr>
                <w:t>maxNumberROHC-ContextSession</w:t>
              </w:r>
              <w:r w:rsidRPr="00525773">
                <w:rPr>
                  <w:i/>
                  <w:lang w:val="en-US"/>
                </w:rPr>
                <w:t>s</w:t>
              </w:r>
            </w:ins>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r w:rsidR="00525773">
                <w:rPr>
                  <w:i/>
                  <w:iCs/>
                  <w:lang w:eastAsia="zh-CN"/>
                </w:rPr>
                <w:t>maxCID-EHC</w:t>
              </w:r>
              <w:r w:rsidR="00525773">
                <w:rPr>
                  <w:iCs/>
                  <w:lang w:val="en-US" w:eastAsia="zh-CN"/>
                </w:rPr>
                <w:t xml:space="preserve"> and </w:t>
              </w:r>
              <w:r w:rsidR="00525773">
                <w:rPr>
                  <w:i/>
                  <w:lang w:val="en-US"/>
                </w:rPr>
                <w:t>maxNumberEHC-Contexts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maxCID for RoHC, maxCID-EHC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gNB has some tools to restrict the number of EHC contexts used in uplink, e.g. by configuring </w:t>
            </w:r>
            <w:r>
              <w:rPr>
                <w:i/>
                <w:iCs/>
                <w:lang w:val="en-US" w:eastAsia="zh-CN"/>
              </w:rPr>
              <w:t>ehc-CID-Length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lastRenderedPageBreak/>
        <w:t xml:space="preserve">Field description of </w:t>
      </w:r>
      <w:r>
        <w:rPr>
          <w:rFonts w:ascii="Times New Roman" w:eastAsia="新宋体" w:hAnsi="Times New Roman"/>
          <w:i/>
          <w:iCs/>
          <w:sz w:val="20"/>
          <w:szCs w:val="20"/>
          <w:lang w:eastAsia="zh-CN"/>
        </w:rPr>
        <w:t>ehc-CID-Length</w:t>
      </w:r>
      <w:r>
        <w:rPr>
          <w:rFonts w:ascii="Times New Roman" w:eastAsia="新宋体" w:hAnsi="Times New Roman"/>
          <w:sz w:val="20"/>
          <w:szCs w:val="20"/>
          <w:lang w:eastAsia="zh-CN"/>
        </w:rPr>
        <w:t xml:space="preserve"> should be updated to indicate that the CID length cannot be reconfigured, for example, by adding a sentence such as “</w:t>
      </w:r>
      <w:r>
        <w:rPr>
          <w:rFonts w:ascii="Times New Roman" w:eastAsia="新宋体" w:hAnsi="Times New Roman"/>
          <w:sz w:val="20"/>
          <w:szCs w:val="20"/>
        </w:rPr>
        <w:t>The value for this field cannot be changed after the initial configuration</w:t>
      </w:r>
      <w:r>
        <w:rPr>
          <w:rFonts w:ascii="Times New Roman" w:eastAsia="新宋体"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新宋体" w:hAnsi="Times New Roman"/>
          <w:sz w:val="20"/>
          <w:szCs w:val="20"/>
          <w:lang w:eastAsia="zh-CN"/>
        </w:rPr>
      </w:pPr>
      <w:r>
        <w:rPr>
          <w:rFonts w:ascii="Times New Roman" w:eastAsia="新宋体" w:hAnsi="Times New Roman"/>
          <w:sz w:val="20"/>
          <w:szCs w:val="20"/>
          <w:lang w:eastAsia="zh-CN"/>
        </w:rPr>
        <w:t xml:space="preserve">There is no change foreseen to TS 38.323 </w:t>
      </w:r>
      <w:ins w:id="52" w:author="Zhang, Yujian" w:date="2020-06-04T10:05:00Z">
        <w:r w:rsidR="004C0E2E">
          <w:rPr>
            <w:rFonts w:ascii="Times New Roman" w:eastAsia="新宋体" w:hAnsi="Times New Roman"/>
            <w:sz w:val="20"/>
            <w:szCs w:val="20"/>
            <w:lang w:eastAsia="zh-CN"/>
          </w:rPr>
          <w:t xml:space="preserve">(except for potential changes from Question 4 and 5) </w:t>
        </w:r>
      </w:ins>
      <w:r>
        <w:rPr>
          <w:rFonts w:ascii="Times New Roman" w:eastAsia="新宋体"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53" w:author="seungjune.yi" w:date="2020-06-02T17:28:00Z">
                  <w:rPr>
                    <w:lang w:val="fi-FI" w:eastAsia="zh-CN"/>
                  </w:rPr>
                </w:rPrChange>
              </w:rPr>
            </w:pPr>
            <w:ins w:id="54"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55" w:author="seungjune.yi" w:date="2020-06-02T17:28:00Z">
                  <w:rPr>
                    <w:lang w:val="fi-FI" w:eastAsia="zh-CN"/>
                  </w:rPr>
                </w:rPrChange>
              </w:rPr>
            </w:pPr>
            <w:ins w:id="56"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57" w:author="seungjune.yi" w:date="2020-06-02T17:28:00Z">
                  <w:rPr>
                    <w:lang w:val="en-US" w:eastAsia="zh-CN"/>
                  </w:rPr>
                </w:rPrChange>
              </w:rPr>
            </w:pPr>
            <w:ins w:id="58"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9"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60"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1" w:author="Nokia, Nokia Shanghai Bell" w:date="2020-06-02T15:19:00Z">
              <w:r>
                <w:rPr>
                  <w:lang w:val="en-US" w:eastAsia="zh-CN"/>
                </w:rPr>
                <w:t>We clarified the reasons already in our contribution – it is hard for gNB to predict the number of contexts needed, in advance. F</w:t>
              </w:r>
            </w:ins>
            <w:ins w:id="62"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3" w:author="Nokia, Nokia Shanghai Bell" w:date="2020-06-02T15:21:00Z">
              <w:r>
                <w:rPr>
                  <w:lang w:val="en-US" w:eastAsia="zh-CN"/>
                </w:rPr>
                <w:t xml:space="preserve">there may be issues as clarified by the discussion rapporteur. Such </w:t>
              </w:r>
            </w:ins>
            <w:ins w:id="64" w:author="Nokia, Nokia Shanghai Bell" w:date="2020-06-02T15:22:00Z">
              <w:r>
                <w:rPr>
                  <w:lang w:val="en-US" w:eastAsia="zh-CN"/>
                </w:rPr>
                <w:t>approach</w:t>
              </w:r>
            </w:ins>
            <w:ins w:id="65" w:author="Nokia, Nokia Shanghai Bell" w:date="2020-06-02T15:21:00Z">
              <w:r>
                <w:rPr>
                  <w:lang w:val="en-US" w:eastAsia="zh-CN"/>
                </w:rPr>
                <w:t xml:space="preserve"> would have minimal changes to PDCP to clarify </w:t>
              </w:r>
            </w:ins>
            <w:ins w:id="66" w:author="Nokia, Nokia Shanghai Bell" w:date="2020-06-02T15:22:00Z">
              <w:r>
                <w:rPr>
                  <w:lang w:val="en-US" w:eastAsia="zh-CN"/>
                </w:rPr>
                <w:t>how CIDs are transformed between 7/15 bits long</w:t>
              </w:r>
            </w:ins>
            <w:ins w:id="67"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8"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9"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70" w:author="CATT" w:date="2020-06-03T12:56:00Z">
              <w:r>
                <w:rPr>
                  <w:lang w:val="en-US" w:eastAsia="zh-CN"/>
                </w:rPr>
                <w:t>We agreed in last meeting: “</w:t>
              </w:r>
              <w:r w:rsidRPr="00390756">
                <w:rPr>
                  <w:lang w:val="en-US" w:eastAsia="zh-CN"/>
                </w:rPr>
                <w:t xml:space="preserve">Network reconfigures </w:t>
              </w:r>
              <w:r w:rsidRPr="0060452A">
                <w:rPr>
                  <w:i/>
                  <w:lang w:val="en-US" w:eastAsia="zh-CN"/>
                </w:rPr>
                <w:t>ethernetHeaderCompression</w:t>
              </w:r>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1"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2" w:author="Ericsson(Henrik)-#507inMeeting" w:date="2020-06-03T13:47:00Z"/>
                <w:lang w:eastAsia="zh-CN"/>
              </w:rPr>
            </w:pPr>
            <w:ins w:id="73"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4" w:author="Ericsson(Henrik)-#507inMeeting" w:date="2020-06-03T13:47:00Z"/>
                <w:lang w:eastAsia="zh-CN"/>
              </w:rPr>
            </w:pPr>
            <w:ins w:id="75"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6" w:author="Ericsson(Henrik)-#507inMeeting" w:date="2020-06-03T13:47:00Z"/>
                <w:lang w:eastAsia="zh-CN"/>
              </w:rPr>
            </w:pPr>
            <w:ins w:id="77"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8"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9"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80"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1"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2"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3" w:author="Huawei (Tao)" w:date="2020-06-03T17:05:00Z"/>
                <w:lang w:eastAsia="zh-CN"/>
              </w:rPr>
              <w:pPrChange w:id="84" w:author="Huawei (Tao)" w:date="2020-06-03T17:05:00Z">
                <w:pPr>
                  <w:pStyle w:val="TAC"/>
                </w:pPr>
              </w:pPrChange>
            </w:pPr>
            <w:ins w:id="85" w:author="Huawei (Tao)" w:date="2020-06-03T17:05:00Z">
              <w:r>
                <w:rPr>
                  <w:lang w:eastAsia="zh-CN"/>
                </w:rPr>
                <w:t xml:space="preserve">We don’t think the CID length needs to be changed after EHC is configured for a DRB. The principle for IE pdcp-SN-SizeDL and pdcp-SN-SizeUL can be followed. </w:t>
              </w:r>
            </w:ins>
          </w:p>
          <w:p w:rsidR="00910DE4" w:rsidRDefault="00200DC5" w:rsidP="00E368FE">
            <w:pPr>
              <w:pStyle w:val="TAC"/>
              <w:jc w:val="left"/>
              <w:rPr>
                <w:lang w:eastAsia="zh-CN"/>
              </w:rPr>
            </w:pPr>
            <w:ins w:id="86"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r w:rsidRPr="008D5400">
              <w:rPr>
                <w:lang w:val="en-US" w:eastAsia="zh-CN"/>
              </w:rPr>
              <w:t>reestablishPDCP</w:t>
            </w:r>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bl>
    <w:p w:rsidR="00A40EAD" w:rsidRDefault="00A40EAD">
      <w:pPr>
        <w:rPr>
          <w:lang w:val="en-GB"/>
        </w:rPr>
      </w:pPr>
    </w:p>
    <w:p w:rsidR="00A40EAD" w:rsidRDefault="00E61BDB">
      <w:pPr>
        <w:rPr>
          <w:lang w:val="en-GB"/>
        </w:rPr>
      </w:pPr>
      <w:r>
        <w:rPr>
          <w:lang w:val="en-GB"/>
        </w:rPr>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7"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7"/>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8"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9"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90" w:author="Nokia, Nokia Shanghai Bell" w:date="2020-06-02T15:23:00Z">
              <w:r>
                <w:rPr>
                  <w:lang w:val="en-US" w:eastAsia="zh-CN"/>
                </w:rPr>
                <w:t>We acknowledge such approach has issues</w:t>
              </w:r>
            </w:ins>
            <w:ins w:id="91"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2"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3" w:author="Nokia, Nokia Shanghai Bell" w:date="2020-06-02T15:25:00Z">
              <w:r>
                <w:rPr>
                  <w:lang w:val="fi-FI" w:eastAsia="zh-CN"/>
                </w:rPr>
                <w:t>N</w:t>
              </w:r>
            </w:ins>
            <w:ins w:id="94"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5"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6" w:author="Nokia, Nokia Shanghai Bell" w:date="2020-06-02T15:26:00Z">
              <w:r>
                <w:rPr>
                  <w:lang w:val="en-US" w:eastAsia="zh-CN"/>
                </w:rPr>
                <w:t xml:space="preserve">We think some simple clarification is needed as CID </w:t>
              </w:r>
            </w:ins>
            <w:ins w:id="97" w:author="Nokia, Nokia Shanghai Bell" w:date="2020-06-02T15:27:00Z">
              <w:r>
                <w:rPr>
                  <w:lang w:val="en-US" w:eastAsia="zh-CN"/>
                </w:rPr>
                <w:t>is usually referred to as to a bit string (e.g. CID = ‘all zeros’). But we could also clarify that CID</w:t>
              </w:r>
            </w:ins>
            <w:ins w:id="98"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9"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100"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1"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102"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3"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4"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5" w:author="Nokia, Nokia Shanghai Bell" w:date="2020-06-02T15:30:00Z">
              <w:r>
                <w:rPr>
                  <w:lang w:val="en-US" w:eastAsia="zh-CN"/>
                </w:rPr>
                <w:t>The simplest would be to keep the contexts with CID</w:t>
              </w:r>
            </w:ins>
            <w:ins w:id="106" w:author="Nokia, Nokia Shanghai Bell" w:date="2020-06-02T15:31:00Z">
              <w:r>
                <w:rPr>
                  <w:lang w:val="en-US" w:eastAsia="zh-CN"/>
                </w:rPr>
                <w:t>,</w:t>
              </w:r>
            </w:ins>
            <w:ins w:id="107" w:author="Nokia, Nokia Shanghai Bell" w:date="2020-06-02T15:30:00Z">
              <w:r>
                <w:rPr>
                  <w:lang w:val="en-US" w:eastAsia="zh-CN"/>
                </w:rPr>
                <w:t xml:space="preserve"> expressed in integer</w:t>
              </w:r>
            </w:ins>
            <w:ins w:id="108"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9"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10"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1" w:author="CATT" w:date="2020-06-03T13:01:00Z">
              <w:r>
                <w:rPr>
                  <w:lang w:val="en-US" w:eastAsia="zh-CN"/>
                </w:rPr>
                <w:t xml:space="preserve">From previous RAN2 agreement, </w:t>
              </w:r>
              <w:r w:rsidRPr="0060452A">
                <w:rPr>
                  <w:i/>
                  <w:lang w:val="en-US" w:eastAsia="zh-CN"/>
                </w:rPr>
                <w:t>ethernetHeaderCompression</w:t>
              </w:r>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bookmarkEnd w:id="102"/>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2" w:author="Huawei (Tao)" w:date="2020-05-21T16:16:00Z">
              <w:r>
                <w:t xml:space="preserve"> </w:t>
              </w:r>
            </w:ins>
            <w:ins w:id="113" w:author="Huawei (Tao)" w:date="2020-05-21T16:21:00Z">
              <w:r>
                <w:t xml:space="preserve">and indicate the association to the decompressor </w:t>
              </w:r>
            </w:ins>
            <w:ins w:id="114" w:author="Huawei (Tao)" w:date="2020-05-21T16:16:00Z">
              <w:r>
                <w:t>with FH packets</w:t>
              </w:r>
            </w:ins>
            <w:r>
              <w:t xml:space="preserve"> </w:t>
            </w:r>
            <w:r>
              <w:rPr>
                <w:lang w:eastAsia="ko-KR"/>
              </w:rPr>
              <w:t xml:space="preserve">or </w:t>
            </w:r>
            <w:r>
              <w:t>send PDCP SDUs belonging to the Ethernet flow as uncompressed packet.</w:t>
            </w:r>
            <w:ins w:id="115" w:author="Huawei (Tao)" w:date="2020-05-21T16:17:00Z">
              <w:r>
                <w:t xml:space="preserve"> The decompressor should update the existing EHC contexts according to the</w:t>
              </w:r>
            </w:ins>
            <w:ins w:id="116" w:author="Huawei (Tao)" w:date="2020-05-21T16:26:00Z">
              <w:r>
                <w:t xml:space="preserve"> indicated</w:t>
              </w:r>
            </w:ins>
            <w:ins w:id="117"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8"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9" w:author="Zhang, Yujian" w:date="2020-06-01T23:03:00Z">
              <w:r>
                <w:t xml:space="preserve"> or updated</w:t>
              </w:r>
            </w:ins>
            <w:r>
              <w:t xml:space="preserve"> in the EHC decompressor.</w:t>
            </w:r>
          </w:p>
        </w:tc>
      </w:tr>
    </w:tbl>
    <w:p w:rsidR="00A40EAD" w:rsidRDefault="00A40EAD">
      <w:pPr>
        <w:ind w:firstLine="284"/>
        <w:rPr>
          <w:lang w:eastAsia="zh-CN"/>
        </w:rPr>
      </w:pPr>
      <w:bookmarkStart w:id="120"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1" w:author="seungjune.yi" w:date="2020-06-02T19:07:00Z">
                  <w:rPr>
                    <w:lang w:val="fi-FI" w:eastAsia="zh-CN"/>
                  </w:rPr>
                </w:rPrChange>
              </w:rPr>
            </w:pPr>
            <w:ins w:id="122"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3" w:author="seungjune.yi" w:date="2020-06-02T19:07:00Z">
                  <w:rPr>
                    <w:lang w:val="fi-FI" w:eastAsia="zh-CN"/>
                  </w:rPr>
                </w:rPrChange>
              </w:rPr>
            </w:pPr>
            <w:ins w:id="124"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5" w:author="seungjune.yi" w:date="2020-06-02T19:15:00Z"/>
                <w:rFonts w:eastAsia="Malgun Gothic"/>
                <w:lang w:val="en-US" w:eastAsia="ko-KR"/>
              </w:rPr>
            </w:pPr>
            <w:ins w:id="126"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27" w:author="seungjune.yi" w:date="2020-06-02T19:14:00Z">
              <w:r>
                <w:rPr>
                  <w:rFonts w:eastAsia="Malgun Gothic"/>
                  <w:lang w:val="en-US" w:eastAsia="ko-KR"/>
                </w:rPr>
                <w:t>Even without the clarification in option a, it is obvious that the context is associated with the CID indi</w:t>
              </w:r>
            </w:ins>
            <w:ins w:id="128"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29" w:author="seungjune.yi" w:date="2020-06-02T19:13:00Z">
                  <w:rPr>
                    <w:lang w:val="en-US" w:eastAsia="zh-CN"/>
                  </w:rPr>
                </w:rPrChange>
              </w:rPr>
            </w:pPr>
            <w:ins w:id="130" w:author="seungjune.yi" w:date="2020-06-02T19:15:00Z">
              <w:r>
                <w:rPr>
                  <w:rFonts w:eastAsia="Malgun Gothic"/>
                  <w:lang w:val="en-US" w:eastAsia="ko-KR"/>
                </w:rPr>
                <w:t xml:space="preserve">The option b is also not needed because the “establish” covers the case of </w:t>
              </w:r>
            </w:ins>
            <w:ins w:id="131"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2"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3"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4" w:author="Nokia, Nokia Shanghai Bell" w:date="2020-06-02T15:34:00Z">
              <w:r w:rsidRPr="00A30F91">
                <w:rPr>
                  <w:lang w:val="en-US" w:eastAsia="zh-CN"/>
                </w:rPr>
                <w:t xml:space="preserve">We think this is a simple clarification and it is always </w:t>
              </w:r>
            </w:ins>
            <w:ins w:id="135" w:author="Nokia, Nokia Shanghai Bell" w:date="2020-06-02T15:35:00Z">
              <w:r w:rsidRPr="00A30F91">
                <w:rPr>
                  <w:lang w:val="en-US" w:eastAsia="zh-CN"/>
                </w:rPr>
                <w:t xml:space="preserve">better </w:t>
              </w:r>
            </w:ins>
            <w:ins w:id="136" w:author="Nokia, Nokia Shanghai Bell" w:date="2020-06-02T15:34:00Z">
              <w:r w:rsidRPr="00A30F91">
                <w:rPr>
                  <w:lang w:val="en-US" w:eastAsia="zh-CN"/>
                </w:rPr>
                <w:t>to avoid any confusion</w:t>
              </w:r>
            </w:ins>
            <w:ins w:id="137"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9"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40" w:author="CATT" w:date="2020-06-03T13:01:00Z">
              <w:r>
                <w:rPr>
                  <w:lang w:val="en-US" w:eastAsia="zh-CN"/>
                </w:rPr>
                <w:t>We think the current text is clear enough</w:t>
              </w:r>
            </w:ins>
          </w:p>
        </w:tc>
      </w:tr>
      <w:tr w:rsidR="004A24A5" w:rsidTr="001D646A">
        <w:trPr>
          <w:trHeight w:val="240"/>
          <w:jc w:val="center"/>
          <w:ins w:id="14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2" w:author="Ericsson(Henrik)-#507inMeeting" w:date="2020-06-03T13:48:00Z"/>
                <w:lang w:eastAsia="zh-CN"/>
              </w:rPr>
            </w:pPr>
            <w:ins w:id="143"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4" w:author="Ericsson(Henrik)-#507inMeeting" w:date="2020-06-03T13:48:00Z"/>
                <w:lang w:eastAsia="zh-CN"/>
              </w:rPr>
            </w:pPr>
            <w:ins w:id="145"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6" w:author="Ericsson(Henrik)-#507inMeeting" w:date="2020-06-03T13:48:00Z"/>
                <w:lang w:eastAsia="zh-CN"/>
              </w:rPr>
            </w:pPr>
            <w:ins w:id="147"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8"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9"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50" w:author="Vivek Sharma" w:date="2020-06-03T15:17:00Z">
              <w:r>
                <w:rPr>
                  <w:lang w:val="en-US" w:eastAsia="zh-CN"/>
                </w:rPr>
                <w:t xml:space="preserve">Agree with Nokia that “establish” and “update” </w:t>
              </w:r>
            </w:ins>
            <w:ins w:id="151" w:author="Vivek Sharma" w:date="2020-06-03T15:18:00Z">
              <w:r>
                <w:rPr>
                  <w:lang w:val="en-US" w:eastAsia="zh-CN"/>
                </w:rPr>
                <w:t>mean different things and it is a very simple change</w:t>
              </w:r>
            </w:ins>
            <w:ins w:id="152"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3"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4" w:author="Huawei (Tao)" w:date="2020-06-03T17:10:00Z">
                  <w:rPr>
                    <w:lang w:eastAsia="zh-CN"/>
                  </w:rPr>
                </w:rPrChange>
              </w:rPr>
            </w:pPr>
            <w:ins w:id="155"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6" w:author="Huawei (Tao)" w:date="2020-06-03T17:13:00Z"/>
                <w:lang w:val="en-GB" w:eastAsia="zh-CN"/>
              </w:rPr>
            </w:pPr>
            <w:ins w:id="157"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8" w:author="Huawei (Tao)" w:date="2020-06-03T17:13:00Z">
                  <w:rPr>
                    <w:lang w:eastAsia="zh-CN"/>
                  </w:rPr>
                </w:rPrChange>
              </w:rPr>
            </w:pPr>
            <w:ins w:id="159" w:author="Huawei (Tao)" w:date="2020-06-03T17:14:00Z">
              <w:r>
                <w:rPr>
                  <w:lang w:val="en-GB" w:eastAsia="zh-CN"/>
                </w:rPr>
                <w:t xml:space="preserve">On “establish” and “update”, we understand “establish” usually describes </w:t>
              </w:r>
            </w:ins>
            <w:ins w:id="160" w:author="Huawei (Tao)" w:date="2020-06-03T17:15:00Z">
              <w:r>
                <w:rPr>
                  <w:lang w:val="en-GB" w:eastAsia="zh-CN"/>
                </w:rPr>
                <w:t xml:space="preserve">creation of </w:t>
              </w:r>
            </w:ins>
            <w:ins w:id="161" w:author="Huawei (Tao)" w:date="2020-06-03T17:16:00Z">
              <w:r w:rsidR="00135D70">
                <w:rPr>
                  <w:lang w:val="en-GB" w:eastAsia="zh-CN"/>
                </w:rPr>
                <w:t xml:space="preserve">a </w:t>
              </w:r>
            </w:ins>
            <w:ins w:id="162" w:author="Huawei (Tao)" w:date="2020-06-03T17:15:00Z">
              <w:r>
                <w:rPr>
                  <w:lang w:val="en-GB" w:eastAsia="zh-CN"/>
                </w:rPr>
                <w:t xml:space="preserve">new context while “update” describes modification of existing context. </w:t>
              </w:r>
            </w:ins>
            <w:ins w:id="163"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bl>
    <w:bookmarkEnd w:id="120"/>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64" w:author="seungjune.yi" w:date="2020-06-02T19:18:00Z">
                  <w:rPr>
                    <w:lang w:val="fi-FI" w:eastAsia="zh-CN"/>
                  </w:rPr>
                </w:rPrChange>
              </w:rPr>
            </w:pPr>
            <w:ins w:id="165"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6" w:author="seungjune.yi" w:date="2020-06-02T19:18:00Z">
                  <w:rPr>
                    <w:lang w:val="fi-FI" w:eastAsia="zh-CN"/>
                  </w:rPr>
                </w:rPrChange>
              </w:rPr>
            </w:pPr>
            <w:ins w:id="167"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8" w:author="seungjune.yi" w:date="2020-06-02T19:19:00Z">
                  <w:rPr>
                    <w:lang w:val="en-US" w:eastAsia="zh-CN"/>
                  </w:rPr>
                </w:rPrChange>
              </w:rPr>
            </w:pPr>
            <w:ins w:id="169"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0"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1"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2" w:author="Nokia, Nokia Shanghai Bell" w:date="2020-06-02T15:36:00Z">
              <w:r w:rsidRPr="004E1A2E">
                <w:rPr>
                  <w:lang w:val="en-US" w:eastAsia="zh-CN"/>
                </w:rPr>
                <w:t>This is an ex</w:t>
              </w:r>
            </w:ins>
            <w:ins w:id="173" w:author="Nokia, Nokia Shanghai Bell" w:date="2020-06-02T15:39:00Z">
              <w:r>
                <w:rPr>
                  <w:lang w:val="en-US" w:eastAsia="zh-CN"/>
                </w:rPr>
                <w:t>a</w:t>
              </w:r>
            </w:ins>
            <w:ins w:id="174" w:author="Nokia, Nokia Shanghai Bell" w:date="2020-06-02T15:36:00Z">
              <w:r w:rsidRPr="004E1A2E">
                <w:rPr>
                  <w:lang w:val="en-US" w:eastAsia="zh-CN"/>
                </w:rPr>
                <w:t>mple of operation and an infor</w:t>
              </w:r>
            </w:ins>
            <w:ins w:id="175" w:author="Nokia, Nokia Shanghai Bell" w:date="2020-06-02T15:39:00Z">
              <w:r w:rsidR="006D4C3D">
                <w:rPr>
                  <w:lang w:val="en-US" w:eastAsia="zh-CN"/>
                </w:rPr>
                <w:t>m</w:t>
              </w:r>
            </w:ins>
            <w:ins w:id="176" w:author="Nokia, Nokia Shanghai Bell" w:date="2020-06-02T15:36:00Z">
              <w:r w:rsidRPr="004E1A2E">
                <w:rPr>
                  <w:lang w:val="en-US" w:eastAsia="zh-CN"/>
                </w:rPr>
                <w:t xml:space="preserve">ative annex, so its maintenance is not really required. We think this has benefits for implementers as </w:t>
              </w:r>
            </w:ins>
            <w:ins w:id="177" w:author="Nokia, Nokia Shanghai Bell" w:date="2020-06-02T15:37:00Z">
              <w:r w:rsidRPr="004E1A2E">
                <w:rPr>
                  <w:lang w:val="en-US" w:eastAsia="zh-CN"/>
                </w:rPr>
                <w:t>the normative part of EHC description is rather imprecise compared to, e.g. RoHC and may be difficult to</w:t>
              </w:r>
            </w:ins>
            <w:ins w:id="178" w:author="Nokia, Nokia Shanghai Bell" w:date="2020-06-02T15:38:00Z">
              <w:r w:rsidRPr="004E1A2E">
                <w:rPr>
                  <w:lang w:val="en-US" w:eastAsia="zh-CN"/>
                </w:rPr>
                <w:t xml:space="preserve"> interpret </w:t>
              </w:r>
            </w:ins>
            <w:ins w:id="179" w:author="Nokia, Nokia Shanghai Bell" w:date="2020-06-02T15:37:00Z">
              <w:r w:rsidRPr="004E1A2E">
                <w:rPr>
                  <w:lang w:val="en-US" w:eastAsia="zh-CN"/>
                </w:rPr>
                <w:t>for im</w:t>
              </w:r>
            </w:ins>
            <w:ins w:id="180" w:author="Nokia, Nokia Shanghai Bell" w:date="2020-06-02T15:38:00Z">
              <w:r w:rsidRPr="004E1A2E">
                <w:rPr>
                  <w:lang w:val="en-US" w:eastAsia="zh-CN"/>
                </w:rPr>
                <w:t>p</w:t>
              </w:r>
            </w:ins>
            <w:ins w:id="181" w:author="Nokia, Nokia Shanghai Bell" w:date="2020-06-02T15:37:00Z">
              <w:r w:rsidRPr="004E1A2E">
                <w:rPr>
                  <w:lang w:val="en-US" w:eastAsia="zh-CN"/>
                </w:rPr>
                <w:t xml:space="preserve">lementers. </w:t>
              </w:r>
            </w:ins>
            <w:ins w:id="182"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3" w:author="Nokia, Nokia Shanghai Bell" w:date="2020-06-02T15:39:00Z">
              <w:r w:rsidRPr="004E1A2E">
                <w:rPr>
                  <w:lang w:val="en-US" w:eastAsia="zh-CN"/>
                </w:rPr>
                <w:t xml:space="preserve">frames related to </w:t>
              </w:r>
            </w:ins>
            <w:ins w:id="184" w:author="Nokia, Nokia Shanghai Bell" w:date="2020-06-02T15:38:00Z">
              <w:r w:rsidRPr="004E1A2E">
                <w:rPr>
                  <w:lang w:val="en-US" w:eastAsia="zh-CN"/>
                </w:rPr>
                <w:t>FRE</w:t>
              </w:r>
            </w:ins>
            <w:ins w:id="185"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6"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7"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8" w:author="CATT" w:date="2020-06-03T13:02:00Z">
              <w:r>
                <w:rPr>
                  <w:lang w:val="en-US" w:eastAsia="zh-CN"/>
                </w:rPr>
                <w:t>We think the current specification is sufficient.</w:t>
              </w:r>
            </w:ins>
          </w:p>
        </w:tc>
      </w:tr>
      <w:tr w:rsidR="004A24A5" w:rsidTr="001D646A">
        <w:trPr>
          <w:trHeight w:val="240"/>
          <w:jc w:val="center"/>
          <w:ins w:id="189"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0" w:author="Ericsson(Henrik)-#507inMeeting" w:date="2020-06-03T13:48:00Z"/>
                <w:lang w:eastAsia="zh-CN"/>
              </w:rPr>
            </w:pPr>
            <w:ins w:id="191"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2" w:author="Ericsson(Henrik)-#507inMeeting" w:date="2020-06-03T13:48:00Z"/>
                <w:lang w:eastAsia="zh-CN"/>
              </w:rPr>
            </w:pPr>
            <w:ins w:id="193"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4" w:author="Ericsson(Henrik)-#507inMeeting" w:date="2020-06-03T13:48:00Z"/>
                <w:lang w:eastAsia="zh-CN"/>
              </w:rPr>
            </w:pPr>
            <w:ins w:id="195"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7" w:author="Vivek Sharma" w:date="2020-06-03T15:18:00Z">
              <w:r>
                <w:rPr>
                  <w:lang w:val="en-US" w:eastAsia="zh-CN"/>
                </w:rPr>
                <w:t xml:space="preserve">No strong </w:t>
              </w:r>
            </w:ins>
            <w:ins w:id="198" w:author="Vivek Sharma" w:date="2020-06-03T15:19:00Z">
              <w:r>
                <w:rPr>
                  <w:lang w:val="en-US" w:eastAsia="zh-CN"/>
                </w:rPr>
                <w:t xml:space="preserve">view </w:t>
              </w:r>
            </w:ins>
            <w:ins w:id="199"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200"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1"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Can we update the IIoT TR instead? The text proposal is useful, but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sufficient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02" w:author="seungjune.yi" w:date="2020-06-02T19:19:00Z">
                  <w:rPr>
                    <w:lang w:val="fi-FI" w:eastAsia="zh-CN"/>
                  </w:rPr>
                </w:rPrChange>
              </w:rPr>
            </w:pPr>
            <w:ins w:id="203"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04" w:author="seungjune.yi" w:date="2020-06-02T19:19:00Z">
                  <w:rPr>
                    <w:lang w:val="fi-FI" w:eastAsia="zh-CN"/>
                  </w:rPr>
                </w:rPrChange>
              </w:rPr>
            </w:pPr>
            <w:ins w:id="205"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06" w:author="seungjune.yi" w:date="2020-06-02T19:20:00Z">
                  <w:rPr>
                    <w:lang w:val="en-US" w:eastAsia="zh-CN"/>
                  </w:rPr>
                </w:rPrChange>
              </w:rPr>
            </w:pPr>
            <w:ins w:id="207" w:author="seungjune.yi" w:date="2020-06-02T19:25:00Z">
              <w:r>
                <w:rPr>
                  <w:rFonts w:eastAsia="Malgun Gothic"/>
                  <w:lang w:val="en-US" w:eastAsia="ko-KR"/>
                </w:rPr>
                <w:t>The “</w:t>
              </w:r>
            </w:ins>
            <w:ins w:id="208" w:author="seungjune.yi" w:date="2020-06-02T19:20:00Z">
              <w:r>
                <w:rPr>
                  <w:rFonts w:eastAsia="Malgun Gothic" w:hint="eastAsia"/>
                  <w:lang w:val="en-US" w:eastAsia="ko-KR"/>
                </w:rPr>
                <w:t>ROHC compresse</w:t>
              </w:r>
              <w:r>
                <w:rPr>
                  <w:rFonts w:eastAsia="Malgun Gothic"/>
                  <w:lang w:val="en-US" w:eastAsia="ko-KR"/>
                </w:rPr>
                <w:t>d packet</w:t>
              </w:r>
            </w:ins>
            <w:ins w:id="209" w:author="seungjune.yi" w:date="2020-06-02T19:25:00Z">
              <w:r>
                <w:rPr>
                  <w:rFonts w:eastAsia="Malgun Gothic"/>
                  <w:lang w:val="en-US" w:eastAsia="ko-KR"/>
                </w:rPr>
                <w:t>”</w:t>
              </w:r>
            </w:ins>
            <w:ins w:id="210" w:author="seungjune.yi" w:date="2020-06-02T19:20:00Z">
              <w:r>
                <w:rPr>
                  <w:rFonts w:eastAsia="Malgun Gothic"/>
                  <w:lang w:val="en-US" w:eastAsia="ko-KR"/>
                </w:rPr>
                <w:t xml:space="preserve"> </w:t>
              </w:r>
            </w:ins>
            <w:ins w:id="211" w:author="seungjune.yi" w:date="2020-06-02T19:27:00Z">
              <w:r>
                <w:rPr>
                  <w:rFonts w:eastAsia="Malgun Gothic"/>
                  <w:lang w:val="en-US" w:eastAsia="ko-KR"/>
                </w:rPr>
                <w:t>include</w:t>
              </w:r>
            </w:ins>
            <w:ins w:id="212" w:author="seungjune.yi" w:date="2020-06-02T19:26:00Z">
              <w:r>
                <w:rPr>
                  <w:rFonts w:eastAsia="Malgun Gothic"/>
                  <w:lang w:val="en-US" w:eastAsia="ko-KR"/>
                </w:rPr>
                <w:t xml:space="preserve">s various types of packets including </w:t>
              </w:r>
            </w:ins>
            <w:ins w:id="213" w:author="seungjune.yi" w:date="2020-06-02T19:21:00Z">
              <w:r>
                <w:rPr>
                  <w:rFonts w:eastAsia="Malgun Gothic"/>
                  <w:lang w:val="en-US" w:eastAsia="ko-KR"/>
                </w:rPr>
                <w:t>IR packets (which is similar to FH packet in EHC)</w:t>
              </w:r>
            </w:ins>
            <w:ins w:id="214" w:author="seungjune.yi" w:date="2020-06-02T19:22:00Z">
              <w:r>
                <w:rPr>
                  <w:rFonts w:eastAsia="Malgun Gothic"/>
                  <w:lang w:val="en-US" w:eastAsia="ko-KR"/>
                </w:rPr>
                <w:t>.</w:t>
              </w:r>
            </w:ins>
            <w:ins w:id="215" w:author="seungjune.yi" w:date="2020-06-02T19:26:00Z">
              <w:r>
                <w:rPr>
                  <w:rFonts w:eastAsia="Malgun Gothic"/>
                  <w:lang w:val="en-US" w:eastAsia="ko-KR"/>
                </w:rPr>
                <w:t xml:space="preserve"> </w:t>
              </w:r>
            </w:ins>
            <w:ins w:id="216" w:author="seungjune.yi" w:date="2020-06-02T19:28:00Z">
              <w:r>
                <w:rPr>
                  <w:rFonts w:eastAsia="Malgun Gothic"/>
                  <w:lang w:val="en-US" w:eastAsia="ko-KR"/>
                </w:rPr>
                <w:t xml:space="preserve">There is no confusion in “EHC compressed packet” </w:t>
              </w:r>
            </w:ins>
            <w:ins w:id="217" w:author="seungjune.yi" w:date="2020-06-02T19:38:00Z">
              <w:r>
                <w:rPr>
                  <w:rFonts w:eastAsia="Malgun Gothic"/>
                  <w:lang w:val="en-US" w:eastAsia="ko-KR"/>
                </w:rPr>
                <w:t>to</w:t>
              </w:r>
            </w:ins>
            <w:ins w:id="218"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9"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20" w:author="Nokia, Nokia Shanghai Bell" w:date="2020-06-02T15:39:00Z">
              <w:r w:rsidRPr="006D4C3D">
                <w:rPr>
                  <w:lang w:val="en-US" w:eastAsia="zh-CN"/>
                </w:rPr>
                <w:t xml:space="preserve">No strong </w:t>
              </w:r>
            </w:ins>
            <w:ins w:id="221"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2" w:author="Nokia, Nokia Shanghai Bell" w:date="2020-06-02T15:40:00Z">
              <w:r w:rsidRPr="006D4C3D">
                <w:rPr>
                  <w:lang w:val="en-US" w:eastAsia="zh-CN"/>
                </w:rPr>
                <w:t>We think that it is confusing to refer to FH packets as compressed packets</w:t>
              </w:r>
            </w:ins>
            <w:ins w:id="223" w:author="Nokia, Nokia Shanghai Bell" w:date="2020-06-02T15:41:00Z">
              <w:r w:rsidRPr="006D4C3D">
                <w:rPr>
                  <w:lang w:val="en-US" w:eastAsia="zh-CN"/>
                </w:rPr>
                <w:t>, so at least</w:t>
              </w:r>
            </w:ins>
            <w:ins w:id="224" w:author="Nokia, Nokia Shanghai Bell" w:date="2020-06-02T15:42:00Z">
              <w:r w:rsidR="00811E70">
                <w:rPr>
                  <w:lang w:val="en-US" w:eastAsia="zh-CN"/>
                </w:rPr>
                <w:t xml:space="preserve"> </w:t>
              </w:r>
            </w:ins>
            <w:ins w:id="225" w:author="Nokia, Nokia Shanghai Bell" w:date="2020-06-02T15:41:00Z">
              <w:r w:rsidRPr="006D4C3D">
                <w:rPr>
                  <w:lang w:val="en-US" w:eastAsia="zh-CN"/>
                </w:rPr>
                <w:t>such clarification should be added. EHC is a stand</w:t>
              </w:r>
            </w:ins>
            <w:ins w:id="226" w:author="Nokia, Nokia Shanghai Bell" w:date="2020-06-02T15:42:00Z">
              <w:r w:rsidR="00811E70">
                <w:rPr>
                  <w:lang w:val="en-US" w:eastAsia="zh-CN"/>
                </w:rPr>
                <w:t>a</w:t>
              </w:r>
            </w:ins>
            <w:ins w:id="227" w:author="Nokia, Nokia Shanghai Bell" w:date="2020-06-02T15:41:00Z">
              <w:r w:rsidRPr="006D4C3D">
                <w:rPr>
                  <w:lang w:val="en-US" w:eastAsia="zh-CN"/>
                </w:rPr>
                <w:t>lone protocol, so not everybody will be aware that it reuses some rules from RoHC.</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9"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30" w:author="CATT" w:date="2020-06-03T13:02:00Z">
              <w:r>
                <w:rPr>
                  <w:lang w:val="en-US" w:eastAsia="zh-CN"/>
                </w:rPr>
                <w:t>This indeed brings some clarification.</w:t>
              </w:r>
            </w:ins>
          </w:p>
        </w:tc>
      </w:tr>
      <w:tr w:rsidR="004A24A5" w:rsidTr="001D646A">
        <w:trPr>
          <w:trHeight w:val="240"/>
          <w:jc w:val="center"/>
          <w:ins w:id="23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2" w:author="Ericsson(Henrik)-#507inMeeting" w:date="2020-06-03T13:48:00Z"/>
                <w:lang w:eastAsia="zh-CN"/>
              </w:rPr>
            </w:pPr>
            <w:ins w:id="233"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4" w:author="Ericsson(Henrik)-#507inMeeting" w:date="2020-06-03T13:48:00Z"/>
                <w:lang w:eastAsia="zh-CN"/>
              </w:rPr>
            </w:pPr>
            <w:ins w:id="235"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6" w:author="Ericsson(Henrik)-#507inMeeting" w:date="2020-06-03T13:48:00Z"/>
                <w:lang w:eastAsia="zh-CN"/>
              </w:rPr>
            </w:pPr>
            <w:ins w:id="237"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9" w:author="Vivek Sharma" w:date="2020-06-03T15:20:00Z">
              <w:r>
                <w:rPr>
                  <w:lang w:val="en-US" w:eastAsia="zh-CN"/>
                </w:rPr>
                <w:t xml:space="preserve">We have no strong view but think that </w:t>
              </w:r>
            </w:ins>
            <w:ins w:id="240" w:author="Vivek Sharma" w:date="2020-06-03T15:35:00Z">
              <w:r w:rsidR="000A1DD8">
                <w:rPr>
                  <w:lang w:val="en-US" w:eastAsia="zh-CN"/>
                </w:rPr>
                <w:t>the C</w:t>
              </w:r>
            </w:ins>
            <w:ins w:id="241" w:author="Vivek Sharma" w:date="2020-06-03T15:20:00Z">
              <w:r>
                <w:rPr>
                  <w:lang w:val="en-US" w:eastAsia="zh-CN"/>
                </w:rPr>
                <w:t>ompressed header should not refer to</w:t>
              </w:r>
            </w:ins>
            <w:ins w:id="242" w:author="Vivek Sharma" w:date="2020-06-03T15:35:00Z">
              <w:r w:rsidR="000A1DD8">
                <w:rPr>
                  <w:lang w:val="en-US" w:eastAsia="zh-CN"/>
                </w:rPr>
                <w:t xml:space="preserve"> a</w:t>
              </w:r>
            </w:ins>
            <w:ins w:id="243" w:author="Vivek Sharma" w:date="2020-06-03T15:20:00Z">
              <w:r>
                <w:rPr>
                  <w:lang w:val="en-US" w:eastAsia="zh-CN"/>
                </w:rPr>
                <w:t xml:space="preserve"> Full header transmission</w:t>
              </w:r>
            </w:ins>
            <w:ins w:id="244"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5"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6"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7" w:author="Huawei (Tao)" w:date="2020-06-03T17:19:00Z">
                  <w:rPr>
                    <w:lang w:eastAsia="zh-CN"/>
                  </w:rPr>
                </w:rPrChange>
              </w:rPr>
            </w:pPr>
            <w:ins w:id="248"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9" w:author="vivo" w:date="2020-05-21T11:16:00Z">
              <w:r w:rsidRPr="00C84FE4">
                <w:rPr>
                  <w:i/>
                  <w:lang w:eastAsia="zh-CN"/>
                </w:rPr>
                <w:t xml:space="preserve"> (including EHC full header packets and EHC compres</w:t>
              </w:r>
            </w:ins>
            <w:ins w:id="250" w:author="vivo" w:date="2020-05-21T11:17:00Z">
              <w:r w:rsidRPr="00C84FE4">
                <w:rPr>
                  <w:i/>
                  <w:lang w:eastAsia="zh-CN"/>
                </w:rPr>
                <w:t>sed header packets</w:t>
              </w:r>
            </w:ins>
            <w:ins w:id="251"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We think it is good to clarify this aspect</w:t>
            </w:r>
            <w:r w:rsidR="00104334">
              <w:rPr>
                <w:lang w:val="en-US" w:eastAsia="zh-CN"/>
              </w:rPr>
              <w:t>, and agree with MediaTek’s suggestion.</w:t>
            </w:r>
            <w:bookmarkStart w:id="252" w:name="_GoBack"/>
            <w:bookmarkEnd w:id="252"/>
          </w:p>
        </w:tc>
      </w:tr>
    </w:tbl>
    <w:p w:rsidR="00A40EA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53" w:author="seungjune.yi" w:date="2020-06-02T19:28:00Z">
                  <w:rPr>
                    <w:lang w:val="fi-FI" w:eastAsia="zh-CN"/>
                  </w:rPr>
                </w:rPrChange>
              </w:rPr>
            </w:pPr>
            <w:ins w:id="254"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55" w:author="seungjune.yi" w:date="2020-06-02T19:29:00Z">
                  <w:rPr>
                    <w:lang w:val="fi-FI" w:eastAsia="zh-CN"/>
                  </w:rPr>
                </w:rPrChange>
              </w:rPr>
            </w:pPr>
            <w:ins w:id="256"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57" w:author="seungjune.yi" w:date="2020-06-02T19:29:00Z">
                  <w:rPr>
                    <w:lang w:val="en-US" w:eastAsia="zh-CN"/>
                  </w:rPr>
                </w:rPrChange>
              </w:rPr>
            </w:pPr>
            <w:ins w:id="258"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9"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60"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61"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2"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3"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4" w:author="CATT" w:date="2020-06-03T13:02:00Z">
              <w:r>
                <w:rPr>
                  <w:lang w:val="en-US" w:eastAsia="zh-CN"/>
                </w:rPr>
                <w:t>Or “compressed” can simply be replaced with “removed” or “stripped”</w:t>
              </w:r>
            </w:ins>
          </w:p>
        </w:tc>
      </w:tr>
      <w:tr w:rsidR="004A24A5" w:rsidTr="001D646A">
        <w:trPr>
          <w:trHeight w:val="240"/>
          <w:jc w:val="center"/>
          <w:ins w:id="265"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6" w:author="Ericsson(Henrik)-#507inMeeting" w:date="2020-06-03T13:49:00Z"/>
                <w:lang w:eastAsia="zh-CN"/>
              </w:rPr>
            </w:pPr>
            <w:ins w:id="267"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8" w:author="Ericsson(Henrik)-#507inMeeting" w:date="2020-06-03T13:49:00Z"/>
                <w:lang w:eastAsia="zh-CN"/>
              </w:rPr>
            </w:pPr>
            <w:ins w:id="269"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70" w:author="Ericsson(Henrik)-#507inMeeting" w:date="2020-06-03T13:49:00Z"/>
                <w:lang w:eastAsia="zh-CN"/>
              </w:rPr>
            </w:pPr>
            <w:ins w:id="271" w:author="Ericsson(Henrik)-#507inMeeting" w:date="2020-06-03T13:49:00Z">
              <w:r>
                <w:rPr>
                  <w:lang w:eastAsia="zh-CN"/>
                </w:rPr>
                <w:t>Can use “remove” when referring to compressed fields of ethernet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2"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3"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4"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5"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6"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77" w:author="seungjune.yi" w:date="2020-06-02T19:32:00Z">
                  <w:rPr>
                    <w:lang w:val="fi-FI" w:eastAsia="zh-CN"/>
                  </w:rPr>
                </w:rPrChange>
              </w:rPr>
            </w:pPr>
            <w:ins w:id="278"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79" w:author="seungjune.yi" w:date="2020-06-02T19:32:00Z">
                  <w:rPr>
                    <w:lang w:val="en-US" w:eastAsia="zh-CN"/>
                  </w:rPr>
                </w:rPrChange>
              </w:rPr>
            </w:pPr>
            <w:ins w:id="280" w:author="seungjune.yi" w:date="2020-06-02T19:33:00Z">
              <w:r>
                <w:rPr>
                  <w:rFonts w:eastAsia="Malgun Gothic"/>
                  <w:lang w:val="en-US" w:eastAsia="ko-KR"/>
                </w:rPr>
                <w:t>We don’t think there is any misunderstandings. However, w</w:t>
              </w:r>
            </w:ins>
            <w:ins w:id="281"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2"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3" w:author="Nokia, Nokia Shanghai Bell" w:date="2020-06-02T15:48:00Z"/>
                <w:lang w:val="en-US" w:eastAsia="zh-CN"/>
              </w:rPr>
            </w:pPr>
            <w:ins w:id="284" w:author="Nokia, Nokia Shanghai Bell" w:date="2020-06-02T15:46:00Z">
              <w:r>
                <w:rPr>
                  <w:lang w:val="en-US" w:eastAsia="zh-CN"/>
                </w:rPr>
                <w:t>We think that “PAYLOAD (+PAD)” should be the same in bo</w:t>
              </w:r>
            </w:ins>
            <w:ins w:id="285" w:author="Nokia, Nokia Shanghai Bell" w:date="2020-06-02T15:47:00Z">
              <w:r>
                <w:rPr>
                  <w:lang w:val="en-US" w:eastAsia="zh-CN"/>
                </w:rPr>
                <w:t>th figures, so the</w:t>
              </w:r>
            </w:ins>
            <w:ins w:id="286" w:author="Nokia, Nokia Shanghai Bell" w:date="2020-06-02T15:48:00Z">
              <w:r w:rsidR="00651F82">
                <w:rPr>
                  <w:lang w:val="en-US" w:eastAsia="zh-CN"/>
                </w:rPr>
                <w:t xml:space="preserve"> figures</w:t>
              </w:r>
            </w:ins>
            <w:ins w:id="287" w:author="Nokia, Nokia Shanghai Bell" w:date="2020-06-02T15:47:00Z">
              <w:r>
                <w:rPr>
                  <w:lang w:val="en-US" w:eastAsia="zh-CN"/>
                </w:rPr>
                <w:t xml:space="preserve"> are OK. We do not think it is clear from EHC description at the moment that EHC is able to compress frames of types other than those </w:t>
              </w:r>
            </w:ins>
            <w:ins w:id="288"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9" w:author="Nokia, Nokia Shanghai Bell" w:date="2020-06-02T15:48:00Z"/>
                <w:lang w:val="en-US" w:eastAsia="zh-CN"/>
              </w:rPr>
            </w:pPr>
            <w:ins w:id="290"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1"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2"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3"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5" w:author="Ericsson(Henrik)-#507inMeeting" w:date="2020-06-03T13:49:00Z"/>
                <w:lang w:eastAsia="zh-CN"/>
              </w:rPr>
            </w:pPr>
            <w:ins w:id="29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7" w:author="Ericsson(Henrik)-#507inMeeting" w:date="2020-06-03T13:49:00Z"/>
                <w:lang w:eastAsia="zh-CN"/>
              </w:rPr>
            </w:pPr>
            <w:ins w:id="298"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9" w:author="Ericsson(Henrik)-#507inMeeting" w:date="2020-06-03T13:49:00Z"/>
                <w:lang w:eastAsia="zh-CN"/>
              </w:rPr>
            </w:pPr>
            <w:ins w:id="300"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1"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2"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bl>
    <w:p w:rsidR="00A40EAD" w:rsidRDefault="00E61BDB">
      <w:pPr>
        <w:rPr>
          <w:lang w:eastAsia="ko-KR"/>
        </w:rPr>
      </w:pPr>
      <w:bookmarkStart w:id="303" w:name="Proposal_Payload_Pad"/>
      <w:r>
        <w:rPr>
          <w:lang w:val="en-GB"/>
        </w:rPr>
        <w:t>.</w:t>
      </w:r>
      <w:bookmarkEnd w:id="303"/>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304" w:name="_Hlk41485838"/>
      <w:r>
        <w:rPr>
          <w:lang w:val="en-GB"/>
        </w:rPr>
        <w:t xml:space="preserve">R2-2005147 </w:t>
      </w:r>
      <w:bookmarkEnd w:id="304"/>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Pr>
          <w:rFonts w:ascii="Times New Roman" w:eastAsia="宋体"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05" w:author="seungjune.yi" w:date="2020-06-02T19:33:00Z">
                  <w:rPr>
                    <w:lang w:val="fi-FI" w:eastAsia="zh-CN"/>
                  </w:rPr>
                </w:rPrChange>
              </w:rPr>
            </w:pPr>
            <w:ins w:id="306"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07" w:author="seungjune.yi" w:date="2020-06-02T19:33:00Z">
                  <w:rPr>
                    <w:lang w:val="fi-FI" w:eastAsia="zh-CN"/>
                  </w:rPr>
                </w:rPrChange>
              </w:rPr>
            </w:pPr>
            <w:ins w:id="308"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09" w:author="seungjune.yi" w:date="2020-06-02T19:35:00Z">
                  <w:rPr>
                    <w:lang w:val="en-US" w:eastAsia="zh-CN"/>
                  </w:rPr>
                </w:rPrChange>
              </w:rPr>
            </w:pPr>
            <w:ins w:id="310" w:author="seungjune.yi" w:date="2020-06-02T19:35:00Z">
              <w:r>
                <w:rPr>
                  <w:rFonts w:eastAsia="Malgun Gothic" w:hint="eastAsia"/>
                  <w:lang w:val="en-US" w:eastAsia="ko-KR"/>
                </w:rPr>
                <w:t>We are wondering in which case</w:t>
              </w:r>
            </w:ins>
            <w:ins w:id="311"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2"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3"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4" w:author="Nokia, Nokia Shanghai Bell" w:date="2020-06-02T15:54:00Z">
              <w:r>
                <w:rPr>
                  <w:lang w:val="en-US" w:eastAsia="zh-CN"/>
                </w:rPr>
                <w:t>T</w:t>
              </w:r>
            </w:ins>
            <w:ins w:id="315" w:author="Nokia, Nokia Shanghai Bell" w:date="2020-06-02T15:52:00Z">
              <w:r w:rsidR="00651F82">
                <w:rPr>
                  <w:lang w:val="en-US" w:eastAsia="zh-CN"/>
                </w:rPr>
                <w:t xml:space="preserve">he proposed behaviour may be achieved by EHC compressor implementation </w:t>
              </w:r>
            </w:ins>
            <w:ins w:id="316" w:author="Nokia, Nokia Shanghai Bell" w:date="2020-06-02T15:54:00Z">
              <w:r>
                <w:rPr>
                  <w:lang w:val="en-US" w:eastAsia="zh-CN"/>
                </w:rPr>
                <w:t>and reusing CID overwr</w:t>
              </w:r>
            </w:ins>
            <w:ins w:id="317" w:author="Nokia, Nokia Shanghai Bell" w:date="2020-06-02T15:55:00Z">
              <w:r>
                <w:rPr>
                  <w:lang w:val="en-US" w:eastAsia="zh-CN"/>
                </w:rPr>
                <w:t>i</w:t>
              </w:r>
            </w:ins>
            <w:ins w:id="318" w:author="Nokia, Nokia Shanghai Bell" w:date="2020-06-02T15:54:00Z">
              <w:r>
                <w:rPr>
                  <w:lang w:val="en-US" w:eastAsia="zh-CN"/>
                </w:rPr>
                <w:t>ting mecha</w:t>
              </w:r>
            </w:ins>
            <w:ins w:id="319" w:author="Nokia, Nokia Shanghai Bell" w:date="2020-06-02T15:55:00Z">
              <w:r>
                <w:rPr>
                  <w:lang w:val="en-US" w:eastAsia="zh-CN"/>
                </w:rPr>
                <w:t xml:space="preserve">nism. We do not think it </w:t>
              </w:r>
            </w:ins>
            <w:ins w:id="320" w:author="Nokia, Nokia Shanghai Bell" w:date="2020-06-02T15:52:00Z">
              <w:r w:rsidR="00651F82">
                <w:rPr>
                  <w:lang w:val="en-US" w:eastAsia="zh-CN"/>
                </w:rPr>
                <w:t>require</w:t>
              </w:r>
            </w:ins>
            <w:ins w:id="321" w:author="Nokia, Nokia Shanghai Bell" w:date="2020-06-02T15:55:00Z">
              <w:r>
                <w:rPr>
                  <w:lang w:val="en-US" w:eastAsia="zh-CN"/>
                </w:rPr>
                <w:t>s</w:t>
              </w:r>
            </w:ins>
            <w:ins w:id="322"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3"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4"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5"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6"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7" w:author="Ericsson(Henrik)-#507inMeeting" w:date="2020-06-03T13:49:00Z"/>
                <w:lang w:eastAsia="zh-CN"/>
              </w:rPr>
            </w:pPr>
            <w:ins w:id="328"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9" w:author="Ericsson(Henrik)-#507inMeeting" w:date="2020-06-03T13:49:00Z"/>
                <w:lang w:eastAsia="zh-CN"/>
              </w:rPr>
            </w:pPr>
            <w:ins w:id="330"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1" w:author="Ericsson(Henrik)-#507inMeeting" w:date="2020-06-03T13:49:00Z"/>
                <w:lang w:eastAsia="zh-CN"/>
              </w:rPr>
            </w:pPr>
            <w:ins w:id="332"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3"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4"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5" w:author="Vivek Sharma" w:date="2020-06-03T15:29:00Z"/>
                <w:lang w:val="en-US" w:eastAsia="zh-CN"/>
              </w:rPr>
            </w:pPr>
            <w:ins w:id="336" w:author="Vivek Sharma" w:date="2020-06-03T15:28:00Z">
              <w:r>
                <w:rPr>
                  <w:lang w:val="en-US" w:eastAsia="zh-CN"/>
                </w:rPr>
                <w:t xml:space="preserve">We think </w:t>
              </w:r>
            </w:ins>
            <w:ins w:id="337" w:author="Vivek Sharma" w:date="2020-06-03T15:38:00Z">
              <w:r w:rsidR="00AC313B">
                <w:rPr>
                  <w:lang w:val="en-US" w:eastAsia="zh-CN"/>
                </w:rPr>
                <w:t xml:space="preserve">that </w:t>
              </w:r>
            </w:ins>
            <w:ins w:id="338" w:author="Vivek Sharma" w:date="2020-06-03T15:30:00Z">
              <w:r>
                <w:rPr>
                  <w:lang w:val="en-US" w:eastAsia="zh-CN"/>
                </w:rPr>
                <w:t>the</w:t>
              </w:r>
            </w:ins>
            <w:ins w:id="339" w:author="Vivek Sharma" w:date="2020-06-03T15:28:00Z">
              <w:r>
                <w:rPr>
                  <w:lang w:val="en-US" w:eastAsia="zh-CN"/>
                </w:rPr>
                <w:t xml:space="preserve"> context </w:t>
              </w:r>
            </w:ins>
            <w:ins w:id="340" w:author="Vivek Sharma" w:date="2020-06-03T15:29:00Z">
              <w:r>
                <w:rPr>
                  <w:lang w:val="en-US" w:eastAsia="zh-CN"/>
                </w:rPr>
                <w:t xml:space="preserve">desynchronization can happen and the protocol design should be robust </w:t>
              </w:r>
            </w:ins>
            <w:ins w:id="341" w:author="Vivek Sharma" w:date="2020-06-03T15:30:00Z">
              <w:r>
                <w:rPr>
                  <w:lang w:val="en-US" w:eastAsia="zh-CN"/>
                </w:rPr>
                <w:t>enough to handle it</w:t>
              </w:r>
            </w:ins>
            <w:ins w:id="342" w:author="Vivek Sharma" w:date="2020-06-03T15:36:00Z">
              <w:r w:rsidR="000A1DD8">
                <w:rPr>
                  <w:lang w:val="en-US" w:eastAsia="zh-CN"/>
                </w:rPr>
                <w:t>.</w:t>
              </w:r>
            </w:ins>
          </w:p>
          <w:p w:rsidR="00154EEE" w:rsidRDefault="00154EEE">
            <w:pPr>
              <w:pStyle w:val="TAC"/>
              <w:jc w:val="left"/>
              <w:rPr>
                <w:lang w:val="en-US" w:eastAsia="zh-CN"/>
              </w:rPr>
            </w:pPr>
            <w:ins w:id="343" w:author="Vivek Sharma" w:date="2020-06-03T15:29:00Z">
              <w:r>
                <w:rPr>
                  <w:lang w:val="en-US" w:eastAsia="zh-CN"/>
                </w:rPr>
                <w:t>In terms of capturing it, w</w:t>
              </w:r>
            </w:ins>
            <w:ins w:id="344"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5" w:author="Vivek Sharma" w:date="2020-06-03T15:36:00Z">
              <w:r w:rsidR="000A1DD8">
                <w:rPr>
                  <w:lang w:val="en-US" w:eastAsia="zh-CN"/>
                </w:rPr>
                <w:t xml:space="preserve">somehow </w:t>
              </w:r>
            </w:ins>
            <w:ins w:id="346" w:author="Vivek Sharma" w:date="2020-06-03T15:30:00Z">
              <w:r>
                <w:rPr>
                  <w:lang w:val="en-US" w:eastAsia="zh-CN"/>
                </w:rPr>
                <w:t xml:space="preserve">cover </w:t>
              </w:r>
            </w:ins>
            <w:ins w:id="347" w:author="Vivek Sharma" w:date="2020-06-03T15:38:00Z">
              <w:r w:rsidR="00AC313B">
                <w:rPr>
                  <w:lang w:val="en-US" w:eastAsia="zh-CN"/>
                </w:rPr>
                <w:t>this</w:t>
              </w:r>
            </w:ins>
            <w:ins w:id="348" w:author="Vivek Sharma" w:date="2020-06-03T15:36:00Z">
              <w:r w:rsidR="000A1DD8">
                <w:rPr>
                  <w:lang w:val="en-US" w:eastAsia="zh-CN"/>
                </w:rPr>
                <w:t xml:space="preserve"> aspect</w:t>
              </w:r>
            </w:ins>
            <w:ins w:id="349" w:author="Vivek Sharma" w:date="2020-06-03T15:30:00Z">
              <w:r>
                <w:rPr>
                  <w:lang w:val="en-US" w:eastAsia="zh-CN"/>
                </w:rPr>
                <w:t>.</w:t>
              </w:r>
            </w:ins>
            <w:ins w:id="350" w:author="Vivek Sharma" w:date="2020-06-03T15:31:00Z">
              <w:r w:rsidR="000A1DD8">
                <w:rPr>
                  <w:lang w:val="en-US" w:eastAsia="zh-CN"/>
                </w:rPr>
                <w:t xml:space="preserve"> The only concern is that </w:t>
              </w:r>
            </w:ins>
            <w:ins w:id="351" w:author="Vivek Sharma" w:date="2020-06-03T15:38:00Z">
              <w:r w:rsidR="00AC313B">
                <w:rPr>
                  <w:lang w:val="en-US" w:eastAsia="zh-CN"/>
                </w:rPr>
                <w:t xml:space="preserve">the </w:t>
              </w:r>
            </w:ins>
            <w:ins w:id="352" w:author="Vivek Sharma" w:date="2020-06-03T15:31:00Z">
              <w:r w:rsidR="000A1DD8">
                <w:rPr>
                  <w:lang w:val="en-US" w:eastAsia="zh-CN"/>
                </w:rPr>
                <w:t xml:space="preserve">CID overwriting is kicked in when max </w:t>
              </w:r>
            </w:ins>
            <w:ins w:id="353" w:author="Vivek Sharma" w:date="2020-06-03T15:39:00Z">
              <w:r w:rsidR="00AC313B">
                <w:rPr>
                  <w:lang w:val="en-US" w:eastAsia="zh-CN"/>
                </w:rPr>
                <w:t>context</w:t>
              </w:r>
            </w:ins>
            <w:ins w:id="354" w:author="Vivek Sharma" w:date="2020-06-03T15:31:00Z">
              <w:r w:rsidR="000A1DD8">
                <w:rPr>
                  <w:lang w:val="en-US" w:eastAsia="zh-CN"/>
                </w:rPr>
                <w:t xml:space="preserve"> </w:t>
              </w:r>
            </w:ins>
            <w:ins w:id="355" w:author="Vivek Sharma" w:date="2020-06-03T15:39:00Z">
              <w:r w:rsidR="00AC313B">
                <w:rPr>
                  <w:lang w:val="en-US" w:eastAsia="zh-CN"/>
                </w:rPr>
                <w:t>has</w:t>
              </w:r>
            </w:ins>
            <w:ins w:id="356"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7"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8"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9"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We think having such a failsafe mechanism is useful. However, we do recognise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bl>
    <w:p w:rsidR="00A40EAD" w:rsidRDefault="00A40EAD">
      <w:pPr>
        <w:rPr>
          <w:lang w:eastAsia="zh-CN"/>
        </w:rPr>
      </w:pPr>
    </w:p>
    <w:p w:rsidR="00A40EAD" w:rsidRDefault="00E61BDB">
      <w:pPr>
        <w:pStyle w:val="Heading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360"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60"/>
      <w:r>
        <w:rPr>
          <w:lang w:eastAsia="zh-CN"/>
        </w:rPr>
        <w:t xml:space="preserve"> R2-2004678,</w:t>
      </w:r>
      <w:r>
        <w:rPr>
          <w:lang w:eastAsia="zh-CN"/>
        </w:rPr>
        <w:tab/>
        <w:t>Nokia, Nokia Shanghai Bell, “EHC remaining issues”</w:t>
      </w:r>
    </w:p>
    <w:p w:rsidR="00A40EAD" w:rsidRDefault="00E61BDB">
      <w:pPr>
        <w:rPr>
          <w:lang w:eastAsia="zh-CN"/>
        </w:rPr>
      </w:pPr>
      <w:bookmarkStart w:id="361"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1"/>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2"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2"/>
      <w:r>
        <w:rPr>
          <w:lang w:eastAsia="zh-CN"/>
        </w:rPr>
        <w:t xml:space="preserve"> R2-2004742, vivo, “Corrections on the EHC”</w:t>
      </w:r>
      <w:r>
        <w:rPr>
          <w:lang w:eastAsia="zh-CN"/>
        </w:rPr>
        <w:tab/>
      </w:r>
    </w:p>
    <w:p w:rsidR="00A40EAD" w:rsidRDefault="00E61BDB">
      <w:pPr>
        <w:rPr>
          <w:lang w:eastAsia="zh-CN"/>
        </w:rPr>
      </w:pPr>
      <w:bookmarkStart w:id="363"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3"/>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4"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4"/>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5"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5"/>
      <w:r>
        <w:rPr>
          <w:lang w:eastAsia="zh-CN"/>
        </w:rPr>
        <w:t xml:space="preserve"> R2-2005154, Huawei, HiSilicon, “Remaining issues about EHC”</w:t>
      </w:r>
    </w:p>
    <w:p w:rsidR="00A40EAD" w:rsidRDefault="00E61BDB">
      <w:pPr>
        <w:rPr>
          <w:lang w:eastAsia="zh-CN"/>
        </w:rPr>
      </w:pPr>
      <w:bookmarkStart w:id="366"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6"/>
      <w:r>
        <w:rPr>
          <w:lang w:eastAsia="zh-CN"/>
        </w:rPr>
        <w:t xml:space="preserve"> R2-2005336, OPPO, “Open issues on EHC”</w:t>
      </w:r>
    </w:p>
    <w:p w:rsidR="00A40EAD" w:rsidRDefault="00E61BDB">
      <w:pPr>
        <w:rPr>
          <w:lang w:eastAsia="zh-CN"/>
        </w:rPr>
      </w:pPr>
      <w:bookmarkStart w:id="367"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7"/>
      <w:r>
        <w:rPr>
          <w:lang w:eastAsia="zh-CN"/>
        </w:rPr>
        <w:t xml:space="preserve"> R2-2004542, III, “Remaining Issues in Ethernet Header Compression”</w:t>
      </w:r>
    </w:p>
    <w:p w:rsidR="00A40EAD" w:rsidRDefault="00E61BDB">
      <w:pPr>
        <w:rPr>
          <w:lang w:eastAsia="zh-CN"/>
        </w:rPr>
      </w:pPr>
      <w:bookmarkStart w:id="368" w:name="Ref_Intel"/>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8"/>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AE" w:rsidRDefault="001A3DAE">
      <w:r>
        <w:separator/>
      </w:r>
    </w:p>
  </w:endnote>
  <w:endnote w:type="continuationSeparator" w:id="0">
    <w:p w:rsidR="001A3DAE" w:rsidRDefault="001A3DAE">
      <w:r>
        <w:continuationSeparator/>
      </w:r>
    </w:p>
  </w:endnote>
  <w:endnote w:type="continuationNotice" w:id="1">
    <w:p w:rsidR="001A3DAE" w:rsidRDefault="001A3D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5EC" w:rsidRDefault="001E15E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rsidR="001E15EC" w:rsidRDefault="001E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AE" w:rsidRDefault="001A3DAE">
      <w:r>
        <w:separator/>
      </w:r>
    </w:p>
  </w:footnote>
  <w:footnote w:type="continuationSeparator" w:id="0">
    <w:p w:rsidR="001A3DAE" w:rsidRDefault="001A3DAE">
      <w:r>
        <w:continuationSeparator/>
      </w:r>
    </w:p>
  </w:footnote>
  <w:footnote w:type="continuationNotice" w:id="1">
    <w:p w:rsidR="001A3DAE" w:rsidRDefault="001A3D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Nokia Shanghai Bell">
    <w15:presenceInfo w15:providerId="None" w15:userId="Nokia, Nokia Shanghai Bell"/>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AD"/>
    <w:rsid w:val="000014C9"/>
    <w:rsid w:val="00033CB7"/>
    <w:rsid w:val="000422BD"/>
    <w:rsid w:val="00044D05"/>
    <w:rsid w:val="000546DF"/>
    <w:rsid w:val="00086B53"/>
    <w:rsid w:val="000A1DD8"/>
    <w:rsid w:val="00104334"/>
    <w:rsid w:val="00110C8E"/>
    <w:rsid w:val="00111825"/>
    <w:rsid w:val="00116873"/>
    <w:rsid w:val="00132721"/>
    <w:rsid w:val="00135D70"/>
    <w:rsid w:val="00154EEE"/>
    <w:rsid w:val="001A3DAE"/>
    <w:rsid w:val="001D3E77"/>
    <w:rsid w:val="001D646A"/>
    <w:rsid w:val="001E15EC"/>
    <w:rsid w:val="001E3C3A"/>
    <w:rsid w:val="00200DC5"/>
    <w:rsid w:val="00243D00"/>
    <w:rsid w:val="002D0B8A"/>
    <w:rsid w:val="002F6252"/>
    <w:rsid w:val="00410610"/>
    <w:rsid w:val="00435B5D"/>
    <w:rsid w:val="00442517"/>
    <w:rsid w:val="00452D1D"/>
    <w:rsid w:val="004530B5"/>
    <w:rsid w:val="004A24A5"/>
    <w:rsid w:val="004A4EFE"/>
    <w:rsid w:val="004A5F33"/>
    <w:rsid w:val="004C0E2E"/>
    <w:rsid w:val="004E1A2E"/>
    <w:rsid w:val="004F74BC"/>
    <w:rsid w:val="00525773"/>
    <w:rsid w:val="00526024"/>
    <w:rsid w:val="00543C89"/>
    <w:rsid w:val="00651F82"/>
    <w:rsid w:val="0066418F"/>
    <w:rsid w:val="00685DE9"/>
    <w:rsid w:val="006D4C3D"/>
    <w:rsid w:val="006F775F"/>
    <w:rsid w:val="00777380"/>
    <w:rsid w:val="0078621E"/>
    <w:rsid w:val="007E7267"/>
    <w:rsid w:val="00811E70"/>
    <w:rsid w:val="00814242"/>
    <w:rsid w:val="008D1746"/>
    <w:rsid w:val="008D5400"/>
    <w:rsid w:val="0090457A"/>
    <w:rsid w:val="00910DE4"/>
    <w:rsid w:val="00915E71"/>
    <w:rsid w:val="00916EE7"/>
    <w:rsid w:val="009217CA"/>
    <w:rsid w:val="00921D89"/>
    <w:rsid w:val="00955372"/>
    <w:rsid w:val="009C62C2"/>
    <w:rsid w:val="009F0BCF"/>
    <w:rsid w:val="00A174F5"/>
    <w:rsid w:val="00A30F91"/>
    <w:rsid w:val="00A34C30"/>
    <w:rsid w:val="00A36D3B"/>
    <w:rsid w:val="00A40EAD"/>
    <w:rsid w:val="00A54BA2"/>
    <w:rsid w:val="00A55505"/>
    <w:rsid w:val="00A66362"/>
    <w:rsid w:val="00A80EBF"/>
    <w:rsid w:val="00AC313B"/>
    <w:rsid w:val="00AF246B"/>
    <w:rsid w:val="00B1447D"/>
    <w:rsid w:val="00B46320"/>
    <w:rsid w:val="00B973C3"/>
    <w:rsid w:val="00BA367A"/>
    <w:rsid w:val="00BD2D5D"/>
    <w:rsid w:val="00C2224F"/>
    <w:rsid w:val="00C4396B"/>
    <w:rsid w:val="00C84FE4"/>
    <w:rsid w:val="00CB1231"/>
    <w:rsid w:val="00D82045"/>
    <w:rsid w:val="00DB39D9"/>
    <w:rsid w:val="00DC1311"/>
    <w:rsid w:val="00DF1466"/>
    <w:rsid w:val="00E17053"/>
    <w:rsid w:val="00E17E4C"/>
    <w:rsid w:val="00E368FE"/>
    <w:rsid w:val="00E61BDB"/>
    <w:rsid w:val="00EF50A7"/>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FFC91"/>
  <w15:docId w15:val="{C172404C-CB62-324A-BD3D-2B7E75B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7562F24-C641-4896-A0EA-6FFBAAB9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11</Pages>
  <Words>4410</Words>
  <Characters>25143</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Zhang, Yujian</cp:lastModifiedBy>
  <cp:revision>25</cp:revision>
  <cp:lastPrinted>2004-04-14T09:17:00Z</cp:lastPrinted>
  <dcterms:created xsi:type="dcterms:W3CDTF">2020-06-03T23:25:00Z</dcterms:created>
  <dcterms:modified xsi:type="dcterms:W3CDTF">2020-06-04T02:14:00Z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