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CB5BE" w14:textId="16313378"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1909BE">
          <w:rPr>
            <w:b/>
            <w:i/>
            <w:noProof/>
            <w:sz w:val="28"/>
          </w:rPr>
          <w:t>xxx</w:t>
        </w:r>
      </w:fldSimple>
      <w:r w:rsidR="001909BE">
        <w:rPr>
          <w:b/>
          <w:i/>
          <w:noProof/>
          <w:sz w:val="28"/>
        </w:rPr>
        <w:t>x</w:t>
      </w:r>
    </w:p>
    <w:p w14:paraId="107515E4" w14:textId="77777777" w:rsidR="00B40788" w:rsidRDefault="00EF1B16" w:rsidP="00B40788">
      <w:pPr>
        <w:pStyle w:val="CRCoverPage"/>
        <w:outlineLvl w:val="0"/>
        <w:rPr>
          <w:b/>
          <w:noProof/>
          <w:sz w:val="24"/>
        </w:rPr>
      </w:pPr>
      <w:fldSimple w:instr=" DOCPROPERTY  Location  \* MERGEFORMAT ">
        <w:r w:rsidR="00B40788" w:rsidRPr="00BA51D9">
          <w:rPr>
            <w:b/>
            <w:noProof/>
            <w:sz w:val="24"/>
          </w:rPr>
          <w:t>Online</w:t>
        </w:r>
      </w:fldSimple>
      <w:r w:rsidR="00B40788">
        <w:rPr>
          <w:b/>
          <w:noProof/>
          <w:sz w:val="24"/>
        </w:rPr>
        <w:t xml:space="preserve">, </w:t>
      </w:r>
      <w:r w:rsidR="00B40788">
        <w:fldChar w:fldCharType="begin"/>
      </w:r>
      <w:r w:rsidR="00B40788">
        <w:instrText xml:space="preserve"> DOCPROPERTY  Country  \* MERGEFORMAT </w:instrText>
      </w:r>
      <w:r w:rsidR="00B40788">
        <w:fldChar w:fldCharType="end"/>
      </w:r>
      <w:r w:rsidR="00B40788">
        <w:rPr>
          <w:b/>
          <w:noProof/>
          <w:sz w:val="24"/>
        </w:rPr>
        <w:t xml:space="preserve">, </w:t>
      </w:r>
      <w:fldSimple w:instr=" DOCPROPERTY  StartDate  \* MERGEFORMAT ">
        <w:r w:rsidR="00B40788" w:rsidRPr="00BA51D9">
          <w:rPr>
            <w:b/>
            <w:noProof/>
            <w:sz w:val="24"/>
          </w:rPr>
          <w:t>1st Jun 2020</w:t>
        </w:r>
      </w:fldSimple>
      <w:r w:rsidR="00B40788">
        <w:rPr>
          <w:b/>
          <w:noProof/>
          <w:sz w:val="24"/>
        </w:rPr>
        <w:t xml:space="preserve"> - </w:t>
      </w:r>
      <w:fldSimple w:instr=" DOCPROPERTY  EndDate  \* MERGEFORMAT ">
        <w:r w:rsidR="00B40788" w:rsidRPr="00BA51D9">
          <w:rPr>
            <w:b/>
            <w:noProof/>
            <w:sz w:val="24"/>
          </w:rPr>
          <w:t>12th Jun 2020</w:t>
        </w:r>
      </w:fldSimple>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1"/>
        <w:rPr>
          <w:rFonts w:eastAsia="宋体"/>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 xml:space="preserve">he related documents are list as </w:t>
      </w:r>
      <w:r w:rsidR="00C92CDB">
        <w:rPr>
          <w:rFonts w:eastAsia="宋体"/>
        </w:rPr>
        <w:t>below</w:t>
      </w:r>
    </w:p>
    <w:p w14:paraId="39D42365" w14:textId="77777777" w:rsidR="001909BE" w:rsidRDefault="005A7BA3" w:rsidP="001909BE">
      <w:pPr>
        <w:pStyle w:val="Doc-title"/>
      </w:pPr>
      <w:hyperlink r:id="rId11" w:tooltip="D:Documents3GPPtsg_ranWG2TSGR2_110-eDocsR2-2004375.zip" w:history="1">
        <w:r w:rsidR="001909BE" w:rsidRPr="00DE46D7">
          <w:rPr>
            <w:rStyle w:val="af0"/>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5A7BA3" w:rsidP="001909BE">
      <w:pPr>
        <w:pStyle w:val="Doc-title"/>
      </w:pPr>
      <w:hyperlink r:id="rId12" w:tooltip="D:Documents3GPPtsg_ranWG2TSGR2_110-eDocsR2-2004328.zip" w:history="1">
        <w:r w:rsidR="001909BE" w:rsidRPr="00DE46D7">
          <w:rPr>
            <w:rStyle w:val="af0"/>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5A7BA3" w:rsidP="001909BE">
      <w:pPr>
        <w:pStyle w:val="Doc-title"/>
      </w:pPr>
      <w:hyperlink r:id="rId13" w:tooltip="D:Documents3GPPtsg_ranWG2TSGR2_110-eDocsR2-2005219.zip" w:history="1">
        <w:r w:rsidR="001909BE" w:rsidRPr="0055203B">
          <w:rPr>
            <w:rStyle w:val="af0"/>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5A7BA3" w:rsidP="001909BE">
      <w:pPr>
        <w:pStyle w:val="Doc-title"/>
      </w:pPr>
      <w:hyperlink r:id="rId14" w:history="1">
        <w:r w:rsidR="001909BE" w:rsidRPr="000B2AF4">
          <w:rPr>
            <w:rStyle w:val="af0"/>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5A7BA3" w:rsidP="001909BE">
      <w:pPr>
        <w:pStyle w:val="Doc-title"/>
      </w:pPr>
      <w:hyperlink r:id="rId15" w:history="1">
        <w:r w:rsidR="001909BE" w:rsidRPr="000B2AF4">
          <w:rPr>
            <w:rStyle w:val="af0"/>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5A7BA3" w:rsidP="001909BE">
      <w:pPr>
        <w:pStyle w:val="Doc-title"/>
      </w:pPr>
      <w:hyperlink r:id="rId16" w:history="1">
        <w:r w:rsidR="001909BE" w:rsidRPr="000B2AF4">
          <w:rPr>
            <w:rStyle w:val="af0"/>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1"/>
        <w:rPr>
          <w:lang w:eastAsia="zh-CN"/>
        </w:rPr>
      </w:pPr>
      <w:r>
        <w:rPr>
          <w:lang w:eastAsia="zh-CN"/>
        </w:rPr>
        <w:t>Discussion</w:t>
      </w:r>
    </w:p>
    <w:p w14:paraId="7A5EB901" w14:textId="3FF03BA0" w:rsidR="00B04B80" w:rsidRPr="00B04B80" w:rsidRDefault="00B04B80" w:rsidP="00B04B80">
      <w:pPr>
        <w:pStyle w:val="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Pr>
          <w:rFonts w:eastAsia="宋体"/>
        </w:rPr>
        <w:t>bis-</w:t>
      </w:r>
      <w:r w:rsidRPr="00D706BF">
        <w:rPr>
          <w:rFonts w:eastAsia="宋体"/>
        </w:rPr>
        <w:t xml:space="preserve">e meeting </w:t>
      </w:r>
      <w:r>
        <w:rPr>
          <w:rFonts w:eastAsia="宋体" w:hint="eastAsia"/>
        </w:rPr>
        <w:t>t</w:t>
      </w:r>
      <w:r>
        <w:rPr>
          <w:lang w:val="fr-FR"/>
        </w:rPr>
        <w:t xml:space="preserve">he following conclusion for </w:t>
      </w:r>
      <w:r w:rsidRPr="005E2A0A">
        <w:rPr>
          <w:rFonts w:eastAsia="宋体"/>
        </w:rPr>
        <w:t>UL TX Switching-NR_FR1</w:t>
      </w:r>
      <w:r>
        <w:rPr>
          <w:rFonts w:eastAsia="宋体"/>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2CA9065"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132A8CC4" w:rsidR="004B4E60" w:rsidRPr="00115F13" w:rsidRDefault="00930BEB" w:rsidP="00830BF8">
      <w:pPr>
        <w:spacing w:after="0"/>
        <w:rPr>
          <w:rFonts w:eastAsiaTheme="minorEastAsia"/>
          <w:bCs/>
          <w:i/>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 xml:space="preserve">According to RAN1 updated conclusion, the </w:t>
      </w:r>
      <w:r w:rsidR="004B4E60" w:rsidRPr="00930BEB">
        <w:rPr>
          <w:rFonts w:eastAsiaTheme="minorEastAsia"/>
          <w:sz w:val="21"/>
          <w:szCs w:val="21"/>
          <w:lang w:val="en-US"/>
        </w:rPr>
        <w:t>capability was defined as per BC.</w:t>
      </w:r>
    </w:p>
    <w:p w14:paraId="065E9BA6" w14:textId="6B8C3168" w:rsidR="004B4E60" w:rsidRPr="00E96095" w:rsidRDefault="004B4E60" w:rsidP="004B4E60">
      <w:pPr>
        <w:tabs>
          <w:tab w:val="center" w:pos="4153"/>
          <w:tab w:val="right" w:pos="8306"/>
        </w:tabs>
        <w:overflowPunct/>
        <w:autoSpaceDE/>
        <w:autoSpaceDN/>
        <w:adjustRightInd/>
        <w:spacing w:after="120"/>
        <w:rPr>
          <w:rFonts w:eastAsiaTheme="minorEastAsia"/>
          <w:b/>
          <w:sz w:val="21"/>
          <w:szCs w:val="21"/>
          <w:u w:val="single"/>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02D37C92" w14:textId="77777777" w:rsidR="004B4E60" w:rsidRPr="00930BEB" w:rsidRDefault="004B4E60" w:rsidP="00830BF8">
      <w:pPr>
        <w:spacing w:after="0"/>
        <w:rPr>
          <w:rFonts w:eastAsiaTheme="minorEastAsia"/>
          <w:sz w:val="21"/>
          <w:szCs w:val="21"/>
          <w:lang w:val="en-US"/>
        </w:rPr>
      </w:pPr>
    </w:p>
    <w:p w14:paraId="612CE7FA" w14:textId="21C356DD" w:rsidR="00930BEB" w:rsidRPr="00B04B80" w:rsidRDefault="00930BEB" w:rsidP="00B04B80">
      <w:pPr>
        <w:rPr>
          <w:rFonts w:eastAsia="宋体"/>
          <w:u w:val="single"/>
        </w:rPr>
      </w:pPr>
      <w:r w:rsidRPr="00B04B80">
        <w:rPr>
          <w:sz w:val="28"/>
          <w:u w:val="single"/>
        </w:rPr>
        <w:lastRenderedPageBreak/>
        <w:t xml:space="preserve">Q1: </w:t>
      </w:r>
      <w:r w:rsidRPr="00B04B80">
        <w:rPr>
          <w:rFonts w:eastAsia="宋体"/>
          <w:u w:val="single"/>
        </w:rPr>
        <w:t xml:space="preserve">can we </w:t>
      </w:r>
      <w:r w:rsidR="00EF30DD">
        <w:rPr>
          <w:rFonts w:eastAsia="宋体"/>
          <w:u w:val="single"/>
        </w:rPr>
        <w:t>agree</w:t>
      </w:r>
      <w:r w:rsidRPr="00B04B80">
        <w:rPr>
          <w:rFonts w:eastAsia="宋体"/>
          <w:u w:val="single"/>
        </w:rPr>
        <w:t xml:space="preserve"> the above proposals Proposal 1-4?</w:t>
      </w:r>
    </w:p>
    <w:tbl>
      <w:tblPr>
        <w:tblStyle w:val="a4"/>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宋体"/>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宋体" w:hint="eastAsia"/>
                <w:kern w:val="2"/>
              </w:rPr>
              <w:t>Y</w:t>
            </w:r>
            <w:r>
              <w:rPr>
                <w:rFonts w:eastAsia="宋体"/>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宋体"/>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r>
              <w:rPr>
                <w:rFonts w:eastAsiaTheme="minorEastAsia"/>
                <w:sz w:val="21"/>
                <w:szCs w:val="21"/>
              </w:rPr>
              <w:t xml:space="preserve">Yes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(i.e.UL+UL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“switchedUL” (option 1) and “dualUL”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lastRenderedPageBreak/>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p>
        </w:tc>
      </w:tr>
      <w:tr w:rsidR="00996AF9" w14:paraId="6B067394" w14:textId="77777777" w:rsidTr="00245D84">
        <w:tc>
          <w:tcPr>
            <w:tcW w:w="2765" w:type="dxa"/>
          </w:tcPr>
          <w:p w14:paraId="7AB40C2C" w14:textId="23997B21" w:rsidR="00996AF9" w:rsidRDefault="00996AF9" w:rsidP="004920C3">
            <w:pPr>
              <w:spacing w:after="0"/>
              <w:rPr>
                <w:rFonts w:eastAsiaTheme="minorEastAsia"/>
                <w:sz w:val="21"/>
                <w:szCs w:val="21"/>
              </w:rPr>
            </w:pPr>
            <w:r>
              <w:rPr>
                <w:rFonts w:eastAsiaTheme="minorEastAsia"/>
                <w:sz w:val="21"/>
                <w:szCs w:val="21"/>
              </w:rPr>
              <w:t>OPPO</w:t>
            </w:r>
          </w:p>
        </w:tc>
        <w:tc>
          <w:tcPr>
            <w:tcW w:w="2765" w:type="dxa"/>
          </w:tcPr>
          <w:p w14:paraId="6843E2F3" w14:textId="3984DD47" w:rsidR="00996AF9" w:rsidRDefault="00996AF9" w:rsidP="004920C3">
            <w:pPr>
              <w:spacing w:after="0"/>
              <w:rPr>
                <w:rFonts w:eastAsiaTheme="minorEastAsia"/>
                <w:sz w:val="21"/>
                <w:szCs w:val="21"/>
              </w:rPr>
            </w:pPr>
            <w:r>
              <w:rPr>
                <w:rFonts w:eastAsiaTheme="minorEastAsia"/>
                <w:sz w:val="21"/>
                <w:szCs w:val="21"/>
              </w:rPr>
              <w:t>Yes</w:t>
            </w:r>
          </w:p>
        </w:tc>
        <w:tc>
          <w:tcPr>
            <w:tcW w:w="2766" w:type="dxa"/>
          </w:tcPr>
          <w:p w14:paraId="0F6684EF" w14:textId="77777777" w:rsidR="00996AF9" w:rsidRDefault="00996AF9" w:rsidP="0075330B">
            <w:pPr>
              <w:spacing w:after="0"/>
              <w:rPr>
                <w:rFonts w:eastAsiaTheme="minorEastAsia"/>
                <w:bCs/>
                <w:sz w:val="21"/>
                <w:szCs w:val="21"/>
              </w:rPr>
            </w:pPr>
          </w:p>
        </w:tc>
      </w:tr>
    </w:tbl>
    <w:p w14:paraId="52FB103F" w14:textId="7AA71F9C" w:rsidR="00E96095" w:rsidRDefault="00E96095" w:rsidP="00E96095">
      <w:pPr>
        <w:rPr>
          <w:rFonts w:eastAsiaTheme="minorEastAsia"/>
        </w:rPr>
      </w:pPr>
    </w:p>
    <w:p w14:paraId="2C106D86" w14:textId="23FC7126" w:rsidR="00B04B80" w:rsidRPr="00B04B80" w:rsidRDefault="00B04B80" w:rsidP="00B04B80">
      <w:pPr>
        <w:pStyle w:val="2"/>
        <w:numPr>
          <w:ilvl w:val="0"/>
          <w:numId w:val="0"/>
        </w:numPr>
        <w:spacing w:after="312"/>
        <w:ind w:left="142"/>
      </w:pPr>
      <w:r w:rsidRPr="00B04B80">
        <w:rPr>
          <w:rFonts w:hint="eastAsia"/>
        </w:rPr>
        <w:t>2.</w:t>
      </w:r>
      <w:r>
        <w:t>2 other issues</w:t>
      </w:r>
    </w:p>
    <w:p w14:paraId="6B5924DD" w14:textId="098F02E9" w:rsidR="00B04B80" w:rsidRPr="00413F35" w:rsidRDefault="00E96095" w:rsidP="00A33C0A">
      <w:pPr>
        <w:rPr>
          <w:rFonts w:eastAsia="宋体"/>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宋体"/>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宋体"/>
          <w:u w:val="single"/>
        </w:rPr>
        <w:t>Do companies have any other issues</w:t>
      </w:r>
      <w:r w:rsidR="00B04B80">
        <w:rPr>
          <w:rFonts w:eastAsia="宋体"/>
          <w:u w:val="single"/>
        </w:rPr>
        <w:t xml:space="preserve"> </w:t>
      </w:r>
      <w:r w:rsidR="00B04B80">
        <w:rPr>
          <w:rFonts w:eastAsia="宋体" w:hint="eastAsia"/>
          <w:u w:val="single"/>
        </w:rPr>
        <w:t>o</w:t>
      </w:r>
      <w:r w:rsidR="00B04B80">
        <w:rPr>
          <w:rFonts w:eastAsia="宋体"/>
          <w:u w:val="single"/>
        </w:rPr>
        <w:t>r proposals</w:t>
      </w:r>
      <w:r w:rsidR="00F37EA6" w:rsidRPr="00B04B80">
        <w:rPr>
          <w:rFonts w:eastAsia="宋体"/>
          <w:u w:val="single"/>
        </w:rPr>
        <w:t>?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宋体"/>
                <w:kern w:val="2"/>
              </w:rPr>
            </w:pPr>
            <w:r>
              <w:rPr>
                <w:rFonts w:eastAsia="宋体"/>
                <w:kern w:val="2"/>
              </w:rPr>
              <w:t>Issues</w:t>
            </w:r>
            <w:r w:rsidR="00B04B80">
              <w:rPr>
                <w:rFonts w:eastAsia="宋体"/>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宋体"/>
                <w:kern w:val="2"/>
              </w:rPr>
            </w:pPr>
            <w:r>
              <w:rPr>
                <w:rFonts w:eastAsia="宋体"/>
                <w:kern w:val="2"/>
              </w:rPr>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宋体"/>
                <w:bCs/>
                <w:kern w:val="2"/>
              </w:rPr>
            </w:pPr>
            <w:r>
              <w:rPr>
                <w:rFonts w:eastAsia="宋体"/>
                <w:bCs/>
                <w:kern w:val="2"/>
              </w:rPr>
              <w:t xml:space="preserve">We think we have to discuss also how to make UE capability coordination between MN and SN for EN-DC/NR-DC cases, since a new band combination list is added and the current signalling for </w:t>
            </w:r>
            <w:r w:rsidRPr="00145C74">
              <w:rPr>
                <w:rFonts w:eastAsia="宋体"/>
                <w:bCs/>
                <w:i/>
                <w:iCs/>
                <w:kern w:val="2"/>
              </w:rPr>
              <w:t>allowedBC-ListMRDC</w:t>
            </w:r>
            <w:r>
              <w:rPr>
                <w:rFonts w:eastAsia="宋体"/>
                <w:bCs/>
                <w:kern w:val="2"/>
              </w:rPr>
              <w:t xml:space="preserve"> cannot signal band combination entries from this new band combination list.</w:t>
            </w:r>
            <w:r w:rsidR="00F61147">
              <w:rPr>
                <w:rFonts w:eastAsia="宋体"/>
                <w:bCs/>
                <w:kern w:val="2"/>
              </w:rPr>
              <w:t xml:space="preserve"> Probably something similar as the approach we adopted for </w:t>
            </w:r>
            <w:r w:rsidR="00F61147" w:rsidRPr="00F537EB">
              <w:rPr>
                <w:rFonts w:cs="Arial"/>
                <w:i/>
                <w:iCs/>
              </w:rPr>
              <w:t>supportedBandCombinationListNEDC-Only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宋体"/>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宋体"/>
                <w:bCs/>
                <w:kern w:val="2"/>
              </w:rPr>
            </w:pPr>
            <w:r>
              <w:rPr>
                <w:rFonts w:eastAsia="宋体"/>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宋体"/>
                <w:kern w:val="2"/>
              </w:rPr>
            </w:pPr>
            <w:r>
              <w:rPr>
                <w:rFonts w:eastAsia="宋体"/>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宋体"/>
                <w:bCs/>
                <w:kern w:val="2"/>
              </w:rPr>
            </w:pPr>
            <w:r>
              <w:rPr>
                <w:rFonts w:eastAsia="宋体"/>
                <w:bCs/>
                <w:kern w:val="2"/>
              </w:rPr>
              <w:t xml:space="preserve">The CR in general need more detail discussion. We could further work on this once we agree P1 to P4. </w:t>
            </w:r>
          </w:p>
        </w:tc>
      </w:tr>
      <w:tr w:rsidR="0030237B" w14:paraId="79AB681E" w14:textId="77777777" w:rsidTr="004F6A16">
        <w:tc>
          <w:tcPr>
            <w:tcW w:w="1396" w:type="dxa"/>
            <w:tcBorders>
              <w:top w:val="single" w:sz="4" w:space="0" w:color="auto"/>
              <w:left w:val="single" w:sz="4" w:space="0" w:color="auto"/>
              <w:bottom w:val="single" w:sz="4" w:space="0" w:color="auto"/>
              <w:right w:val="single" w:sz="4" w:space="0" w:color="auto"/>
            </w:tcBorders>
          </w:tcPr>
          <w:p w14:paraId="5E837EED" w14:textId="68556A0B" w:rsidR="0030237B" w:rsidRDefault="0030237B" w:rsidP="0030237B">
            <w:pPr>
              <w:overflowPunct/>
              <w:autoSpaceDE/>
              <w:adjustRightInd/>
              <w:spacing w:before="180"/>
              <w:rPr>
                <w:rFonts w:eastAsia="宋体"/>
                <w:kern w:val="2"/>
              </w:rPr>
            </w:pPr>
            <w:bookmarkStart w:id="2" w:name="_GoBack" w:colFirst="0" w:colLast="0"/>
            <w:r>
              <w:rPr>
                <w:rFonts w:eastAsia="宋体" w:hint="eastAsia"/>
                <w:kern w:val="2"/>
              </w:rPr>
              <w:lastRenderedPageBreak/>
              <w:t>OP</w:t>
            </w:r>
            <w:r>
              <w:rPr>
                <w:rFonts w:eastAsia="宋体"/>
                <w:kern w:val="2"/>
              </w:rPr>
              <w:t>PO</w:t>
            </w:r>
          </w:p>
        </w:tc>
        <w:tc>
          <w:tcPr>
            <w:tcW w:w="5571" w:type="dxa"/>
            <w:tcBorders>
              <w:top w:val="single" w:sz="4" w:space="0" w:color="auto"/>
              <w:left w:val="single" w:sz="4" w:space="0" w:color="auto"/>
              <w:bottom w:val="single" w:sz="4" w:space="0" w:color="auto"/>
              <w:right w:val="single" w:sz="4" w:space="0" w:color="auto"/>
            </w:tcBorders>
          </w:tcPr>
          <w:p w14:paraId="75A9443A" w14:textId="2FD220EF" w:rsidR="0030237B" w:rsidRDefault="0030237B" w:rsidP="0030237B">
            <w:pPr>
              <w:overflowPunct/>
              <w:autoSpaceDE/>
              <w:adjustRightInd/>
              <w:spacing w:before="180"/>
              <w:rPr>
                <w:rFonts w:eastAsia="宋体"/>
                <w:bCs/>
                <w:kern w:val="2"/>
              </w:rPr>
            </w:pPr>
            <w:r>
              <w:rPr>
                <w:rFonts w:eastAsia="宋体" w:hint="eastAsia"/>
                <w:bCs/>
                <w:kern w:val="2"/>
              </w:rPr>
              <w:t>E</w:t>
            </w:r>
            <w:r>
              <w:rPr>
                <w:rFonts w:eastAsia="宋体"/>
                <w:bCs/>
                <w:kern w:val="2"/>
              </w:rPr>
              <w:t>ven though we agreed on the new BC list, it is good to clarify the intended capability to be reported in the legacy BC list and the new BC list, which is not crystal clear yet.</w:t>
            </w:r>
          </w:p>
        </w:tc>
      </w:tr>
      <w:bookmarkEnd w:id="2"/>
    </w:tbl>
    <w:p w14:paraId="19669FD8" w14:textId="77777777" w:rsidR="00F37EA6" w:rsidRPr="00413F35" w:rsidRDefault="00F37EA6" w:rsidP="00D26EBD">
      <w:pPr>
        <w:spacing w:after="0"/>
        <w:rPr>
          <w:rFonts w:eastAsia="宋体"/>
          <w:color w:val="000000"/>
          <w:sz w:val="21"/>
          <w:szCs w:val="21"/>
        </w:rPr>
      </w:pPr>
    </w:p>
    <w:p w14:paraId="471930D0" w14:textId="136CE9BE" w:rsidR="004B0D0B" w:rsidRPr="004B0D0B" w:rsidRDefault="00205107" w:rsidP="004B0D0B">
      <w:pPr>
        <w:pStyle w:val="1"/>
        <w:rPr>
          <w:lang w:eastAsia="zh-CN"/>
        </w:rPr>
      </w:pPr>
      <w:r>
        <w:rPr>
          <w:lang w:eastAsia="zh-CN"/>
        </w:rPr>
        <w:t>Summary</w:t>
      </w:r>
    </w:p>
    <w:p w14:paraId="3ADB1F5F" w14:textId="16FAF378" w:rsidR="004B0D0B" w:rsidRDefault="004B0D0B" w:rsidP="00DC4972">
      <w:pPr>
        <w:rPr>
          <w:rFonts w:eastAsiaTheme="minorEastAsia"/>
        </w:rPr>
      </w:pPr>
    </w:p>
    <w:p w14:paraId="345AF9D1" w14:textId="77777777" w:rsidR="00B04B80" w:rsidRPr="00B04B80" w:rsidRDefault="00B04B80" w:rsidP="00DC4972">
      <w:pPr>
        <w:rPr>
          <w:rFonts w:eastAsiaTheme="minorEastAsia"/>
        </w:rPr>
      </w:pPr>
    </w:p>
    <w:p w14:paraId="02342C45" w14:textId="58C5E47B" w:rsidR="00F42E52" w:rsidRDefault="00F42E52" w:rsidP="00F42E52">
      <w:pPr>
        <w:pStyle w:val="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[Post109bis-e][045][NR16 Other] UL TX Switching-NR_FR1 (China Telecom)</w:t>
      </w:r>
    </w:p>
    <w:p w14:paraId="70FEB936" w14:textId="77777777" w:rsidR="00D26EBD" w:rsidRPr="00D26EBD" w:rsidRDefault="00F42E52" w:rsidP="00D26EBD">
      <w:r w:rsidRPr="00AB213E">
        <w:t>[2]</w:t>
      </w:r>
      <w:r w:rsidR="0018267B">
        <w:t xml:space="preserve"> </w:t>
      </w:r>
      <w:hyperlink r:id="rId17"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2D1C864C" w:rsidR="0018267B" w:rsidRDefault="0018267B" w:rsidP="00F42E52">
      <w:pPr>
        <w:rPr>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sectPr w:rsidR="0018267B" w:rsidSect="00273C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7FA9" w14:textId="77777777" w:rsidR="005A7BA3" w:rsidRDefault="005A7BA3" w:rsidP="00C2661D">
      <w:pPr>
        <w:spacing w:after="0"/>
      </w:pPr>
      <w:r>
        <w:separator/>
      </w:r>
    </w:p>
  </w:endnote>
  <w:endnote w:type="continuationSeparator" w:id="0">
    <w:p w14:paraId="11EE651B" w14:textId="77777777" w:rsidR="005A7BA3" w:rsidRDefault="005A7BA3" w:rsidP="00C2661D">
      <w:pPr>
        <w:spacing w:after="0"/>
      </w:pPr>
      <w:r>
        <w:continuationSeparator/>
      </w:r>
    </w:p>
  </w:endnote>
  <w:endnote w:type="continuationNotice" w:id="1">
    <w:p w14:paraId="5DB281C4" w14:textId="77777777" w:rsidR="005A7BA3" w:rsidRDefault="005A7B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4B10C" w14:textId="77777777" w:rsidR="005A7BA3" w:rsidRDefault="005A7BA3" w:rsidP="00C2661D">
      <w:pPr>
        <w:spacing w:after="0"/>
      </w:pPr>
      <w:r>
        <w:separator/>
      </w:r>
    </w:p>
  </w:footnote>
  <w:footnote w:type="continuationSeparator" w:id="0">
    <w:p w14:paraId="74C5A368" w14:textId="77777777" w:rsidR="005A7BA3" w:rsidRDefault="005A7BA3" w:rsidP="00C2661D">
      <w:pPr>
        <w:spacing w:after="0"/>
      </w:pPr>
      <w:r>
        <w:continuationSeparator/>
      </w:r>
    </w:p>
  </w:footnote>
  <w:footnote w:type="continuationNotice" w:id="1">
    <w:p w14:paraId="6667E630" w14:textId="77777777" w:rsidR="005A7BA3" w:rsidRDefault="005A7B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wNTMzMTE2NLEwNbdU0lEKTi0uzszPAykwqQUADMbf3y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571D"/>
    <w:rsid w:val="000960D6"/>
    <w:rsid w:val="000B43EB"/>
    <w:rsid w:val="000B733E"/>
    <w:rsid w:val="000C7BEA"/>
    <w:rsid w:val="000E276D"/>
    <w:rsid w:val="000E5BD1"/>
    <w:rsid w:val="000F0C10"/>
    <w:rsid w:val="000F46E3"/>
    <w:rsid w:val="000F5211"/>
    <w:rsid w:val="001043A5"/>
    <w:rsid w:val="00114F3A"/>
    <w:rsid w:val="00115F13"/>
    <w:rsid w:val="0012143A"/>
    <w:rsid w:val="00122DE7"/>
    <w:rsid w:val="00126519"/>
    <w:rsid w:val="00132759"/>
    <w:rsid w:val="00132BD2"/>
    <w:rsid w:val="00145C74"/>
    <w:rsid w:val="00147398"/>
    <w:rsid w:val="00147A93"/>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5107"/>
    <w:rsid w:val="00211A28"/>
    <w:rsid w:val="00217096"/>
    <w:rsid w:val="00217AF2"/>
    <w:rsid w:val="0023023C"/>
    <w:rsid w:val="0023207A"/>
    <w:rsid w:val="0023302F"/>
    <w:rsid w:val="002431A1"/>
    <w:rsid w:val="00245D84"/>
    <w:rsid w:val="00247361"/>
    <w:rsid w:val="00253500"/>
    <w:rsid w:val="002577D0"/>
    <w:rsid w:val="00265537"/>
    <w:rsid w:val="002657B0"/>
    <w:rsid w:val="00267A97"/>
    <w:rsid w:val="00273CE8"/>
    <w:rsid w:val="00273FF3"/>
    <w:rsid w:val="00282149"/>
    <w:rsid w:val="00297FE9"/>
    <w:rsid w:val="002A1381"/>
    <w:rsid w:val="002A2CA2"/>
    <w:rsid w:val="002C2776"/>
    <w:rsid w:val="002C31CD"/>
    <w:rsid w:val="002C53B6"/>
    <w:rsid w:val="002C5DF4"/>
    <w:rsid w:val="002C6087"/>
    <w:rsid w:val="002D1E94"/>
    <w:rsid w:val="002D299D"/>
    <w:rsid w:val="002D5D00"/>
    <w:rsid w:val="002E6919"/>
    <w:rsid w:val="0030237B"/>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46EAE"/>
    <w:rsid w:val="004618AB"/>
    <w:rsid w:val="004631F8"/>
    <w:rsid w:val="00473BD0"/>
    <w:rsid w:val="00474D63"/>
    <w:rsid w:val="00492C3D"/>
    <w:rsid w:val="00492F57"/>
    <w:rsid w:val="004A1EE3"/>
    <w:rsid w:val="004A2505"/>
    <w:rsid w:val="004B0765"/>
    <w:rsid w:val="004B0D0B"/>
    <w:rsid w:val="004B4E60"/>
    <w:rsid w:val="004B799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A7BA3"/>
    <w:rsid w:val="005B525B"/>
    <w:rsid w:val="005B6243"/>
    <w:rsid w:val="005C10C8"/>
    <w:rsid w:val="005D1430"/>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3CE8"/>
    <w:rsid w:val="00833FD4"/>
    <w:rsid w:val="008350C8"/>
    <w:rsid w:val="008436F9"/>
    <w:rsid w:val="008713A6"/>
    <w:rsid w:val="0088601C"/>
    <w:rsid w:val="008968AB"/>
    <w:rsid w:val="008A192D"/>
    <w:rsid w:val="008B46A7"/>
    <w:rsid w:val="008B6269"/>
    <w:rsid w:val="008C440A"/>
    <w:rsid w:val="008C5B17"/>
    <w:rsid w:val="008C6D15"/>
    <w:rsid w:val="008C7F6F"/>
    <w:rsid w:val="008D3460"/>
    <w:rsid w:val="008D44AA"/>
    <w:rsid w:val="008D6D29"/>
    <w:rsid w:val="008F0EA7"/>
    <w:rsid w:val="008F2193"/>
    <w:rsid w:val="00902297"/>
    <w:rsid w:val="0090271C"/>
    <w:rsid w:val="009031AB"/>
    <w:rsid w:val="00906546"/>
    <w:rsid w:val="00930BEB"/>
    <w:rsid w:val="00931C7C"/>
    <w:rsid w:val="00931D99"/>
    <w:rsid w:val="00940C16"/>
    <w:rsid w:val="0095026E"/>
    <w:rsid w:val="009504C6"/>
    <w:rsid w:val="00952EC3"/>
    <w:rsid w:val="00962FC8"/>
    <w:rsid w:val="00971FBD"/>
    <w:rsid w:val="00972F81"/>
    <w:rsid w:val="00983CAD"/>
    <w:rsid w:val="0098763D"/>
    <w:rsid w:val="009950FB"/>
    <w:rsid w:val="00996AF9"/>
    <w:rsid w:val="00997FAF"/>
    <w:rsid w:val="009A5362"/>
    <w:rsid w:val="009A7144"/>
    <w:rsid w:val="009B3E59"/>
    <w:rsid w:val="009C5720"/>
    <w:rsid w:val="009D6E1A"/>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EB2"/>
    <w:rsid w:val="00B0784A"/>
    <w:rsid w:val="00B07CAF"/>
    <w:rsid w:val="00B1395C"/>
    <w:rsid w:val="00B165CB"/>
    <w:rsid w:val="00B21948"/>
    <w:rsid w:val="00B24BE9"/>
    <w:rsid w:val="00B26ED6"/>
    <w:rsid w:val="00B40788"/>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87DBB"/>
    <w:rsid w:val="00C90ECD"/>
    <w:rsid w:val="00C92CDB"/>
    <w:rsid w:val="00C93B6C"/>
    <w:rsid w:val="00CB0ECC"/>
    <w:rsid w:val="00CB4D4A"/>
    <w:rsid w:val="00CB7527"/>
    <w:rsid w:val="00CE2B59"/>
    <w:rsid w:val="00CE313E"/>
    <w:rsid w:val="00CE7754"/>
    <w:rsid w:val="00CE7E44"/>
    <w:rsid w:val="00CF0072"/>
    <w:rsid w:val="00D14D23"/>
    <w:rsid w:val="00D20185"/>
    <w:rsid w:val="00D21599"/>
    <w:rsid w:val="00D22333"/>
    <w:rsid w:val="00D26EBD"/>
    <w:rsid w:val="00D35436"/>
    <w:rsid w:val="00D36C5E"/>
    <w:rsid w:val="00D450C6"/>
    <w:rsid w:val="00D455DE"/>
    <w:rsid w:val="00D47A0D"/>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461E"/>
    <w:rsid w:val="00E005CB"/>
    <w:rsid w:val="00E1074E"/>
    <w:rsid w:val="00E1139D"/>
    <w:rsid w:val="00E20441"/>
    <w:rsid w:val="00E229CA"/>
    <w:rsid w:val="00E22F77"/>
    <w:rsid w:val="00E26B1F"/>
    <w:rsid w:val="00E27DD8"/>
    <w:rsid w:val="00E3446E"/>
    <w:rsid w:val="00E41316"/>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43E0"/>
    <w:rsid w:val="00EC6706"/>
    <w:rsid w:val="00EC775C"/>
    <w:rsid w:val="00ED18D0"/>
    <w:rsid w:val="00ED2D8F"/>
    <w:rsid w:val="00ED7039"/>
    <w:rsid w:val="00EE2404"/>
    <w:rsid w:val="00EF1B16"/>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D20185"/>
    <w:pPr>
      <w:numPr>
        <w:ilvl w:val="3"/>
      </w:numPr>
      <w:outlineLvl w:val="3"/>
    </w:pPr>
    <w:rPr>
      <w:sz w:val="24"/>
    </w:rPr>
  </w:style>
  <w:style w:type="paragraph" w:styleId="6">
    <w:name w:val="heading 6"/>
    <w:basedOn w:val="a"/>
    <w:next w:val="a"/>
    <w:link w:val="60"/>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a7"/>
    <w:semiHidden/>
    <w:unhideWhenUsed/>
    <w:rsid w:val="00D20185"/>
  </w:style>
  <w:style w:type="character" w:customStyle="1" w:styleId="a7">
    <w:name w:val="批注文字 字符"/>
    <w:basedOn w:val="a0"/>
    <w:link w:val="a6"/>
    <w:semiHidden/>
    <w:rsid w:val="00D20185"/>
  </w:style>
  <w:style w:type="paragraph" w:styleId="a8">
    <w:name w:val="annotation subject"/>
    <w:basedOn w:val="a6"/>
    <w:next w:val="a6"/>
    <w:link w:val="a9"/>
    <w:uiPriority w:val="99"/>
    <w:semiHidden/>
    <w:unhideWhenUsed/>
    <w:rsid w:val="00D20185"/>
    <w:rPr>
      <w:b/>
      <w:bCs/>
    </w:rPr>
  </w:style>
  <w:style w:type="character" w:customStyle="1" w:styleId="a9">
    <w:name w:val="批注主题 字符"/>
    <w:basedOn w:val="a7"/>
    <w:link w:val="a8"/>
    <w:uiPriority w:val="99"/>
    <w:semiHidden/>
    <w:rsid w:val="00D20185"/>
    <w:rPr>
      <w:b/>
      <w:bCs/>
    </w:rPr>
  </w:style>
  <w:style w:type="paragraph" w:styleId="aa">
    <w:name w:val="Balloon Text"/>
    <w:basedOn w:val="a"/>
    <w:link w:val="ab"/>
    <w:uiPriority w:val="99"/>
    <w:semiHidden/>
    <w:unhideWhenUsed/>
    <w:rsid w:val="00D20185"/>
    <w:rPr>
      <w:sz w:val="18"/>
      <w:szCs w:val="18"/>
    </w:rPr>
  </w:style>
  <w:style w:type="character" w:customStyle="1" w:styleId="ab">
    <w:name w:val="批注框文本 字符"/>
    <w:basedOn w:val="a0"/>
    <w:link w:val="aa"/>
    <w:uiPriority w:val="99"/>
    <w:semiHidden/>
    <w:rsid w:val="00D20185"/>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D20185"/>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D20185"/>
    <w:rPr>
      <w:rFonts w:ascii="Arial" w:eastAsia="宋体" w:hAnsi="Arial" w:cs="Times New Roman"/>
      <w:kern w:val="0"/>
      <w:sz w:val="32"/>
      <w:szCs w:val="24"/>
      <w:lang w:val="en-GB" w:eastAsia="ko-KR"/>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D20185"/>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D20185"/>
    <w:rPr>
      <w:rFonts w:ascii="Arial" w:eastAsia="Arial" w:hAnsi="Arial" w:cs="Times New Roman"/>
      <w:kern w:val="0"/>
      <w:sz w:val="24"/>
      <w:szCs w:val="20"/>
      <w:lang w:val="en-GB" w:eastAsia="en-US"/>
    </w:rPr>
  </w:style>
  <w:style w:type="character" w:customStyle="1" w:styleId="60">
    <w:name w:val="标题 6 字符"/>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c">
    <w:name w:val="header"/>
    <w:basedOn w:val="a"/>
    <w:link w:val="ad"/>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2661D"/>
    <w:rPr>
      <w:sz w:val="18"/>
      <w:szCs w:val="18"/>
    </w:rPr>
  </w:style>
  <w:style w:type="paragraph" w:styleId="ae">
    <w:name w:val="footer"/>
    <w:basedOn w:val="a"/>
    <w:link w:val="af"/>
    <w:uiPriority w:val="99"/>
    <w:unhideWhenUsed/>
    <w:rsid w:val="00C2661D"/>
    <w:pPr>
      <w:tabs>
        <w:tab w:val="center" w:pos="4153"/>
        <w:tab w:val="right" w:pos="8306"/>
      </w:tabs>
      <w:snapToGrid w:val="0"/>
    </w:pPr>
    <w:rPr>
      <w:sz w:val="18"/>
      <w:szCs w:val="18"/>
    </w:rPr>
  </w:style>
  <w:style w:type="character" w:customStyle="1" w:styleId="af">
    <w:name w:val="页脚 字符"/>
    <w:basedOn w:val="a0"/>
    <w:link w:val="ae"/>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f0">
    <w:name w:val="Hyperlink"/>
    <w:basedOn w:val="a0"/>
    <w:uiPriority w:val="99"/>
    <w:semiHidden/>
    <w:unhideWhenUsed/>
    <w:qFormat/>
    <w:rsid w:val="007966DE"/>
    <w:rPr>
      <w:color w:val="0563C1"/>
      <w:u w:val="single"/>
    </w:rPr>
  </w:style>
  <w:style w:type="paragraph" w:styleId="af1">
    <w:name w:val="Body Text"/>
    <w:basedOn w:val="a"/>
    <w:link w:val="af2"/>
    <w:rsid w:val="00EC0AB6"/>
    <w:pPr>
      <w:overflowPunct/>
      <w:autoSpaceDE/>
      <w:autoSpaceDN/>
      <w:adjustRightInd/>
      <w:spacing w:after="0"/>
    </w:pPr>
    <w:rPr>
      <w:rFonts w:ascii="Arial" w:eastAsia="宋体" w:hAnsi="Arial" w:cs="Arial"/>
      <w:color w:val="FF0000"/>
      <w:lang w:eastAsia="en-US"/>
    </w:rPr>
  </w:style>
  <w:style w:type="character" w:customStyle="1" w:styleId="af2">
    <w:name w:val="正文文本 字符"/>
    <w:basedOn w:val="a0"/>
    <w:link w:val="af1"/>
    <w:rsid w:val="00EC0AB6"/>
    <w:rPr>
      <w:rFonts w:ascii="Arial" w:eastAsia="宋体" w:hAnsi="Arial" w:cs="Arial"/>
      <w:color w:val="FF0000"/>
      <w:kern w:val="0"/>
      <w:sz w:val="20"/>
      <w:szCs w:val="20"/>
      <w:lang w:val="en-GB" w:eastAsia="en-US"/>
    </w:rPr>
  </w:style>
  <w:style w:type="paragraph" w:styleId="af3">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f4">
    <w:name w:val="Document Map"/>
    <w:basedOn w:val="a"/>
    <w:link w:val="af5"/>
    <w:uiPriority w:val="99"/>
    <w:semiHidden/>
    <w:unhideWhenUsed/>
    <w:rsid w:val="008D6D29"/>
    <w:rPr>
      <w:rFonts w:ascii="宋体" w:eastAsia="宋体"/>
      <w:sz w:val="18"/>
      <w:szCs w:val="18"/>
    </w:rPr>
  </w:style>
  <w:style w:type="character" w:customStyle="1" w:styleId="af5">
    <w:name w:val="文档结构图 字符"/>
    <w:basedOn w:val="a0"/>
    <w:link w:val="af4"/>
    <w:uiPriority w:val="99"/>
    <w:semiHidden/>
    <w:rsid w:val="008D6D29"/>
    <w:rPr>
      <w:rFonts w:ascii="宋体" w:eastAsia="宋体"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09bis-e\Docs\R2-2002531.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2.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2EE67-C926-4937-B921-6A7F4882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1198</Words>
  <Characters>6832</Characters>
  <Application>Microsoft Office Word</Application>
  <DocSecurity>0</DocSecurity>
  <Lines>56</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OPPO (Qianxi)</cp:lastModifiedBy>
  <cp:revision>2</cp:revision>
  <dcterms:created xsi:type="dcterms:W3CDTF">2020-06-04T14:52:00Z</dcterms:created>
  <dcterms:modified xsi:type="dcterms:W3CDTF">2020-06-04T14:52:00Z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