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5341B" w14:textId="77777777" w:rsidR="00C73551" w:rsidRDefault="00A644C5">
      <w:pPr>
        <w:pStyle w:val="CRCoverPage"/>
        <w:tabs>
          <w:tab w:val="right" w:pos="9639"/>
        </w:tabs>
        <w:spacing w:after="0"/>
        <w:rPr>
          <w:rFonts w:eastAsia="Malgun Gothic"/>
          <w:b/>
          <w:i/>
          <w:sz w:val="28"/>
        </w:rPr>
      </w:pPr>
      <w:r>
        <w:rPr>
          <w:b/>
          <w:sz w:val="24"/>
        </w:rPr>
        <w:t>3GPP TSG-RAN WG2 Meeting #1</w:t>
      </w:r>
      <w:r w:rsidR="00222698">
        <w:rPr>
          <w:b/>
          <w:sz w:val="24"/>
        </w:rPr>
        <w:t>10-e</w:t>
      </w:r>
      <w:r>
        <w:rPr>
          <w:b/>
          <w:sz w:val="24"/>
        </w:rPr>
        <w:tab/>
      </w:r>
      <w:r w:rsidRPr="00D84DC3">
        <w:rPr>
          <w:b/>
          <w:i/>
          <w:sz w:val="28"/>
          <w:highlight w:val="yellow"/>
        </w:rPr>
        <w:t>R2-200</w:t>
      </w:r>
      <w:r w:rsidR="00267E38" w:rsidRPr="00D84DC3">
        <w:rPr>
          <w:b/>
          <w:i/>
          <w:sz w:val="28"/>
          <w:highlight w:val="yellow"/>
        </w:rPr>
        <w:t>xxx</w:t>
      </w:r>
      <w:r w:rsidR="009E2649" w:rsidRPr="00D84DC3">
        <w:rPr>
          <w:b/>
          <w:i/>
          <w:sz w:val="28"/>
          <w:highlight w:val="yellow"/>
        </w:rPr>
        <w:t>x</w:t>
      </w:r>
    </w:p>
    <w:p w14:paraId="5FBC9B7D" w14:textId="77777777" w:rsidR="00C73551" w:rsidRDefault="00A644C5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E-meeting, </w:t>
      </w:r>
      <w:r w:rsidR="00222698">
        <w:rPr>
          <w:b/>
          <w:sz w:val="24"/>
          <w:szCs w:val="24"/>
          <w:lang w:eastAsia="zh-CN"/>
        </w:rPr>
        <w:t>1</w:t>
      </w:r>
      <w:r w:rsidR="00222698">
        <w:rPr>
          <w:b/>
          <w:sz w:val="24"/>
          <w:szCs w:val="24"/>
          <w:vertAlign w:val="superscript"/>
          <w:lang w:eastAsia="zh-CN"/>
        </w:rPr>
        <w:t>st</w:t>
      </w:r>
      <w:r>
        <w:rPr>
          <w:b/>
          <w:sz w:val="24"/>
          <w:szCs w:val="24"/>
          <w:lang w:eastAsia="zh-CN"/>
        </w:rPr>
        <w:t xml:space="preserve"> – </w:t>
      </w:r>
      <w:r w:rsidR="00222698">
        <w:rPr>
          <w:b/>
          <w:sz w:val="24"/>
          <w:szCs w:val="24"/>
          <w:lang w:eastAsia="zh-CN"/>
        </w:rPr>
        <w:t>12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</w:t>
      </w:r>
      <w:r w:rsidR="00222698">
        <w:rPr>
          <w:b/>
          <w:sz w:val="24"/>
          <w:szCs w:val="24"/>
          <w:lang w:eastAsia="zh-CN"/>
        </w:rPr>
        <w:t>June</w:t>
      </w:r>
      <w:r>
        <w:rPr>
          <w:b/>
          <w:sz w:val="24"/>
          <w:szCs w:val="24"/>
          <w:lang w:eastAsia="zh-CN"/>
        </w:rPr>
        <w:t xml:space="preserve"> 2020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C73551" w14:paraId="3959AFF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606A4" w14:textId="77777777" w:rsidR="00C73551" w:rsidRDefault="00A644C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CR-Form-v11.2</w:t>
            </w:r>
          </w:p>
        </w:tc>
      </w:tr>
      <w:tr w:rsidR="00C73551" w14:paraId="181FE8E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BFC61C" w14:textId="77777777"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73551" w14:paraId="430AC12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37B440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5FA9EA81" w14:textId="77777777">
        <w:tc>
          <w:tcPr>
            <w:tcW w:w="142" w:type="dxa"/>
            <w:tcBorders>
              <w:left w:val="single" w:sz="4" w:space="0" w:color="auto"/>
            </w:tcBorders>
          </w:tcPr>
          <w:p w14:paraId="0EA1076E" w14:textId="77777777" w:rsidR="00C73551" w:rsidRDefault="00C73551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14:paraId="52A6D004" w14:textId="77777777" w:rsidR="00C73551" w:rsidRDefault="00A644C5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38.331</w:t>
            </w:r>
          </w:p>
        </w:tc>
        <w:tc>
          <w:tcPr>
            <w:tcW w:w="709" w:type="dxa"/>
          </w:tcPr>
          <w:p w14:paraId="6487071D" w14:textId="77777777"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28BF53" w14:textId="77777777" w:rsidR="00C73551" w:rsidRDefault="00D52C0C">
            <w:pPr>
              <w:pStyle w:val="CRCoverPage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1518</w:t>
            </w:r>
          </w:p>
        </w:tc>
        <w:tc>
          <w:tcPr>
            <w:tcW w:w="709" w:type="dxa"/>
          </w:tcPr>
          <w:p w14:paraId="55409A2F" w14:textId="77777777" w:rsidR="00C73551" w:rsidRDefault="00A644C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2A67DE68" w14:textId="77777777" w:rsidR="00C73551" w:rsidRDefault="009B68E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693" w:type="dxa"/>
          </w:tcPr>
          <w:p w14:paraId="6DCC13BF" w14:textId="77777777" w:rsidR="00C73551" w:rsidRDefault="00A644C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491E69AB" w14:textId="56790AE0"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</w:t>
            </w:r>
            <w:r w:rsidR="00BA6F1F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BA6F1F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EC89286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658E84B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6502D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10B8644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876848" w14:textId="77777777" w:rsidR="00C73551" w:rsidRDefault="00A644C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73551" w14:paraId="4E49005A" w14:textId="77777777">
        <w:tc>
          <w:tcPr>
            <w:tcW w:w="9641" w:type="dxa"/>
            <w:gridSpan w:val="9"/>
          </w:tcPr>
          <w:p w14:paraId="0CEBD4A2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19F4AB2" w14:textId="77777777" w:rsidR="00C73551" w:rsidRDefault="00C735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3551" w14:paraId="0D2F280B" w14:textId="77777777">
        <w:tc>
          <w:tcPr>
            <w:tcW w:w="2835" w:type="dxa"/>
          </w:tcPr>
          <w:p w14:paraId="37016BE0" w14:textId="77777777" w:rsidR="00C73551" w:rsidRDefault="00A644C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C9448B7" w14:textId="77777777" w:rsidR="00C73551" w:rsidRDefault="00A644C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FB6743C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96273F" w14:textId="77777777"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6C62B2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5131317" w14:textId="77777777"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7D03DAF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ADB44BA" w14:textId="77777777" w:rsidR="00C73551" w:rsidRDefault="00A644C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E891D2" w14:textId="77777777" w:rsidR="00C73551" w:rsidRDefault="00C735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51FE01F" w14:textId="77777777" w:rsidR="00C73551" w:rsidRDefault="00C73551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C73551" w14:paraId="1AA677D9" w14:textId="77777777">
        <w:tc>
          <w:tcPr>
            <w:tcW w:w="9641" w:type="dxa"/>
            <w:gridSpan w:val="11"/>
          </w:tcPr>
          <w:p w14:paraId="12E5F2F6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4781D9C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50874F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63ECD7" w14:textId="77777777" w:rsidR="00C73551" w:rsidRDefault="00A644C5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t>CR on SRS-</w:t>
            </w:r>
            <w:proofErr w:type="spellStart"/>
            <w:r>
              <w:t>CarrierSwitching</w:t>
            </w:r>
            <w:proofErr w:type="spellEnd"/>
          </w:p>
        </w:tc>
      </w:tr>
      <w:tr w:rsidR="00C73551" w14:paraId="442AD15D" w14:textId="77777777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14:paraId="5B8CBA27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40CE449B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C5D5D4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AEBB92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5EA142" w14:textId="77777777" w:rsidR="00C73551" w:rsidRDefault="00A644C5" w:rsidP="00781EF5">
            <w:pPr>
              <w:pStyle w:val="CRCoverPage"/>
              <w:spacing w:after="0"/>
              <w:ind w:left="100"/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  <w:r w:rsidR="0003442E">
              <w:t xml:space="preserve">, </w:t>
            </w:r>
            <w:r w:rsidR="00A74DF7">
              <w:t>Qualcomm Inco</w:t>
            </w:r>
            <w:r w:rsidR="00FC2425">
              <w:t>r</w:t>
            </w:r>
            <w:r w:rsidR="00A74DF7">
              <w:t>porated</w:t>
            </w:r>
          </w:p>
        </w:tc>
      </w:tr>
      <w:tr w:rsidR="00C73551" w14:paraId="6B9F10B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D07A2F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EC2D9F" w14:textId="77777777" w:rsidR="00C73551" w:rsidRDefault="00A644C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C73551" w14:paraId="139FD7D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0512228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5398451A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764DF1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628A520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1053C227" w14:textId="77777777" w:rsidR="00C73551" w:rsidRDefault="00A644C5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784BF9A7" w14:textId="77777777" w:rsidR="00C73551" w:rsidRDefault="00C735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15B5714F" w14:textId="77777777" w:rsidR="00C73551" w:rsidRDefault="00A644C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C89E11" w14:textId="77777777" w:rsidR="00C73551" w:rsidRDefault="00A644C5" w:rsidP="00D962B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20</w:t>
            </w:r>
            <w:r>
              <w:rPr>
                <w:rFonts w:eastAsia="SimSun"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eastAsia="SimSun"/>
                <w:lang w:val="en-US" w:eastAsia="zh-CN"/>
              </w:rPr>
              <w:t>0</w:t>
            </w:r>
            <w:r w:rsidR="007A4522">
              <w:rPr>
                <w:rFonts w:eastAsia="SimSun"/>
                <w:lang w:val="en-US" w:eastAsia="zh-CN"/>
              </w:rPr>
              <w:t>6</w:t>
            </w:r>
            <w:r>
              <w:rPr>
                <w:rFonts w:eastAsia="SimSun"/>
                <w:lang w:val="en-US" w:eastAsia="zh-CN"/>
              </w:rPr>
              <w:t>-</w:t>
            </w:r>
            <w:r w:rsidR="007A4522">
              <w:rPr>
                <w:rFonts w:eastAsia="SimSun"/>
                <w:lang w:val="en-US" w:eastAsia="zh-CN"/>
              </w:rPr>
              <w:t>04</w:t>
            </w:r>
          </w:p>
        </w:tc>
      </w:tr>
      <w:tr w:rsidR="00C73551" w14:paraId="02FA21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3D0864C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11BCE9E1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17650F2B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1B03A177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561896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46034CC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F0E595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44A472FA" w14:textId="77777777" w:rsidR="00C73551" w:rsidRDefault="00A644C5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73DBB63C" w14:textId="77777777" w:rsidR="00C73551" w:rsidRDefault="00C73551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4EEB1EB2" w14:textId="77777777" w:rsidR="00C73551" w:rsidRDefault="00A644C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057918" w14:textId="77777777" w:rsidR="00C73551" w:rsidRDefault="00A644C5">
            <w:pPr>
              <w:pStyle w:val="CRCoverPage"/>
              <w:spacing w:after="0"/>
              <w:ind w:left="100"/>
            </w:pPr>
            <w:r>
              <w:t>Rel-15</w:t>
            </w:r>
          </w:p>
        </w:tc>
      </w:tr>
      <w:tr w:rsidR="00C73551" w14:paraId="6A268AC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A678CB" w14:textId="77777777"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1874C430" w14:textId="77777777" w:rsidR="00C73551" w:rsidRDefault="00A644C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2972101" w14:textId="77777777" w:rsidR="00C73551" w:rsidRDefault="00A644C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DA0CB7" w14:textId="77777777" w:rsidR="00C73551" w:rsidRDefault="00A644C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  <w:t>Rel-13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C73551" w14:paraId="2DBA1789" w14:textId="77777777">
        <w:tc>
          <w:tcPr>
            <w:tcW w:w="1843" w:type="dxa"/>
          </w:tcPr>
          <w:p w14:paraId="63A75E11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26D0A797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A0BCE8A" w14:textId="77777777">
        <w:trPr>
          <w:trHeight w:val="280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25A7C7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A2624C" w14:textId="77777777" w:rsidR="00185BC3" w:rsidRDefault="00E43257" w:rsidP="00185BC3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Based on R2-2002697, f</w:t>
            </w:r>
            <w:r w:rsidR="00185BC3">
              <w:rPr>
                <w:rFonts w:cs="Arial"/>
              </w:rPr>
              <w:t xml:space="preserve">or SRS carrier switching function </w:t>
            </w:r>
            <w:r w:rsidR="00EE26EB">
              <w:rPr>
                <w:rFonts w:cs="Arial"/>
              </w:rPr>
              <w:t>introduced</w:t>
            </w:r>
            <w:r w:rsidR="00185BC3">
              <w:rPr>
                <w:rFonts w:cs="Arial"/>
              </w:rPr>
              <w:t xml:space="preserve"> in LTE, the </w:t>
            </w:r>
            <w:proofErr w:type="spellStart"/>
            <w:r w:rsidR="00185BC3">
              <w:rPr>
                <w:rFonts w:cs="Arial"/>
              </w:rPr>
              <w:t>typeA</w:t>
            </w:r>
            <w:proofErr w:type="spellEnd"/>
            <w:r w:rsidR="00185BC3">
              <w:rPr>
                <w:rFonts w:cs="Arial"/>
              </w:rPr>
              <w:t xml:space="preserve"> SRS-TPC-PDCCH-Group configuration is defined within </w:t>
            </w:r>
            <w:proofErr w:type="spellStart"/>
            <w:r w:rsidR="00185BC3">
              <w:rPr>
                <w:rFonts w:cs="Arial"/>
              </w:rPr>
              <w:t>PCell’s</w:t>
            </w:r>
            <w:proofErr w:type="spellEnd"/>
            <w:r w:rsidR="00185BC3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physicalConfigDedicated</w:t>
            </w:r>
            <w:proofErr w:type="spellEnd"/>
            <w:r w:rsidR="00185BC3">
              <w:rPr>
                <w:rFonts w:cs="Arial"/>
              </w:rPr>
              <w:t xml:space="preserve"> (i.e. per-UE configuration), with the definition of “SEQUENCE (SIZE (1..32)) OF SRS-TPC-PDCCH-Config-r14”, each entry of the list corresponds to one serving cell.  And the </w:t>
            </w:r>
            <w:proofErr w:type="spellStart"/>
            <w:r w:rsidR="00185BC3">
              <w:rPr>
                <w:rFonts w:cs="Arial"/>
              </w:rPr>
              <w:t>typeB</w:t>
            </w:r>
            <w:proofErr w:type="spellEnd"/>
            <w:r w:rsidR="00185BC3">
              <w:rPr>
                <w:rFonts w:cs="Arial"/>
              </w:rPr>
              <w:t xml:space="preserve"> SRS-TPC-PDCCH-Group is defined withi</w:t>
            </w:r>
            <w:r w:rsidR="00EE26EB">
              <w:rPr>
                <w:rFonts w:cs="Arial"/>
              </w:rPr>
              <w:t>n</w:t>
            </w:r>
            <w:r w:rsidR="00185BC3">
              <w:rPr>
                <w:rFonts w:cs="Arial"/>
              </w:rPr>
              <w:t xml:space="preserve"> </w:t>
            </w:r>
            <w:proofErr w:type="spellStart"/>
            <w:r w:rsidR="00EE26EB">
              <w:rPr>
                <w:rFonts w:cs="Arial"/>
              </w:rPr>
              <w:t>SCell’s</w:t>
            </w:r>
            <w:proofErr w:type="spellEnd"/>
            <w:r w:rsidR="00EE26EB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physicalConfigDedicatedSCell</w:t>
            </w:r>
            <w:proofErr w:type="spellEnd"/>
            <w:r w:rsidR="00185BC3">
              <w:rPr>
                <w:rFonts w:cs="Arial"/>
              </w:rPr>
              <w:t xml:space="preserve"> (i.e. per </w:t>
            </w:r>
            <w:proofErr w:type="spellStart"/>
            <w:r w:rsidR="00185BC3">
              <w:rPr>
                <w:rFonts w:cs="Arial"/>
              </w:rPr>
              <w:t>SCell</w:t>
            </w:r>
            <w:proofErr w:type="spellEnd"/>
            <w:r w:rsidR="00185BC3">
              <w:rPr>
                <w:rFonts w:cs="Arial"/>
              </w:rPr>
              <w:t xml:space="preserve"> configuration).</w:t>
            </w:r>
          </w:p>
          <w:p w14:paraId="22A1D1C2" w14:textId="77777777" w:rsidR="00EE26EB" w:rsidRDefault="001D45C2" w:rsidP="00EE26EB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But, f</w:t>
            </w:r>
            <w:r w:rsidR="00185BC3">
              <w:rPr>
                <w:rFonts w:cs="Arial"/>
              </w:rPr>
              <w:t xml:space="preserve">or SRS carrier switching in NR, </w:t>
            </w:r>
            <w:r w:rsidR="00EE26EB">
              <w:rPr>
                <w:rFonts w:cs="Arial"/>
              </w:rPr>
              <w:t xml:space="preserve">both </w:t>
            </w:r>
            <w:proofErr w:type="spellStart"/>
            <w:r w:rsidR="00EE26EB">
              <w:rPr>
                <w:rFonts w:cs="Arial"/>
              </w:rPr>
              <w:t>typeA</w:t>
            </w:r>
            <w:proofErr w:type="spellEnd"/>
            <w:r w:rsidR="00EE26EB">
              <w:rPr>
                <w:rFonts w:cs="Arial"/>
              </w:rPr>
              <w:t xml:space="preserve"> and </w:t>
            </w:r>
            <w:proofErr w:type="spellStart"/>
            <w:r w:rsidR="00EE26EB">
              <w:rPr>
                <w:rFonts w:cs="Arial"/>
              </w:rPr>
              <w:t>typeB</w:t>
            </w:r>
            <w:proofErr w:type="spellEnd"/>
            <w:r w:rsidR="00EE26EB">
              <w:rPr>
                <w:rFonts w:cs="Arial"/>
              </w:rPr>
              <w:t xml:space="preserve"> SRS-TPC-PDCCH-Group are defined within</w:t>
            </w:r>
            <w:r w:rsidR="00185BC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 single </w:t>
            </w:r>
            <w:r w:rsidR="00185BC3">
              <w:rPr>
                <w:rFonts w:cs="Arial"/>
              </w:rPr>
              <w:t>SRS-</w:t>
            </w:r>
            <w:proofErr w:type="spellStart"/>
            <w:r w:rsidR="00185BC3">
              <w:rPr>
                <w:rFonts w:cs="Arial"/>
              </w:rPr>
              <w:t>CarrierSwitching</w:t>
            </w:r>
            <w:proofErr w:type="spellEnd"/>
            <w:r w:rsidR="00185BC3">
              <w:rPr>
                <w:rFonts w:cs="Arial"/>
              </w:rPr>
              <w:t xml:space="preserve"> field</w:t>
            </w:r>
            <w:r w:rsidR="00EE26EB">
              <w:rPr>
                <w:rFonts w:cs="Arial"/>
              </w:rPr>
              <w:t>, and SRS-</w:t>
            </w:r>
            <w:proofErr w:type="spellStart"/>
            <w:r w:rsidR="00EE26EB">
              <w:rPr>
                <w:rFonts w:cs="Arial"/>
              </w:rPr>
              <w:t>CarrierSwitching</w:t>
            </w:r>
            <w:proofErr w:type="spellEnd"/>
            <w:r w:rsidR="00EE26EB">
              <w:rPr>
                <w:rFonts w:cs="Arial"/>
              </w:rPr>
              <w:t xml:space="preserve"> field </w:t>
            </w:r>
            <w:r>
              <w:rPr>
                <w:rFonts w:cs="Arial"/>
              </w:rPr>
              <w:t>can be</w:t>
            </w:r>
            <w:r w:rsidR="00185BC3">
              <w:rPr>
                <w:rFonts w:cs="Arial"/>
              </w:rPr>
              <w:t xml:space="preserve"> per serving cell configured. However, </w:t>
            </w:r>
            <w:r w:rsidR="00EE26EB">
              <w:rPr>
                <w:rFonts w:cs="Arial"/>
              </w:rPr>
              <w:t>for</w:t>
            </w:r>
            <w:r w:rsidR="00185BC3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typeA</w:t>
            </w:r>
            <w:proofErr w:type="spellEnd"/>
            <w:r w:rsidR="00185BC3">
              <w:rPr>
                <w:rFonts w:cs="Arial"/>
              </w:rPr>
              <w:t xml:space="preserve">, </w:t>
            </w:r>
            <w:r w:rsidR="00EE26EB">
              <w:rPr>
                <w:rFonts w:cs="Arial"/>
              </w:rPr>
              <w:t>the IE definition still includes a “SEQUENCE(SIZE(1..32)) OF …” list. Then it is unclear how network provides this list, and the meaning of each entry.</w:t>
            </w:r>
          </w:p>
          <w:p w14:paraId="34F8B247" w14:textId="77777777" w:rsidR="001D45C2" w:rsidRDefault="00EE26EB" w:rsidP="00721F53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Considering </w:t>
            </w:r>
            <w:r w:rsidR="001D45C2">
              <w:rPr>
                <w:rFonts w:cs="Arial"/>
              </w:rPr>
              <w:t xml:space="preserve">PUSCH-less </w:t>
            </w:r>
            <w:proofErr w:type="spellStart"/>
            <w:r w:rsidR="001D45C2">
              <w:rPr>
                <w:rFonts w:cs="Arial"/>
              </w:rPr>
              <w:t>SCells</w:t>
            </w:r>
            <w:proofErr w:type="spellEnd"/>
            <w:r w:rsidR="001D45C2">
              <w:rPr>
                <w:rFonts w:cs="Arial"/>
              </w:rPr>
              <w:t xml:space="preserve"> may be configured with different “</w:t>
            </w:r>
            <w:r w:rsidR="001D45C2">
              <w:t xml:space="preserve"> </w:t>
            </w:r>
            <w:proofErr w:type="spellStart"/>
            <w:r w:rsidR="001D45C2" w:rsidRPr="001D45C2">
              <w:rPr>
                <w:rFonts w:cs="Arial"/>
              </w:rPr>
              <w:t>srs-SwitchFromServCellIndex</w:t>
            </w:r>
            <w:proofErr w:type="spellEnd"/>
            <w:r w:rsidR="001D45C2">
              <w:rPr>
                <w:rFonts w:cs="Arial"/>
              </w:rPr>
              <w:t>”</w:t>
            </w:r>
            <w:r>
              <w:rPr>
                <w:rFonts w:cs="Arial"/>
              </w:rPr>
              <w:t xml:space="preserve"> </w:t>
            </w:r>
            <w:r w:rsidR="001D45C2">
              <w:rPr>
                <w:rFonts w:cs="Arial"/>
              </w:rPr>
              <w:t>and “</w:t>
            </w:r>
            <w:proofErr w:type="spellStart"/>
            <w:r w:rsidR="001D45C2">
              <w:rPr>
                <w:rFonts w:cs="Arial"/>
              </w:rPr>
              <w:t>srs-SwitchFromServCellIndex</w:t>
            </w:r>
            <w:proofErr w:type="spellEnd"/>
            <w:r w:rsidR="001D45C2">
              <w:rPr>
                <w:rFonts w:cs="Arial"/>
              </w:rPr>
              <w:t>”, it makes sense to provide SRS-</w:t>
            </w:r>
            <w:proofErr w:type="spellStart"/>
            <w:r w:rsidR="001D45C2">
              <w:rPr>
                <w:rFonts w:cs="Arial"/>
              </w:rPr>
              <w:t>CarrierSwitching</w:t>
            </w:r>
            <w:proofErr w:type="spellEnd"/>
            <w:r w:rsidR="001D45C2">
              <w:rPr>
                <w:rFonts w:cs="Arial"/>
              </w:rPr>
              <w:t xml:space="preserve"> field within each </w:t>
            </w:r>
            <w:proofErr w:type="spellStart"/>
            <w:r w:rsidR="001D45C2">
              <w:rPr>
                <w:rFonts w:cs="Arial"/>
              </w:rPr>
              <w:t>SCell’s</w:t>
            </w:r>
            <w:proofErr w:type="spellEnd"/>
            <w:r w:rsidR="001D45C2">
              <w:rPr>
                <w:rFonts w:cs="Arial"/>
              </w:rPr>
              <w:t xml:space="preserve"> </w:t>
            </w:r>
            <w:proofErr w:type="spellStart"/>
            <w:r w:rsidR="001D45C2">
              <w:rPr>
                <w:rFonts w:cs="Arial"/>
              </w:rPr>
              <w:t>ServingCellConfig</w:t>
            </w:r>
            <w:proofErr w:type="spellEnd"/>
            <w:r w:rsidR="001D45C2">
              <w:rPr>
                <w:rFonts w:cs="Arial"/>
              </w:rPr>
              <w:t xml:space="preserve">. Therefore the “SEQUENCE(SIZE(1..32)) OF…” list is meaningless. </w:t>
            </w:r>
          </w:p>
          <w:p w14:paraId="43DC2D7A" w14:textId="77777777" w:rsidR="00721F53" w:rsidRDefault="00721F53" w:rsidP="00147C14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 addition, for </w:t>
            </w:r>
            <w:proofErr w:type="spellStart"/>
            <w:r>
              <w:rPr>
                <w:rFonts w:cs="Arial"/>
              </w:rPr>
              <w:t>typeB</w:t>
            </w:r>
            <w:proofErr w:type="spellEnd"/>
            <w:r>
              <w:rPr>
                <w:rFonts w:cs="Arial"/>
              </w:rPr>
              <w:t xml:space="preserve">, in fact, there is no need to configure </w:t>
            </w:r>
            <w:r w:rsidR="00147C14">
              <w:rPr>
                <w:rFonts w:cs="Arial"/>
              </w:rPr>
              <w:t>CC set</w:t>
            </w:r>
            <w:r>
              <w:rPr>
                <w:rFonts w:cs="Arial"/>
              </w:rPr>
              <w:t xml:space="preserve"> </w:t>
            </w:r>
            <w:r w:rsidR="00147C14">
              <w:rPr>
                <w:rFonts w:cs="Arial"/>
              </w:rPr>
              <w:t>to UE.</w:t>
            </w:r>
            <w:r>
              <w:rPr>
                <w:rFonts w:cs="Arial"/>
              </w:rPr>
              <w:t xml:space="preserve"> </w:t>
            </w:r>
            <w:r w:rsidR="00147C14">
              <w:rPr>
                <w:rFonts w:cs="Arial"/>
              </w:rPr>
              <w:t xml:space="preserve">However, the definition of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 xml:space="preserve"> calls SRS-TPC-PDCCH-Config field. Currently, </w:t>
            </w:r>
            <w:r>
              <w:rPr>
                <w:rFonts w:cs="Arial"/>
              </w:rPr>
              <w:t>it is clear from field description that</w:t>
            </w:r>
            <w:r>
              <w:t xml:space="preserve"> </w:t>
            </w:r>
            <w:r w:rsidR="00147C14">
              <w:t>cc-</w:t>
            </w:r>
            <w:proofErr w:type="spellStart"/>
            <w:r w:rsidR="00147C14">
              <w:t>SetIndex</w:t>
            </w:r>
            <w:proofErr w:type="spellEnd"/>
            <w:r w:rsidR="00147C14">
              <w:t xml:space="preserve"> and </w:t>
            </w:r>
            <w:r w:rsidRPr="00721F53">
              <w:rPr>
                <w:rFonts w:cs="Arial"/>
              </w:rPr>
              <w:t>cc-</w:t>
            </w:r>
            <w:proofErr w:type="spellStart"/>
            <w:r w:rsidRPr="00721F53">
              <w:rPr>
                <w:rFonts w:cs="Arial"/>
              </w:rPr>
              <w:t>IndexInOneCC</w:t>
            </w:r>
            <w:proofErr w:type="spellEnd"/>
            <w:r w:rsidRPr="00721F53">
              <w:rPr>
                <w:rFonts w:cs="Arial"/>
              </w:rPr>
              <w:t>-Set</w:t>
            </w:r>
            <w:r w:rsidR="00147C14">
              <w:rPr>
                <w:rFonts w:cs="Arial"/>
              </w:rPr>
              <w:t xml:space="preserve"> </w:t>
            </w:r>
            <w:proofErr w:type="spellStart"/>
            <w:r w:rsidR="00147C14">
              <w:rPr>
                <w:rFonts w:cs="Arial"/>
              </w:rPr>
              <w:t>can not</w:t>
            </w:r>
            <w:proofErr w:type="spellEnd"/>
            <w:r w:rsidR="00147C14">
              <w:rPr>
                <w:rFonts w:cs="Arial"/>
              </w:rPr>
              <w:t xml:space="preserve"> be configured  for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>. But such statement is missing in the field description of</w:t>
            </w:r>
            <w:r w:rsidR="00147C14">
              <w:t xml:space="preserve"> </w:t>
            </w:r>
            <w:proofErr w:type="spellStart"/>
            <w:r w:rsidR="00147C14" w:rsidRPr="00147C14">
              <w:rPr>
                <w:rFonts w:cs="Arial"/>
              </w:rPr>
              <w:t>srs</w:t>
            </w:r>
            <w:proofErr w:type="spellEnd"/>
            <w:r w:rsidR="00147C14" w:rsidRPr="00147C14">
              <w:rPr>
                <w:rFonts w:cs="Arial"/>
              </w:rPr>
              <w:t>-CC-</w:t>
            </w:r>
            <w:proofErr w:type="spellStart"/>
            <w:r w:rsidR="00147C14" w:rsidRPr="00147C14">
              <w:rPr>
                <w:rFonts w:cs="Arial"/>
              </w:rPr>
              <w:t>SetIndexlist</w:t>
            </w:r>
            <w:proofErr w:type="spellEnd"/>
            <w:r w:rsidR="00147C14">
              <w:rPr>
                <w:rFonts w:cs="Arial"/>
              </w:rPr>
              <w:t xml:space="preserve">, so it is ambiguous whether network should configure </w:t>
            </w:r>
            <w:proofErr w:type="spellStart"/>
            <w:r w:rsidR="00147C14">
              <w:rPr>
                <w:rFonts w:cs="Arial"/>
              </w:rPr>
              <w:t>srs</w:t>
            </w:r>
            <w:proofErr w:type="spellEnd"/>
            <w:r w:rsidR="00147C14">
              <w:rPr>
                <w:rFonts w:cs="Arial"/>
              </w:rPr>
              <w:t>-CC-</w:t>
            </w:r>
            <w:proofErr w:type="spellStart"/>
            <w:r w:rsidR="00147C14">
              <w:rPr>
                <w:rFonts w:cs="Arial"/>
              </w:rPr>
              <w:t>SetIndexlist</w:t>
            </w:r>
            <w:proofErr w:type="spellEnd"/>
            <w:r w:rsidR="00147C14">
              <w:rPr>
                <w:rFonts w:cs="Arial"/>
              </w:rPr>
              <w:t xml:space="preserve"> with empty list for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 xml:space="preserve">. </w:t>
            </w:r>
          </w:p>
          <w:p w14:paraId="70C9796F" w14:textId="77777777" w:rsidR="00BC1217" w:rsidRDefault="00BC1217" w:rsidP="00147C14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issue has been discussed in RAN2_109bis meeting, but the CR was postponed because one company wants more time to check.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9"/>
            </w:tblGrid>
            <w:tr w:rsidR="00BC1217" w14:paraId="088C80E6" w14:textId="77777777" w:rsidTr="00BC1217">
              <w:tc>
                <w:tcPr>
                  <w:tcW w:w="7279" w:type="dxa"/>
                </w:tcPr>
                <w:p w14:paraId="7C44888A" w14:textId="77777777" w:rsidR="00BC1217" w:rsidRPr="00BC1217" w:rsidRDefault="00A15031" w:rsidP="00FC7CC4">
                  <w:pPr>
                    <w:pStyle w:val="Doc-title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hyperlink r:id="rId17" w:history="1">
                    <w:r w:rsidR="00BC1217" w:rsidRPr="00BC1217">
                      <w:rPr>
                        <w:rStyle w:val="Hyperlink"/>
                        <w:sz w:val="20"/>
                      </w:rPr>
                      <w:t>R2-2002698</w:t>
                    </w:r>
                  </w:hyperlink>
                  <w:r w:rsidR="00BC1217" w:rsidRPr="00BC1217">
                    <w:rPr>
                      <w:sz w:val="20"/>
                    </w:rPr>
                    <w:tab/>
                    <w:t>CR on SRS-</w:t>
                  </w:r>
                  <w:proofErr w:type="spellStart"/>
                  <w:r w:rsidR="00BC1217" w:rsidRPr="00BC1217">
                    <w:rPr>
                      <w:sz w:val="20"/>
                    </w:rPr>
                    <w:t>CarrierSwitching</w:t>
                  </w:r>
                  <w:proofErr w:type="spellEnd"/>
                  <w:r w:rsidR="00BC1217" w:rsidRPr="00BC1217">
                    <w:rPr>
                      <w:sz w:val="20"/>
                    </w:rPr>
                    <w:tab/>
                    <w:t xml:space="preserve">ZTE Corporation, </w:t>
                  </w:r>
                  <w:proofErr w:type="spellStart"/>
                  <w:r w:rsidR="00BC1217" w:rsidRPr="00BC1217">
                    <w:rPr>
                      <w:sz w:val="20"/>
                    </w:rPr>
                    <w:t>Sanechips</w:t>
                  </w:r>
                  <w:proofErr w:type="spellEnd"/>
                  <w:r w:rsidR="00BC1217" w:rsidRPr="00BC1217">
                    <w:rPr>
                      <w:sz w:val="20"/>
                    </w:rPr>
                    <w:t>, Qualcomm Incorporated</w:t>
                  </w:r>
                  <w:r w:rsidR="00BC1217" w:rsidRPr="00BC1217">
                    <w:rPr>
                      <w:sz w:val="20"/>
                    </w:rPr>
                    <w:tab/>
                    <w:t>CR</w:t>
                  </w:r>
                  <w:r w:rsidR="00BC1217" w:rsidRPr="00BC1217">
                    <w:rPr>
                      <w:sz w:val="20"/>
                    </w:rPr>
                    <w:tab/>
                    <w:t>Rel-15</w:t>
                  </w:r>
                  <w:r w:rsidR="00BC1217" w:rsidRPr="00BC1217">
                    <w:rPr>
                      <w:sz w:val="20"/>
                    </w:rPr>
                    <w:tab/>
                    <w:t>38.331</w:t>
                  </w:r>
                  <w:r w:rsidR="00BC1217" w:rsidRPr="00BC1217">
                    <w:rPr>
                      <w:sz w:val="20"/>
                    </w:rPr>
                    <w:tab/>
                    <w:t>15.9.0</w:t>
                  </w:r>
                  <w:r w:rsidR="00BC1217" w:rsidRPr="00BC1217">
                    <w:rPr>
                      <w:sz w:val="20"/>
                    </w:rPr>
                    <w:tab/>
                    <w:t>1518</w:t>
                  </w:r>
                  <w:r w:rsidR="00BC1217" w:rsidRPr="00BC1217">
                    <w:rPr>
                      <w:sz w:val="20"/>
                    </w:rPr>
                    <w:tab/>
                    <w:t>-</w:t>
                  </w:r>
                  <w:r w:rsidR="00BC1217" w:rsidRPr="00BC1217">
                    <w:rPr>
                      <w:sz w:val="20"/>
                    </w:rPr>
                    <w:tab/>
                    <w:t>F</w:t>
                  </w:r>
                  <w:r w:rsidR="00BC1217" w:rsidRPr="00BC1217">
                    <w:rPr>
                      <w:sz w:val="20"/>
                    </w:rPr>
                    <w:tab/>
                  </w:r>
                  <w:proofErr w:type="spellStart"/>
                  <w:r w:rsidR="00BC1217" w:rsidRPr="00BC1217">
                    <w:rPr>
                      <w:sz w:val="20"/>
                    </w:rPr>
                    <w:t>NR_newRAT</w:t>
                  </w:r>
                  <w:proofErr w:type="spellEnd"/>
                  <w:r w:rsidR="00BC1217" w:rsidRPr="00BC1217">
                    <w:rPr>
                      <w:sz w:val="20"/>
                    </w:rPr>
                    <w:t>-Core</w:t>
                  </w:r>
                </w:p>
                <w:p w14:paraId="6C3701A7" w14:textId="77777777" w:rsidR="00BC1217" w:rsidRPr="00BC1217" w:rsidRDefault="00BC1217" w:rsidP="00FC7CC4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>[005]</w:t>
                  </w:r>
                </w:p>
                <w:p w14:paraId="154756B0" w14:textId="77777777" w:rsidR="00BC1217" w:rsidRPr="00BC1217" w:rsidRDefault="00BC1217" w:rsidP="00FC7CC4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 xml:space="preserve">- </w:t>
                  </w:r>
                  <w:r w:rsidRPr="00BC1217">
                    <w:rPr>
                      <w:sz w:val="20"/>
                    </w:rPr>
                    <w:tab/>
                    <w:t xml:space="preserve">Chair: There is support for the proposals 2 and 3 in </w:t>
                  </w:r>
                  <w:hyperlink r:id="rId18" w:history="1">
                    <w:r w:rsidRPr="00BC1217">
                      <w:rPr>
                        <w:rStyle w:val="Hyperlink"/>
                        <w:sz w:val="20"/>
                      </w:rPr>
                      <w:t>R2-2004116</w:t>
                    </w:r>
                  </w:hyperlink>
                  <w:r w:rsidRPr="00BC1217">
                    <w:rPr>
                      <w:sz w:val="20"/>
                    </w:rPr>
                    <w:t xml:space="preserve">, i.e. the following: </w:t>
                  </w:r>
                </w:p>
                <w:p w14:paraId="6CD54A84" w14:textId="77777777" w:rsidR="00BC1217" w:rsidRPr="00BC1217" w:rsidRDefault="00BC1217" w:rsidP="00FC7CC4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ab/>
                    <w:t xml:space="preserve">Agree the clarification on </w:t>
                  </w:r>
                  <w:proofErr w:type="spellStart"/>
                  <w:r w:rsidRPr="00BC1217">
                    <w:rPr>
                      <w:sz w:val="20"/>
                    </w:rPr>
                    <w:t>typeA</w:t>
                  </w:r>
                  <w:proofErr w:type="spellEnd"/>
                  <w:r w:rsidRPr="00BC1217">
                    <w:rPr>
                      <w:sz w:val="20"/>
                    </w:rPr>
                    <w:t xml:space="preserve"> field (i.e. only use the first entry) </w:t>
                  </w:r>
                  <w:r w:rsidRPr="00BC1217">
                    <w:rPr>
                      <w:rFonts w:hint="eastAsia"/>
                      <w:sz w:val="20"/>
                    </w:rPr>
                    <w:t xml:space="preserve">as </w:t>
                  </w:r>
                  <w:r w:rsidRPr="00BC1217">
                    <w:rPr>
                      <w:sz w:val="20"/>
                    </w:rPr>
                    <w:t xml:space="preserve">in </w:t>
                  </w:r>
                  <w:hyperlink r:id="rId19" w:history="1">
                    <w:r w:rsidRPr="00BC1217">
                      <w:rPr>
                        <w:rStyle w:val="Hyperlink"/>
                        <w:sz w:val="20"/>
                      </w:rPr>
                      <w:t>R2-2002698</w:t>
                    </w:r>
                  </w:hyperlink>
                  <w:r w:rsidRPr="00BC1217">
                    <w:rPr>
                      <w:sz w:val="20"/>
                    </w:rPr>
                    <w:t>.</w:t>
                  </w:r>
                </w:p>
                <w:p w14:paraId="4D98AD14" w14:textId="77777777" w:rsidR="00BC1217" w:rsidRPr="00BC1217" w:rsidRDefault="00BC1217" w:rsidP="00FC7CC4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ab/>
                    <w:t xml:space="preserve">Agree the clarification on </w:t>
                  </w:r>
                  <w:proofErr w:type="spellStart"/>
                  <w:r w:rsidRPr="00BC1217">
                    <w:rPr>
                      <w:sz w:val="20"/>
                    </w:rPr>
                    <w:t>srs</w:t>
                  </w:r>
                  <w:proofErr w:type="spellEnd"/>
                  <w:r w:rsidRPr="00BC1217">
                    <w:rPr>
                      <w:sz w:val="20"/>
                    </w:rPr>
                    <w:t>-CC-</w:t>
                  </w:r>
                  <w:proofErr w:type="spellStart"/>
                  <w:r w:rsidRPr="00BC1217">
                    <w:rPr>
                      <w:sz w:val="20"/>
                    </w:rPr>
                    <w:t>SetIndexlist</w:t>
                  </w:r>
                  <w:proofErr w:type="spellEnd"/>
                  <w:r w:rsidRPr="00BC1217">
                    <w:rPr>
                      <w:sz w:val="20"/>
                    </w:rPr>
                    <w:t xml:space="preserve"> field for </w:t>
                  </w:r>
                  <w:proofErr w:type="spellStart"/>
                  <w:r w:rsidRPr="00BC1217">
                    <w:rPr>
                      <w:sz w:val="20"/>
                    </w:rPr>
                    <w:t>typeB</w:t>
                  </w:r>
                  <w:proofErr w:type="spellEnd"/>
                  <w:r w:rsidRPr="00BC1217">
                    <w:rPr>
                      <w:sz w:val="20"/>
                    </w:rPr>
                    <w:t xml:space="preserve"> case. </w:t>
                  </w:r>
                  <w:r w:rsidRPr="00BC1217">
                    <w:rPr>
                      <w:rFonts w:hint="eastAsia"/>
                      <w:sz w:val="20"/>
                    </w:rPr>
                    <w:t>Update</w:t>
                  </w:r>
                  <w:r w:rsidRPr="00BC1217">
                    <w:rPr>
                      <w:sz w:val="20"/>
                    </w:rPr>
                    <w:t xml:space="preserve"> </w:t>
                  </w:r>
                  <w:hyperlink r:id="rId20" w:history="1">
                    <w:r w:rsidRPr="00BC1217">
                      <w:rPr>
                        <w:rStyle w:val="Hyperlink"/>
                        <w:sz w:val="20"/>
                      </w:rPr>
                      <w:t>R2-2002698</w:t>
                    </w:r>
                  </w:hyperlink>
                  <w:r w:rsidRPr="00BC1217">
                    <w:rPr>
                      <w:sz w:val="20"/>
                    </w:rPr>
                    <w:t xml:space="preserve"> </w:t>
                  </w:r>
                  <w:r w:rsidRPr="00BC1217">
                    <w:rPr>
                      <w:rFonts w:hint="eastAsia"/>
                      <w:sz w:val="20"/>
                    </w:rPr>
                    <w:t>by taking into account</w:t>
                  </w:r>
                  <w:r w:rsidRPr="00BC1217">
                    <w:rPr>
                      <w:sz w:val="20"/>
                    </w:rPr>
                    <w:t xml:space="preserve"> the comment, i.e. to remove text (i.e. The network does not configure this field for </w:t>
                  </w:r>
                  <w:proofErr w:type="spellStart"/>
                  <w:r w:rsidRPr="00BC1217">
                    <w:rPr>
                      <w:sz w:val="20"/>
                    </w:rPr>
                    <w:t>typeB</w:t>
                  </w:r>
                  <w:proofErr w:type="spellEnd"/>
                  <w:r w:rsidRPr="00BC1217">
                    <w:rPr>
                      <w:sz w:val="20"/>
                    </w:rPr>
                    <w:t>.) in the field descriptions for cc-</w:t>
                  </w:r>
                  <w:proofErr w:type="spellStart"/>
                  <w:r w:rsidRPr="00BC1217">
                    <w:rPr>
                      <w:sz w:val="20"/>
                    </w:rPr>
                    <w:t>IndexInOneCC</w:t>
                  </w:r>
                  <w:proofErr w:type="spellEnd"/>
                  <w:r w:rsidRPr="00BC1217">
                    <w:rPr>
                      <w:sz w:val="20"/>
                    </w:rPr>
                    <w:t>-Set and cc-</w:t>
                  </w:r>
                  <w:proofErr w:type="spellStart"/>
                  <w:r w:rsidRPr="00BC1217">
                    <w:rPr>
                      <w:sz w:val="20"/>
                    </w:rPr>
                    <w:t>SetIndex</w:t>
                  </w:r>
                  <w:proofErr w:type="spellEnd"/>
                  <w:r w:rsidRPr="00BC1217">
                    <w:rPr>
                      <w:sz w:val="20"/>
                    </w:rPr>
                    <w:t>.</w:t>
                  </w:r>
                </w:p>
                <w:p w14:paraId="7534AD4E" w14:textId="77777777" w:rsidR="00BC1217" w:rsidRPr="00BC1217" w:rsidRDefault="00BC1217" w:rsidP="00FC7CC4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 xml:space="preserve">- </w:t>
                  </w:r>
                  <w:r w:rsidRPr="00BC1217">
                    <w:rPr>
                      <w:sz w:val="20"/>
                    </w:rPr>
                    <w:tab/>
                    <w:t xml:space="preserve">Chair: Ericsson requests for time to check. </w:t>
                  </w:r>
                </w:p>
                <w:p w14:paraId="00E98FC3" w14:textId="77777777" w:rsidR="00BC1217" w:rsidRPr="00BC1217" w:rsidRDefault="00BC1217" w:rsidP="00FC7CC4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 xml:space="preserve">- </w:t>
                  </w:r>
                  <w:r w:rsidRPr="00BC1217">
                    <w:rPr>
                      <w:sz w:val="20"/>
                    </w:rPr>
                    <w:tab/>
                    <w:t xml:space="preserve">Chair: We can postpone to next meeting, but expect then to agree according to proposals above unless particular issues has been found. </w:t>
                  </w:r>
                </w:p>
                <w:p w14:paraId="1B3CDA39" w14:textId="77777777" w:rsidR="00BC1217" w:rsidRPr="00BC1217" w:rsidRDefault="00BC1217" w:rsidP="00FC7CC4">
                  <w:pPr>
                    <w:pStyle w:val="Agreement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 xml:space="preserve">[005] </w:t>
                  </w:r>
                  <w:proofErr w:type="spellStart"/>
                  <w:r w:rsidRPr="00BC1217">
                    <w:rPr>
                      <w:sz w:val="20"/>
                    </w:rPr>
                    <w:t>postponed</w:t>
                  </w:r>
                  <w:proofErr w:type="spellEnd"/>
                  <w:r w:rsidRPr="00BC1217">
                    <w:rPr>
                      <w:sz w:val="20"/>
                    </w:rPr>
                    <w:t xml:space="preserve"> (to </w:t>
                  </w:r>
                  <w:proofErr w:type="spellStart"/>
                  <w:r w:rsidRPr="00BC1217">
                    <w:rPr>
                      <w:sz w:val="20"/>
                    </w:rPr>
                    <w:t>allow</w:t>
                  </w:r>
                  <w:proofErr w:type="spellEnd"/>
                  <w:r w:rsidRPr="00BC1217">
                    <w:rPr>
                      <w:sz w:val="20"/>
                    </w:rPr>
                    <w:t xml:space="preserve"> time to check) </w:t>
                  </w:r>
                </w:p>
              </w:tc>
            </w:tr>
          </w:tbl>
          <w:p w14:paraId="11399B69" w14:textId="77777777" w:rsidR="00147C14" w:rsidRDefault="00113717" w:rsidP="00D962B0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So, the</w:t>
            </w:r>
            <w:r w:rsidR="00147C14">
              <w:rPr>
                <w:rFonts w:cs="Arial"/>
              </w:rPr>
              <w:t xml:space="preserve"> CR is </w:t>
            </w:r>
            <w:r w:rsidR="00BC1217">
              <w:rPr>
                <w:rFonts w:cs="Arial"/>
              </w:rPr>
              <w:t>resubmitted</w:t>
            </w:r>
            <w:r w:rsidR="00D962B0">
              <w:rPr>
                <w:rFonts w:cs="Arial"/>
              </w:rPr>
              <w:t xml:space="preserve"> (with some revision)</w:t>
            </w:r>
            <w:r w:rsidR="00BC1217">
              <w:rPr>
                <w:rFonts w:cs="Arial"/>
              </w:rPr>
              <w:t xml:space="preserve"> to solve the identified issue</w:t>
            </w:r>
            <w:r w:rsidR="00147C14">
              <w:rPr>
                <w:rFonts w:cs="Arial"/>
              </w:rPr>
              <w:t>.</w:t>
            </w:r>
          </w:p>
        </w:tc>
      </w:tr>
      <w:tr w:rsidR="00C73551" w14:paraId="233B2FBB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1FF7FF3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1DC8085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4B3D4AE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0A2E25D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D2E3EC" w14:textId="77777777" w:rsidR="00C73551" w:rsidRDefault="00721F53" w:rsidP="00147C14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Clarify in the field description of </w:t>
            </w:r>
            <w:r w:rsidR="00147C14">
              <w:t xml:space="preserve"> </w:t>
            </w:r>
            <w:proofErr w:type="spellStart"/>
            <w:r w:rsidR="00147C14">
              <w:rPr>
                <w:rFonts w:eastAsia="SimSun"/>
                <w:iCs/>
                <w:lang w:val="en-US" w:eastAsia="zh-CN"/>
              </w:rPr>
              <w:t>typeA</w:t>
            </w:r>
            <w:proofErr w:type="spellEnd"/>
            <w:r w:rsidR="00147C14">
              <w:rPr>
                <w:rFonts w:eastAsia="SimSun"/>
                <w:iCs/>
                <w:lang w:val="en-US" w:eastAsia="zh-CN"/>
              </w:rPr>
              <w:t>, that network can only configure the first entry in this release, and the first entry corresponds to the serving cell</w:t>
            </w:r>
            <w:r w:rsidR="00147C14">
              <w:t xml:space="preserve"> </w:t>
            </w:r>
            <w:r w:rsidR="00147C14" w:rsidRPr="00147C14">
              <w:rPr>
                <w:rFonts w:eastAsia="SimSun"/>
                <w:iCs/>
                <w:lang w:val="en-US" w:eastAsia="zh-CN"/>
              </w:rPr>
              <w:t>in which the SRS-</w:t>
            </w:r>
            <w:proofErr w:type="spellStart"/>
            <w:r w:rsidR="00147C14" w:rsidRPr="00147C14">
              <w:rPr>
                <w:rFonts w:eastAsia="SimSun"/>
                <w:iCs/>
                <w:lang w:val="en-US" w:eastAsia="zh-CN"/>
              </w:rPr>
              <w:t>CarrierSwitching</w:t>
            </w:r>
            <w:proofErr w:type="spellEnd"/>
            <w:r w:rsidR="00147C14" w:rsidRPr="00147C14">
              <w:rPr>
                <w:rFonts w:eastAsia="SimSun"/>
                <w:iCs/>
                <w:lang w:val="en-US" w:eastAsia="zh-CN"/>
              </w:rPr>
              <w:t xml:space="preserve"> field is configured</w:t>
            </w:r>
            <w:r w:rsidR="00147C14">
              <w:rPr>
                <w:rFonts w:eastAsia="SimSun"/>
                <w:iCs/>
                <w:lang w:val="en-US" w:eastAsia="zh-CN"/>
              </w:rPr>
              <w:t>;</w:t>
            </w:r>
          </w:p>
          <w:p w14:paraId="7C7EC247" w14:textId="77777777" w:rsidR="00147C14" w:rsidRDefault="00147C14" w:rsidP="00E32858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Clarify in the field description of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srs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>-CC-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SetIndexlist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, that network does not configure this field 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typeB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>.</w:t>
            </w:r>
            <w:r w:rsidR="00E32858">
              <w:rPr>
                <w:rFonts w:eastAsia="SimSun"/>
                <w:iCs/>
                <w:lang w:val="en-US" w:eastAsia="zh-CN"/>
              </w:rPr>
              <w:t xml:space="preserve"> And remove sentence“</w:t>
            </w:r>
            <w:r w:rsidR="00E32858" w:rsidRPr="000E76EF">
              <w:rPr>
                <w:lang w:eastAsia="zh-CN"/>
              </w:rPr>
              <w:t xml:space="preserve">The network does not configure this field for </w:t>
            </w:r>
            <w:proofErr w:type="spellStart"/>
            <w:r w:rsidR="00E32858" w:rsidRPr="000E76EF">
              <w:rPr>
                <w:i/>
                <w:iCs/>
                <w:lang w:eastAsia="zh-CN"/>
              </w:rPr>
              <w:t>typeB</w:t>
            </w:r>
            <w:proofErr w:type="spellEnd"/>
            <w:r w:rsidR="00E32858">
              <w:rPr>
                <w:rFonts w:eastAsia="SimSun"/>
                <w:iCs/>
                <w:lang w:val="en-US" w:eastAsia="zh-CN"/>
              </w:rPr>
              <w:t xml:space="preserve">” from the field description of </w:t>
            </w:r>
            <w:r w:rsidR="00E32858" w:rsidRPr="00E32858">
              <w:rPr>
                <w:rFonts w:eastAsia="SimSun"/>
                <w:iCs/>
                <w:lang w:val="en-US" w:eastAsia="zh-CN"/>
              </w:rPr>
              <w:t>cc-</w:t>
            </w:r>
            <w:proofErr w:type="spellStart"/>
            <w:r w:rsidR="00E32858" w:rsidRPr="00E32858">
              <w:rPr>
                <w:rFonts w:eastAsia="SimSun"/>
                <w:iCs/>
                <w:lang w:val="en-US" w:eastAsia="zh-CN"/>
              </w:rPr>
              <w:t>IndexInOneCC</w:t>
            </w:r>
            <w:proofErr w:type="spellEnd"/>
            <w:r w:rsidR="00E32858" w:rsidRPr="00E32858">
              <w:rPr>
                <w:rFonts w:eastAsia="SimSun"/>
                <w:iCs/>
                <w:lang w:val="en-US" w:eastAsia="zh-CN"/>
              </w:rPr>
              <w:t>-Set</w:t>
            </w:r>
            <w:r w:rsidR="00E32858">
              <w:rPr>
                <w:rFonts w:eastAsia="SimSun"/>
                <w:iCs/>
                <w:lang w:val="en-US" w:eastAsia="zh-CN"/>
              </w:rPr>
              <w:t xml:space="preserve"> and cc-</w:t>
            </w:r>
            <w:proofErr w:type="spellStart"/>
            <w:r w:rsidR="00E32858">
              <w:rPr>
                <w:rFonts w:eastAsia="SimSun"/>
                <w:iCs/>
                <w:lang w:val="en-US" w:eastAsia="zh-CN"/>
              </w:rPr>
              <w:t>SetIndex</w:t>
            </w:r>
            <w:proofErr w:type="spellEnd"/>
            <w:r w:rsidR="00E32858">
              <w:rPr>
                <w:rFonts w:eastAsia="SimSun"/>
                <w:iCs/>
                <w:lang w:val="en-US" w:eastAsia="zh-CN"/>
              </w:rPr>
              <w:t>.</w:t>
            </w:r>
          </w:p>
          <w:p w14:paraId="25F00D37" w14:textId="77777777" w:rsidR="00721F53" w:rsidRDefault="00721F53">
            <w:pPr>
              <w:pStyle w:val="CRCoverPage"/>
              <w:spacing w:after="0"/>
              <w:ind w:left="384"/>
            </w:pPr>
          </w:p>
          <w:p w14:paraId="0537AE5B" w14:textId="77777777" w:rsidR="00C73551" w:rsidRDefault="00A644C5">
            <w:pPr>
              <w:pStyle w:val="CRCoverPage"/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44289573" w14:textId="77777777" w:rsidR="00C73551" w:rsidRDefault="00A644C5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63FA460D" w14:textId="77777777" w:rsidR="00C73551" w:rsidRDefault="00A644C5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 SA, (NG)EN-DC, NE-DC, NR-DC</w:t>
            </w:r>
          </w:p>
          <w:p w14:paraId="135E426F" w14:textId="77777777" w:rsidR="00C73551" w:rsidRDefault="00C73551">
            <w:pPr>
              <w:pStyle w:val="CRCoverPage"/>
              <w:spacing w:after="0"/>
              <w:rPr>
                <w:u w:val="single"/>
              </w:rPr>
            </w:pPr>
          </w:p>
          <w:p w14:paraId="22274A68" w14:textId="77777777" w:rsidR="00C73551" w:rsidRDefault="00A644C5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585E4674" w14:textId="77777777" w:rsidR="00C73551" w:rsidRDefault="00A644C5">
            <w:pPr>
              <w:pStyle w:val="CRCoverPage"/>
              <w:spacing w:after="0"/>
              <w:rPr>
                <w:rFonts w:eastAsia="Malgun Gothic"/>
              </w:rPr>
            </w:pPr>
            <w:r>
              <w:rPr>
                <w:rFonts w:eastAsia="Malgun Gothic"/>
              </w:rPr>
              <w:t>SRS carrier switching</w:t>
            </w:r>
          </w:p>
          <w:p w14:paraId="33C1C5B4" w14:textId="77777777" w:rsidR="00C73551" w:rsidRDefault="00C73551">
            <w:pPr>
              <w:pStyle w:val="CRCoverPage"/>
              <w:spacing w:after="0"/>
              <w:rPr>
                <w:rFonts w:eastAsia="Malgun Gothic"/>
              </w:rPr>
            </w:pPr>
          </w:p>
          <w:p w14:paraId="2BCA6402" w14:textId="77777777" w:rsidR="00C73551" w:rsidRDefault="00A644C5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14:paraId="0E6B5D7F" w14:textId="77777777" w:rsidR="00C73551" w:rsidRDefault="00C73551">
            <w:pPr>
              <w:pStyle w:val="CRCoverPage"/>
              <w:spacing w:after="0"/>
              <w:rPr>
                <w:u w:val="single"/>
              </w:rPr>
            </w:pPr>
          </w:p>
          <w:p w14:paraId="47EE9087" w14:textId="77777777" w:rsidR="00C73551" w:rsidRDefault="00A644C5">
            <w:pPr>
              <w:pStyle w:val="CRCoverPage"/>
              <w:numPr>
                <w:ilvl w:val="0"/>
                <w:numId w:val="2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UE </w:t>
            </w:r>
            <w:proofErr w:type="spellStart"/>
            <w:r>
              <w:rPr>
                <w:rFonts w:eastAsia="Malgun Gothic"/>
              </w:rPr>
              <w:t>implementates</w:t>
            </w:r>
            <w:proofErr w:type="spellEnd"/>
            <w:r>
              <w:rPr>
                <w:rFonts w:eastAsia="Malgun Gothic"/>
              </w:rPr>
              <w:t xml:space="preserve"> according to the CR and the network is not, </w:t>
            </w:r>
            <w:r w:rsidR="00147C14">
              <w:rPr>
                <w:rFonts w:eastAsia="Malgun Gothic"/>
              </w:rPr>
              <w:t xml:space="preserve">in case network configures more than one entries for </w:t>
            </w:r>
            <w:proofErr w:type="spellStart"/>
            <w:r w:rsidR="00147C14">
              <w:rPr>
                <w:rFonts w:eastAsia="Malgun Gothic"/>
              </w:rPr>
              <w:t>typeA</w:t>
            </w:r>
            <w:proofErr w:type="spellEnd"/>
            <w:r w:rsidR="00147C14">
              <w:rPr>
                <w:rFonts w:eastAsia="Malgun Gothic"/>
              </w:rPr>
              <w:t xml:space="preserve">, or network configures </w:t>
            </w:r>
            <w:proofErr w:type="spellStart"/>
            <w:r w:rsidR="00147C14">
              <w:rPr>
                <w:rFonts w:eastAsia="Malgun Gothic"/>
              </w:rPr>
              <w:t>srs</w:t>
            </w:r>
            <w:proofErr w:type="spellEnd"/>
            <w:r w:rsidR="00147C14">
              <w:rPr>
                <w:rFonts w:eastAsia="Malgun Gothic"/>
              </w:rPr>
              <w:t>-CC-</w:t>
            </w:r>
            <w:proofErr w:type="spellStart"/>
            <w:r w:rsidR="00147C14">
              <w:rPr>
                <w:rFonts w:eastAsia="Malgun Gothic"/>
              </w:rPr>
              <w:t>SetIndexlist</w:t>
            </w:r>
            <w:proofErr w:type="spellEnd"/>
            <w:r w:rsidR="00147C14">
              <w:rPr>
                <w:rFonts w:eastAsia="Malgun Gothic"/>
              </w:rPr>
              <w:t>, the UE may consider the network provides wrong configuration, and triggers RRC re-establishment</w:t>
            </w:r>
            <w:r>
              <w:rPr>
                <w:rFonts w:eastAsia="Malgun Gothic"/>
              </w:rPr>
              <w:t>.</w:t>
            </w:r>
          </w:p>
          <w:p w14:paraId="262B5825" w14:textId="77777777" w:rsidR="00C73551" w:rsidRDefault="00A644C5">
            <w:pPr>
              <w:pStyle w:val="CRCoverPage"/>
              <w:numPr>
                <w:ilvl w:val="0"/>
                <w:numId w:val="2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the network </w:t>
            </w:r>
            <w:proofErr w:type="spellStart"/>
            <w:r>
              <w:rPr>
                <w:rFonts w:eastAsia="Malgun Gothic"/>
              </w:rPr>
              <w:t>implementat</w:t>
            </w:r>
            <w:proofErr w:type="spellEnd"/>
            <w:r>
              <w:rPr>
                <w:rFonts w:eastAsia="SimSun" w:hint="eastAsia"/>
                <w:lang w:val="en-US" w:eastAsia="zh-CN"/>
              </w:rPr>
              <w:t>e</w:t>
            </w:r>
            <w:r>
              <w:rPr>
                <w:rFonts w:eastAsia="Malgun Gothic"/>
              </w:rPr>
              <w:t xml:space="preserve">s according to the CR and the UE is not, </w:t>
            </w:r>
            <w:r w:rsidR="00147C14">
              <w:rPr>
                <w:rFonts w:eastAsia="Malgun Gothic"/>
              </w:rPr>
              <w:t>there is no inter-operability problem</w:t>
            </w:r>
            <w:r>
              <w:rPr>
                <w:rFonts w:eastAsia="Malgun Gothic"/>
              </w:rPr>
              <w:t>.</w:t>
            </w:r>
          </w:p>
          <w:p w14:paraId="67E159C2" w14:textId="77777777" w:rsidR="00C73551" w:rsidRDefault="00C73551">
            <w:pPr>
              <w:pStyle w:val="CRCoverPage"/>
              <w:spacing w:after="0"/>
              <w:rPr>
                <w:rFonts w:eastAsia="Malgun Gothic"/>
              </w:rPr>
            </w:pPr>
          </w:p>
        </w:tc>
      </w:tr>
      <w:tr w:rsidR="00C73551" w14:paraId="7151E422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96F818C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5C9947B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04BE47F9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A9E80E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385D18" w14:textId="77777777" w:rsidR="00C73551" w:rsidRDefault="00147C14">
            <w:pPr>
              <w:pStyle w:val="CRCoverPage"/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typeA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>, it is unclear how network configures the “SEQUENCE(SIZE(1..32)) OF” list to UE, and the meaning of each entry is unclear;</w:t>
            </w:r>
          </w:p>
          <w:p w14:paraId="4F582CDF" w14:textId="77777777" w:rsidR="00147C14" w:rsidRDefault="00147C14" w:rsidP="00346C4A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typeB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, it is unclear whether network should configure </w:t>
            </w:r>
            <w:r w:rsidR="00346C4A">
              <w:rPr>
                <w:rFonts w:eastAsia="SimSun"/>
                <w:iCs/>
                <w:lang w:val="en-US" w:eastAsia="zh-CN"/>
              </w:rPr>
              <w:t>an</w:t>
            </w:r>
            <w:r>
              <w:rPr>
                <w:rFonts w:eastAsia="SimSun"/>
                <w:iCs/>
                <w:lang w:val="en-US" w:eastAsia="zh-CN"/>
              </w:rPr>
              <w:t xml:space="preserve"> </w:t>
            </w:r>
            <w:r w:rsidR="00346C4A">
              <w:rPr>
                <w:rFonts w:eastAsia="SimSun"/>
                <w:iCs/>
                <w:lang w:val="en-US" w:eastAsia="zh-CN"/>
              </w:rPr>
              <w:t xml:space="preserve">empty </w:t>
            </w:r>
            <w:r>
              <w:rPr>
                <w:rFonts w:eastAsia="SimSun"/>
                <w:iCs/>
                <w:lang w:val="en-US" w:eastAsia="zh-CN"/>
              </w:rPr>
              <w:t xml:space="preserve">list of </w:t>
            </w:r>
            <w:proofErr w:type="spellStart"/>
            <w:r w:rsidR="00346C4A">
              <w:rPr>
                <w:rFonts w:eastAsia="SimSun"/>
                <w:iCs/>
                <w:lang w:val="en-US" w:eastAsia="zh-CN"/>
              </w:rPr>
              <w:t>srs</w:t>
            </w:r>
            <w:proofErr w:type="spellEnd"/>
            <w:r w:rsidR="00346C4A">
              <w:rPr>
                <w:rFonts w:eastAsia="SimSun"/>
                <w:iCs/>
                <w:lang w:val="en-US" w:eastAsia="zh-CN"/>
              </w:rPr>
              <w:t>-CC-</w:t>
            </w:r>
            <w:proofErr w:type="spellStart"/>
            <w:r w:rsidR="00346C4A">
              <w:rPr>
                <w:rFonts w:eastAsia="SimSun"/>
                <w:iCs/>
                <w:lang w:val="en-US" w:eastAsia="zh-CN"/>
              </w:rPr>
              <w:t>SetIndexlist</w:t>
            </w:r>
            <w:proofErr w:type="spellEnd"/>
            <w:r w:rsidR="00042CD9">
              <w:rPr>
                <w:rFonts w:eastAsia="SimSun"/>
                <w:iCs/>
                <w:lang w:val="en-US" w:eastAsia="zh-CN"/>
              </w:rPr>
              <w:t xml:space="preserve"> to UE</w:t>
            </w:r>
            <w:r w:rsidR="00346C4A">
              <w:rPr>
                <w:rFonts w:eastAsia="SimSun"/>
                <w:iCs/>
                <w:lang w:val="en-US" w:eastAsia="zh-CN"/>
              </w:rPr>
              <w:t>.</w:t>
            </w:r>
          </w:p>
        </w:tc>
      </w:tr>
      <w:tr w:rsidR="00C73551" w14:paraId="758E931E" w14:textId="77777777">
        <w:tc>
          <w:tcPr>
            <w:tcW w:w="2268" w:type="dxa"/>
            <w:gridSpan w:val="2"/>
          </w:tcPr>
          <w:p w14:paraId="12DBD096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15DDB5A7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4D138C06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AEE2BA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3CEB16" w14:textId="77777777" w:rsidR="00C73551" w:rsidRDefault="00A644C5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6.3.</w:t>
            </w:r>
            <w:r w:rsidR="00346C4A">
              <w:rPr>
                <w:rFonts w:eastAsia="SimSun"/>
                <w:lang w:val="en-US" w:eastAsia="zh-CN"/>
              </w:rPr>
              <w:t>2</w:t>
            </w:r>
          </w:p>
        </w:tc>
      </w:tr>
      <w:tr w:rsidR="00C73551" w14:paraId="4B824F3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1EFA4A4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618BCE9D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E7A929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1264E04" w14:textId="77777777" w:rsidR="00C73551" w:rsidRDefault="00C735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BE984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8A1C4F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14:paraId="546CD4BF" w14:textId="77777777" w:rsidR="00C73551" w:rsidRDefault="00C735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6E2A7941" w14:textId="77777777" w:rsidR="00C73551" w:rsidRDefault="00C73551">
            <w:pPr>
              <w:pStyle w:val="CRCoverPage"/>
              <w:spacing w:after="0"/>
              <w:ind w:left="99"/>
            </w:pPr>
          </w:p>
        </w:tc>
      </w:tr>
      <w:tr w:rsidR="00C73551" w14:paraId="1D6F407B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F56C548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DB42EE" w14:textId="77777777" w:rsidR="00C73551" w:rsidRDefault="00964D2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A39454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3"/>
          </w:tcPr>
          <w:p w14:paraId="5A7E3BB2" w14:textId="77777777" w:rsidR="00C73551" w:rsidRDefault="00A644C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7C50C22" w14:textId="77777777" w:rsidR="00C73551" w:rsidRDefault="00A644C5" w:rsidP="00DF43C5">
            <w:pPr>
              <w:pStyle w:val="CRCoverPage"/>
              <w:spacing w:after="0"/>
              <w:ind w:left="99"/>
            </w:pPr>
            <w:r>
              <w:t>TS</w:t>
            </w:r>
            <w:r w:rsidR="00DF43C5">
              <w:t>38.331</w:t>
            </w:r>
            <w:r w:rsidR="00EB27B0">
              <w:t xml:space="preserve"> CR</w:t>
            </w:r>
            <w:r w:rsidR="00DF43C5">
              <w:t>1602</w:t>
            </w:r>
            <w:r>
              <w:t xml:space="preserve"> </w:t>
            </w:r>
          </w:p>
        </w:tc>
      </w:tr>
      <w:tr w:rsidR="00C73551" w14:paraId="2AD91EC4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0097723" w14:textId="77777777"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C6C5C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45B573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14:paraId="2A4EE72D" w14:textId="77777777" w:rsidR="00C73551" w:rsidRDefault="00A644C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007807E" w14:textId="77777777" w:rsidR="00C73551" w:rsidRDefault="00A644C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73551" w14:paraId="55DB2ED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67E197F" w14:textId="77777777"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EA5043E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A06F99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14:paraId="04E63FD0" w14:textId="77777777" w:rsidR="00C73551" w:rsidRDefault="00A644C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02AD287" w14:textId="77777777" w:rsidR="00C73551" w:rsidRDefault="00A644C5" w:rsidP="0045730D">
            <w:pPr>
              <w:pStyle w:val="CRCoverPage"/>
              <w:spacing w:after="0"/>
              <w:ind w:left="99"/>
            </w:pPr>
            <w:r>
              <w:t xml:space="preserve">CR </w:t>
            </w:r>
          </w:p>
        </w:tc>
      </w:tr>
      <w:tr w:rsidR="00C73551" w14:paraId="6FC7D40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4A148AC" w14:textId="77777777"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A6DC267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7FD1890C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1E6FAE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AF3D5B" w14:textId="77777777" w:rsidR="00C73551" w:rsidRDefault="00C73551">
            <w:pPr>
              <w:pStyle w:val="CRCoverPage"/>
              <w:spacing w:after="0"/>
              <w:ind w:left="100"/>
            </w:pPr>
          </w:p>
        </w:tc>
      </w:tr>
    </w:tbl>
    <w:p w14:paraId="24838C05" w14:textId="77777777" w:rsidR="00C73551" w:rsidRDefault="00A644C5">
      <w:pPr>
        <w:sectPr w:rsidR="00C7355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footnotePr>
            <w:numRestart w:val="eachSect"/>
          </w:footnotePr>
          <w:pgSz w:w="11907" w:h="16840"/>
          <w:pgMar w:top="1416" w:right="1133" w:bottom="1133" w:left="1133" w:header="0" w:footer="0" w:gutter="0"/>
          <w:cols w:space="720"/>
          <w:formProt w:val="0"/>
          <w:docGrid w:linePitch="272"/>
        </w:sectPr>
      </w:pPr>
      <w:r>
        <w:lastRenderedPageBreak/>
        <w:br w:type="textWrapping" w:clear="all"/>
      </w:r>
    </w:p>
    <w:p w14:paraId="659F5CA1" w14:textId="77777777" w:rsidR="00C73551" w:rsidRDefault="00A644C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bookmarkStart w:id="0" w:name="OLE_LINK185"/>
      <w:bookmarkStart w:id="1" w:name="OLE_LINK184"/>
      <w:r>
        <w:rPr>
          <w:sz w:val="32"/>
          <w:lang w:eastAsia="zh-CN"/>
        </w:rPr>
        <w:lastRenderedPageBreak/>
        <w:t>S</w:t>
      </w:r>
      <w:r>
        <w:rPr>
          <w:rFonts w:hint="eastAsia"/>
          <w:sz w:val="32"/>
          <w:lang w:val="en-US" w:eastAsia="zh-CN"/>
        </w:rPr>
        <w:t>tart</w:t>
      </w:r>
      <w:r>
        <w:rPr>
          <w:sz w:val="32"/>
          <w:lang w:eastAsia="zh-CN"/>
        </w:rPr>
        <w:t xml:space="preserve"> of change</w:t>
      </w:r>
      <w:r w:rsidR="00346C4A">
        <w:rPr>
          <w:sz w:val="32"/>
          <w:lang w:eastAsia="zh-CN"/>
        </w:rPr>
        <w:t>s</w:t>
      </w:r>
    </w:p>
    <w:p w14:paraId="2DB16AE6" w14:textId="77777777" w:rsidR="00346C4A" w:rsidRPr="008F2CE4" w:rsidRDefault="00346C4A" w:rsidP="00346C4A">
      <w:pPr>
        <w:pStyle w:val="Heading3"/>
      </w:pPr>
      <w:bookmarkStart w:id="2" w:name="_Toc20425929"/>
      <w:bookmarkStart w:id="3" w:name="_Toc29321325"/>
      <w:bookmarkStart w:id="4" w:name="_Toc36219508"/>
      <w:bookmarkStart w:id="5" w:name="_Toc36220184"/>
      <w:bookmarkStart w:id="6" w:name="_Toc36513604"/>
      <w:bookmarkStart w:id="7" w:name="_Toc29321541"/>
      <w:bookmarkStart w:id="8" w:name="_Toc20426144"/>
      <w:bookmarkStart w:id="9" w:name="_Toc20426186"/>
      <w:bookmarkStart w:id="10" w:name="_Toc29321583"/>
      <w:bookmarkStart w:id="11" w:name="_Toc12718083"/>
      <w:bookmarkStart w:id="12" w:name="_Toc12718435"/>
      <w:bookmarkStart w:id="13" w:name="_Toc510018698"/>
      <w:bookmarkStart w:id="14" w:name="_Hlk726506"/>
      <w:bookmarkStart w:id="15" w:name="_Toc535261633"/>
      <w:bookmarkStart w:id="16" w:name="_Toc12750885"/>
      <w:bookmarkStart w:id="17" w:name="_Toc12718472"/>
      <w:bookmarkStart w:id="18" w:name="_Toc510018651"/>
      <w:bookmarkStart w:id="19" w:name="_Toc12718085"/>
      <w:bookmarkStart w:id="20" w:name="_Toc5285381"/>
      <w:bookmarkStart w:id="21" w:name="_Toc535261536"/>
      <w:bookmarkEnd w:id="0"/>
      <w:bookmarkEnd w:id="1"/>
      <w:r w:rsidRPr="008F2CE4">
        <w:t>6.3.2</w:t>
      </w:r>
      <w:r w:rsidRPr="008F2CE4">
        <w:tab/>
        <w:t>Radio resource control information elements</w:t>
      </w:r>
      <w:bookmarkEnd w:id="2"/>
      <w:bookmarkEnd w:id="3"/>
      <w:bookmarkEnd w:id="4"/>
      <w:bookmarkEnd w:id="5"/>
      <w:bookmarkEnd w:id="6"/>
    </w:p>
    <w:p w14:paraId="0A5ECE4D" w14:textId="77777777" w:rsidR="00C73551" w:rsidRPr="00346C4A" w:rsidRDefault="00346C4A">
      <w:pPr>
        <w:rPr>
          <w:color w:val="C00000"/>
        </w:rPr>
      </w:pPr>
      <w:r w:rsidRPr="00346C4A">
        <w:rPr>
          <w:color w:val="C00000"/>
        </w:rPr>
        <w:t>**** ignore non-related part ****</w:t>
      </w:r>
    </w:p>
    <w:p w14:paraId="721D2428" w14:textId="77777777" w:rsidR="00C73551" w:rsidRDefault="00A644C5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bookmarkStart w:id="22" w:name="_Toc20426118"/>
      <w:bookmarkStart w:id="23" w:name="_Toc36219697"/>
      <w:bookmarkStart w:id="24" w:name="_Toc29321514"/>
      <w:bookmarkStart w:id="25" w:name="_Toc36513793"/>
      <w:bookmarkStart w:id="26" w:name="_Toc36220373"/>
      <w:r>
        <w:rPr>
          <w:rFonts w:ascii="Arial" w:hAnsi="Arial"/>
          <w:sz w:val="24"/>
          <w:lang w:eastAsia="zh-CN"/>
        </w:rPr>
        <w:t>–</w:t>
      </w:r>
      <w:r>
        <w:rPr>
          <w:rFonts w:ascii="Arial" w:hAnsi="Arial"/>
          <w:sz w:val="24"/>
          <w:lang w:eastAsia="zh-CN"/>
        </w:rPr>
        <w:tab/>
      </w:r>
      <w:r>
        <w:rPr>
          <w:rFonts w:ascii="Arial" w:hAnsi="Arial"/>
          <w:i/>
          <w:sz w:val="24"/>
          <w:lang w:eastAsia="zh-CN"/>
        </w:rPr>
        <w:t>SRS-</w:t>
      </w:r>
      <w:proofErr w:type="spellStart"/>
      <w:r>
        <w:rPr>
          <w:rFonts w:ascii="Arial" w:hAnsi="Arial"/>
          <w:i/>
          <w:sz w:val="24"/>
          <w:lang w:eastAsia="zh-CN"/>
        </w:rPr>
        <w:t>CarrierSwitching</w:t>
      </w:r>
      <w:bookmarkEnd w:id="22"/>
      <w:bookmarkEnd w:id="23"/>
      <w:bookmarkEnd w:id="24"/>
      <w:bookmarkEnd w:id="25"/>
      <w:bookmarkEnd w:id="26"/>
      <w:proofErr w:type="spellEnd"/>
    </w:p>
    <w:p w14:paraId="6300F79C" w14:textId="77777777" w:rsidR="00C73551" w:rsidRDefault="00A644C5">
      <w:r>
        <w:t xml:space="preserve">The IE </w:t>
      </w:r>
      <w:r>
        <w:rPr>
          <w:i/>
        </w:rPr>
        <w:t>SRS-</w:t>
      </w:r>
      <w:proofErr w:type="spellStart"/>
      <w:r>
        <w:rPr>
          <w:i/>
        </w:rPr>
        <w:t>CarrierSwitching</w:t>
      </w:r>
      <w:proofErr w:type="spellEnd"/>
      <w:r>
        <w:t xml:space="preserve"> is used to configure for SRS carrier switching when PUSCH is not configured and independent SRS power control from that of PUSCH.</w:t>
      </w:r>
    </w:p>
    <w:p w14:paraId="3727F6DC" w14:textId="77777777" w:rsidR="00C73551" w:rsidRDefault="00A644C5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>
        <w:rPr>
          <w:rFonts w:ascii="Arial" w:hAnsi="Arial"/>
          <w:b/>
          <w:i/>
          <w:lang w:eastAsia="zh-CN"/>
        </w:rPr>
        <w:t>SRS-</w:t>
      </w:r>
      <w:proofErr w:type="spellStart"/>
      <w:r>
        <w:rPr>
          <w:rFonts w:ascii="Arial" w:hAnsi="Arial"/>
          <w:b/>
          <w:i/>
          <w:lang w:eastAsia="zh-CN"/>
        </w:rPr>
        <w:t>CarrierSwitching</w:t>
      </w:r>
      <w:proofErr w:type="spellEnd"/>
      <w:r>
        <w:rPr>
          <w:rFonts w:ascii="Arial" w:hAnsi="Arial"/>
          <w:b/>
          <w:lang w:eastAsia="zh-CN"/>
        </w:rPr>
        <w:t xml:space="preserve"> information element</w:t>
      </w:r>
    </w:p>
    <w:p w14:paraId="133631F0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212679C3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TAG-SRS-CARRIERSWITCHING-START</w:t>
      </w:r>
    </w:p>
    <w:p w14:paraId="5C1A02CF" w14:textId="77777777" w:rsidR="00C73551" w:rsidRDefault="00C735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 w14:paraId="6CEA9849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SRS-</w:t>
      </w:r>
      <w:proofErr w:type="spellStart"/>
      <w:r>
        <w:rPr>
          <w:rFonts w:ascii="Courier New" w:hAnsi="Courier New"/>
          <w:sz w:val="16"/>
          <w:lang w:eastAsia="en-GB"/>
        </w:rPr>
        <w:t>CarrierSwitching</w:t>
      </w:r>
      <w:proofErr w:type="spellEnd"/>
      <w:r>
        <w:rPr>
          <w:rFonts w:ascii="Courier New" w:hAnsi="Courier New"/>
          <w:sz w:val="16"/>
          <w:lang w:eastAsia="en-GB"/>
        </w:rPr>
        <w:t xml:space="preserve"> ::=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{</w:t>
      </w:r>
    </w:p>
    <w:p w14:paraId="7EE12798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srs-SwitchFromServCellIndex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(0..31)                         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,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1EB8F4D2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srs-SwitchFromCarrier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</w:t>
      </w:r>
      <w:r>
        <w:rPr>
          <w:rFonts w:ascii="Courier New" w:hAnsi="Courier New"/>
          <w:color w:val="993366"/>
          <w:sz w:val="16"/>
          <w:lang w:eastAsia="en-GB"/>
        </w:rPr>
        <w:t>ENUMERATED</w:t>
      </w:r>
      <w:r>
        <w:rPr>
          <w:rFonts w:ascii="Courier New" w:hAnsi="Courier New"/>
          <w:sz w:val="16"/>
          <w:lang w:eastAsia="en-GB"/>
        </w:rPr>
        <w:t xml:space="preserve"> {</w:t>
      </w:r>
      <w:proofErr w:type="spellStart"/>
      <w:r>
        <w:rPr>
          <w:rFonts w:ascii="Courier New" w:hAnsi="Courier New"/>
          <w:sz w:val="16"/>
          <w:lang w:eastAsia="en-GB"/>
        </w:rPr>
        <w:t>sUL</w:t>
      </w:r>
      <w:proofErr w:type="spellEnd"/>
      <w:r>
        <w:rPr>
          <w:rFonts w:ascii="Courier New" w:hAnsi="Courier New"/>
          <w:sz w:val="16"/>
          <w:lang w:eastAsia="en-GB"/>
        </w:rPr>
        <w:t xml:space="preserve">, </w:t>
      </w:r>
      <w:proofErr w:type="spellStart"/>
      <w:r>
        <w:rPr>
          <w:rFonts w:ascii="Courier New" w:hAnsi="Courier New"/>
          <w:sz w:val="16"/>
          <w:lang w:eastAsia="en-GB"/>
        </w:rPr>
        <w:t>nUL</w:t>
      </w:r>
      <w:proofErr w:type="spellEnd"/>
      <w:r>
        <w:rPr>
          <w:rFonts w:ascii="Courier New" w:hAnsi="Courier New"/>
          <w:sz w:val="16"/>
          <w:lang w:eastAsia="en-GB"/>
        </w:rPr>
        <w:t>},</w:t>
      </w:r>
    </w:p>
    <w:p w14:paraId="3894E6D8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srs</w:t>
      </w:r>
      <w:proofErr w:type="spellEnd"/>
      <w:r>
        <w:rPr>
          <w:rFonts w:ascii="Courier New" w:hAnsi="Courier New"/>
          <w:sz w:val="16"/>
          <w:lang w:eastAsia="en-GB"/>
        </w:rPr>
        <w:t xml:space="preserve">-TPC-PDCCH-Group                 </w:t>
      </w:r>
      <w:r>
        <w:rPr>
          <w:rFonts w:ascii="Courier New" w:hAnsi="Courier New"/>
          <w:color w:val="993366"/>
          <w:sz w:val="16"/>
          <w:lang w:eastAsia="en-GB"/>
        </w:rPr>
        <w:t>CHOICE</w:t>
      </w:r>
      <w:r>
        <w:rPr>
          <w:rFonts w:ascii="Courier New" w:hAnsi="Courier New"/>
          <w:sz w:val="16"/>
          <w:lang w:eastAsia="en-GB"/>
        </w:rPr>
        <w:t xml:space="preserve"> {</w:t>
      </w:r>
    </w:p>
    <w:p w14:paraId="4368BC0B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>
        <w:rPr>
          <w:rFonts w:ascii="Courier New" w:hAnsi="Courier New"/>
          <w:sz w:val="16"/>
          <w:lang w:eastAsia="en-GB"/>
        </w:rPr>
        <w:t>typeA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(</w:t>
      </w:r>
      <w:r>
        <w:rPr>
          <w:rFonts w:ascii="Courier New" w:hAnsi="Courier New"/>
          <w:color w:val="993366"/>
          <w:sz w:val="16"/>
          <w:lang w:eastAsia="en-GB"/>
        </w:rPr>
        <w:t>SIZE</w:t>
      </w:r>
      <w:r>
        <w:rPr>
          <w:rFonts w:ascii="Courier New" w:hAnsi="Courier New"/>
          <w:sz w:val="16"/>
          <w:lang w:eastAsia="en-GB"/>
        </w:rPr>
        <w:t xml:space="preserve"> (1..32))</w:t>
      </w:r>
      <w:r>
        <w:rPr>
          <w:rFonts w:ascii="Courier New" w:hAnsi="Courier New"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sz w:val="16"/>
          <w:lang w:eastAsia="en-GB"/>
        </w:rPr>
        <w:t xml:space="preserve"> SRS-TPC-PDCCH-Config,</w:t>
      </w:r>
    </w:p>
    <w:p w14:paraId="2402C817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>
        <w:rPr>
          <w:rFonts w:ascii="Courier New" w:hAnsi="Courier New"/>
          <w:sz w:val="16"/>
          <w:lang w:eastAsia="en-GB"/>
        </w:rPr>
        <w:t>typeB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  SRS-TPC-PDCCH-Config</w:t>
      </w:r>
    </w:p>
    <w:p w14:paraId="19C2E8E2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}                                                                           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,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656CE75D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monitoringCells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(</w:t>
      </w:r>
      <w:r>
        <w:rPr>
          <w:rFonts w:ascii="Courier New" w:hAnsi="Courier New"/>
          <w:color w:val="993366"/>
          <w:sz w:val="16"/>
          <w:lang w:eastAsia="en-GB"/>
        </w:rPr>
        <w:t>SIZE</w:t>
      </w:r>
      <w:r>
        <w:rPr>
          <w:rFonts w:ascii="Courier New" w:hAnsi="Courier New"/>
          <w:sz w:val="16"/>
          <w:lang w:eastAsia="en-GB"/>
        </w:rPr>
        <w:t xml:space="preserve"> (1..maxNrofServingCells))</w:t>
      </w:r>
      <w:r>
        <w:rPr>
          <w:rFonts w:ascii="Courier New" w:hAnsi="Courier New"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sz w:val="16"/>
          <w:lang w:eastAsia="en-GB"/>
        </w:rPr>
        <w:t xml:space="preserve"> </w:t>
      </w:r>
      <w:proofErr w:type="spellStart"/>
      <w:r>
        <w:rPr>
          <w:rFonts w:ascii="Courier New" w:hAnsi="Courier New"/>
          <w:sz w:val="16"/>
          <w:lang w:eastAsia="en-GB"/>
        </w:rPr>
        <w:t>ServCellIndex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,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1DF4BCA5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...</w:t>
      </w:r>
    </w:p>
    <w:p w14:paraId="50F5C1F5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}</w:t>
      </w:r>
    </w:p>
    <w:p w14:paraId="7F1EC0CC" w14:textId="77777777" w:rsidR="00C73551" w:rsidRDefault="00C735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 w14:paraId="59D7486B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bookmarkStart w:id="27" w:name="_Hlk512352962"/>
      <w:r>
        <w:rPr>
          <w:rFonts w:ascii="Courier New" w:hAnsi="Courier New"/>
          <w:sz w:val="16"/>
          <w:lang w:eastAsia="en-GB"/>
        </w:rPr>
        <w:t xml:space="preserve">SRS-TPC-PDCCH-Config ::=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{</w:t>
      </w:r>
    </w:p>
    <w:p w14:paraId="330229E2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srs</w:t>
      </w:r>
      <w:proofErr w:type="spellEnd"/>
      <w:r>
        <w:rPr>
          <w:rFonts w:ascii="Courier New" w:hAnsi="Courier New"/>
          <w:sz w:val="16"/>
          <w:lang w:eastAsia="en-GB"/>
        </w:rPr>
        <w:t>-CC-</w:t>
      </w:r>
      <w:proofErr w:type="spellStart"/>
      <w:r>
        <w:rPr>
          <w:rFonts w:ascii="Courier New" w:hAnsi="Courier New"/>
          <w:sz w:val="16"/>
          <w:lang w:eastAsia="en-GB"/>
        </w:rPr>
        <w:t>SetIndexlist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(</w:t>
      </w:r>
      <w:r>
        <w:rPr>
          <w:rFonts w:ascii="Courier New" w:hAnsi="Courier New"/>
          <w:color w:val="993366"/>
          <w:sz w:val="16"/>
          <w:lang w:eastAsia="en-GB"/>
        </w:rPr>
        <w:t>SIZE</w:t>
      </w:r>
      <w:r>
        <w:rPr>
          <w:rFonts w:ascii="Courier New" w:hAnsi="Courier New"/>
          <w:sz w:val="16"/>
          <w:lang w:eastAsia="en-GB"/>
        </w:rPr>
        <w:t>(1..4))</w:t>
      </w:r>
      <w:r>
        <w:rPr>
          <w:rFonts w:ascii="Courier New" w:hAnsi="Courier New"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sz w:val="16"/>
          <w:lang w:eastAsia="en-GB"/>
        </w:rPr>
        <w:t xml:space="preserve"> SRS-CC-</w:t>
      </w:r>
      <w:proofErr w:type="spellStart"/>
      <w:r>
        <w:rPr>
          <w:rFonts w:ascii="Courier New" w:hAnsi="Courier New"/>
          <w:sz w:val="16"/>
          <w:lang w:eastAsia="en-GB"/>
        </w:rPr>
        <w:t>SetIndex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 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750D83FD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}</w:t>
      </w:r>
    </w:p>
    <w:bookmarkEnd w:id="27"/>
    <w:p w14:paraId="228D664A" w14:textId="77777777" w:rsidR="00C73551" w:rsidRDefault="00C735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 w14:paraId="2599F595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SRS-CC-</w:t>
      </w:r>
      <w:proofErr w:type="spellStart"/>
      <w:r>
        <w:rPr>
          <w:rFonts w:ascii="Courier New" w:hAnsi="Courier New"/>
          <w:sz w:val="16"/>
          <w:lang w:eastAsia="en-GB"/>
        </w:rPr>
        <w:t>SetIndex</w:t>
      </w:r>
      <w:proofErr w:type="spellEnd"/>
      <w:r>
        <w:rPr>
          <w:rFonts w:ascii="Courier New" w:hAnsi="Courier New"/>
          <w:sz w:val="16"/>
          <w:lang w:eastAsia="en-GB"/>
        </w:rPr>
        <w:t xml:space="preserve"> ::=     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{</w:t>
      </w:r>
    </w:p>
    <w:p w14:paraId="1E6F20A9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cc-</w:t>
      </w:r>
      <w:proofErr w:type="spellStart"/>
      <w:r>
        <w:rPr>
          <w:rFonts w:ascii="Courier New" w:hAnsi="Courier New"/>
          <w:sz w:val="16"/>
          <w:lang w:eastAsia="en-GB"/>
        </w:rPr>
        <w:t>SetIndex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(0..3)                          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,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2844AA78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cc-</w:t>
      </w:r>
      <w:proofErr w:type="spellStart"/>
      <w:r>
        <w:rPr>
          <w:rFonts w:ascii="Courier New" w:hAnsi="Courier New"/>
          <w:sz w:val="16"/>
          <w:lang w:eastAsia="en-GB"/>
        </w:rPr>
        <w:t>IndexInOneCC</w:t>
      </w:r>
      <w:proofErr w:type="spellEnd"/>
      <w:r>
        <w:rPr>
          <w:rFonts w:ascii="Courier New" w:hAnsi="Courier New"/>
          <w:sz w:val="16"/>
          <w:lang w:eastAsia="en-GB"/>
        </w:rPr>
        <w:t xml:space="preserve">-Set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(0..7)                          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 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6D4C8479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}</w:t>
      </w:r>
    </w:p>
    <w:p w14:paraId="2B830FB8" w14:textId="77777777" w:rsidR="00C73551" w:rsidRDefault="00C735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 w14:paraId="5DFEBFC3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TAG-SRS-CARRIERSWITCHING-STOP</w:t>
      </w:r>
    </w:p>
    <w:p w14:paraId="110F8558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1B7B2ADB" w14:textId="77777777" w:rsidR="00C73551" w:rsidRDefault="00C7355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3551" w14:paraId="1721F26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DBA3" w14:textId="77777777" w:rsidR="00C73551" w:rsidRDefault="00A644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lastRenderedPageBreak/>
              <w:t>SRS-CC-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SetIndex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22"/>
              </w:rPr>
              <w:t>field descriptions</w:t>
            </w:r>
          </w:p>
        </w:tc>
      </w:tr>
      <w:tr w:rsidR="00C73551" w14:paraId="2D49C685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37E0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t>cc-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IndexInOneCC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</w:rPr>
              <w:t>-Set</w:t>
            </w:r>
          </w:p>
          <w:p w14:paraId="48D84E89" w14:textId="77777777" w:rsidR="00C73551" w:rsidRDefault="00A644C5" w:rsidP="00D30302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Indicates the CC index in one CC set for Type A (see TS 38.212 [17], TS 38.213 [13], clause 7.3.1, 11.4).</w:t>
            </w:r>
            <w:r>
              <w:rPr>
                <w:rFonts w:ascii="Arial" w:hAnsi="Arial"/>
                <w:sz w:val="18"/>
              </w:rPr>
              <w:t xml:space="preserve"> The network always includes this field </w:t>
            </w:r>
            <w:r>
              <w:rPr>
                <w:rFonts w:ascii="Arial" w:hAnsi="Arial"/>
                <w:sz w:val="18"/>
                <w:lang w:eastAsia="zh-CN"/>
              </w:rPr>
              <w:t xml:space="preserve">when the </w:t>
            </w:r>
            <w:proofErr w:type="spellStart"/>
            <w:r>
              <w:rPr>
                <w:rFonts w:ascii="Arial" w:hAnsi="Arial"/>
                <w:i/>
                <w:sz w:val="18"/>
                <w:lang w:eastAsia="zh-CN"/>
              </w:rPr>
              <w:t>srs</w:t>
            </w:r>
            <w:proofErr w:type="spellEnd"/>
            <w:r>
              <w:rPr>
                <w:rFonts w:ascii="Arial" w:hAnsi="Arial"/>
                <w:i/>
                <w:sz w:val="18"/>
                <w:lang w:eastAsia="zh-CN"/>
              </w:rPr>
              <w:t>-TPC-PDCCH-Group</w:t>
            </w:r>
            <w:r>
              <w:rPr>
                <w:rFonts w:ascii="Arial" w:hAnsi="Arial"/>
                <w:sz w:val="18"/>
                <w:lang w:eastAsia="zh-CN"/>
              </w:rPr>
              <w:t xml:space="preserve"> is set to </w:t>
            </w:r>
            <w:proofErr w:type="spellStart"/>
            <w:r>
              <w:rPr>
                <w:rFonts w:ascii="Arial" w:hAnsi="Arial"/>
                <w:i/>
                <w:sz w:val="18"/>
                <w:lang w:eastAsia="zh-CN"/>
              </w:rPr>
              <w:t>typeA</w:t>
            </w:r>
            <w:proofErr w:type="spellEnd"/>
            <w:r>
              <w:rPr>
                <w:rFonts w:ascii="Arial" w:hAnsi="Arial"/>
                <w:i/>
                <w:sz w:val="18"/>
                <w:lang w:eastAsia="zh-CN"/>
              </w:rPr>
              <w:t>.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del w:id="28" w:author="ZTE" w:date="2020-05-19T23:59:00Z">
              <w:r w:rsidDel="00D30302">
                <w:rPr>
                  <w:rFonts w:ascii="Arial" w:hAnsi="Arial"/>
                  <w:sz w:val="18"/>
                  <w:lang w:eastAsia="zh-CN"/>
                </w:rPr>
                <w:delText xml:space="preserve">The network does not configure this field for </w:delText>
              </w:r>
              <w:r w:rsidDel="00D30302">
                <w:rPr>
                  <w:rFonts w:ascii="Arial" w:hAnsi="Arial"/>
                  <w:i/>
                  <w:iCs/>
                  <w:sz w:val="18"/>
                  <w:lang w:eastAsia="zh-CN"/>
                </w:rPr>
                <w:delText>typeB</w:delText>
              </w:r>
              <w:r w:rsidDel="00D30302">
                <w:rPr>
                  <w:rFonts w:ascii="Arial" w:hAnsi="Arial"/>
                  <w:sz w:val="18"/>
                  <w:lang w:eastAsia="zh-CN"/>
                </w:rPr>
                <w:delText>.</w:delText>
              </w:r>
            </w:del>
          </w:p>
        </w:tc>
      </w:tr>
      <w:tr w:rsidR="00C73551" w14:paraId="05F60A0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B39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t>cc-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SetIndex</w:t>
            </w:r>
            <w:proofErr w:type="spellEnd"/>
          </w:p>
          <w:p w14:paraId="1364329A" w14:textId="3A586DDC" w:rsidR="00C73551" w:rsidRDefault="00A644C5" w:rsidP="00D30302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 xml:space="preserve">Indicates the CC set index for Type A associated (see TS 38.212 [17], TS 38.213 [13], clause 7.3.1, 11.4). </w:t>
            </w:r>
            <w:r>
              <w:rPr>
                <w:rFonts w:ascii="Arial" w:hAnsi="Arial"/>
                <w:sz w:val="18"/>
              </w:rPr>
              <w:t xml:space="preserve">The network always includes this field </w:t>
            </w:r>
            <w:r>
              <w:rPr>
                <w:rFonts w:ascii="Arial" w:hAnsi="Arial"/>
                <w:sz w:val="18"/>
                <w:lang w:eastAsia="zh-CN"/>
              </w:rPr>
              <w:t xml:space="preserve">when the </w:t>
            </w:r>
            <w:proofErr w:type="spellStart"/>
            <w:r>
              <w:rPr>
                <w:rFonts w:ascii="Arial" w:hAnsi="Arial"/>
                <w:i/>
                <w:sz w:val="18"/>
                <w:lang w:eastAsia="zh-CN"/>
              </w:rPr>
              <w:t>srs</w:t>
            </w:r>
            <w:proofErr w:type="spellEnd"/>
            <w:r>
              <w:rPr>
                <w:rFonts w:ascii="Arial" w:hAnsi="Arial"/>
                <w:i/>
                <w:sz w:val="18"/>
                <w:lang w:eastAsia="zh-CN"/>
              </w:rPr>
              <w:t>-TPC-PDCCH-Group</w:t>
            </w:r>
            <w:r>
              <w:rPr>
                <w:rFonts w:ascii="Arial" w:hAnsi="Arial"/>
                <w:sz w:val="18"/>
                <w:lang w:eastAsia="zh-CN"/>
              </w:rPr>
              <w:t xml:space="preserve"> is set to </w:t>
            </w:r>
            <w:proofErr w:type="spellStart"/>
            <w:r>
              <w:rPr>
                <w:rFonts w:ascii="Arial" w:hAnsi="Arial"/>
                <w:i/>
                <w:sz w:val="18"/>
                <w:lang w:eastAsia="zh-CN"/>
              </w:rPr>
              <w:t>typeA</w:t>
            </w:r>
            <w:proofErr w:type="spellEnd"/>
            <w:r>
              <w:rPr>
                <w:rFonts w:ascii="Arial" w:hAnsi="Arial"/>
                <w:i/>
                <w:sz w:val="18"/>
                <w:lang w:eastAsia="zh-CN"/>
              </w:rPr>
              <w:t>.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del w:id="29" w:author="ZTE" w:date="2020-05-19T23:59:00Z">
              <w:r w:rsidDel="00D30302">
                <w:rPr>
                  <w:rFonts w:ascii="Arial" w:hAnsi="Arial"/>
                  <w:sz w:val="18"/>
                  <w:lang w:eastAsia="zh-CN"/>
                </w:rPr>
                <w:delText xml:space="preserve">The network does not configure this field for </w:delText>
              </w:r>
              <w:r w:rsidDel="00D30302">
                <w:rPr>
                  <w:rFonts w:ascii="Arial" w:hAnsi="Arial"/>
                  <w:i/>
                  <w:iCs/>
                  <w:sz w:val="18"/>
                  <w:lang w:eastAsia="zh-CN"/>
                </w:rPr>
                <w:delText>typeB</w:delText>
              </w:r>
              <w:r w:rsidDel="00D30302">
                <w:rPr>
                  <w:rFonts w:ascii="Arial" w:hAnsi="Arial"/>
                  <w:sz w:val="18"/>
                  <w:lang w:eastAsia="zh-CN"/>
                </w:rPr>
                <w:delText>.</w:delText>
              </w:r>
            </w:del>
            <w:ins w:id="30" w:author="Qualcomm - Peng Cheng" w:date="2020-06-04T15:30:00Z">
              <w:r w:rsidR="00D13647">
                <w:rPr>
                  <w:rFonts w:ascii="Arial" w:hAnsi="Arial"/>
                  <w:sz w:val="18"/>
                  <w:lang w:eastAsia="zh-CN"/>
                </w:rPr>
                <w:t>T</w:t>
              </w:r>
              <w:r w:rsidR="00D13647" w:rsidRPr="00D13647">
                <w:rPr>
                  <w:rFonts w:ascii="Arial" w:hAnsi="Arial"/>
                  <w:sz w:val="18"/>
                  <w:lang w:eastAsia="zh-CN"/>
                </w:rPr>
                <w:t>he network does not configure th</w:t>
              </w:r>
            </w:ins>
            <w:ins w:id="31" w:author="Qualcomm - Peng Cheng" w:date="2020-06-04T15:31:00Z">
              <w:r w:rsidR="00876123">
                <w:rPr>
                  <w:rFonts w:ascii="Arial" w:hAnsi="Arial"/>
                  <w:sz w:val="18"/>
                  <w:lang w:eastAsia="zh-CN"/>
                </w:rPr>
                <w:t>is</w:t>
              </w:r>
            </w:ins>
            <w:ins w:id="32" w:author="Qualcomm - Peng Cheng" w:date="2020-06-04T15:30:00Z">
              <w:r w:rsidR="00D13647" w:rsidRPr="00D13647">
                <w:rPr>
                  <w:rFonts w:ascii="Arial" w:hAnsi="Arial"/>
                  <w:sz w:val="18"/>
                  <w:lang w:eastAsia="zh-CN"/>
                </w:rPr>
                <w:t xml:space="preserve"> field to 3 in this release of specification</w:t>
              </w:r>
            </w:ins>
            <w:ins w:id="33" w:author="Qualcomm - Peng Cheng" w:date="2020-06-04T15:35:00Z">
              <w:r w:rsidR="004558E3">
                <w:rPr>
                  <w:rFonts w:ascii="Arial" w:hAnsi="Arial"/>
                  <w:sz w:val="18"/>
                  <w:lang w:eastAsia="zh-CN"/>
                </w:rPr>
                <w:t>.</w:t>
              </w:r>
            </w:ins>
            <w:bookmarkStart w:id="34" w:name="_GoBack"/>
            <w:bookmarkEnd w:id="34"/>
          </w:p>
        </w:tc>
      </w:tr>
    </w:tbl>
    <w:p w14:paraId="4AEA7A7D" w14:textId="77777777" w:rsidR="00C73551" w:rsidRDefault="00C7355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3551" w14:paraId="1CD311A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B1C" w14:textId="77777777" w:rsidR="00C73551" w:rsidRDefault="00A644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t>SRS-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CarrierSwitching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22"/>
              </w:rPr>
              <w:t>field descriptions</w:t>
            </w:r>
          </w:p>
        </w:tc>
      </w:tr>
      <w:tr w:rsidR="00C73551" w14:paraId="1753CAB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B26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monitoringCells</w:t>
            </w:r>
            <w:proofErr w:type="spellEnd"/>
          </w:p>
          <w:p w14:paraId="38A7C596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 set of serving cells for monitoring PDCCH conveying SRS DCI format with CRC scrambled by TPC-SRS-RNTI (see TS 38.212 [17], TS 38.213 [13], clause 7.3.1, 11.3).</w:t>
            </w:r>
          </w:p>
        </w:tc>
      </w:tr>
      <w:tr w:rsidR="00C73551" w14:paraId="4436E64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4D77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srs-SwitchFromServCellIndex</w:t>
            </w:r>
            <w:proofErr w:type="spellEnd"/>
          </w:p>
          <w:p w14:paraId="6EC9866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 xml:space="preserve">Indicates the serving cell whose UL transmission may be interrupted during SRS transmission on a PUSCH-less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SCell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. During SRS transmission on a PUSCH-less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SCell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, the UE may temporarily suspend the UL transmission on a serving cell with PUSCH in the same CG to allow the PUSCH-less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SCell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 to transmit SRS. (see TS 38.214 [19], clause 6.2.1.3).</w:t>
            </w:r>
          </w:p>
        </w:tc>
      </w:tr>
      <w:tr w:rsidR="00C73551" w14:paraId="3F02709B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142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srs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</w:rPr>
              <w:t>-TPC-PDCCH-Group</w:t>
            </w:r>
          </w:p>
          <w:p w14:paraId="216BC8C8" w14:textId="77777777" w:rsidR="00C73551" w:rsidRDefault="00A644C5" w:rsidP="00147C1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 xml:space="preserve">Network configures the UE with either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typeA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-SRS-TPC-PDCCH-Group or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typeB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>-SRS-TPC-PDCCH-Group, if any.</w:t>
            </w:r>
          </w:p>
        </w:tc>
      </w:tr>
      <w:tr w:rsidR="00C73551" w14:paraId="38407D5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CE1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typeA</w:t>
            </w:r>
            <w:proofErr w:type="spellEnd"/>
          </w:p>
          <w:p w14:paraId="26A8E406" w14:textId="77777777" w:rsidR="00C73551" w:rsidRDefault="00A644C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2"/>
                <w:lang w:val="en-US" w:eastAsia="zh-CN"/>
              </w:rPr>
            </w:pPr>
            <w:r>
              <w:rPr>
                <w:rFonts w:ascii="Arial" w:hAnsi="Arial"/>
                <w:sz w:val="18"/>
                <w:szCs w:val="22"/>
              </w:rPr>
              <w:t xml:space="preserve">Type A trigger configuration for SRS transmission on a PUSCH-less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SCell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 (see TS 38.213 [13], clause 11.4).</w:t>
            </w:r>
            <w:ins w:id="35" w:author="ZTE" w:date="2020-04-08T01:38:00Z">
              <w:r>
                <w:rPr>
                  <w:rFonts w:ascii="Arial" w:hAnsi="Arial"/>
                  <w:sz w:val="18"/>
                  <w:szCs w:val="22"/>
                </w:rPr>
                <w:t xml:space="preserve"> </w:t>
              </w:r>
            </w:ins>
            <w:ins w:id="36" w:author="ZTE" w:date="2020-04-08T09:16:00Z">
              <w:r w:rsidR="00147C14">
                <w:rPr>
                  <w:rFonts w:ascii="Arial" w:hAnsi="Arial"/>
                  <w:sz w:val="18"/>
                  <w:szCs w:val="22"/>
                </w:rPr>
                <w:t xml:space="preserve">In this release, the network can only configure the first entry of </w:t>
              </w:r>
              <w:proofErr w:type="spellStart"/>
              <w:r w:rsidR="00147C14" w:rsidRPr="00206D96">
                <w:rPr>
                  <w:rFonts w:ascii="Arial" w:hAnsi="Arial"/>
                  <w:i/>
                  <w:sz w:val="18"/>
                  <w:szCs w:val="22"/>
                </w:rPr>
                <w:t>typeA</w:t>
              </w:r>
              <w:proofErr w:type="spellEnd"/>
              <w:r w:rsidR="00147C14" w:rsidRPr="00206D96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>,</w:t>
              </w:r>
              <w:r w:rsidR="00147C14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 xml:space="preserve"> and</w:t>
              </w:r>
              <w:r w:rsidR="00147C14" w:rsidRPr="00206D96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 xml:space="preserve"> the first entry corresponds to the serving cell in which the </w:t>
              </w:r>
              <w:r w:rsidR="00147C14" w:rsidRPr="00206D96">
                <w:rPr>
                  <w:rFonts w:ascii="Arial" w:eastAsia="SimSun" w:hAnsi="Arial"/>
                  <w:i/>
                  <w:sz w:val="18"/>
                  <w:szCs w:val="22"/>
                  <w:lang w:val="en-US" w:eastAsia="zh-CN"/>
                </w:rPr>
                <w:t>SRS-</w:t>
              </w:r>
              <w:proofErr w:type="spellStart"/>
              <w:r w:rsidR="00147C14" w:rsidRPr="00206D96">
                <w:rPr>
                  <w:rFonts w:ascii="Arial" w:eastAsia="SimSun" w:hAnsi="Arial"/>
                  <w:i/>
                  <w:sz w:val="18"/>
                  <w:szCs w:val="22"/>
                  <w:lang w:val="en-US" w:eastAsia="zh-CN"/>
                </w:rPr>
                <w:t>CarrierSwitching</w:t>
              </w:r>
              <w:proofErr w:type="spellEnd"/>
              <w:r w:rsidR="00147C14" w:rsidRPr="00206D96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 xml:space="preserve"> </w:t>
              </w:r>
            </w:ins>
            <w:ins w:id="37" w:author="ZTE" w:date="2020-04-08T09:17:00Z">
              <w:r w:rsidR="00147C14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>field</w:t>
              </w:r>
            </w:ins>
            <w:ins w:id="38" w:author="ZTE" w:date="2020-04-08T09:16:00Z">
              <w:r w:rsidR="00147C14" w:rsidRPr="00206D96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 xml:space="preserve"> is configured.</w:t>
              </w:r>
            </w:ins>
          </w:p>
        </w:tc>
      </w:tr>
      <w:tr w:rsidR="00C73551" w14:paraId="37E01A4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CA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typeB</w:t>
            </w:r>
            <w:proofErr w:type="spellEnd"/>
          </w:p>
          <w:p w14:paraId="313420EE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 xml:space="preserve">Type B trigger configuration for SRS transmission on a PUSCH-less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SCell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 (see TS 38.213 [13], clause 11.4).</w:t>
            </w:r>
          </w:p>
        </w:tc>
      </w:tr>
    </w:tbl>
    <w:p w14:paraId="2B5C40FA" w14:textId="77777777" w:rsidR="00C73551" w:rsidRDefault="00C7355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3551" w14:paraId="576F1DEF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78FC" w14:textId="77777777" w:rsidR="00C73551" w:rsidRDefault="00A644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t xml:space="preserve">SRS-TPC-PDCCH-Config </w:t>
            </w:r>
            <w:r>
              <w:rPr>
                <w:rFonts w:ascii="Arial" w:hAnsi="Arial"/>
                <w:b/>
                <w:sz w:val="18"/>
                <w:szCs w:val="22"/>
              </w:rPr>
              <w:t>field descriptions</w:t>
            </w:r>
          </w:p>
        </w:tc>
      </w:tr>
      <w:tr w:rsidR="00C73551" w14:paraId="09598F12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311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srs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</w:rPr>
              <w:t>-CC-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SetIndexlist</w:t>
            </w:r>
            <w:proofErr w:type="spellEnd"/>
          </w:p>
          <w:p w14:paraId="065516D5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 list of pairs of [cc-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SetIndex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>; cc-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IndexInOneCC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>-Set] (see TS 38.212 [17], TS 38.213 [13], clause 7.3.1, 11.4).</w:t>
            </w:r>
            <w:ins w:id="39" w:author="ZTE" w:date="2020-04-08T01:38:00Z">
              <w:r>
                <w:rPr>
                  <w:rFonts w:ascii="Arial" w:hAnsi="Arial"/>
                  <w:sz w:val="18"/>
                  <w:lang w:eastAsia="zh-CN"/>
                </w:rPr>
                <w:t xml:space="preserve"> The network does not configure this field for </w:t>
              </w:r>
              <w:proofErr w:type="spellStart"/>
              <w:r>
                <w:rPr>
                  <w:rFonts w:ascii="Arial" w:hAnsi="Arial"/>
                  <w:i/>
                  <w:iCs/>
                  <w:sz w:val="18"/>
                  <w:lang w:eastAsia="zh-CN"/>
                </w:rPr>
                <w:t>typeB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</w:tr>
    </w:tbl>
    <w:p w14:paraId="4BD26707" w14:textId="77777777" w:rsidR="00C73551" w:rsidRDefault="00C73551"/>
    <w:bookmarkEnd w:id="7"/>
    <w:bookmarkEnd w:id="8"/>
    <w:bookmarkEnd w:id="9"/>
    <w:bookmarkEnd w:id="10"/>
    <w:p w14:paraId="61C747F0" w14:textId="77777777" w:rsidR="00C73551" w:rsidRDefault="00C73551"/>
    <w:p w14:paraId="351FBE92" w14:textId="77777777" w:rsidR="00C73551" w:rsidRDefault="00A6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End of change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346C4A">
        <w:rPr>
          <w:sz w:val="32"/>
          <w:lang w:eastAsia="zh-CN"/>
        </w:rPr>
        <w:t>s</w:t>
      </w:r>
    </w:p>
    <w:sectPr w:rsidR="00C73551">
      <w:headerReference w:type="default" r:id="rId27"/>
      <w:footerReference w:type="default" r:id="rId28"/>
      <w:footnotePr>
        <w:numRestart w:val="eachSect"/>
      </w:footnotePr>
      <w:type w:val="continuous"/>
      <w:pgSz w:w="16840" w:h="11907" w:orient="landscape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5350C" w14:textId="77777777" w:rsidR="00A15031" w:rsidRDefault="00A15031">
      <w:pPr>
        <w:spacing w:after="0" w:line="240" w:lineRule="auto"/>
      </w:pPr>
      <w:r>
        <w:separator/>
      </w:r>
    </w:p>
  </w:endnote>
  <w:endnote w:type="continuationSeparator" w:id="0">
    <w:p w14:paraId="58566556" w14:textId="77777777" w:rsidR="00A15031" w:rsidRDefault="00A1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FB955" w14:textId="77777777" w:rsidR="00964D24" w:rsidRDefault="00964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9098C" w14:textId="77777777" w:rsidR="00964D24" w:rsidRDefault="00964D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0715" w14:textId="77777777" w:rsidR="00964D24" w:rsidRDefault="00964D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96ADF" w14:textId="77777777" w:rsidR="00C73551" w:rsidRDefault="00A644C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63C24" w14:textId="77777777" w:rsidR="00A15031" w:rsidRDefault="00A15031">
      <w:pPr>
        <w:spacing w:after="0" w:line="240" w:lineRule="auto"/>
      </w:pPr>
      <w:r>
        <w:separator/>
      </w:r>
    </w:p>
  </w:footnote>
  <w:footnote w:type="continuationSeparator" w:id="0">
    <w:p w14:paraId="7E617724" w14:textId="77777777" w:rsidR="00A15031" w:rsidRDefault="00A1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DD4D8" w14:textId="77777777" w:rsidR="00964D24" w:rsidRDefault="00964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B697" w14:textId="77777777" w:rsidR="00964D24" w:rsidRDefault="00964D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89669" w14:textId="77777777" w:rsidR="00964D24" w:rsidRDefault="00964D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4EE3B" w14:textId="77777777" w:rsidR="00C73551" w:rsidRDefault="00C7355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39E42C38" w14:textId="77777777" w:rsidR="00C73551" w:rsidRDefault="00A644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64D24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018131A5" w14:textId="77777777" w:rsidR="00C73551" w:rsidRDefault="00C73551">
    <w:pPr>
      <w:pStyle w:val="Header"/>
    </w:pPr>
  </w:p>
  <w:p w14:paraId="545A3D7D" w14:textId="77777777" w:rsidR="00C73551" w:rsidRDefault="00C735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7577"/>
    <w:multiLevelType w:val="multilevel"/>
    <w:tmpl w:val="0B487577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62B38"/>
    <w:multiLevelType w:val="hybridMultilevel"/>
    <w:tmpl w:val="B9A47FD4"/>
    <w:lvl w:ilvl="0" w:tplc="160870E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Qualcomm - Peng Cheng">
    <w15:presenceInfo w15:providerId="None" w15:userId="Qualcomm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5A2"/>
    <w:rsid w:val="00016CEA"/>
    <w:rsid w:val="0001722F"/>
    <w:rsid w:val="00020384"/>
    <w:rsid w:val="00021C07"/>
    <w:rsid w:val="00021E50"/>
    <w:rsid w:val="00021F61"/>
    <w:rsid w:val="00022071"/>
    <w:rsid w:val="00022435"/>
    <w:rsid w:val="000230E5"/>
    <w:rsid w:val="00023CBC"/>
    <w:rsid w:val="0002410C"/>
    <w:rsid w:val="000245C2"/>
    <w:rsid w:val="00024E1A"/>
    <w:rsid w:val="00025730"/>
    <w:rsid w:val="00025CD7"/>
    <w:rsid w:val="00025E2B"/>
    <w:rsid w:val="00026AF1"/>
    <w:rsid w:val="000272D2"/>
    <w:rsid w:val="0002734A"/>
    <w:rsid w:val="000273A0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442E"/>
    <w:rsid w:val="0003508C"/>
    <w:rsid w:val="00035D25"/>
    <w:rsid w:val="00036090"/>
    <w:rsid w:val="0003639E"/>
    <w:rsid w:val="0003677F"/>
    <w:rsid w:val="00036A37"/>
    <w:rsid w:val="00036E50"/>
    <w:rsid w:val="00037F9B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CD9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C84"/>
    <w:rsid w:val="00050E39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FFF"/>
    <w:rsid w:val="00073317"/>
    <w:rsid w:val="0007351E"/>
    <w:rsid w:val="00073A65"/>
    <w:rsid w:val="00074553"/>
    <w:rsid w:val="00075725"/>
    <w:rsid w:val="000759CE"/>
    <w:rsid w:val="00075B09"/>
    <w:rsid w:val="00075BD1"/>
    <w:rsid w:val="00075C2C"/>
    <w:rsid w:val="000764F4"/>
    <w:rsid w:val="00076C2C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892"/>
    <w:rsid w:val="000A03AD"/>
    <w:rsid w:val="000A0C47"/>
    <w:rsid w:val="000A0D34"/>
    <w:rsid w:val="000A1435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573"/>
    <w:rsid w:val="000E2BBF"/>
    <w:rsid w:val="000E32A9"/>
    <w:rsid w:val="000E3311"/>
    <w:rsid w:val="000E35AE"/>
    <w:rsid w:val="000E35CC"/>
    <w:rsid w:val="000E3647"/>
    <w:rsid w:val="000E378A"/>
    <w:rsid w:val="000E42F8"/>
    <w:rsid w:val="000E4C11"/>
    <w:rsid w:val="000E550B"/>
    <w:rsid w:val="000E630F"/>
    <w:rsid w:val="000E69FD"/>
    <w:rsid w:val="000E6B1B"/>
    <w:rsid w:val="000E6E48"/>
    <w:rsid w:val="000E759C"/>
    <w:rsid w:val="000E76EF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4102"/>
    <w:rsid w:val="000F48A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39"/>
    <w:rsid w:val="001125FA"/>
    <w:rsid w:val="001127A9"/>
    <w:rsid w:val="0011358A"/>
    <w:rsid w:val="00113717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1498"/>
    <w:rsid w:val="0013171E"/>
    <w:rsid w:val="00132042"/>
    <w:rsid w:val="00132254"/>
    <w:rsid w:val="00132924"/>
    <w:rsid w:val="00132A05"/>
    <w:rsid w:val="00132E99"/>
    <w:rsid w:val="0013319D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872"/>
    <w:rsid w:val="001369AB"/>
    <w:rsid w:val="00136C92"/>
    <w:rsid w:val="001373DF"/>
    <w:rsid w:val="001374E8"/>
    <w:rsid w:val="0013784A"/>
    <w:rsid w:val="00137F46"/>
    <w:rsid w:val="00140A3E"/>
    <w:rsid w:val="00141293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A25"/>
    <w:rsid w:val="00146A2F"/>
    <w:rsid w:val="00146C34"/>
    <w:rsid w:val="0014739A"/>
    <w:rsid w:val="00147A7A"/>
    <w:rsid w:val="00147C14"/>
    <w:rsid w:val="00147CFE"/>
    <w:rsid w:val="001503A1"/>
    <w:rsid w:val="0015041E"/>
    <w:rsid w:val="0015047D"/>
    <w:rsid w:val="00151C9B"/>
    <w:rsid w:val="00151CC5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8EB"/>
    <w:rsid w:val="0016200C"/>
    <w:rsid w:val="0016246C"/>
    <w:rsid w:val="0016265E"/>
    <w:rsid w:val="00162F1F"/>
    <w:rsid w:val="0016340E"/>
    <w:rsid w:val="00163435"/>
    <w:rsid w:val="00163945"/>
    <w:rsid w:val="001641EC"/>
    <w:rsid w:val="00164524"/>
    <w:rsid w:val="001646C5"/>
    <w:rsid w:val="00164B34"/>
    <w:rsid w:val="00164CF8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B6B"/>
    <w:rsid w:val="0018102B"/>
    <w:rsid w:val="0018131C"/>
    <w:rsid w:val="0018131E"/>
    <w:rsid w:val="001817FB"/>
    <w:rsid w:val="001819A7"/>
    <w:rsid w:val="00181E1E"/>
    <w:rsid w:val="00181E95"/>
    <w:rsid w:val="00182430"/>
    <w:rsid w:val="00183091"/>
    <w:rsid w:val="0018338F"/>
    <w:rsid w:val="001833DF"/>
    <w:rsid w:val="00184452"/>
    <w:rsid w:val="0018468A"/>
    <w:rsid w:val="00185666"/>
    <w:rsid w:val="00185A10"/>
    <w:rsid w:val="00185BC3"/>
    <w:rsid w:val="00185C88"/>
    <w:rsid w:val="00185F3A"/>
    <w:rsid w:val="00185FD5"/>
    <w:rsid w:val="00186101"/>
    <w:rsid w:val="00186162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2951"/>
    <w:rsid w:val="00193043"/>
    <w:rsid w:val="001931F9"/>
    <w:rsid w:val="001933DA"/>
    <w:rsid w:val="00193D6C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9A5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D1A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5C2"/>
    <w:rsid w:val="001D4B33"/>
    <w:rsid w:val="001D4BB0"/>
    <w:rsid w:val="001D4F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F45"/>
    <w:rsid w:val="001E442F"/>
    <w:rsid w:val="001E47B7"/>
    <w:rsid w:val="001E4AF2"/>
    <w:rsid w:val="001E4BA6"/>
    <w:rsid w:val="001E4D07"/>
    <w:rsid w:val="001E55C9"/>
    <w:rsid w:val="001E5A18"/>
    <w:rsid w:val="001E5C28"/>
    <w:rsid w:val="001E633D"/>
    <w:rsid w:val="001E644B"/>
    <w:rsid w:val="001E70EA"/>
    <w:rsid w:val="001E7795"/>
    <w:rsid w:val="001F05B6"/>
    <w:rsid w:val="001F09AB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AA1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6D96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698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D93"/>
    <w:rsid w:val="002523B0"/>
    <w:rsid w:val="00252A82"/>
    <w:rsid w:val="00252E18"/>
    <w:rsid w:val="002536FA"/>
    <w:rsid w:val="00253A3E"/>
    <w:rsid w:val="00254797"/>
    <w:rsid w:val="00255826"/>
    <w:rsid w:val="00255974"/>
    <w:rsid w:val="00255A96"/>
    <w:rsid w:val="00255BED"/>
    <w:rsid w:val="00256135"/>
    <w:rsid w:val="002569DC"/>
    <w:rsid w:val="002575B1"/>
    <w:rsid w:val="00257671"/>
    <w:rsid w:val="00257888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B3"/>
    <w:rsid w:val="002623F9"/>
    <w:rsid w:val="002629BE"/>
    <w:rsid w:val="00263157"/>
    <w:rsid w:val="00263458"/>
    <w:rsid w:val="0026474C"/>
    <w:rsid w:val="00264885"/>
    <w:rsid w:val="00264F12"/>
    <w:rsid w:val="00265064"/>
    <w:rsid w:val="0026563B"/>
    <w:rsid w:val="002658BF"/>
    <w:rsid w:val="00265AE8"/>
    <w:rsid w:val="00265DA6"/>
    <w:rsid w:val="00266288"/>
    <w:rsid w:val="00266387"/>
    <w:rsid w:val="00266736"/>
    <w:rsid w:val="0026677E"/>
    <w:rsid w:val="00266975"/>
    <w:rsid w:val="00266C6E"/>
    <w:rsid w:val="00267C52"/>
    <w:rsid w:val="00267E38"/>
    <w:rsid w:val="00270504"/>
    <w:rsid w:val="00270789"/>
    <w:rsid w:val="00271127"/>
    <w:rsid w:val="0027125D"/>
    <w:rsid w:val="00271BE5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D4"/>
    <w:rsid w:val="00276D5A"/>
    <w:rsid w:val="00280012"/>
    <w:rsid w:val="00280F34"/>
    <w:rsid w:val="00281271"/>
    <w:rsid w:val="00281387"/>
    <w:rsid w:val="00281667"/>
    <w:rsid w:val="00281ABF"/>
    <w:rsid w:val="00281F7D"/>
    <w:rsid w:val="00282265"/>
    <w:rsid w:val="00282341"/>
    <w:rsid w:val="0028287C"/>
    <w:rsid w:val="002828C5"/>
    <w:rsid w:val="00282C94"/>
    <w:rsid w:val="00282D6C"/>
    <w:rsid w:val="00283008"/>
    <w:rsid w:val="00283316"/>
    <w:rsid w:val="002835CF"/>
    <w:rsid w:val="0028382E"/>
    <w:rsid w:val="002844C2"/>
    <w:rsid w:val="00284CBD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5C1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482A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FEA"/>
    <w:rsid w:val="002B6672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ECF"/>
    <w:rsid w:val="002C4096"/>
    <w:rsid w:val="002C47BA"/>
    <w:rsid w:val="002C48ED"/>
    <w:rsid w:val="002C5C28"/>
    <w:rsid w:val="002C6342"/>
    <w:rsid w:val="002C692E"/>
    <w:rsid w:val="002C6986"/>
    <w:rsid w:val="002C756E"/>
    <w:rsid w:val="002C77C4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270"/>
    <w:rsid w:val="002D2465"/>
    <w:rsid w:val="002D2763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FE0"/>
    <w:rsid w:val="002D7ACF"/>
    <w:rsid w:val="002D7C44"/>
    <w:rsid w:val="002D7E3A"/>
    <w:rsid w:val="002E01D3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2481"/>
    <w:rsid w:val="002F25BA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A26"/>
    <w:rsid w:val="00322BB6"/>
    <w:rsid w:val="00323861"/>
    <w:rsid w:val="00323BBF"/>
    <w:rsid w:val="00323CB2"/>
    <w:rsid w:val="0032467B"/>
    <w:rsid w:val="00324F8F"/>
    <w:rsid w:val="00325415"/>
    <w:rsid w:val="00325558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C4A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1CD"/>
    <w:rsid w:val="00357343"/>
    <w:rsid w:val="0035743E"/>
    <w:rsid w:val="003574E6"/>
    <w:rsid w:val="0035783B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656"/>
    <w:rsid w:val="00370753"/>
    <w:rsid w:val="00370B66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13D3"/>
    <w:rsid w:val="00391656"/>
    <w:rsid w:val="00391D89"/>
    <w:rsid w:val="003932D3"/>
    <w:rsid w:val="00393D31"/>
    <w:rsid w:val="00393D56"/>
    <w:rsid w:val="00393FB3"/>
    <w:rsid w:val="00394026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69E8"/>
    <w:rsid w:val="003A76C8"/>
    <w:rsid w:val="003A79EA"/>
    <w:rsid w:val="003B0EB8"/>
    <w:rsid w:val="003B1201"/>
    <w:rsid w:val="003B159A"/>
    <w:rsid w:val="003B1A19"/>
    <w:rsid w:val="003B1A51"/>
    <w:rsid w:val="003B1C13"/>
    <w:rsid w:val="003B1C40"/>
    <w:rsid w:val="003B297A"/>
    <w:rsid w:val="003B2E10"/>
    <w:rsid w:val="003B3236"/>
    <w:rsid w:val="003B32F9"/>
    <w:rsid w:val="003B35E6"/>
    <w:rsid w:val="003B3BA5"/>
    <w:rsid w:val="003B3C80"/>
    <w:rsid w:val="003B4564"/>
    <w:rsid w:val="003B47A0"/>
    <w:rsid w:val="003B68BB"/>
    <w:rsid w:val="003B6CBA"/>
    <w:rsid w:val="003B7147"/>
    <w:rsid w:val="003B7DA0"/>
    <w:rsid w:val="003B7F99"/>
    <w:rsid w:val="003C0103"/>
    <w:rsid w:val="003C04AE"/>
    <w:rsid w:val="003C0527"/>
    <w:rsid w:val="003C1079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61D"/>
    <w:rsid w:val="003C4AF6"/>
    <w:rsid w:val="003C4D06"/>
    <w:rsid w:val="003C5273"/>
    <w:rsid w:val="003C5B02"/>
    <w:rsid w:val="003C5CC0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58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55DB"/>
    <w:rsid w:val="00415F33"/>
    <w:rsid w:val="0041614D"/>
    <w:rsid w:val="0041622E"/>
    <w:rsid w:val="004165FF"/>
    <w:rsid w:val="004178DA"/>
    <w:rsid w:val="00420141"/>
    <w:rsid w:val="00420300"/>
    <w:rsid w:val="004209FD"/>
    <w:rsid w:val="00420BAA"/>
    <w:rsid w:val="00420C0A"/>
    <w:rsid w:val="00420C9F"/>
    <w:rsid w:val="004216C7"/>
    <w:rsid w:val="0042186E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58E3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30D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D3"/>
    <w:rsid w:val="0047473A"/>
    <w:rsid w:val="00474F56"/>
    <w:rsid w:val="0047549A"/>
    <w:rsid w:val="00475A70"/>
    <w:rsid w:val="00475B6D"/>
    <w:rsid w:val="0047633D"/>
    <w:rsid w:val="00476E60"/>
    <w:rsid w:val="004776A6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BA4"/>
    <w:rsid w:val="004924BB"/>
    <w:rsid w:val="0049261C"/>
    <w:rsid w:val="00492995"/>
    <w:rsid w:val="00492C1E"/>
    <w:rsid w:val="004944CA"/>
    <w:rsid w:val="0049491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78A"/>
    <w:rsid w:val="004B29F4"/>
    <w:rsid w:val="004B3379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1C90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646"/>
    <w:rsid w:val="004D3F9B"/>
    <w:rsid w:val="004D4260"/>
    <w:rsid w:val="004D4E33"/>
    <w:rsid w:val="004D547F"/>
    <w:rsid w:val="004D5912"/>
    <w:rsid w:val="004D6332"/>
    <w:rsid w:val="004D6A32"/>
    <w:rsid w:val="004D6D72"/>
    <w:rsid w:val="004E025D"/>
    <w:rsid w:val="004E057B"/>
    <w:rsid w:val="004E17FA"/>
    <w:rsid w:val="004E194E"/>
    <w:rsid w:val="004E1B4F"/>
    <w:rsid w:val="004E213A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415"/>
    <w:rsid w:val="004E6481"/>
    <w:rsid w:val="004E682C"/>
    <w:rsid w:val="004E69F3"/>
    <w:rsid w:val="004E6AD5"/>
    <w:rsid w:val="004E74CC"/>
    <w:rsid w:val="004E7DAF"/>
    <w:rsid w:val="004E7E0A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E94"/>
    <w:rsid w:val="00500131"/>
    <w:rsid w:val="0050035D"/>
    <w:rsid w:val="00500694"/>
    <w:rsid w:val="00500EEE"/>
    <w:rsid w:val="00500F61"/>
    <w:rsid w:val="00500FCB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E98"/>
    <w:rsid w:val="00505293"/>
    <w:rsid w:val="00505DB2"/>
    <w:rsid w:val="00506181"/>
    <w:rsid w:val="00506521"/>
    <w:rsid w:val="0051081A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3E7A"/>
    <w:rsid w:val="005143AF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FAF"/>
    <w:rsid w:val="00542042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A4B"/>
    <w:rsid w:val="00562EDF"/>
    <w:rsid w:val="00562FA5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9F9"/>
    <w:rsid w:val="00596CFE"/>
    <w:rsid w:val="00597317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BA4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AF"/>
    <w:rsid w:val="005F208D"/>
    <w:rsid w:val="005F274E"/>
    <w:rsid w:val="005F2AA2"/>
    <w:rsid w:val="005F306D"/>
    <w:rsid w:val="005F3235"/>
    <w:rsid w:val="005F3420"/>
    <w:rsid w:val="005F3874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531"/>
    <w:rsid w:val="005F6601"/>
    <w:rsid w:val="005F687D"/>
    <w:rsid w:val="005F6A00"/>
    <w:rsid w:val="005F6B07"/>
    <w:rsid w:val="005F79E9"/>
    <w:rsid w:val="005F7C30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660B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52F3"/>
    <w:rsid w:val="00625A8D"/>
    <w:rsid w:val="00625BC0"/>
    <w:rsid w:val="006269C7"/>
    <w:rsid w:val="00626C51"/>
    <w:rsid w:val="00627125"/>
    <w:rsid w:val="00627366"/>
    <w:rsid w:val="006273DB"/>
    <w:rsid w:val="0062772A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36B"/>
    <w:rsid w:val="006535B0"/>
    <w:rsid w:val="0065411A"/>
    <w:rsid w:val="00654637"/>
    <w:rsid w:val="00654DFD"/>
    <w:rsid w:val="00655A5B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1079"/>
    <w:rsid w:val="006C1117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E629D"/>
    <w:rsid w:val="006F00D7"/>
    <w:rsid w:val="006F0AFD"/>
    <w:rsid w:val="006F1378"/>
    <w:rsid w:val="006F13B3"/>
    <w:rsid w:val="006F1488"/>
    <w:rsid w:val="006F18F2"/>
    <w:rsid w:val="006F2064"/>
    <w:rsid w:val="006F21E2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2038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1F53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85E"/>
    <w:rsid w:val="00760B3C"/>
    <w:rsid w:val="00760D8E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53A5"/>
    <w:rsid w:val="00775638"/>
    <w:rsid w:val="00775A18"/>
    <w:rsid w:val="00775C99"/>
    <w:rsid w:val="00775D36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EF5"/>
    <w:rsid w:val="00781F0F"/>
    <w:rsid w:val="00782EC2"/>
    <w:rsid w:val="00783112"/>
    <w:rsid w:val="007832A3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79FF"/>
    <w:rsid w:val="00787B22"/>
    <w:rsid w:val="00787B40"/>
    <w:rsid w:val="00791242"/>
    <w:rsid w:val="00792C9F"/>
    <w:rsid w:val="00792E31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522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0D3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7A97"/>
    <w:rsid w:val="007B7BE4"/>
    <w:rsid w:val="007B7C29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6146"/>
    <w:rsid w:val="007C61D1"/>
    <w:rsid w:val="007C62A6"/>
    <w:rsid w:val="007C67E9"/>
    <w:rsid w:val="007C6C47"/>
    <w:rsid w:val="007C7343"/>
    <w:rsid w:val="007C765F"/>
    <w:rsid w:val="007C7A23"/>
    <w:rsid w:val="007D04DA"/>
    <w:rsid w:val="007D09CE"/>
    <w:rsid w:val="007D09E6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9ED"/>
    <w:rsid w:val="007E1BE6"/>
    <w:rsid w:val="007E263A"/>
    <w:rsid w:val="007E2701"/>
    <w:rsid w:val="007E2724"/>
    <w:rsid w:val="007E2B0A"/>
    <w:rsid w:val="007E2EA0"/>
    <w:rsid w:val="007E32F1"/>
    <w:rsid w:val="007E33A8"/>
    <w:rsid w:val="007E3A65"/>
    <w:rsid w:val="007E3F46"/>
    <w:rsid w:val="007E4B93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C27"/>
    <w:rsid w:val="007F2D64"/>
    <w:rsid w:val="007F3120"/>
    <w:rsid w:val="007F4238"/>
    <w:rsid w:val="007F436E"/>
    <w:rsid w:val="007F4955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2C2"/>
    <w:rsid w:val="00804351"/>
    <w:rsid w:val="0080451B"/>
    <w:rsid w:val="00804ACD"/>
    <w:rsid w:val="00804C5D"/>
    <w:rsid w:val="0080507E"/>
    <w:rsid w:val="00805BE1"/>
    <w:rsid w:val="0080631D"/>
    <w:rsid w:val="00806C2E"/>
    <w:rsid w:val="00806EBE"/>
    <w:rsid w:val="00807AF4"/>
    <w:rsid w:val="00807BB0"/>
    <w:rsid w:val="008102FB"/>
    <w:rsid w:val="0081056C"/>
    <w:rsid w:val="00810E6E"/>
    <w:rsid w:val="00811538"/>
    <w:rsid w:val="00811C61"/>
    <w:rsid w:val="00812834"/>
    <w:rsid w:val="00812DFF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119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71D3"/>
    <w:rsid w:val="00867902"/>
    <w:rsid w:val="00870E8A"/>
    <w:rsid w:val="00871484"/>
    <w:rsid w:val="008716D0"/>
    <w:rsid w:val="00871FB4"/>
    <w:rsid w:val="00872CF4"/>
    <w:rsid w:val="00872F71"/>
    <w:rsid w:val="008734ED"/>
    <w:rsid w:val="00873585"/>
    <w:rsid w:val="0087366B"/>
    <w:rsid w:val="00873690"/>
    <w:rsid w:val="00873E76"/>
    <w:rsid w:val="008745FD"/>
    <w:rsid w:val="0087491B"/>
    <w:rsid w:val="00874B26"/>
    <w:rsid w:val="0087546D"/>
    <w:rsid w:val="00875E37"/>
    <w:rsid w:val="00876123"/>
    <w:rsid w:val="008768CA"/>
    <w:rsid w:val="00876F9E"/>
    <w:rsid w:val="008772D0"/>
    <w:rsid w:val="00877E1C"/>
    <w:rsid w:val="00877E66"/>
    <w:rsid w:val="0088019A"/>
    <w:rsid w:val="008802A3"/>
    <w:rsid w:val="00880677"/>
    <w:rsid w:val="0088083E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5C77"/>
    <w:rsid w:val="00887637"/>
    <w:rsid w:val="00887801"/>
    <w:rsid w:val="00890426"/>
    <w:rsid w:val="00890671"/>
    <w:rsid w:val="00890814"/>
    <w:rsid w:val="008911E3"/>
    <w:rsid w:val="008913B7"/>
    <w:rsid w:val="00891B28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8D8"/>
    <w:rsid w:val="008C0387"/>
    <w:rsid w:val="008C03EB"/>
    <w:rsid w:val="008C047A"/>
    <w:rsid w:val="008C0902"/>
    <w:rsid w:val="008C0A69"/>
    <w:rsid w:val="008C0D8C"/>
    <w:rsid w:val="008C0F07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A11"/>
    <w:rsid w:val="008F65EF"/>
    <w:rsid w:val="008F770F"/>
    <w:rsid w:val="008F7B76"/>
    <w:rsid w:val="00900240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49C"/>
    <w:rsid w:val="00903627"/>
    <w:rsid w:val="00903FC2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2029F"/>
    <w:rsid w:val="0092031D"/>
    <w:rsid w:val="00920D8F"/>
    <w:rsid w:val="00920E39"/>
    <w:rsid w:val="00920E6C"/>
    <w:rsid w:val="00920FCD"/>
    <w:rsid w:val="00921784"/>
    <w:rsid w:val="009219EC"/>
    <w:rsid w:val="00921D26"/>
    <w:rsid w:val="00921EE4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D9"/>
    <w:rsid w:val="009423B4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613"/>
    <w:rsid w:val="00945C97"/>
    <w:rsid w:val="00945E6C"/>
    <w:rsid w:val="009463BF"/>
    <w:rsid w:val="00946C0C"/>
    <w:rsid w:val="00947961"/>
    <w:rsid w:val="00947AA6"/>
    <w:rsid w:val="009502B7"/>
    <w:rsid w:val="0095046B"/>
    <w:rsid w:val="009504BC"/>
    <w:rsid w:val="0095097C"/>
    <w:rsid w:val="00950D33"/>
    <w:rsid w:val="009519AB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66D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D24"/>
    <w:rsid w:val="00964E94"/>
    <w:rsid w:val="00964EE4"/>
    <w:rsid w:val="0096599D"/>
    <w:rsid w:val="009659F7"/>
    <w:rsid w:val="00965BE3"/>
    <w:rsid w:val="00965FC1"/>
    <w:rsid w:val="0096637B"/>
    <w:rsid w:val="00966B27"/>
    <w:rsid w:val="00966BFA"/>
    <w:rsid w:val="00966FEB"/>
    <w:rsid w:val="00967173"/>
    <w:rsid w:val="009677F8"/>
    <w:rsid w:val="00967CC7"/>
    <w:rsid w:val="00967E96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189C"/>
    <w:rsid w:val="009A18CB"/>
    <w:rsid w:val="009A199D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F1B"/>
    <w:rsid w:val="009B3F56"/>
    <w:rsid w:val="009B3F8E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8E6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97E"/>
    <w:rsid w:val="009C3387"/>
    <w:rsid w:val="009C3652"/>
    <w:rsid w:val="009C3E13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F5C"/>
    <w:rsid w:val="009D4163"/>
    <w:rsid w:val="009D438E"/>
    <w:rsid w:val="009D5013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366"/>
    <w:rsid w:val="009E13EB"/>
    <w:rsid w:val="009E1CDC"/>
    <w:rsid w:val="009E2649"/>
    <w:rsid w:val="009E2F05"/>
    <w:rsid w:val="009E2F1B"/>
    <w:rsid w:val="009E32A7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4987"/>
    <w:rsid w:val="00A15031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93A"/>
    <w:rsid w:val="00A47E69"/>
    <w:rsid w:val="00A500F1"/>
    <w:rsid w:val="00A500F3"/>
    <w:rsid w:val="00A5038F"/>
    <w:rsid w:val="00A50393"/>
    <w:rsid w:val="00A50809"/>
    <w:rsid w:val="00A50ABE"/>
    <w:rsid w:val="00A50BBF"/>
    <w:rsid w:val="00A50C54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724"/>
    <w:rsid w:val="00A53996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4C5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4DF7"/>
    <w:rsid w:val="00A75B41"/>
    <w:rsid w:val="00A75B5B"/>
    <w:rsid w:val="00A75F19"/>
    <w:rsid w:val="00A76092"/>
    <w:rsid w:val="00A76D3B"/>
    <w:rsid w:val="00A76FAB"/>
    <w:rsid w:val="00A7717B"/>
    <w:rsid w:val="00A775A5"/>
    <w:rsid w:val="00A77A70"/>
    <w:rsid w:val="00A77B5F"/>
    <w:rsid w:val="00A77C70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3874"/>
    <w:rsid w:val="00A938BB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F46"/>
    <w:rsid w:val="00AA12D3"/>
    <w:rsid w:val="00AA1518"/>
    <w:rsid w:val="00AA179C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2C0"/>
    <w:rsid w:val="00AC34B0"/>
    <w:rsid w:val="00AC38DB"/>
    <w:rsid w:val="00AC411A"/>
    <w:rsid w:val="00AC44BA"/>
    <w:rsid w:val="00AC48B1"/>
    <w:rsid w:val="00AC4C50"/>
    <w:rsid w:val="00AC4CB6"/>
    <w:rsid w:val="00AC6DB4"/>
    <w:rsid w:val="00AC79E9"/>
    <w:rsid w:val="00AC7AC5"/>
    <w:rsid w:val="00AD0B29"/>
    <w:rsid w:val="00AD213E"/>
    <w:rsid w:val="00AD304D"/>
    <w:rsid w:val="00AD36F1"/>
    <w:rsid w:val="00AD378E"/>
    <w:rsid w:val="00AD382F"/>
    <w:rsid w:val="00AD4DCD"/>
    <w:rsid w:val="00AD4E5B"/>
    <w:rsid w:val="00AD529E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F03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944"/>
    <w:rsid w:val="00AF6F70"/>
    <w:rsid w:val="00AF6FCF"/>
    <w:rsid w:val="00AF71B3"/>
    <w:rsid w:val="00AF7229"/>
    <w:rsid w:val="00AF7702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3D79"/>
    <w:rsid w:val="00B43E61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CB9"/>
    <w:rsid w:val="00B52D36"/>
    <w:rsid w:val="00B53526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3051"/>
    <w:rsid w:val="00B63571"/>
    <w:rsid w:val="00B635F0"/>
    <w:rsid w:val="00B6406A"/>
    <w:rsid w:val="00B6517A"/>
    <w:rsid w:val="00B65228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51D"/>
    <w:rsid w:val="00B71E30"/>
    <w:rsid w:val="00B71F6B"/>
    <w:rsid w:val="00B7245F"/>
    <w:rsid w:val="00B72F71"/>
    <w:rsid w:val="00B72F79"/>
    <w:rsid w:val="00B736C4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1506"/>
    <w:rsid w:val="00BA2272"/>
    <w:rsid w:val="00BA2F1E"/>
    <w:rsid w:val="00BA2F56"/>
    <w:rsid w:val="00BA30EB"/>
    <w:rsid w:val="00BA365E"/>
    <w:rsid w:val="00BA370E"/>
    <w:rsid w:val="00BA48A6"/>
    <w:rsid w:val="00BA576F"/>
    <w:rsid w:val="00BA578E"/>
    <w:rsid w:val="00BA646C"/>
    <w:rsid w:val="00BA6F1F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ED0"/>
    <w:rsid w:val="00BB20BF"/>
    <w:rsid w:val="00BB2A5A"/>
    <w:rsid w:val="00BB37BB"/>
    <w:rsid w:val="00BB3AB4"/>
    <w:rsid w:val="00BB3E45"/>
    <w:rsid w:val="00BB3F90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A54"/>
    <w:rsid w:val="00BC0CA0"/>
    <w:rsid w:val="00BC0F7D"/>
    <w:rsid w:val="00BC1217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12"/>
    <w:rsid w:val="00BE4094"/>
    <w:rsid w:val="00BE42F1"/>
    <w:rsid w:val="00BE44E1"/>
    <w:rsid w:val="00BE4587"/>
    <w:rsid w:val="00BE4700"/>
    <w:rsid w:val="00BE6361"/>
    <w:rsid w:val="00BE639C"/>
    <w:rsid w:val="00BE6907"/>
    <w:rsid w:val="00BE6B42"/>
    <w:rsid w:val="00BE72F4"/>
    <w:rsid w:val="00BE731D"/>
    <w:rsid w:val="00BE7408"/>
    <w:rsid w:val="00BE7C2E"/>
    <w:rsid w:val="00BE7E70"/>
    <w:rsid w:val="00BF007C"/>
    <w:rsid w:val="00BF01EE"/>
    <w:rsid w:val="00BF01F1"/>
    <w:rsid w:val="00BF03EB"/>
    <w:rsid w:val="00BF0994"/>
    <w:rsid w:val="00BF1977"/>
    <w:rsid w:val="00BF1A50"/>
    <w:rsid w:val="00BF1ABA"/>
    <w:rsid w:val="00BF1B12"/>
    <w:rsid w:val="00BF1C27"/>
    <w:rsid w:val="00BF1C99"/>
    <w:rsid w:val="00BF207E"/>
    <w:rsid w:val="00BF20F6"/>
    <w:rsid w:val="00BF2271"/>
    <w:rsid w:val="00BF22B7"/>
    <w:rsid w:val="00BF3709"/>
    <w:rsid w:val="00BF386D"/>
    <w:rsid w:val="00BF3AF7"/>
    <w:rsid w:val="00BF4370"/>
    <w:rsid w:val="00BF47A6"/>
    <w:rsid w:val="00BF488C"/>
    <w:rsid w:val="00BF4B4E"/>
    <w:rsid w:val="00BF4D1B"/>
    <w:rsid w:val="00BF4F15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D5F"/>
    <w:rsid w:val="00C03D86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680"/>
    <w:rsid w:val="00C24231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40406"/>
    <w:rsid w:val="00C40478"/>
    <w:rsid w:val="00C405AD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ED6"/>
    <w:rsid w:val="00C615C4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551"/>
    <w:rsid w:val="00C736EC"/>
    <w:rsid w:val="00C73763"/>
    <w:rsid w:val="00C73C35"/>
    <w:rsid w:val="00C74296"/>
    <w:rsid w:val="00C74794"/>
    <w:rsid w:val="00C75189"/>
    <w:rsid w:val="00C75769"/>
    <w:rsid w:val="00C759A4"/>
    <w:rsid w:val="00C75D27"/>
    <w:rsid w:val="00C76A2D"/>
    <w:rsid w:val="00C76AD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E2D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8B8"/>
    <w:rsid w:val="00CE32B9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BB5"/>
    <w:rsid w:val="00CE7BC0"/>
    <w:rsid w:val="00CE7F57"/>
    <w:rsid w:val="00CE7F7D"/>
    <w:rsid w:val="00CF036E"/>
    <w:rsid w:val="00CF06C2"/>
    <w:rsid w:val="00CF0799"/>
    <w:rsid w:val="00CF100B"/>
    <w:rsid w:val="00CF105B"/>
    <w:rsid w:val="00CF11E0"/>
    <w:rsid w:val="00CF1A9C"/>
    <w:rsid w:val="00CF1F0A"/>
    <w:rsid w:val="00CF20DC"/>
    <w:rsid w:val="00CF22B9"/>
    <w:rsid w:val="00CF2788"/>
    <w:rsid w:val="00CF28EF"/>
    <w:rsid w:val="00CF2D6D"/>
    <w:rsid w:val="00CF2DF7"/>
    <w:rsid w:val="00CF2F2F"/>
    <w:rsid w:val="00CF3448"/>
    <w:rsid w:val="00CF37EA"/>
    <w:rsid w:val="00CF3C0C"/>
    <w:rsid w:val="00CF49D8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665A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64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179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76A3"/>
    <w:rsid w:val="00D277CB"/>
    <w:rsid w:val="00D27CEE"/>
    <w:rsid w:val="00D30216"/>
    <w:rsid w:val="00D30302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80E"/>
    <w:rsid w:val="00D45902"/>
    <w:rsid w:val="00D4637A"/>
    <w:rsid w:val="00D46812"/>
    <w:rsid w:val="00D46892"/>
    <w:rsid w:val="00D46B7C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2C0C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B34"/>
    <w:rsid w:val="00D65C69"/>
    <w:rsid w:val="00D66916"/>
    <w:rsid w:val="00D66C11"/>
    <w:rsid w:val="00D66C8D"/>
    <w:rsid w:val="00D6710E"/>
    <w:rsid w:val="00D67202"/>
    <w:rsid w:val="00D67A0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2"/>
    <w:rsid w:val="00D770EC"/>
    <w:rsid w:val="00D7729D"/>
    <w:rsid w:val="00D77B88"/>
    <w:rsid w:val="00D77BFB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A67"/>
    <w:rsid w:val="00D83434"/>
    <w:rsid w:val="00D8406D"/>
    <w:rsid w:val="00D84504"/>
    <w:rsid w:val="00D84AFD"/>
    <w:rsid w:val="00D84DC3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2F9"/>
    <w:rsid w:val="00D9540C"/>
    <w:rsid w:val="00D95A5F"/>
    <w:rsid w:val="00D95D3A"/>
    <w:rsid w:val="00D95E1F"/>
    <w:rsid w:val="00D95F10"/>
    <w:rsid w:val="00D961B3"/>
    <w:rsid w:val="00D962B0"/>
    <w:rsid w:val="00D962EE"/>
    <w:rsid w:val="00D96CDC"/>
    <w:rsid w:val="00D97278"/>
    <w:rsid w:val="00D974A3"/>
    <w:rsid w:val="00D9793E"/>
    <w:rsid w:val="00D97AB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2DD8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61F"/>
    <w:rsid w:val="00DC249C"/>
    <w:rsid w:val="00DC2501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6455"/>
    <w:rsid w:val="00DC7258"/>
    <w:rsid w:val="00DC757F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E4B"/>
    <w:rsid w:val="00DE53F0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3C5"/>
    <w:rsid w:val="00DF4468"/>
    <w:rsid w:val="00DF44E7"/>
    <w:rsid w:val="00DF4611"/>
    <w:rsid w:val="00DF48DB"/>
    <w:rsid w:val="00DF4C7B"/>
    <w:rsid w:val="00DF4F00"/>
    <w:rsid w:val="00DF4F2C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68"/>
    <w:rsid w:val="00E171AE"/>
    <w:rsid w:val="00E173D2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858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3257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809"/>
    <w:rsid w:val="00E54B44"/>
    <w:rsid w:val="00E55798"/>
    <w:rsid w:val="00E55A9F"/>
    <w:rsid w:val="00E562A1"/>
    <w:rsid w:val="00E566D2"/>
    <w:rsid w:val="00E571CC"/>
    <w:rsid w:val="00E57839"/>
    <w:rsid w:val="00E57A08"/>
    <w:rsid w:val="00E57A8A"/>
    <w:rsid w:val="00E57F1D"/>
    <w:rsid w:val="00E57F32"/>
    <w:rsid w:val="00E57FC9"/>
    <w:rsid w:val="00E60CE2"/>
    <w:rsid w:val="00E61083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D0"/>
    <w:rsid w:val="00E81201"/>
    <w:rsid w:val="00E81433"/>
    <w:rsid w:val="00E825C3"/>
    <w:rsid w:val="00E8266D"/>
    <w:rsid w:val="00E82A1F"/>
    <w:rsid w:val="00E82ABF"/>
    <w:rsid w:val="00E83224"/>
    <w:rsid w:val="00E835AC"/>
    <w:rsid w:val="00E8435D"/>
    <w:rsid w:val="00E8440E"/>
    <w:rsid w:val="00E8450D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B0"/>
    <w:rsid w:val="00EB27CC"/>
    <w:rsid w:val="00EB2B36"/>
    <w:rsid w:val="00EB2D68"/>
    <w:rsid w:val="00EB3136"/>
    <w:rsid w:val="00EB38EC"/>
    <w:rsid w:val="00EB3948"/>
    <w:rsid w:val="00EB3C4A"/>
    <w:rsid w:val="00EB433E"/>
    <w:rsid w:val="00EB5475"/>
    <w:rsid w:val="00EB56D0"/>
    <w:rsid w:val="00EB57A4"/>
    <w:rsid w:val="00EB5F3A"/>
    <w:rsid w:val="00EB5FA1"/>
    <w:rsid w:val="00EB67BD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6EB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F01BF"/>
    <w:rsid w:val="00EF0765"/>
    <w:rsid w:val="00EF0766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20BE"/>
    <w:rsid w:val="00F025A2"/>
    <w:rsid w:val="00F0261F"/>
    <w:rsid w:val="00F02CED"/>
    <w:rsid w:val="00F02F33"/>
    <w:rsid w:val="00F035DF"/>
    <w:rsid w:val="00F03820"/>
    <w:rsid w:val="00F03F63"/>
    <w:rsid w:val="00F04712"/>
    <w:rsid w:val="00F04A80"/>
    <w:rsid w:val="00F04B55"/>
    <w:rsid w:val="00F04EBC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5381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51DD"/>
    <w:rsid w:val="00F25442"/>
    <w:rsid w:val="00F25D79"/>
    <w:rsid w:val="00F26431"/>
    <w:rsid w:val="00F26E16"/>
    <w:rsid w:val="00F26F82"/>
    <w:rsid w:val="00F27840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6A7B"/>
    <w:rsid w:val="00F36B24"/>
    <w:rsid w:val="00F371AF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455D"/>
    <w:rsid w:val="00F44768"/>
    <w:rsid w:val="00F447E9"/>
    <w:rsid w:val="00F4500D"/>
    <w:rsid w:val="00F453AD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78"/>
    <w:rsid w:val="00F507BF"/>
    <w:rsid w:val="00F50C36"/>
    <w:rsid w:val="00F50DC8"/>
    <w:rsid w:val="00F50E2F"/>
    <w:rsid w:val="00F51188"/>
    <w:rsid w:val="00F5169A"/>
    <w:rsid w:val="00F51D1E"/>
    <w:rsid w:val="00F51F52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11F5"/>
    <w:rsid w:val="00F61411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FA7"/>
    <w:rsid w:val="00F711F6"/>
    <w:rsid w:val="00F7120C"/>
    <w:rsid w:val="00F712FB"/>
    <w:rsid w:val="00F719EE"/>
    <w:rsid w:val="00F71D80"/>
    <w:rsid w:val="00F71EC0"/>
    <w:rsid w:val="00F722E8"/>
    <w:rsid w:val="00F7258C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FD6"/>
    <w:rsid w:val="00F858D6"/>
    <w:rsid w:val="00F86221"/>
    <w:rsid w:val="00F862DB"/>
    <w:rsid w:val="00F863F7"/>
    <w:rsid w:val="00F869CC"/>
    <w:rsid w:val="00F87AE6"/>
    <w:rsid w:val="00F87BE6"/>
    <w:rsid w:val="00F900CC"/>
    <w:rsid w:val="00F903D8"/>
    <w:rsid w:val="00F909A1"/>
    <w:rsid w:val="00F915E8"/>
    <w:rsid w:val="00F9176D"/>
    <w:rsid w:val="00F9178A"/>
    <w:rsid w:val="00F92213"/>
    <w:rsid w:val="00F92771"/>
    <w:rsid w:val="00F9279E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5BE"/>
    <w:rsid w:val="00FA612E"/>
    <w:rsid w:val="00FA66D3"/>
    <w:rsid w:val="00FA68B6"/>
    <w:rsid w:val="00FA69F7"/>
    <w:rsid w:val="00FA71D1"/>
    <w:rsid w:val="00FA7647"/>
    <w:rsid w:val="00FA7C0E"/>
    <w:rsid w:val="00FA7C97"/>
    <w:rsid w:val="00FB0AF7"/>
    <w:rsid w:val="00FB1031"/>
    <w:rsid w:val="00FB11CF"/>
    <w:rsid w:val="00FB1CB2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425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70"/>
    <w:rsid w:val="00FC7605"/>
    <w:rsid w:val="00FC7CC4"/>
    <w:rsid w:val="00FC7D02"/>
    <w:rsid w:val="00FC7F0F"/>
    <w:rsid w:val="00FD00A8"/>
    <w:rsid w:val="00FD06CE"/>
    <w:rsid w:val="00FD08ED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C2A"/>
    <w:rsid w:val="00FF6712"/>
    <w:rsid w:val="00FF6BD1"/>
    <w:rsid w:val="00FF6FCA"/>
    <w:rsid w:val="00FF769E"/>
    <w:rsid w:val="00FF786A"/>
    <w:rsid w:val="0E2753AF"/>
    <w:rsid w:val="282E1713"/>
    <w:rsid w:val="3F1C631A"/>
    <w:rsid w:val="407B7C8D"/>
    <w:rsid w:val="48843186"/>
    <w:rsid w:val="4B177DCE"/>
    <w:rsid w:val="4E2D238A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42A7D"/>
  <w15:docId w15:val="{B423E239-7DA6-4CCF-9FA3-10D8F9F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ascii="CG Times (WN)" w:hAnsi="CG Times (WN)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List3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List5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lang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DocumentMapChar">
    <w:name w:val="Document Map Char"/>
    <w:link w:val="DocumentMap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PlainTextChar">
    <w:name w:val="Plain Text Char"/>
    <w:link w:val="PlainText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SubjectChar">
    <w:name w:val="Comment Subject Char"/>
    <w:link w:val="CommentSubject"/>
    <w:qFormat/>
    <w:rPr>
      <w:rFonts w:eastAsia="Times New Roman"/>
      <w:b/>
      <w:bCs/>
      <w:lang w:eastAsia="ja-JP"/>
    </w:rPr>
  </w:style>
  <w:style w:type="character" w:customStyle="1" w:styleId="BodyTextChar">
    <w:name w:val="Body Text Char"/>
    <w:link w:val="BodyText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  <w:lang w:eastAsia="en-GB"/>
    </w:rPr>
  </w:style>
  <w:style w:type="table" w:customStyle="1" w:styleId="TableGrid10">
    <w:name w:val="Table Grid1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Doc-text2"/>
    <w:qFormat/>
    <w:rsid w:val="00BC1217"/>
    <w:pPr>
      <w:numPr>
        <w:numId w:val="4"/>
      </w:numPr>
      <w:tabs>
        <w:tab w:val="clear" w:pos="1619"/>
      </w:tabs>
      <w:spacing w:before="60" w:after="0" w:line="240" w:lineRule="auto"/>
      <w:ind w:left="1706" w:hanging="357"/>
    </w:pPr>
    <w:rPr>
      <w:rFonts w:ascii="Arial" w:hAnsi="Arial"/>
      <w:b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3gpp.org/ftp/tsg_ran/WG2_RL2/TSGR2_109bis-e/Docs/R2-2004116.zip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3gpp.org/ftp/tsg_ran/WG2_RL2/TSGR2_109bis-e/Docs/R2-2002698.zip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yperlink" Target="http://www.3gpp.org/ftp/tsg_ran/WG2_RL2/TSGR2_109bis-e/Docs/R2-2002698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settings" Target="settings.xml"/><Relationship Id="rId19" Type="http://schemas.openxmlformats.org/officeDocument/2006/relationships/hyperlink" Target="http://www.3gpp.org/ftp/tsg_ran/WG2_RL2/TSGR2_109bis-e/Docs/R2-2002698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56DFC7F-64A6-4D0A-BD8A-9018CCBD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5</Pages>
  <Words>1400</Words>
  <Characters>7980</Characters>
  <Application>Microsoft Office Word</Application>
  <DocSecurity>0</DocSecurity>
  <Lines>66</Lines>
  <Paragraphs>18</Paragraphs>
  <ScaleCrop>false</ScaleCrop>
  <Company>Samsung Electronics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Qualcomm - Peng Cheng</cp:lastModifiedBy>
  <cp:revision>26</cp:revision>
  <cp:lastPrinted>2017-05-08T10:55:00Z</cp:lastPrinted>
  <dcterms:created xsi:type="dcterms:W3CDTF">2020-06-04T07:27:00Z</dcterms:created>
  <dcterms:modified xsi:type="dcterms:W3CDTF">2020-06-04T07:35:00Z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2052-11.8.2.8696</vt:lpwstr>
  </property>
</Properties>
</file>