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52A77AC8"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4B73E8">
        <w:rPr>
          <w:rFonts w:ascii="Arial" w:hAnsi="Arial" w:cs="Arial"/>
          <w:b/>
          <w:color w:val="000000"/>
          <w:kern w:val="2"/>
          <w:sz w:val="24"/>
          <w:lang w:val="en-US"/>
        </w:rPr>
        <w:t>10-e</w:t>
      </w:r>
      <w:r w:rsidRPr="00474D76">
        <w:rPr>
          <w:rFonts w:ascii="Arial" w:hAnsi="Arial" w:cs="Arial"/>
          <w:b/>
          <w:color w:val="000000"/>
          <w:kern w:val="2"/>
          <w:sz w:val="24"/>
          <w:lang w:val="en-US"/>
        </w:rPr>
        <w:tab/>
      </w:r>
      <w:r w:rsidR="00F83B21" w:rsidRPr="00F83B21">
        <w:rPr>
          <w:rFonts w:ascii="Arial" w:hAnsi="Arial" w:cs="Arial"/>
          <w:b/>
          <w:bCs/>
          <w:color w:val="000000"/>
          <w:kern w:val="2"/>
          <w:sz w:val="24"/>
        </w:rPr>
        <w:t>R2-2005550</w:t>
      </w:r>
    </w:p>
    <w:p w14:paraId="1EA6616C" w14:textId="25716779"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Electronic, 1 June - 12 June</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5A8085AD"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t>6.</w:t>
      </w:r>
      <w:r w:rsidR="00D66191">
        <w:rPr>
          <w:rFonts w:ascii="Arial" w:eastAsia="MS Mincho" w:hAnsi="Arial" w:cs="Arial"/>
          <w:b/>
          <w:bCs/>
          <w:sz w:val="24"/>
        </w:rPr>
        <w:t>2.</w:t>
      </w:r>
      <w:r w:rsidR="00F83B21">
        <w:rPr>
          <w:rFonts w:ascii="Arial" w:eastAsia="MS Mincho" w:hAnsi="Arial" w:cs="Arial"/>
          <w:b/>
          <w:bCs/>
          <w:sz w:val="24"/>
        </w:rPr>
        <w:t>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63CB903"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83B21">
        <w:rPr>
          <w:rFonts w:ascii="Arial" w:hAnsi="Arial" w:cs="Arial"/>
          <w:b/>
          <w:bCs/>
          <w:sz w:val="24"/>
          <w:lang w:val="en-US" w:eastAsia="en-US"/>
        </w:rPr>
        <w:t xml:space="preserve">Handling of UL </w:t>
      </w:r>
      <w:r w:rsidR="00F83B21">
        <w:rPr>
          <w:rFonts w:ascii="Arial" w:hAnsi="Arial" w:cs="Arial"/>
          <w:b/>
          <w:bCs/>
          <w:sz w:val="24"/>
          <w:lang w:eastAsia="en-US"/>
        </w:rPr>
        <w:t>LBT failure for DAPS and CHO</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026CE8C1" w14:textId="1FDEF531" w:rsidR="00C36051" w:rsidRDefault="00C36051" w:rsidP="00B45A76">
      <w:pPr>
        <w:spacing w:beforeLines="50" w:before="120" w:line="240" w:lineRule="auto"/>
        <w:jc w:val="left"/>
        <w:rPr>
          <w:sz w:val="20"/>
          <w:szCs w:val="18"/>
        </w:rPr>
      </w:pPr>
      <w:r>
        <w:rPr>
          <w:sz w:val="20"/>
          <w:szCs w:val="18"/>
        </w:rPr>
        <w:t>During RAN2#109bis-e, RAN4 LS (R2-2002530) on the applicability of consistent UL LBT detection and recovery for RRC procedures was discussed and the following were agreed:</w:t>
      </w:r>
    </w:p>
    <w:tbl>
      <w:tblPr>
        <w:tblStyle w:val="TableGrid"/>
        <w:tblW w:w="0" w:type="auto"/>
        <w:tblLook w:val="04A0" w:firstRow="1" w:lastRow="0" w:firstColumn="1" w:lastColumn="0" w:noHBand="0" w:noVBand="1"/>
      </w:tblPr>
      <w:tblGrid>
        <w:gridCol w:w="9621"/>
      </w:tblGrid>
      <w:tr w:rsidR="00F843E1" w14:paraId="62ECFAB2" w14:textId="77777777" w:rsidTr="00C36051">
        <w:tc>
          <w:tcPr>
            <w:tcW w:w="9621" w:type="dxa"/>
          </w:tcPr>
          <w:p w14:paraId="43638CDE" w14:textId="77777777" w:rsidR="00C36051" w:rsidRPr="00C36051" w:rsidRDefault="00C36051" w:rsidP="00C36051">
            <w:pPr>
              <w:spacing w:beforeLines="50" w:before="120" w:line="240" w:lineRule="auto"/>
              <w:jc w:val="left"/>
              <w:rPr>
                <w:i/>
                <w:iCs/>
                <w:sz w:val="20"/>
                <w:szCs w:val="18"/>
              </w:rPr>
            </w:pPr>
            <w:r w:rsidRPr="004059D7">
              <w:rPr>
                <w:i/>
                <w:iCs/>
                <w:sz w:val="20"/>
                <w:szCs w:val="18"/>
              </w:rPr>
              <w:t>5</w:t>
            </w:r>
            <w:r w:rsidRPr="004059D7">
              <w:rPr>
                <w:i/>
                <w:iCs/>
                <w:sz w:val="20"/>
                <w:szCs w:val="18"/>
              </w:rPr>
              <w:tab/>
            </w:r>
            <w:r w:rsidRPr="00C36051">
              <w:rPr>
                <w:i/>
                <w:iCs/>
                <w:sz w:val="20"/>
                <w:szCs w:val="18"/>
              </w:rPr>
              <w:t xml:space="preserve">Reply to RAN4 that UL LBT failure detection/recovery is applicable per current specifications to RA in R15-based handover, R15 SN addition/change, and </w:t>
            </w:r>
            <w:proofErr w:type="spellStart"/>
            <w:r w:rsidRPr="00C36051">
              <w:rPr>
                <w:i/>
                <w:iCs/>
                <w:sz w:val="20"/>
                <w:szCs w:val="18"/>
              </w:rPr>
              <w:t>PSCell</w:t>
            </w:r>
            <w:proofErr w:type="spellEnd"/>
            <w:r w:rsidRPr="00C36051">
              <w:rPr>
                <w:i/>
                <w:iCs/>
                <w:sz w:val="20"/>
                <w:szCs w:val="18"/>
              </w:rPr>
              <w:t xml:space="preserve"> addition, given the UE is in connected mode.  LBT failure detection/recovery is not applicable per current specifications in RRC setup, resume, re-establishment, or release with redirection, as the UE does not have </w:t>
            </w:r>
            <w:proofErr w:type="spellStart"/>
            <w:r w:rsidRPr="00C36051">
              <w:rPr>
                <w:i/>
                <w:iCs/>
                <w:sz w:val="20"/>
                <w:szCs w:val="18"/>
              </w:rPr>
              <w:t>lbt-FailureRecoveryConfig</w:t>
            </w:r>
            <w:proofErr w:type="spellEnd"/>
            <w:r w:rsidRPr="00C36051">
              <w:rPr>
                <w:i/>
                <w:iCs/>
                <w:sz w:val="20"/>
                <w:szCs w:val="18"/>
              </w:rPr>
              <w:t xml:space="preserve"> during those procedures</w:t>
            </w:r>
          </w:p>
          <w:p w14:paraId="525D5E06" w14:textId="2FE4B30E" w:rsidR="00F843E1" w:rsidRPr="00C36051" w:rsidRDefault="00C36051" w:rsidP="00C36051">
            <w:pPr>
              <w:spacing w:beforeLines="50" w:before="120" w:line="240" w:lineRule="auto"/>
              <w:jc w:val="left"/>
              <w:rPr>
                <w:sz w:val="20"/>
                <w:szCs w:val="18"/>
              </w:rPr>
            </w:pPr>
            <w:r w:rsidRPr="00C36051">
              <w:rPr>
                <w:i/>
                <w:iCs/>
                <w:sz w:val="20"/>
                <w:szCs w:val="18"/>
              </w:rPr>
              <w:t>6</w:t>
            </w:r>
            <w:r w:rsidRPr="00C36051">
              <w:rPr>
                <w:i/>
                <w:iCs/>
                <w:sz w:val="20"/>
                <w:szCs w:val="18"/>
              </w:rPr>
              <w:tab/>
              <w:t xml:space="preserve">Reply to RAN4 that no enhancements are planned in R-16 for UL LBT failure detection and recovery during handover, RRC setup, resume, re-establishment, or release with redirection.  However, RAN2 will check if there </w:t>
            </w:r>
            <w:proofErr w:type="gramStart"/>
            <w:r w:rsidRPr="00C36051">
              <w:rPr>
                <w:i/>
                <w:iCs/>
                <w:sz w:val="20"/>
                <w:szCs w:val="18"/>
              </w:rPr>
              <w:t>is</w:t>
            </w:r>
            <w:proofErr w:type="gramEnd"/>
            <w:r w:rsidRPr="00C36051">
              <w:rPr>
                <w:i/>
                <w:iCs/>
                <w:sz w:val="20"/>
                <w:szCs w:val="18"/>
              </w:rPr>
              <w:t xml:space="preserve"> any technical issues with DAPS and CHO.</w:t>
            </w:r>
            <w:r w:rsidRPr="00C36051">
              <w:rPr>
                <w:sz w:val="20"/>
                <w:szCs w:val="18"/>
              </w:rPr>
              <w:t xml:space="preserve">  </w:t>
            </w:r>
          </w:p>
        </w:tc>
      </w:tr>
    </w:tbl>
    <w:p w14:paraId="367EC6C8" w14:textId="0C4749AC" w:rsidR="00F843E1" w:rsidRDefault="00F843E1" w:rsidP="00B45A76">
      <w:pPr>
        <w:spacing w:beforeLines="50" w:before="120" w:line="240" w:lineRule="auto"/>
        <w:jc w:val="left"/>
        <w:rPr>
          <w:sz w:val="20"/>
          <w:szCs w:val="18"/>
        </w:rPr>
      </w:pPr>
    </w:p>
    <w:p w14:paraId="25E20089" w14:textId="4F275AFE" w:rsidR="00F843E1" w:rsidRDefault="00F843E1" w:rsidP="00B45A76">
      <w:pPr>
        <w:spacing w:beforeLines="50" w:before="120" w:line="240" w:lineRule="auto"/>
        <w:jc w:val="left"/>
        <w:rPr>
          <w:sz w:val="20"/>
          <w:szCs w:val="18"/>
        </w:rPr>
      </w:pPr>
      <w:r>
        <w:rPr>
          <w:sz w:val="20"/>
          <w:szCs w:val="18"/>
        </w:rPr>
        <w:t>In this document, we discuss</w:t>
      </w:r>
      <w:r w:rsidR="00C36051">
        <w:rPr>
          <w:sz w:val="20"/>
          <w:szCs w:val="18"/>
        </w:rPr>
        <w:t xml:space="preserve"> the FFS part of the agreement on handling of UL LBT recovery for DAPS and CHO</w:t>
      </w:r>
      <w:r>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6655E2AD" w14:textId="23E23ADB" w:rsidR="00C36051" w:rsidRDefault="00AE00D1" w:rsidP="00F843E1">
      <w:pPr>
        <w:jc w:val="left"/>
        <w:rPr>
          <w:sz w:val="20"/>
        </w:rPr>
      </w:pPr>
      <w:r>
        <w:rPr>
          <w:sz w:val="20"/>
        </w:rPr>
        <w:t>CHO, CPC, and DAPS are being introduced as part of Rel-16 Mobility Enhancements WI. As a baseline, these are applicable to both NR licensed and NR-U. In fact, the only difference for NR-U would be whether and how LBT and its failures should be handled during these procedures.</w:t>
      </w:r>
    </w:p>
    <w:p w14:paraId="4A2786E0" w14:textId="5A4D6D91" w:rsidR="00256591" w:rsidRPr="00256591" w:rsidRDefault="00256591" w:rsidP="00F843E1">
      <w:pPr>
        <w:jc w:val="left"/>
        <w:rPr>
          <w:b/>
          <w:bCs/>
          <w:sz w:val="20"/>
          <w:u w:val="single"/>
        </w:rPr>
      </w:pPr>
      <w:r w:rsidRPr="00256591">
        <w:rPr>
          <w:b/>
          <w:bCs/>
          <w:sz w:val="20"/>
          <w:u w:val="single"/>
        </w:rPr>
        <w:t>CHO and CPC</w:t>
      </w:r>
    </w:p>
    <w:p w14:paraId="3D52FD03" w14:textId="59BD31AC" w:rsidR="00A85450" w:rsidRDefault="00AE00D1" w:rsidP="00F843E1">
      <w:pPr>
        <w:jc w:val="left"/>
        <w:rPr>
          <w:sz w:val="20"/>
        </w:rPr>
      </w:pPr>
      <w:r>
        <w:rPr>
          <w:sz w:val="20"/>
        </w:rPr>
        <w:t xml:space="preserve">In both CHO and CPC, the UE is configured with execution conditions and target cell RRC configurations. The execution conditions are in the form of measurement events, </w:t>
      </w:r>
      <w:proofErr w:type="gramStart"/>
      <w:r>
        <w:rPr>
          <w:sz w:val="20"/>
        </w:rPr>
        <w:t>similar to</w:t>
      </w:r>
      <w:proofErr w:type="gramEnd"/>
      <w:r>
        <w:rPr>
          <w:sz w:val="20"/>
        </w:rPr>
        <w:t xml:space="preserve"> legacy RRM. The target cell RRC configurations are delivered by the source </w:t>
      </w:r>
      <w:proofErr w:type="spellStart"/>
      <w:r>
        <w:rPr>
          <w:sz w:val="20"/>
        </w:rPr>
        <w:t>gNB</w:t>
      </w:r>
      <w:proofErr w:type="spellEnd"/>
      <w:r>
        <w:rPr>
          <w:sz w:val="20"/>
        </w:rPr>
        <w:t xml:space="preserve"> (in case of CPC either by MN or direct delivery by SN are feasible) using a transparent container, </w:t>
      </w:r>
      <w:proofErr w:type="gramStart"/>
      <w:r>
        <w:rPr>
          <w:sz w:val="20"/>
        </w:rPr>
        <w:t>similar to</w:t>
      </w:r>
      <w:proofErr w:type="gramEnd"/>
      <w:r>
        <w:rPr>
          <w:sz w:val="20"/>
        </w:rPr>
        <w:t xml:space="preserve"> legacy HO. </w:t>
      </w:r>
      <w:r w:rsidR="00A85450">
        <w:rPr>
          <w:sz w:val="20"/>
        </w:rPr>
        <w:t xml:space="preserve">The source </w:t>
      </w:r>
      <w:proofErr w:type="spellStart"/>
      <w:r w:rsidR="00A85450">
        <w:rPr>
          <w:sz w:val="20"/>
        </w:rPr>
        <w:t>gNB</w:t>
      </w:r>
      <w:proofErr w:type="spellEnd"/>
      <w:r w:rsidR="00A85450">
        <w:rPr>
          <w:sz w:val="20"/>
        </w:rPr>
        <w:t xml:space="preserve"> can configure up to 8 CHO target cells.</w:t>
      </w:r>
    </w:p>
    <w:p w14:paraId="38F8995C" w14:textId="0252365C" w:rsidR="00AE00D1" w:rsidRDefault="00AE00D1" w:rsidP="00F843E1">
      <w:pPr>
        <w:jc w:val="left"/>
        <w:rPr>
          <w:sz w:val="20"/>
        </w:rPr>
      </w:pPr>
      <w:r>
        <w:rPr>
          <w:sz w:val="20"/>
        </w:rPr>
        <w:t xml:space="preserve">The main difference between CHO and legacy HO is that the measurement events trigger a handover completion attempt at the target in CHO </w:t>
      </w:r>
      <w:r w:rsidR="00A35054">
        <w:rPr>
          <w:sz w:val="20"/>
        </w:rPr>
        <w:t xml:space="preserve">without notifying the source cell </w:t>
      </w:r>
      <w:r>
        <w:rPr>
          <w:sz w:val="20"/>
        </w:rPr>
        <w:t xml:space="preserve">while they trigger event reporting </w:t>
      </w:r>
      <w:r w:rsidR="00A35054">
        <w:rPr>
          <w:sz w:val="20"/>
        </w:rPr>
        <w:t xml:space="preserve">to the source cell </w:t>
      </w:r>
      <w:r>
        <w:rPr>
          <w:sz w:val="20"/>
        </w:rPr>
        <w:t xml:space="preserve">in </w:t>
      </w:r>
      <w:r w:rsidR="00A35054">
        <w:rPr>
          <w:sz w:val="20"/>
        </w:rPr>
        <w:t xml:space="preserve">legacy </w:t>
      </w:r>
      <w:r>
        <w:rPr>
          <w:sz w:val="20"/>
        </w:rPr>
        <w:t>HO. The same difference is also applicable to between CPC and legacy SN change.</w:t>
      </w:r>
    </w:p>
    <w:p w14:paraId="26FC2491" w14:textId="2BB13B77" w:rsidR="002E57F4" w:rsidRDefault="002E57F4" w:rsidP="00F843E1">
      <w:pPr>
        <w:jc w:val="left"/>
        <w:rPr>
          <w:sz w:val="20"/>
        </w:rPr>
      </w:pPr>
      <w:r>
        <w:rPr>
          <w:sz w:val="20"/>
        </w:rPr>
        <w:t xml:space="preserve">Before the CHO execution is attempted, the RLM procedure is same for Rel-16 and Rel-15 licensed. </w:t>
      </w:r>
      <w:proofErr w:type="gramStart"/>
      <w:r>
        <w:rPr>
          <w:sz w:val="20"/>
        </w:rPr>
        <w:t>With this in mind, the</w:t>
      </w:r>
      <w:proofErr w:type="gramEnd"/>
      <w:r>
        <w:rPr>
          <w:sz w:val="20"/>
        </w:rPr>
        <w:t xml:space="preserve"> UL LBT failure procedure should also not be affected by the existence of CHO configuration.</w:t>
      </w:r>
      <w:r w:rsidR="00E138A2">
        <w:rPr>
          <w:sz w:val="20"/>
        </w:rPr>
        <w:t xml:space="preserve"> The same is also applicable to </w:t>
      </w:r>
      <w:proofErr w:type="spellStart"/>
      <w:r w:rsidR="00E138A2">
        <w:rPr>
          <w:sz w:val="20"/>
        </w:rPr>
        <w:t>PSCell</w:t>
      </w:r>
      <w:proofErr w:type="spellEnd"/>
      <w:r w:rsidR="00E138A2">
        <w:rPr>
          <w:sz w:val="20"/>
        </w:rPr>
        <w:t xml:space="preserve"> change</w:t>
      </w:r>
    </w:p>
    <w:p w14:paraId="17B96129" w14:textId="25795114" w:rsidR="002E57F4" w:rsidRDefault="002E57F4" w:rsidP="00F843E1">
      <w:pPr>
        <w:jc w:val="left"/>
        <w:rPr>
          <w:b/>
          <w:bCs/>
          <w:sz w:val="20"/>
        </w:rPr>
      </w:pPr>
      <w:r w:rsidRPr="002E57F4">
        <w:rPr>
          <w:b/>
          <w:bCs/>
          <w:sz w:val="20"/>
        </w:rPr>
        <w:t>Proposal 1:</w:t>
      </w:r>
      <w:r>
        <w:rPr>
          <w:b/>
          <w:bCs/>
          <w:sz w:val="20"/>
        </w:rPr>
        <w:t xml:space="preserve"> Before the UE attempts CHO </w:t>
      </w:r>
      <w:r w:rsidR="00E138A2">
        <w:rPr>
          <w:b/>
          <w:bCs/>
          <w:sz w:val="20"/>
        </w:rPr>
        <w:t xml:space="preserve">(or CPC) </w:t>
      </w:r>
      <w:r>
        <w:rPr>
          <w:b/>
          <w:bCs/>
          <w:sz w:val="20"/>
        </w:rPr>
        <w:t xml:space="preserve">execution, the current UL LBT failure detection and recovery at the source cell is applicable. </w:t>
      </w:r>
    </w:p>
    <w:p w14:paraId="4B28A294" w14:textId="06F4CD80" w:rsidR="002E57F4" w:rsidRDefault="002E57F4" w:rsidP="00F843E1">
      <w:pPr>
        <w:jc w:val="left"/>
        <w:rPr>
          <w:sz w:val="20"/>
        </w:rPr>
      </w:pPr>
      <w:r w:rsidRPr="002E57F4">
        <w:rPr>
          <w:sz w:val="20"/>
        </w:rPr>
        <w:t>After</w:t>
      </w:r>
      <w:r>
        <w:rPr>
          <w:sz w:val="20"/>
        </w:rPr>
        <w:t xml:space="preserve"> UE initiates CHO attempt at a target cell, the UE will stop any uplink transmission with the source cell and thus LBT failure recovery should not occur.</w:t>
      </w:r>
    </w:p>
    <w:p w14:paraId="592D2EEE" w14:textId="398DBE12" w:rsidR="002E57F4" w:rsidRDefault="002E57F4" w:rsidP="002E57F4">
      <w:pPr>
        <w:jc w:val="left"/>
        <w:rPr>
          <w:b/>
          <w:bCs/>
          <w:sz w:val="20"/>
        </w:rPr>
      </w:pPr>
      <w:r w:rsidRPr="002E57F4">
        <w:rPr>
          <w:b/>
          <w:bCs/>
          <w:sz w:val="20"/>
        </w:rPr>
        <w:lastRenderedPageBreak/>
        <w:t xml:space="preserve">Proposal </w:t>
      </w:r>
      <w:r>
        <w:rPr>
          <w:b/>
          <w:bCs/>
          <w:sz w:val="20"/>
        </w:rPr>
        <w:t>2</w:t>
      </w:r>
      <w:r w:rsidRPr="002E57F4">
        <w:rPr>
          <w:b/>
          <w:bCs/>
          <w:sz w:val="20"/>
        </w:rPr>
        <w:t>:</w:t>
      </w:r>
      <w:r>
        <w:rPr>
          <w:b/>
          <w:bCs/>
          <w:sz w:val="20"/>
        </w:rPr>
        <w:t xml:space="preserve"> </w:t>
      </w:r>
      <w:r>
        <w:rPr>
          <w:b/>
          <w:bCs/>
          <w:sz w:val="20"/>
        </w:rPr>
        <w:t>After initiation of</w:t>
      </w:r>
      <w:r>
        <w:rPr>
          <w:b/>
          <w:bCs/>
          <w:sz w:val="20"/>
        </w:rPr>
        <w:t xml:space="preserve"> CHO </w:t>
      </w:r>
      <w:r w:rsidR="00E138A2">
        <w:rPr>
          <w:b/>
          <w:bCs/>
          <w:sz w:val="20"/>
        </w:rPr>
        <w:t xml:space="preserve">(or CPC) </w:t>
      </w:r>
      <w:r>
        <w:rPr>
          <w:b/>
          <w:bCs/>
          <w:sz w:val="20"/>
        </w:rPr>
        <w:t>execution</w:t>
      </w:r>
      <w:r>
        <w:rPr>
          <w:b/>
          <w:bCs/>
          <w:sz w:val="20"/>
        </w:rPr>
        <w:t xml:space="preserve"> attempt</w:t>
      </w:r>
      <w:r>
        <w:rPr>
          <w:b/>
          <w:bCs/>
          <w:sz w:val="20"/>
        </w:rPr>
        <w:t xml:space="preserve">, </w:t>
      </w:r>
      <w:r>
        <w:rPr>
          <w:b/>
          <w:bCs/>
          <w:sz w:val="20"/>
        </w:rPr>
        <w:t>UL LBT failure detection and recovery at the source cell is not used.</w:t>
      </w:r>
    </w:p>
    <w:p w14:paraId="1A7F067A" w14:textId="77777777" w:rsidR="00E138A2" w:rsidRDefault="009D7E25" w:rsidP="00E138A2">
      <w:pPr>
        <w:jc w:val="left"/>
        <w:rPr>
          <w:sz w:val="20"/>
        </w:rPr>
      </w:pPr>
      <w:r>
        <w:rPr>
          <w:sz w:val="20"/>
        </w:rPr>
        <w:t xml:space="preserve">One interaction between CHO and LBT failure can be whether the UE should perform a CHO attempt if LBT failure is triggered. For legacy RLM, this is still feasible; in other words, the UE can trigger and execute a CHO attempt if T310 is running. </w:t>
      </w:r>
      <w:r w:rsidR="00E138A2">
        <w:rPr>
          <w:sz w:val="20"/>
        </w:rPr>
        <w:t xml:space="preserve">However, if RLF is declared at the MCG, the UE should perform re-establishment as in legacy. </w:t>
      </w:r>
      <w:r w:rsidR="00E138A2">
        <w:rPr>
          <w:sz w:val="20"/>
        </w:rPr>
        <w:t>Similar is also true for CPC except SCG failure reporting is used instead of re-establishment.</w:t>
      </w:r>
    </w:p>
    <w:p w14:paraId="100E756C" w14:textId="139455BC" w:rsidR="00E138A2" w:rsidRPr="00E138A2" w:rsidRDefault="00E138A2" w:rsidP="00F843E1">
      <w:pPr>
        <w:jc w:val="left"/>
        <w:rPr>
          <w:b/>
          <w:bCs/>
          <w:sz w:val="20"/>
        </w:rPr>
      </w:pPr>
      <w:r w:rsidRPr="00E138A2">
        <w:rPr>
          <w:b/>
          <w:bCs/>
          <w:sz w:val="20"/>
        </w:rPr>
        <w:t>Proposal 3:</w:t>
      </w:r>
      <w:r>
        <w:rPr>
          <w:b/>
          <w:bCs/>
          <w:sz w:val="20"/>
        </w:rPr>
        <w:t xml:space="preserve"> The UE can perform CHO (or CPC) attempt while UL LBT failure detection and recovery is ongoing but before indicating the failure to upper layers</w:t>
      </w:r>
      <w:r w:rsidR="002E5F48">
        <w:rPr>
          <w:b/>
          <w:bCs/>
          <w:sz w:val="20"/>
        </w:rPr>
        <w:t>.</w:t>
      </w:r>
    </w:p>
    <w:p w14:paraId="055BA5DE" w14:textId="2A95463F" w:rsidR="00AE00D1" w:rsidRDefault="00A85450" w:rsidP="00F843E1">
      <w:pPr>
        <w:jc w:val="left"/>
        <w:rPr>
          <w:sz w:val="20"/>
        </w:rPr>
      </w:pPr>
      <w:r>
        <w:rPr>
          <w:sz w:val="20"/>
        </w:rPr>
        <w:t xml:space="preserve">One optional capability in CHO is for the handling of failure of a CHO execution attempt at a target cell. </w:t>
      </w:r>
      <w:proofErr w:type="gramStart"/>
      <w:r>
        <w:rPr>
          <w:sz w:val="20"/>
        </w:rPr>
        <w:t>Similar to</w:t>
      </w:r>
      <w:proofErr w:type="gramEnd"/>
      <w:r>
        <w:rPr>
          <w:sz w:val="20"/>
        </w:rPr>
        <w:t xml:space="preserve"> legacy HO, the UE performs cell selection. In legacy HO, the UE immediately performs re-establishment at the selecte</w:t>
      </w:r>
      <w:r w:rsidR="00A35054">
        <w:rPr>
          <w:sz w:val="20"/>
        </w:rPr>
        <w:t>d</w:t>
      </w:r>
      <w:r>
        <w:rPr>
          <w:sz w:val="20"/>
        </w:rPr>
        <w:t xml:space="preserve"> cell. In CHO, if the UE </w:t>
      </w:r>
      <w:r w:rsidR="00A35054">
        <w:rPr>
          <w:sz w:val="20"/>
        </w:rPr>
        <w:t>supports</w:t>
      </w:r>
      <w:r>
        <w:rPr>
          <w:sz w:val="20"/>
        </w:rPr>
        <w:t xml:space="preserve"> the optional capability and the NW configures so, instead of performing re-establishment, the UE can try another CHO attempt</w:t>
      </w:r>
      <w:r w:rsidR="00A35054">
        <w:rPr>
          <w:sz w:val="20"/>
        </w:rPr>
        <w:t xml:space="preserve"> (only once)</w:t>
      </w:r>
      <w:r>
        <w:rPr>
          <w:sz w:val="20"/>
        </w:rPr>
        <w:t xml:space="preserve"> if the cell selected as part of the cell selection happens to be one of the CHO </w:t>
      </w:r>
      <w:proofErr w:type="gramStart"/>
      <w:r>
        <w:rPr>
          <w:sz w:val="20"/>
        </w:rPr>
        <w:t>target</w:t>
      </w:r>
      <w:proofErr w:type="gramEnd"/>
      <w:r>
        <w:rPr>
          <w:sz w:val="20"/>
        </w:rPr>
        <w:t xml:space="preserve"> cells.</w:t>
      </w:r>
      <w:r w:rsidR="002E5F48">
        <w:rPr>
          <w:sz w:val="20"/>
        </w:rPr>
        <w:t xml:space="preserve"> This functionality was also extended to the RLF at the source cell where the UE can perform CHO is the selected cell happens to be a CHO target.</w:t>
      </w:r>
    </w:p>
    <w:p w14:paraId="3BB49E5A" w14:textId="0F177FF3" w:rsidR="002E5F48" w:rsidRDefault="002E5F48" w:rsidP="00F843E1">
      <w:pPr>
        <w:jc w:val="left"/>
        <w:rPr>
          <w:sz w:val="20"/>
        </w:rPr>
      </w:pPr>
      <w:r>
        <w:rPr>
          <w:sz w:val="20"/>
        </w:rPr>
        <w:t xml:space="preserve">Since UL LBT failures do cause RLF at the upper layers, this optional </w:t>
      </w:r>
      <w:proofErr w:type="spellStart"/>
      <w:r>
        <w:rPr>
          <w:sz w:val="20"/>
        </w:rPr>
        <w:t>feaure</w:t>
      </w:r>
      <w:proofErr w:type="spellEnd"/>
      <w:r>
        <w:rPr>
          <w:sz w:val="20"/>
        </w:rPr>
        <w:t xml:space="preserve"> can also be used. </w:t>
      </w:r>
    </w:p>
    <w:p w14:paraId="0E7F6546" w14:textId="3DDBF6C3" w:rsidR="008954D7" w:rsidRDefault="002E5F48" w:rsidP="002E5F48">
      <w:pPr>
        <w:jc w:val="left"/>
        <w:rPr>
          <w:b/>
          <w:bCs/>
          <w:sz w:val="20"/>
        </w:rPr>
      </w:pPr>
      <w:r w:rsidRPr="00E138A2">
        <w:rPr>
          <w:b/>
          <w:bCs/>
          <w:sz w:val="20"/>
        </w:rPr>
        <w:t xml:space="preserve">Proposal </w:t>
      </w:r>
      <w:r>
        <w:rPr>
          <w:b/>
          <w:bCs/>
          <w:sz w:val="20"/>
        </w:rPr>
        <w:t>4</w:t>
      </w:r>
      <w:r w:rsidRPr="00E138A2">
        <w:rPr>
          <w:b/>
          <w:bCs/>
          <w:sz w:val="20"/>
        </w:rPr>
        <w:t>:</w:t>
      </w:r>
      <w:r>
        <w:rPr>
          <w:b/>
          <w:bCs/>
          <w:sz w:val="20"/>
        </w:rPr>
        <w:t xml:space="preserve"> The UE can perform CHO attempt </w:t>
      </w:r>
      <w:r w:rsidR="008954D7">
        <w:rPr>
          <w:b/>
          <w:bCs/>
          <w:sz w:val="20"/>
        </w:rPr>
        <w:t>after RLF happens due to UL LBT failures at the source cell or at a target cell if the cell selected is a CHO attempt. The same UE capability is also applicable for this scenario.</w:t>
      </w:r>
    </w:p>
    <w:p w14:paraId="0E4E7486" w14:textId="77777777" w:rsidR="008954D7" w:rsidRDefault="008954D7" w:rsidP="008954D7">
      <w:pPr>
        <w:jc w:val="left"/>
        <w:rPr>
          <w:sz w:val="20"/>
        </w:rPr>
      </w:pPr>
      <w:proofErr w:type="gramStart"/>
      <w:r>
        <w:rPr>
          <w:sz w:val="20"/>
        </w:rPr>
        <w:t>All of</w:t>
      </w:r>
      <w:proofErr w:type="gramEnd"/>
      <w:r>
        <w:rPr>
          <w:sz w:val="20"/>
        </w:rPr>
        <w:t xml:space="preserve"> the above proposals do not need any changes to the specification.</w:t>
      </w:r>
    </w:p>
    <w:p w14:paraId="72D8F5AB" w14:textId="2A3C8FD1" w:rsidR="008954D7" w:rsidRDefault="008954D7" w:rsidP="008954D7">
      <w:pPr>
        <w:jc w:val="left"/>
        <w:rPr>
          <w:b/>
          <w:bCs/>
          <w:sz w:val="20"/>
        </w:rPr>
      </w:pPr>
      <w:r w:rsidRPr="002E57F4">
        <w:rPr>
          <w:b/>
          <w:bCs/>
          <w:sz w:val="20"/>
        </w:rPr>
        <w:t>Observation 1:</w:t>
      </w:r>
      <w:r>
        <w:rPr>
          <w:b/>
          <w:bCs/>
          <w:sz w:val="20"/>
        </w:rPr>
        <w:t xml:space="preserve"> Proposal 1, 2, 3</w:t>
      </w:r>
      <w:r>
        <w:rPr>
          <w:b/>
          <w:bCs/>
          <w:sz w:val="20"/>
        </w:rPr>
        <w:t>, and 4</w:t>
      </w:r>
      <w:r>
        <w:rPr>
          <w:b/>
          <w:bCs/>
          <w:sz w:val="20"/>
        </w:rPr>
        <w:t xml:space="preserve"> will not require any changes to the specifications.</w:t>
      </w:r>
    </w:p>
    <w:p w14:paraId="436B3C31" w14:textId="77777777" w:rsidR="00256591" w:rsidRPr="00256591" w:rsidRDefault="00256591" w:rsidP="00F843E1">
      <w:pPr>
        <w:jc w:val="left"/>
        <w:rPr>
          <w:b/>
          <w:bCs/>
          <w:sz w:val="20"/>
          <w:u w:val="single"/>
        </w:rPr>
      </w:pPr>
      <w:r w:rsidRPr="00256591">
        <w:rPr>
          <w:b/>
          <w:bCs/>
          <w:sz w:val="20"/>
          <w:u w:val="single"/>
        </w:rPr>
        <w:t>DAPS</w:t>
      </w:r>
    </w:p>
    <w:p w14:paraId="7DC9B6E2" w14:textId="2DD479FC" w:rsidR="00AE00D1" w:rsidRDefault="00256591" w:rsidP="00F843E1">
      <w:pPr>
        <w:jc w:val="left"/>
        <w:rPr>
          <w:sz w:val="20"/>
        </w:rPr>
      </w:pPr>
      <w:r>
        <w:rPr>
          <w:sz w:val="20"/>
        </w:rPr>
        <w:t xml:space="preserve">During DAPS handover, the UE keeps the source link until after the HO is complete at the target </w:t>
      </w:r>
      <w:r w:rsidR="00CF20F8">
        <w:rPr>
          <w:sz w:val="20"/>
        </w:rPr>
        <w:t xml:space="preserve">cell </w:t>
      </w:r>
      <w:r>
        <w:rPr>
          <w:sz w:val="20"/>
        </w:rPr>
        <w:t xml:space="preserve">and releases the source </w:t>
      </w:r>
      <w:proofErr w:type="spellStart"/>
      <w:r w:rsidR="00CF20F8">
        <w:rPr>
          <w:sz w:val="20"/>
        </w:rPr>
        <w:t>cel</w:t>
      </w:r>
      <w:proofErr w:type="spellEnd"/>
      <w:r w:rsidR="00CF20F8">
        <w:rPr>
          <w:sz w:val="20"/>
        </w:rPr>
        <w:t xml:space="preserve"> </w:t>
      </w:r>
      <w:r>
        <w:rPr>
          <w:sz w:val="20"/>
        </w:rPr>
        <w:t xml:space="preserve">only upon receiving an explicit indication from the target cell. Therefore, the UE </w:t>
      </w:r>
      <w:r w:rsidR="00CF20F8">
        <w:rPr>
          <w:sz w:val="20"/>
        </w:rPr>
        <w:t xml:space="preserve">keeps </w:t>
      </w:r>
      <w:r>
        <w:rPr>
          <w:sz w:val="20"/>
        </w:rPr>
        <w:t>downlink and uplink connections at both the source and target during this transition time.</w:t>
      </w:r>
    </w:p>
    <w:p w14:paraId="48B03DD3" w14:textId="4867EBDC" w:rsidR="00256591" w:rsidRDefault="00017AF4" w:rsidP="00F843E1">
      <w:pPr>
        <w:jc w:val="left"/>
        <w:rPr>
          <w:sz w:val="20"/>
        </w:rPr>
      </w:pPr>
      <w:r>
        <w:rPr>
          <w:sz w:val="20"/>
        </w:rPr>
        <w:t>In Rel-16 DAPS HO, the UE keeps performing RLM at the source cell until</w:t>
      </w:r>
      <w:r w:rsidR="00AD41F7">
        <w:rPr>
          <w:sz w:val="20"/>
        </w:rPr>
        <w:t xml:space="preserve"> </w:t>
      </w:r>
      <w:r w:rsidR="00CF20F8">
        <w:rPr>
          <w:sz w:val="20"/>
        </w:rPr>
        <w:t xml:space="preserve">this cell </w:t>
      </w:r>
      <w:r w:rsidR="00AD41F7">
        <w:rPr>
          <w:sz w:val="20"/>
        </w:rPr>
        <w:t>is released</w:t>
      </w:r>
      <w:r w:rsidR="00CF20F8">
        <w:rPr>
          <w:sz w:val="20"/>
        </w:rPr>
        <w:t xml:space="preserve"> by the target cell</w:t>
      </w:r>
      <w:r w:rsidR="00AD41F7">
        <w:rPr>
          <w:sz w:val="20"/>
        </w:rPr>
        <w:t xml:space="preserve">. However, if </w:t>
      </w:r>
      <w:r w:rsidR="00CF20F8">
        <w:rPr>
          <w:sz w:val="20"/>
        </w:rPr>
        <w:t>RLF</w:t>
      </w:r>
      <w:r w:rsidR="00AD41F7">
        <w:rPr>
          <w:sz w:val="20"/>
        </w:rPr>
        <w:t xml:space="preserve"> is detected at the source cell, the UE does not perform RLF recovery (i.e. re-establishment</w:t>
      </w:r>
      <w:r w:rsidR="00CF20F8">
        <w:rPr>
          <w:sz w:val="20"/>
        </w:rPr>
        <w:t>)</w:t>
      </w:r>
      <w:r w:rsidR="00AD41F7">
        <w:rPr>
          <w:sz w:val="20"/>
        </w:rPr>
        <w:t>; instead, it simply stops the transmission and reception with the source while keeping the source RRC configuration. This way, the UE does not terminate the ongoing connection to the target cell by re-establishment procedure while it keeps the source configuration in case HO fails and it needs to fall back to the source cell.</w:t>
      </w:r>
    </w:p>
    <w:p w14:paraId="3E6DCB87" w14:textId="0C434482" w:rsidR="00D64F29" w:rsidRPr="00D64F29" w:rsidRDefault="00D64F29" w:rsidP="00F843E1">
      <w:pPr>
        <w:jc w:val="left"/>
        <w:rPr>
          <w:b/>
          <w:bCs/>
          <w:sz w:val="20"/>
        </w:rPr>
      </w:pPr>
      <w:r w:rsidRPr="00D64F29">
        <w:rPr>
          <w:b/>
          <w:bCs/>
          <w:sz w:val="20"/>
        </w:rPr>
        <w:t xml:space="preserve">Observation 2: </w:t>
      </w:r>
      <w:r>
        <w:rPr>
          <w:b/>
          <w:bCs/>
          <w:sz w:val="20"/>
        </w:rPr>
        <w:t xml:space="preserve">For DAPS, RLF at the source cell </w:t>
      </w:r>
      <w:r w:rsidR="00CF20F8">
        <w:rPr>
          <w:b/>
          <w:bCs/>
          <w:sz w:val="20"/>
        </w:rPr>
        <w:t>cases only the</w:t>
      </w:r>
      <w:r>
        <w:rPr>
          <w:b/>
          <w:bCs/>
          <w:sz w:val="20"/>
        </w:rPr>
        <w:t xml:space="preserve"> </w:t>
      </w:r>
      <w:r w:rsidR="00CF20F8">
        <w:rPr>
          <w:b/>
          <w:bCs/>
          <w:sz w:val="20"/>
        </w:rPr>
        <w:t>stopping of</w:t>
      </w:r>
      <w:r>
        <w:rPr>
          <w:b/>
          <w:bCs/>
          <w:sz w:val="20"/>
        </w:rPr>
        <w:t xml:space="preserve"> reception and transmission with the source</w:t>
      </w:r>
      <w:r w:rsidR="00CF20F8">
        <w:rPr>
          <w:b/>
          <w:bCs/>
          <w:sz w:val="20"/>
        </w:rPr>
        <w:t xml:space="preserve"> cell</w:t>
      </w:r>
      <w:r>
        <w:rPr>
          <w:b/>
          <w:bCs/>
          <w:sz w:val="20"/>
        </w:rPr>
        <w:t>.</w:t>
      </w:r>
    </w:p>
    <w:p w14:paraId="506BF74A" w14:textId="6C49FB1B" w:rsidR="00C95AFD" w:rsidRDefault="00C95AFD" w:rsidP="00F843E1">
      <w:pPr>
        <w:jc w:val="left"/>
        <w:rPr>
          <w:sz w:val="20"/>
        </w:rPr>
      </w:pPr>
      <w:r>
        <w:rPr>
          <w:sz w:val="20"/>
        </w:rPr>
        <w:t>For DAPS, if RLF happens at the target cell but not at the source cell, the UE falls back to the source cell</w:t>
      </w:r>
      <w:r w:rsidR="00CF20F8">
        <w:rPr>
          <w:sz w:val="20"/>
        </w:rPr>
        <w:t xml:space="preserve">. This is again </w:t>
      </w:r>
      <w:proofErr w:type="spellStart"/>
      <w:r w:rsidR="00CF20F8">
        <w:rPr>
          <w:sz w:val="20"/>
        </w:rPr>
        <w:t>differen</w:t>
      </w:r>
      <w:proofErr w:type="spellEnd"/>
      <w:r w:rsidR="00CF20F8">
        <w:rPr>
          <w:sz w:val="20"/>
        </w:rPr>
        <w:t xml:space="preserve"> from legacy HO where </w:t>
      </w:r>
      <w:r>
        <w:rPr>
          <w:sz w:val="20"/>
        </w:rPr>
        <w:t xml:space="preserve">re-establishment </w:t>
      </w:r>
      <w:r w:rsidR="00CF20F8">
        <w:rPr>
          <w:sz w:val="20"/>
        </w:rPr>
        <w:t>happens.</w:t>
      </w:r>
    </w:p>
    <w:p w14:paraId="25B33DF4" w14:textId="218F72E3" w:rsidR="00D64F29" w:rsidRDefault="00D64F29" w:rsidP="00F843E1">
      <w:pPr>
        <w:jc w:val="left"/>
        <w:rPr>
          <w:sz w:val="20"/>
        </w:rPr>
      </w:pPr>
      <w:r>
        <w:rPr>
          <w:sz w:val="20"/>
        </w:rPr>
        <w:t>We note that DAPS is only applicable to PCell and thus we do not need to consider LBT failures on SCells.</w:t>
      </w:r>
    </w:p>
    <w:p w14:paraId="173731E7" w14:textId="3FDC5DE4" w:rsidR="00D64F29" w:rsidRPr="00D64F29" w:rsidRDefault="00D64F29" w:rsidP="00F843E1">
      <w:pPr>
        <w:jc w:val="left"/>
        <w:rPr>
          <w:b/>
          <w:bCs/>
          <w:sz w:val="20"/>
        </w:rPr>
      </w:pPr>
      <w:r w:rsidRPr="00D64F29">
        <w:rPr>
          <w:b/>
          <w:bCs/>
          <w:sz w:val="20"/>
        </w:rPr>
        <w:t>Observation 3:</w:t>
      </w:r>
      <w:r>
        <w:rPr>
          <w:b/>
          <w:bCs/>
          <w:sz w:val="20"/>
        </w:rPr>
        <w:t xml:space="preserve"> Only LBT failures on source </w:t>
      </w:r>
      <w:r w:rsidR="00CF20F8">
        <w:rPr>
          <w:b/>
          <w:bCs/>
          <w:sz w:val="20"/>
        </w:rPr>
        <w:t xml:space="preserve">PCell </w:t>
      </w:r>
      <w:r>
        <w:rPr>
          <w:b/>
          <w:bCs/>
          <w:sz w:val="20"/>
        </w:rPr>
        <w:t>and target PCell need to be considered as SCells are not used during DAPS HO.</w:t>
      </w:r>
    </w:p>
    <w:p w14:paraId="5F5B0CF7" w14:textId="227F057F" w:rsidR="00AD41F7" w:rsidRDefault="00BB2535" w:rsidP="00F843E1">
      <w:pPr>
        <w:jc w:val="left"/>
        <w:rPr>
          <w:sz w:val="20"/>
        </w:rPr>
      </w:pPr>
      <w:r>
        <w:rPr>
          <w:sz w:val="20"/>
        </w:rPr>
        <w:t xml:space="preserve">At a high level, the same principle can be applied to the UL LBT failure detection and recovery. </w:t>
      </w:r>
      <w:r w:rsidR="00C95AFD">
        <w:rPr>
          <w:sz w:val="20"/>
        </w:rPr>
        <w:t xml:space="preserve">In other words, the UE can perform LBT failure detection to decide whether to keep the source </w:t>
      </w:r>
      <w:r w:rsidR="00D64F29">
        <w:rPr>
          <w:sz w:val="20"/>
        </w:rPr>
        <w:t xml:space="preserve">link </w:t>
      </w:r>
      <w:proofErr w:type="spellStart"/>
      <w:r w:rsidR="00D64F29">
        <w:rPr>
          <w:sz w:val="20"/>
        </w:rPr>
        <w:t>transmisions</w:t>
      </w:r>
      <w:proofErr w:type="spellEnd"/>
      <w:r w:rsidR="00D64F29">
        <w:rPr>
          <w:sz w:val="20"/>
        </w:rPr>
        <w:t xml:space="preserve"> but do not perform the failure recovery. One complication</w:t>
      </w:r>
      <w:r w:rsidR="00CF20F8">
        <w:rPr>
          <w:sz w:val="20"/>
        </w:rPr>
        <w:t xml:space="preserve"> here</w:t>
      </w:r>
      <w:r w:rsidR="00D64F29">
        <w:rPr>
          <w:sz w:val="20"/>
        </w:rPr>
        <w:t xml:space="preserve"> is the BWP switching when multiple BWPs with RACH are available. This</w:t>
      </w:r>
      <w:r w:rsidR="00CF20F8">
        <w:rPr>
          <w:sz w:val="20"/>
        </w:rPr>
        <w:t xml:space="preserve"> BWP switching</w:t>
      </w:r>
      <w:r w:rsidR="00D64F29">
        <w:rPr>
          <w:sz w:val="20"/>
        </w:rPr>
        <w:t xml:space="preserve"> will not be desirable at the source cell since the UE will be forced to perform RACH while attempting to connect to the target cell.</w:t>
      </w:r>
    </w:p>
    <w:p w14:paraId="4F06E56D" w14:textId="69CF38E7" w:rsidR="00D64F29" w:rsidRPr="00D64F29" w:rsidRDefault="00D64F29" w:rsidP="00F843E1">
      <w:pPr>
        <w:jc w:val="left"/>
        <w:rPr>
          <w:b/>
          <w:bCs/>
          <w:sz w:val="20"/>
        </w:rPr>
      </w:pPr>
      <w:r w:rsidRPr="00D64F29">
        <w:rPr>
          <w:b/>
          <w:bCs/>
          <w:sz w:val="20"/>
        </w:rPr>
        <w:t xml:space="preserve">Observation 4: </w:t>
      </w:r>
      <w:r>
        <w:rPr>
          <w:b/>
          <w:bCs/>
          <w:sz w:val="20"/>
        </w:rPr>
        <w:t xml:space="preserve">During DAPS HO, </w:t>
      </w:r>
      <w:r w:rsidRPr="00D64F29">
        <w:rPr>
          <w:b/>
          <w:bCs/>
          <w:sz w:val="20"/>
        </w:rPr>
        <w:t xml:space="preserve">RACH at the source cell for LBT recovery will </w:t>
      </w:r>
      <w:r>
        <w:rPr>
          <w:b/>
          <w:bCs/>
          <w:sz w:val="20"/>
        </w:rPr>
        <w:t>increase UE complexity and potentially reduce the performance gains of DAPS.</w:t>
      </w:r>
    </w:p>
    <w:p w14:paraId="03D03446" w14:textId="526F9A87" w:rsidR="00D64F29" w:rsidRDefault="00D64F29" w:rsidP="00F843E1">
      <w:pPr>
        <w:jc w:val="left"/>
        <w:rPr>
          <w:sz w:val="20"/>
        </w:rPr>
      </w:pPr>
      <w:r>
        <w:rPr>
          <w:sz w:val="20"/>
        </w:rPr>
        <w:t>There are two options to simplify the UE procedure:</w:t>
      </w:r>
    </w:p>
    <w:p w14:paraId="1E8803BD" w14:textId="54E8FF64" w:rsidR="00D64F29" w:rsidRDefault="007C7F86" w:rsidP="00D64F29">
      <w:pPr>
        <w:pStyle w:val="ListParagraph"/>
        <w:numPr>
          <w:ilvl w:val="0"/>
          <w:numId w:val="29"/>
        </w:numPr>
        <w:jc w:val="left"/>
        <w:rPr>
          <w:sz w:val="20"/>
        </w:rPr>
      </w:pPr>
      <w:r>
        <w:rPr>
          <w:sz w:val="20"/>
        </w:rPr>
        <w:t>The UE does not perform BWP switching, i.e. report failure to upper layers after failure on first BWP.</w:t>
      </w:r>
    </w:p>
    <w:p w14:paraId="099A822A" w14:textId="1F9D642C" w:rsidR="007C7F86" w:rsidRPr="00D64F29" w:rsidRDefault="007C7F86" w:rsidP="00D64F29">
      <w:pPr>
        <w:pStyle w:val="ListParagraph"/>
        <w:numPr>
          <w:ilvl w:val="0"/>
          <w:numId w:val="29"/>
        </w:numPr>
        <w:jc w:val="left"/>
        <w:rPr>
          <w:sz w:val="20"/>
        </w:rPr>
      </w:pPr>
      <w:r>
        <w:rPr>
          <w:sz w:val="20"/>
        </w:rPr>
        <w:lastRenderedPageBreak/>
        <w:t>The UE suspends UL LBT failure detection and recovery during DAPS HO.</w:t>
      </w:r>
    </w:p>
    <w:p w14:paraId="607497A5" w14:textId="7E0290F4" w:rsidR="007C7F86" w:rsidRDefault="007C7F86" w:rsidP="00F843E1">
      <w:pPr>
        <w:jc w:val="left"/>
        <w:rPr>
          <w:sz w:val="20"/>
        </w:rPr>
      </w:pPr>
      <w:r>
        <w:rPr>
          <w:sz w:val="20"/>
        </w:rPr>
        <w:t>In both options</w:t>
      </w:r>
      <w:r w:rsidR="00CF20F8">
        <w:rPr>
          <w:sz w:val="20"/>
        </w:rPr>
        <w:t>,</w:t>
      </w:r>
      <w:r>
        <w:rPr>
          <w:sz w:val="20"/>
        </w:rPr>
        <w:t xml:space="preserve"> it is assumed that UL LBT failure detection and recovery should resume at the source if the UE falls back to source due to HO failure.</w:t>
      </w:r>
    </w:p>
    <w:p w14:paraId="21A2E26F" w14:textId="0603F257" w:rsidR="00D64F29" w:rsidRDefault="007C7F86" w:rsidP="00F843E1">
      <w:pPr>
        <w:jc w:val="left"/>
        <w:rPr>
          <w:sz w:val="20"/>
        </w:rPr>
      </w:pPr>
      <w:r>
        <w:rPr>
          <w:sz w:val="20"/>
        </w:rPr>
        <w:t>Even though second option sounds simpler, it will create several problems:</w:t>
      </w:r>
    </w:p>
    <w:p w14:paraId="2AE9C48D" w14:textId="77777777" w:rsidR="007C7F86" w:rsidRPr="007C7F86" w:rsidRDefault="007C7F86" w:rsidP="007C7F86">
      <w:pPr>
        <w:pStyle w:val="ListParagraph"/>
        <w:numPr>
          <w:ilvl w:val="0"/>
          <w:numId w:val="30"/>
        </w:numPr>
        <w:jc w:val="left"/>
        <w:rPr>
          <w:sz w:val="20"/>
        </w:rPr>
      </w:pPr>
      <w:r>
        <w:rPr>
          <w:sz w:val="20"/>
        </w:rPr>
        <w:t xml:space="preserve">If LBT failures happen at the source, the UE will </w:t>
      </w:r>
      <w:proofErr w:type="gramStart"/>
      <w:r>
        <w:rPr>
          <w:sz w:val="20"/>
        </w:rPr>
        <w:t>still continue</w:t>
      </w:r>
      <w:proofErr w:type="gramEnd"/>
      <w:r>
        <w:rPr>
          <w:sz w:val="20"/>
        </w:rPr>
        <w:t xml:space="preserve"> transmission attempts at the source which will waste UE resources.</w:t>
      </w:r>
    </w:p>
    <w:p w14:paraId="616DE245" w14:textId="303E8EF5" w:rsidR="007C7F86" w:rsidRDefault="007C7F86" w:rsidP="007C7F86">
      <w:pPr>
        <w:pStyle w:val="ListParagraph"/>
        <w:numPr>
          <w:ilvl w:val="0"/>
          <w:numId w:val="30"/>
        </w:numPr>
        <w:jc w:val="left"/>
        <w:rPr>
          <w:sz w:val="20"/>
        </w:rPr>
      </w:pPr>
      <w:r>
        <w:rPr>
          <w:sz w:val="20"/>
        </w:rPr>
        <w:t>MAC will need to be aware of DAPS HO start and end or RRC will need to include a new indication to MAC to suspend UL LBT</w:t>
      </w:r>
      <w:r w:rsidR="00CF20F8">
        <w:rPr>
          <w:sz w:val="20"/>
        </w:rPr>
        <w:t xml:space="preserve"> failure detection and recovery.</w:t>
      </w:r>
    </w:p>
    <w:p w14:paraId="53109381" w14:textId="561A4432" w:rsidR="007C7F86" w:rsidRDefault="007C7F86" w:rsidP="007C7F86">
      <w:pPr>
        <w:pStyle w:val="ListParagraph"/>
        <w:numPr>
          <w:ilvl w:val="0"/>
          <w:numId w:val="30"/>
        </w:numPr>
        <w:jc w:val="left"/>
        <w:rPr>
          <w:sz w:val="20"/>
        </w:rPr>
      </w:pPr>
      <w:r>
        <w:rPr>
          <w:sz w:val="20"/>
        </w:rPr>
        <w:t>A new indication to resume LBT recovery upon fall back is needed</w:t>
      </w:r>
    </w:p>
    <w:p w14:paraId="275B65B2" w14:textId="164F6C09" w:rsidR="00504071" w:rsidRDefault="007553EF" w:rsidP="007C7F86">
      <w:pPr>
        <w:pStyle w:val="Header"/>
        <w:pBdr>
          <w:bottom w:val="none" w:sz="0" w:space="0" w:color="auto"/>
        </w:pBdr>
        <w:jc w:val="both"/>
        <w:rPr>
          <w:sz w:val="20"/>
          <w:szCs w:val="20"/>
        </w:rPr>
      </w:pPr>
      <w:r>
        <w:rPr>
          <w:sz w:val="20"/>
          <w:szCs w:val="20"/>
        </w:rPr>
        <w:t>The first</w:t>
      </w:r>
      <w:r w:rsidR="007C7F86" w:rsidRPr="007C7F86">
        <w:rPr>
          <w:sz w:val="20"/>
          <w:szCs w:val="20"/>
        </w:rPr>
        <w:t xml:space="preserve"> option</w:t>
      </w:r>
      <w:r w:rsidR="00CF20F8">
        <w:rPr>
          <w:sz w:val="20"/>
          <w:szCs w:val="20"/>
        </w:rPr>
        <w:t xml:space="preserve"> is </w:t>
      </w:r>
      <w:proofErr w:type="gramStart"/>
      <w:r w:rsidR="00CF20F8">
        <w:rPr>
          <w:sz w:val="20"/>
          <w:szCs w:val="20"/>
        </w:rPr>
        <w:t>similar to</w:t>
      </w:r>
      <w:proofErr w:type="gramEnd"/>
      <w:r w:rsidR="00CF20F8">
        <w:rPr>
          <w:sz w:val="20"/>
          <w:szCs w:val="20"/>
        </w:rPr>
        <w:t xml:space="preserve"> how legacy RLM is handled for DAPS and</w:t>
      </w:r>
      <w:r>
        <w:rPr>
          <w:sz w:val="20"/>
          <w:szCs w:val="20"/>
        </w:rPr>
        <w:t xml:space="preserve"> can</w:t>
      </w:r>
      <w:r w:rsidR="00CF20F8">
        <w:rPr>
          <w:sz w:val="20"/>
          <w:szCs w:val="20"/>
        </w:rPr>
        <w:t xml:space="preserve"> simply</w:t>
      </w:r>
      <w:r>
        <w:rPr>
          <w:sz w:val="20"/>
          <w:szCs w:val="20"/>
        </w:rPr>
        <w:t xml:space="preserve"> be done by </w:t>
      </w:r>
      <w:proofErr w:type="spellStart"/>
      <w:r>
        <w:rPr>
          <w:sz w:val="20"/>
          <w:szCs w:val="20"/>
        </w:rPr>
        <w:t>gNB</w:t>
      </w:r>
      <w:proofErr w:type="spellEnd"/>
      <w:r>
        <w:rPr>
          <w:sz w:val="20"/>
          <w:szCs w:val="20"/>
        </w:rPr>
        <w:t xml:space="preserve"> implementation if the </w:t>
      </w:r>
      <w:proofErr w:type="spellStart"/>
      <w:r>
        <w:rPr>
          <w:sz w:val="20"/>
          <w:szCs w:val="20"/>
        </w:rPr>
        <w:t>gNB</w:t>
      </w:r>
      <w:proofErr w:type="spellEnd"/>
      <w:r>
        <w:rPr>
          <w:sz w:val="20"/>
          <w:szCs w:val="20"/>
        </w:rPr>
        <w:t xml:space="preserve"> disables RACH configurations on all other BWPs. This way, there is no MAC impact and this condition can be captured</w:t>
      </w:r>
      <w:r w:rsidR="00CF20F8">
        <w:rPr>
          <w:sz w:val="20"/>
          <w:szCs w:val="20"/>
        </w:rPr>
        <w:t xml:space="preserve"> only</w:t>
      </w:r>
      <w:r>
        <w:rPr>
          <w:sz w:val="20"/>
          <w:szCs w:val="20"/>
        </w:rPr>
        <w:t xml:space="preserve"> in RRC.</w:t>
      </w:r>
    </w:p>
    <w:p w14:paraId="68AC1460" w14:textId="69E46491" w:rsidR="007553EF" w:rsidRPr="00D66E34" w:rsidRDefault="00D66E34" w:rsidP="007C7F86">
      <w:pPr>
        <w:pStyle w:val="Header"/>
        <w:pBdr>
          <w:bottom w:val="none" w:sz="0" w:space="0" w:color="auto"/>
        </w:pBdr>
        <w:jc w:val="both"/>
        <w:rPr>
          <w:b/>
          <w:bCs/>
          <w:sz w:val="20"/>
          <w:szCs w:val="20"/>
        </w:rPr>
      </w:pPr>
      <w:r w:rsidRPr="00D66E34">
        <w:rPr>
          <w:b/>
          <w:bCs/>
          <w:sz w:val="20"/>
          <w:szCs w:val="20"/>
        </w:rPr>
        <w:t xml:space="preserve">Observation 5: If there </w:t>
      </w:r>
      <w:proofErr w:type="gramStart"/>
      <w:r w:rsidRPr="00D66E34">
        <w:rPr>
          <w:b/>
          <w:bCs/>
          <w:sz w:val="20"/>
          <w:szCs w:val="20"/>
        </w:rPr>
        <w:t>is</w:t>
      </w:r>
      <w:proofErr w:type="gramEnd"/>
      <w:r w:rsidRPr="00D66E34">
        <w:rPr>
          <w:b/>
          <w:bCs/>
          <w:sz w:val="20"/>
          <w:szCs w:val="20"/>
        </w:rPr>
        <w:t xml:space="preserve"> only one BWP with RACH resources at the source link, the existing DAPS and LBT failure/recovery specification can be used to a great extent.</w:t>
      </w:r>
    </w:p>
    <w:p w14:paraId="79F30EF3" w14:textId="117B1199" w:rsidR="00D66E34" w:rsidRDefault="00D66E34" w:rsidP="007C7F86">
      <w:pPr>
        <w:pStyle w:val="Header"/>
        <w:pBdr>
          <w:bottom w:val="none" w:sz="0" w:space="0" w:color="auto"/>
        </w:pBdr>
        <w:jc w:val="both"/>
        <w:rPr>
          <w:sz w:val="20"/>
          <w:szCs w:val="20"/>
        </w:rPr>
      </w:pPr>
      <w:r>
        <w:rPr>
          <w:sz w:val="20"/>
          <w:szCs w:val="20"/>
        </w:rPr>
        <w:t>Based on this, we propose:</w:t>
      </w:r>
    </w:p>
    <w:p w14:paraId="37C0FC32" w14:textId="29AE9ED1" w:rsidR="00D66E34" w:rsidRDefault="00D66E34" w:rsidP="00D66E34">
      <w:pPr>
        <w:jc w:val="left"/>
        <w:rPr>
          <w:b/>
          <w:bCs/>
          <w:sz w:val="20"/>
        </w:rPr>
      </w:pPr>
      <w:r w:rsidRPr="00E138A2">
        <w:rPr>
          <w:b/>
          <w:bCs/>
          <w:sz w:val="20"/>
        </w:rPr>
        <w:t xml:space="preserve">Proposal </w:t>
      </w:r>
      <w:r>
        <w:rPr>
          <w:b/>
          <w:bCs/>
          <w:sz w:val="20"/>
        </w:rPr>
        <w:t>5</w:t>
      </w:r>
      <w:r w:rsidRPr="00E138A2">
        <w:rPr>
          <w:b/>
          <w:bCs/>
          <w:sz w:val="20"/>
        </w:rPr>
        <w:t>:</w:t>
      </w:r>
      <w:r>
        <w:rPr>
          <w:b/>
          <w:bCs/>
          <w:sz w:val="20"/>
        </w:rPr>
        <w:t xml:space="preserve"> </w:t>
      </w:r>
      <w:r w:rsidR="00724A6F">
        <w:rPr>
          <w:b/>
          <w:bCs/>
          <w:sz w:val="20"/>
        </w:rPr>
        <w:t xml:space="preserve">For DAPS HO, the UE performs LBT failure detection and recovery at the source cell. BWP switching is disabled which can be achieved by configuring RACH resources only </w:t>
      </w:r>
      <w:r w:rsidR="004B2427">
        <w:rPr>
          <w:b/>
          <w:bCs/>
          <w:sz w:val="20"/>
        </w:rPr>
        <w:t>at</w:t>
      </w:r>
      <w:r w:rsidR="00724A6F">
        <w:rPr>
          <w:b/>
          <w:bCs/>
          <w:sz w:val="20"/>
        </w:rPr>
        <w:t xml:space="preserve"> the current BWP.</w:t>
      </w:r>
    </w:p>
    <w:p w14:paraId="79E72F53" w14:textId="18D531F6" w:rsidR="00724A6F" w:rsidRDefault="003C280B" w:rsidP="00D66E34">
      <w:pPr>
        <w:jc w:val="left"/>
        <w:rPr>
          <w:b/>
          <w:bCs/>
          <w:sz w:val="20"/>
        </w:rPr>
      </w:pPr>
      <w:r>
        <w:rPr>
          <w:b/>
          <w:bCs/>
          <w:sz w:val="20"/>
        </w:rPr>
        <w:t xml:space="preserve">Proposal 6: </w:t>
      </w:r>
      <w:r w:rsidR="004B2427">
        <w:rPr>
          <w:b/>
          <w:bCs/>
          <w:sz w:val="20"/>
        </w:rPr>
        <w:t>For DAPS HO, if</w:t>
      </w:r>
      <w:r>
        <w:rPr>
          <w:b/>
          <w:bCs/>
          <w:sz w:val="20"/>
        </w:rPr>
        <w:t xml:space="preserve"> UL LBT failures occur at the source cell</w:t>
      </w:r>
      <w:r w:rsidR="004B2427">
        <w:rPr>
          <w:b/>
          <w:bCs/>
          <w:sz w:val="20"/>
        </w:rPr>
        <w:t>, t</w:t>
      </w:r>
      <w:r w:rsidR="004B2427">
        <w:rPr>
          <w:b/>
          <w:bCs/>
          <w:sz w:val="20"/>
        </w:rPr>
        <w:t>he UE follows the same behaviour upon T310 expiration at the</w:t>
      </w:r>
      <w:r w:rsidR="004B2427">
        <w:rPr>
          <w:b/>
          <w:bCs/>
          <w:sz w:val="20"/>
        </w:rPr>
        <w:t xml:space="preserve"> source cell.</w:t>
      </w:r>
    </w:p>
    <w:p w14:paraId="5BB4B8BE" w14:textId="570CD3E2" w:rsidR="003C280B" w:rsidRDefault="003C280B" w:rsidP="00D66E34">
      <w:pPr>
        <w:jc w:val="left"/>
        <w:rPr>
          <w:b/>
          <w:bCs/>
          <w:sz w:val="20"/>
        </w:rPr>
      </w:pPr>
      <w:r>
        <w:rPr>
          <w:b/>
          <w:bCs/>
          <w:sz w:val="20"/>
        </w:rPr>
        <w:t>Proposal 7: If Proposal 6 is agreed, add “</w:t>
      </w:r>
      <w:bookmarkStart w:id="1" w:name="_GoBack"/>
      <w:bookmarkEnd w:id="1"/>
      <w:r>
        <w:rPr>
          <w:b/>
          <w:bCs/>
          <w:sz w:val="20"/>
        </w:rPr>
        <w:t xml:space="preserve">upon LBT failure problem indication from source MCG MAC” in 5.3.10.3 in DAPS condition. </w:t>
      </w:r>
    </w:p>
    <w:p w14:paraId="4BD1D217" w14:textId="237D4525" w:rsidR="003C280B" w:rsidRDefault="003C280B" w:rsidP="00D66E34">
      <w:pPr>
        <w:jc w:val="left"/>
        <w:rPr>
          <w:sz w:val="20"/>
        </w:rPr>
      </w:pPr>
      <w:r>
        <w:rPr>
          <w:sz w:val="20"/>
        </w:rPr>
        <w:t>The handling of target cell LBT failures can follow the legacy HO. In other words, the existing LBT failure detection and recovery can be used.</w:t>
      </w:r>
    </w:p>
    <w:p w14:paraId="17D25A1C" w14:textId="70D0B9E8" w:rsidR="003C280B" w:rsidRPr="003C280B" w:rsidRDefault="003C280B" w:rsidP="00D66E34">
      <w:pPr>
        <w:jc w:val="left"/>
        <w:rPr>
          <w:b/>
          <w:bCs/>
          <w:sz w:val="20"/>
        </w:rPr>
      </w:pPr>
      <w:r w:rsidRPr="003C280B">
        <w:rPr>
          <w:b/>
          <w:bCs/>
          <w:sz w:val="20"/>
        </w:rPr>
        <w:t>Proposal 8:</w:t>
      </w:r>
      <w:r>
        <w:rPr>
          <w:b/>
          <w:bCs/>
          <w:sz w:val="20"/>
        </w:rPr>
        <w:t xml:space="preserve"> For DAPS HO, UL LBT failure detection and recovery at the target cell follows the existing procedure in 38.321 and 38.331.</w:t>
      </w:r>
      <w:r w:rsidR="00CF20F8">
        <w:rPr>
          <w:b/>
          <w:bCs/>
          <w:sz w:val="20"/>
        </w:rPr>
        <w:t xml:space="preserve"> No changes to the specifications are needed.</w:t>
      </w:r>
    </w:p>
    <w:p w14:paraId="661B2F06" w14:textId="4D23EB1B" w:rsidR="005D529E" w:rsidRDefault="005D529E" w:rsidP="005D529E">
      <w:pPr>
        <w:pStyle w:val="Heading1"/>
        <w:numPr>
          <w:ilvl w:val="0"/>
          <w:numId w:val="3"/>
        </w:numPr>
        <w:jc w:val="left"/>
      </w:pPr>
      <w:r>
        <w:t>Conclusion</w:t>
      </w:r>
    </w:p>
    <w:p w14:paraId="36AD5F72" w14:textId="60EA02D9" w:rsidR="00E349E6" w:rsidRPr="00E349E6" w:rsidRDefault="00E349E6" w:rsidP="00A80FB5">
      <w:pPr>
        <w:rPr>
          <w:rFonts w:eastAsia="Times New Roman"/>
          <w:b/>
          <w:bCs/>
          <w:i/>
          <w:sz w:val="20"/>
          <w:lang w:eastAsia="ja-JP"/>
        </w:rPr>
      </w:pPr>
      <w:r>
        <w:rPr>
          <w:sz w:val="20"/>
          <w:szCs w:val="18"/>
        </w:rPr>
        <w:t xml:space="preserve">In this document, we discussed the </w:t>
      </w:r>
      <w:r w:rsidR="00A80FB5">
        <w:rPr>
          <w:sz w:val="20"/>
          <w:szCs w:val="18"/>
        </w:rPr>
        <w:t>handling of UL LBT failures during CHO, CPC, and DAPS and propose the following:</w:t>
      </w:r>
    </w:p>
    <w:p w14:paraId="161F6FB8" w14:textId="77777777" w:rsidR="004B2427" w:rsidRDefault="004B2427" w:rsidP="004B2427">
      <w:pPr>
        <w:jc w:val="left"/>
        <w:rPr>
          <w:b/>
          <w:bCs/>
          <w:sz w:val="20"/>
        </w:rPr>
      </w:pPr>
      <w:r w:rsidRPr="002E57F4">
        <w:rPr>
          <w:b/>
          <w:bCs/>
          <w:sz w:val="20"/>
        </w:rPr>
        <w:t>Proposal 1:</w:t>
      </w:r>
      <w:r>
        <w:rPr>
          <w:b/>
          <w:bCs/>
          <w:sz w:val="20"/>
        </w:rPr>
        <w:t xml:space="preserve"> Before the UE attempts CHO (or CPC) execution, the current UL LBT failure detection and recovery at the source cell is applicable. </w:t>
      </w:r>
    </w:p>
    <w:p w14:paraId="5A6611F0" w14:textId="77777777" w:rsidR="004B2427" w:rsidRDefault="004B2427" w:rsidP="004B2427">
      <w:pPr>
        <w:jc w:val="left"/>
        <w:rPr>
          <w:b/>
          <w:bCs/>
          <w:sz w:val="20"/>
        </w:rPr>
      </w:pPr>
      <w:r w:rsidRPr="002E57F4">
        <w:rPr>
          <w:b/>
          <w:bCs/>
          <w:sz w:val="20"/>
        </w:rPr>
        <w:t xml:space="preserve">Proposal </w:t>
      </w:r>
      <w:r>
        <w:rPr>
          <w:b/>
          <w:bCs/>
          <w:sz w:val="20"/>
        </w:rPr>
        <w:t>2</w:t>
      </w:r>
      <w:r w:rsidRPr="002E57F4">
        <w:rPr>
          <w:b/>
          <w:bCs/>
          <w:sz w:val="20"/>
        </w:rPr>
        <w:t>:</w:t>
      </w:r>
      <w:r>
        <w:rPr>
          <w:b/>
          <w:bCs/>
          <w:sz w:val="20"/>
        </w:rPr>
        <w:t xml:space="preserve"> After initiation of CHO (or CPC) execution attempt, UL LBT failure detection and recovery at the source cell is not used.</w:t>
      </w:r>
    </w:p>
    <w:p w14:paraId="42293A0E" w14:textId="77777777" w:rsidR="004B2427" w:rsidRPr="00E138A2" w:rsidRDefault="004B2427" w:rsidP="004B2427">
      <w:pPr>
        <w:jc w:val="left"/>
        <w:rPr>
          <w:b/>
          <w:bCs/>
          <w:sz w:val="20"/>
        </w:rPr>
      </w:pPr>
      <w:r w:rsidRPr="00E138A2">
        <w:rPr>
          <w:b/>
          <w:bCs/>
          <w:sz w:val="20"/>
        </w:rPr>
        <w:t>Proposal 3:</w:t>
      </w:r>
      <w:r>
        <w:rPr>
          <w:b/>
          <w:bCs/>
          <w:sz w:val="20"/>
        </w:rPr>
        <w:t xml:space="preserve"> The UE can perform CHO (or CPC) attempt while UL LBT failure detection and recovery is ongoing but before indicating the failure to upper layers.</w:t>
      </w:r>
    </w:p>
    <w:p w14:paraId="6774C5B4" w14:textId="77777777" w:rsidR="004B2427" w:rsidRDefault="004B2427" w:rsidP="004B2427">
      <w:pPr>
        <w:jc w:val="left"/>
        <w:rPr>
          <w:b/>
          <w:bCs/>
          <w:sz w:val="20"/>
        </w:rPr>
      </w:pPr>
      <w:r w:rsidRPr="00E138A2">
        <w:rPr>
          <w:b/>
          <w:bCs/>
          <w:sz w:val="20"/>
        </w:rPr>
        <w:t xml:space="preserve">Proposal </w:t>
      </w:r>
      <w:r>
        <w:rPr>
          <w:b/>
          <w:bCs/>
          <w:sz w:val="20"/>
        </w:rPr>
        <w:t>4</w:t>
      </w:r>
      <w:r w:rsidRPr="00E138A2">
        <w:rPr>
          <w:b/>
          <w:bCs/>
          <w:sz w:val="20"/>
        </w:rPr>
        <w:t>:</w:t>
      </w:r>
      <w:r>
        <w:rPr>
          <w:b/>
          <w:bCs/>
          <w:sz w:val="20"/>
        </w:rPr>
        <w:t xml:space="preserve"> The UE can perform CHO attempt after RLF happens due to UL LBT failures at the source cell or at a target cell if the cell selected is a CHO attempt. The same UE capability is also applicable for this scenario.</w:t>
      </w:r>
    </w:p>
    <w:p w14:paraId="501B3948" w14:textId="77777777" w:rsidR="004B2427" w:rsidRDefault="004B2427" w:rsidP="004B2427">
      <w:pPr>
        <w:jc w:val="left"/>
        <w:rPr>
          <w:b/>
          <w:bCs/>
          <w:sz w:val="20"/>
        </w:rPr>
      </w:pPr>
      <w:r w:rsidRPr="002E57F4">
        <w:rPr>
          <w:b/>
          <w:bCs/>
          <w:sz w:val="20"/>
        </w:rPr>
        <w:t>Observation 1:</w:t>
      </w:r>
      <w:r>
        <w:rPr>
          <w:b/>
          <w:bCs/>
          <w:sz w:val="20"/>
        </w:rPr>
        <w:t xml:space="preserve"> Proposal 1, 2, 3, and 4 will not require any changes to the specifications.</w:t>
      </w:r>
    </w:p>
    <w:p w14:paraId="779178B5" w14:textId="77777777" w:rsidR="004B2427" w:rsidRPr="00D64F29" w:rsidRDefault="004B2427" w:rsidP="004B2427">
      <w:pPr>
        <w:jc w:val="left"/>
        <w:rPr>
          <w:b/>
          <w:bCs/>
          <w:sz w:val="20"/>
        </w:rPr>
      </w:pPr>
      <w:r w:rsidRPr="00D64F29">
        <w:rPr>
          <w:b/>
          <w:bCs/>
          <w:sz w:val="20"/>
        </w:rPr>
        <w:t xml:space="preserve">Observation 2: </w:t>
      </w:r>
      <w:r>
        <w:rPr>
          <w:b/>
          <w:bCs/>
          <w:sz w:val="20"/>
        </w:rPr>
        <w:t>For DAPS, RLF at the source cell cases only the stopping of reception and transmission with the source cell.</w:t>
      </w:r>
    </w:p>
    <w:p w14:paraId="0B9D854B" w14:textId="77777777" w:rsidR="004B2427" w:rsidRPr="00D64F29" w:rsidRDefault="004B2427" w:rsidP="004B2427">
      <w:pPr>
        <w:jc w:val="left"/>
        <w:rPr>
          <w:b/>
          <w:bCs/>
          <w:sz w:val="20"/>
        </w:rPr>
      </w:pPr>
      <w:r w:rsidRPr="00D64F29">
        <w:rPr>
          <w:b/>
          <w:bCs/>
          <w:sz w:val="20"/>
        </w:rPr>
        <w:t>Observation 3:</w:t>
      </w:r>
      <w:r>
        <w:rPr>
          <w:b/>
          <w:bCs/>
          <w:sz w:val="20"/>
        </w:rPr>
        <w:t xml:space="preserve"> Only LBT failures on source PCell and target PCell need to be considered as SCells are not used during DAPS HO.</w:t>
      </w:r>
    </w:p>
    <w:p w14:paraId="262DDE50" w14:textId="77777777" w:rsidR="004B2427" w:rsidRPr="00D64F29" w:rsidRDefault="004B2427" w:rsidP="004B2427">
      <w:pPr>
        <w:jc w:val="left"/>
        <w:rPr>
          <w:b/>
          <w:bCs/>
          <w:sz w:val="20"/>
        </w:rPr>
      </w:pPr>
      <w:r w:rsidRPr="00D64F29">
        <w:rPr>
          <w:b/>
          <w:bCs/>
          <w:sz w:val="20"/>
        </w:rPr>
        <w:lastRenderedPageBreak/>
        <w:t xml:space="preserve">Observation 4: </w:t>
      </w:r>
      <w:r>
        <w:rPr>
          <w:b/>
          <w:bCs/>
          <w:sz w:val="20"/>
        </w:rPr>
        <w:t xml:space="preserve">During DAPS HO, </w:t>
      </w:r>
      <w:r w:rsidRPr="00D64F29">
        <w:rPr>
          <w:b/>
          <w:bCs/>
          <w:sz w:val="20"/>
        </w:rPr>
        <w:t xml:space="preserve">RACH at the source cell for LBT recovery will </w:t>
      </w:r>
      <w:r>
        <w:rPr>
          <w:b/>
          <w:bCs/>
          <w:sz w:val="20"/>
        </w:rPr>
        <w:t>increase UE complexity and potentially reduce the performance gains of DAPS.</w:t>
      </w:r>
    </w:p>
    <w:p w14:paraId="139847B3" w14:textId="77777777" w:rsidR="004B2427" w:rsidRPr="00D66E34" w:rsidRDefault="004B2427" w:rsidP="004B2427">
      <w:pPr>
        <w:pStyle w:val="Header"/>
        <w:pBdr>
          <w:bottom w:val="none" w:sz="0" w:space="0" w:color="auto"/>
        </w:pBdr>
        <w:jc w:val="both"/>
        <w:rPr>
          <w:b/>
          <w:bCs/>
          <w:sz w:val="20"/>
          <w:szCs w:val="20"/>
        </w:rPr>
      </w:pPr>
      <w:r w:rsidRPr="00D66E34">
        <w:rPr>
          <w:b/>
          <w:bCs/>
          <w:sz w:val="20"/>
          <w:szCs w:val="20"/>
        </w:rPr>
        <w:t xml:space="preserve">Observation 5: If there </w:t>
      </w:r>
      <w:proofErr w:type="gramStart"/>
      <w:r w:rsidRPr="00D66E34">
        <w:rPr>
          <w:b/>
          <w:bCs/>
          <w:sz w:val="20"/>
          <w:szCs w:val="20"/>
        </w:rPr>
        <w:t>is</w:t>
      </w:r>
      <w:proofErr w:type="gramEnd"/>
      <w:r w:rsidRPr="00D66E34">
        <w:rPr>
          <w:b/>
          <w:bCs/>
          <w:sz w:val="20"/>
          <w:szCs w:val="20"/>
        </w:rPr>
        <w:t xml:space="preserve"> only one BWP with RACH resources at the source link, the existing DAPS and LBT failure/recovery specification can be used to a great extent.</w:t>
      </w:r>
    </w:p>
    <w:p w14:paraId="1DF31831" w14:textId="77777777" w:rsidR="004B2427" w:rsidRDefault="004B2427" w:rsidP="004B2427">
      <w:pPr>
        <w:jc w:val="left"/>
        <w:rPr>
          <w:b/>
          <w:bCs/>
          <w:sz w:val="20"/>
        </w:rPr>
      </w:pPr>
      <w:r w:rsidRPr="00E138A2">
        <w:rPr>
          <w:b/>
          <w:bCs/>
          <w:sz w:val="20"/>
        </w:rPr>
        <w:t xml:space="preserve">Proposal </w:t>
      </w:r>
      <w:r>
        <w:rPr>
          <w:b/>
          <w:bCs/>
          <w:sz w:val="20"/>
        </w:rPr>
        <w:t>5</w:t>
      </w:r>
      <w:r w:rsidRPr="00E138A2">
        <w:rPr>
          <w:b/>
          <w:bCs/>
          <w:sz w:val="20"/>
        </w:rPr>
        <w:t>:</w:t>
      </w:r>
      <w:r>
        <w:rPr>
          <w:b/>
          <w:bCs/>
          <w:sz w:val="20"/>
        </w:rPr>
        <w:t xml:space="preserve"> For DAPS HO, the UE performs LBT failure detection and recovery at the source cell. BWP switching is disabled which can be achieved by configuring RACH resources only at the current BWP.</w:t>
      </w:r>
    </w:p>
    <w:p w14:paraId="11F3E419" w14:textId="77777777" w:rsidR="004B2427" w:rsidRDefault="004B2427" w:rsidP="004B2427">
      <w:pPr>
        <w:jc w:val="left"/>
        <w:rPr>
          <w:b/>
          <w:bCs/>
          <w:sz w:val="20"/>
        </w:rPr>
      </w:pPr>
      <w:r>
        <w:rPr>
          <w:b/>
          <w:bCs/>
          <w:sz w:val="20"/>
        </w:rPr>
        <w:t>Proposal 6: For DAPS HO, if UL LBT failures occur at the source cell, the UE follows the same behaviour upon T310 expiration at the source cell.</w:t>
      </w:r>
    </w:p>
    <w:p w14:paraId="548253D2" w14:textId="23463285" w:rsidR="004B2427" w:rsidRDefault="004B2427" w:rsidP="004B2427">
      <w:pPr>
        <w:jc w:val="left"/>
        <w:rPr>
          <w:b/>
          <w:bCs/>
          <w:sz w:val="20"/>
        </w:rPr>
      </w:pPr>
      <w:r>
        <w:rPr>
          <w:b/>
          <w:bCs/>
          <w:sz w:val="20"/>
        </w:rPr>
        <w:t xml:space="preserve">Proposal 7: If Proposal 6 is agreed, add “upon LBT failure problem indication from source MCG MAC” in 5.3.10.3 in DAPS condition. </w:t>
      </w:r>
    </w:p>
    <w:p w14:paraId="0C95BCCD" w14:textId="77777777" w:rsidR="004B2427" w:rsidRPr="003C280B" w:rsidRDefault="004B2427" w:rsidP="004B2427">
      <w:pPr>
        <w:jc w:val="left"/>
        <w:rPr>
          <w:b/>
          <w:bCs/>
          <w:sz w:val="20"/>
        </w:rPr>
      </w:pPr>
      <w:r w:rsidRPr="003C280B">
        <w:rPr>
          <w:b/>
          <w:bCs/>
          <w:sz w:val="20"/>
        </w:rPr>
        <w:t>Proposal 8:</w:t>
      </w:r>
      <w:r>
        <w:rPr>
          <w:b/>
          <w:bCs/>
          <w:sz w:val="20"/>
        </w:rPr>
        <w:t xml:space="preserve"> For DAPS HO, UL LBT failure detection and recovery at the target cell follows the existing procedure in 38.321 and 38.331. No changes to the specifications are needed.</w:t>
      </w:r>
    </w:p>
    <w:p w14:paraId="768E1D0A" w14:textId="0C7C1F91" w:rsidR="0011523F" w:rsidRPr="00F843E1" w:rsidRDefault="0011523F" w:rsidP="0011523F">
      <w:pPr>
        <w:overflowPunct/>
        <w:autoSpaceDE/>
        <w:autoSpaceDN/>
        <w:adjustRightInd/>
        <w:spacing w:line="240" w:lineRule="auto"/>
        <w:jc w:val="left"/>
        <w:textAlignment w:val="auto"/>
        <w:rPr>
          <w:bCs/>
          <w:sz w:val="20"/>
          <w:szCs w:val="18"/>
        </w:rPr>
      </w:pPr>
    </w:p>
    <w:sectPr w:rsidR="0011523F" w:rsidRPr="00F843E1"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98028" w14:textId="77777777" w:rsidR="00FB22DF" w:rsidRDefault="00FB22DF">
      <w:pPr>
        <w:spacing w:after="0" w:line="240" w:lineRule="auto"/>
      </w:pPr>
      <w:r>
        <w:separator/>
      </w:r>
    </w:p>
  </w:endnote>
  <w:endnote w:type="continuationSeparator" w:id="0">
    <w:p w14:paraId="2F0CE337" w14:textId="77777777" w:rsidR="00FB22DF" w:rsidRDefault="00FB22DF">
      <w:pPr>
        <w:spacing w:after="0" w:line="240" w:lineRule="auto"/>
      </w:pPr>
      <w:r>
        <w:continuationSeparator/>
      </w:r>
    </w:p>
  </w:endnote>
  <w:endnote w:type="continuationNotice" w:id="1">
    <w:p w14:paraId="62A79A79" w14:textId="77777777" w:rsidR="00FB22DF" w:rsidRDefault="00FB2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D7DD5" w14:textId="77777777" w:rsidR="00FB22DF" w:rsidRDefault="00FB22DF">
      <w:pPr>
        <w:spacing w:after="0" w:line="240" w:lineRule="auto"/>
      </w:pPr>
      <w:r>
        <w:separator/>
      </w:r>
    </w:p>
  </w:footnote>
  <w:footnote w:type="continuationSeparator" w:id="0">
    <w:p w14:paraId="24580C09" w14:textId="77777777" w:rsidR="00FB22DF" w:rsidRDefault="00FB22DF">
      <w:pPr>
        <w:spacing w:after="0" w:line="240" w:lineRule="auto"/>
      </w:pPr>
      <w:r>
        <w:continuationSeparator/>
      </w:r>
    </w:p>
  </w:footnote>
  <w:footnote w:type="continuationNotice" w:id="1">
    <w:p w14:paraId="03F7CE54" w14:textId="77777777" w:rsidR="00FB22DF" w:rsidRDefault="00FB22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8D25C1"/>
    <w:multiLevelType w:val="hybridMultilevel"/>
    <w:tmpl w:val="29BC9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330C7"/>
    <w:multiLevelType w:val="hybridMultilevel"/>
    <w:tmpl w:val="DBEA5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8"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3"/>
  </w:num>
  <w:num w:numId="2">
    <w:abstractNumId w:val="24"/>
  </w:num>
  <w:num w:numId="3">
    <w:abstractNumId w:val="26"/>
  </w:num>
  <w:num w:numId="4">
    <w:abstractNumId w:val="19"/>
  </w:num>
  <w:num w:numId="5">
    <w:abstractNumId w:val="14"/>
  </w:num>
  <w:num w:numId="6">
    <w:abstractNumId w:val="28"/>
  </w:num>
  <w:num w:numId="7">
    <w:abstractNumId w:val="6"/>
  </w:num>
  <w:num w:numId="8">
    <w:abstractNumId w:val="4"/>
  </w:num>
  <w:num w:numId="9">
    <w:abstractNumId w:val="7"/>
  </w:num>
  <w:num w:numId="10">
    <w:abstractNumId w:val="27"/>
  </w:num>
  <w:num w:numId="11">
    <w:abstractNumId w:val="21"/>
  </w:num>
  <w:num w:numId="12">
    <w:abstractNumId w:val="5"/>
  </w:num>
  <w:num w:numId="13">
    <w:abstractNumId w:val="10"/>
  </w:num>
  <w:num w:numId="14">
    <w:abstractNumId w:val="8"/>
  </w:num>
  <w:num w:numId="15">
    <w:abstractNumId w:val="12"/>
  </w:num>
  <w:num w:numId="16">
    <w:abstractNumId w:val="20"/>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9"/>
  </w:num>
  <w:num w:numId="20">
    <w:abstractNumId w:val="16"/>
  </w:num>
  <w:num w:numId="21">
    <w:abstractNumId w:val="11"/>
  </w:num>
  <w:num w:numId="22">
    <w:abstractNumId w:val="1"/>
  </w:num>
  <w:num w:numId="23">
    <w:abstractNumId w:val="3"/>
  </w:num>
  <w:num w:numId="24">
    <w:abstractNumId w:val="29"/>
  </w:num>
  <w:num w:numId="25">
    <w:abstractNumId w:val="25"/>
  </w:num>
  <w:num w:numId="26">
    <w:abstractNumId w:val="15"/>
  </w:num>
  <w:num w:numId="27">
    <w:abstractNumId w:val="18"/>
  </w:num>
  <w:num w:numId="28">
    <w:abstractNumId w:val="2"/>
  </w:num>
  <w:num w:numId="29">
    <w:abstractNumId w:val="22"/>
  </w:num>
  <w:num w:numId="30">
    <w:abstractNumId w:val="17"/>
  </w:num>
  <w:num w:numId="3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AF4"/>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591"/>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F6A"/>
    <w:rsid w:val="002E0151"/>
    <w:rsid w:val="002E0ACD"/>
    <w:rsid w:val="002E20D0"/>
    <w:rsid w:val="002E463E"/>
    <w:rsid w:val="002E47FF"/>
    <w:rsid w:val="002E4F5C"/>
    <w:rsid w:val="002E57F4"/>
    <w:rsid w:val="002E5AB3"/>
    <w:rsid w:val="002E5F48"/>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2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1780"/>
    <w:rsid w:val="003C1FCD"/>
    <w:rsid w:val="003C2433"/>
    <w:rsid w:val="003C280B"/>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59D7"/>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A4F"/>
    <w:rsid w:val="00425B9F"/>
    <w:rsid w:val="00426066"/>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4357"/>
    <w:rsid w:val="00494600"/>
    <w:rsid w:val="00494C52"/>
    <w:rsid w:val="004953FF"/>
    <w:rsid w:val="004954D9"/>
    <w:rsid w:val="004959EC"/>
    <w:rsid w:val="00496160"/>
    <w:rsid w:val="004974F8"/>
    <w:rsid w:val="004975D9"/>
    <w:rsid w:val="00497D83"/>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27"/>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20D"/>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609"/>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439"/>
    <w:rsid w:val="006D23A7"/>
    <w:rsid w:val="006D2F14"/>
    <w:rsid w:val="006D3BB6"/>
    <w:rsid w:val="006D4DC4"/>
    <w:rsid w:val="006D4DC6"/>
    <w:rsid w:val="006D5325"/>
    <w:rsid w:val="006D690F"/>
    <w:rsid w:val="006D7CED"/>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A6F"/>
    <w:rsid w:val="00724E50"/>
    <w:rsid w:val="00724F37"/>
    <w:rsid w:val="00725A76"/>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3EF"/>
    <w:rsid w:val="00755433"/>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C7F86"/>
    <w:rsid w:val="007D0739"/>
    <w:rsid w:val="007D0768"/>
    <w:rsid w:val="007D108D"/>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070"/>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54D7"/>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D7E25"/>
    <w:rsid w:val="009E0466"/>
    <w:rsid w:val="009E07EA"/>
    <w:rsid w:val="009E090D"/>
    <w:rsid w:val="009E0BA0"/>
    <w:rsid w:val="009E0DA7"/>
    <w:rsid w:val="009E11D3"/>
    <w:rsid w:val="009E146B"/>
    <w:rsid w:val="009E1E8D"/>
    <w:rsid w:val="009E27A5"/>
    <w:rsid w:val="009E2AAB"/>
    <w:rsid w:val="009E3175"/>
    <w:rsid w:val="009E353E"/>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054"/>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0FB5"/>
    <w:rsid w:val="00A81672"/>
    <w:rsid w:val="00A8230D"/>
    <w:rsid w:val="00A82A79"/>
    <w:rsid w:val="00A82B02"/>
    <w:rsid w:val="00A82D8A"/>
    <w:rsid w:val="00A837AB"/>
    <w:rsid w:val="00A85097"/>
    <w:rsid w:val="00A85372"/>
    <w:rsid w:val="00A85450"/>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1F7"/>
    <w:rsid w:val="00AD460A"/>
    <w:rsid w:val="00AD4CD0"/>
    <w:rsid w:val="00AD552D"/>
    <w:rsid w:val="00AD55AE"/>
    <w:rsid w:val="00AD59EE"/>
    <w:rsid w:val="00AD5DB0"/>
    <w:rsid w:val="00AD612A"/>
    <w:rsid w:val="00AD699A"/>
    <w:rsid w:val="00AD7284"/>
    <w:rsid w:val="00AD79B7"/>
    <w:rsid w:val="00AD7CBC"/>
    <w:rsid w:val="00AE0078"/>
    <w:rsid w:val="00AE00D1"/>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535"/>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051"/>
    <w:rsid w:val="00C36B97"/>
    <w:rsid w:val="00C36FC5"/>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5AFD"/>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0F8"/>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4F29"/>
    <w:rsid w:val="00D6606A"/>
    <w:rsid w:val="00D66191"/>
    <w:rsid w:val="00D6668C"/>
    <w:rsid w:val="00D66E34"/>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4E58"/>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38A2"/>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FE"/>
    <w:rsid w:val="00EB3D0B"/>
    <w:rsid w:val="00EB40D9"/>
    <w:rsid w:val="00EB470B"/>
    <w:rsid w:val="00EB4CBE"/>
    <w:rsid w:val="00EB4DCB"/>
    <w:rsid w:val="00EB4E04"/>
    <w:rsid w:val="00EB4EDE"/>
    <w:rsid w:val="00EB5AE4"/>
    <w:rsid w:val="00EB6206"/>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21"/>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F60"/>
    <w:rsid w:val="00FB00E0"/>
    <w:rsid w:val="00FB0726"/>
    <w:rsid w:val="00FB15BB"/>
    <w:rsid w:val="00FB1894"/>
    <w:rsid w:val="00FB22DF"/>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paragraph" w:customStyle="1" w:styleId="B3">
    <w:name w:val="B3"/>
    <w:basedOn w:val="List3"/>
    <w:link w:val="B3Char2"/>
    <w:qFormat/>
    <w:rsid w:val="003C280B"/>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sid w:val="003C280B"/>
    <w:rPr>
      <w:rFonts w:ascii="Times New Roman" w:eastAsia="Times New Roman" w:hAnsi="Times New Roman"/>
      <w:lang w:val="en-GB" w:eastAsia="ja-JP"/>
    </w:rPr>
  </w:style>
  <w:style w:type="paragraph" w:customStyle="1" w:styleId="B4">
    <w:name w:val="B4"/>
    <w:basedOn w:val="List4"/>
    <w:link w:val="B4Char"/>
    <w:qFormat/>
    <w:rsid w:val="003C280B"/>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sid w:val="003C280B"/>
    <w:rPr>
      <w:rFonts w:ascii="Times New Roman" w:eastAsia="Times New Roman" w:hAnsi="Times New Roman"/>
      <w:lang w:val="en-GB" w:eastAsia="ja-JP"/>
    </w:rPr>
  </w:style>
  <w:style w:type="paragraph" w:customStyle="1" w:styleId="B5">
    <w:name w:val="B5"/>
    <w:basedOn w:val="List5"/>
    <w:link w:val="B5Char"/>
    <w:qFormat/>
    <w:rsid w:val="003C280B"/>
    <w:pPr>
      <w:spacing w:after="180" w:line="240" w:lineRule="auto"/>
      <w:ind w:left="1702" w:hanging="284"/>
      <w:contextualSpacing w:val="0"/>
      <w:jc w:val="left"/>
    </w:pPr>
    <w:rPr>
      <w:rFonts w:eastAsia="Times New Roman"/>
      <w:sz w:val="20"/>
      <w:lang w:eastAsia="ja-JP"/>
    </w:rPr>
  </w:style>
  <w:style w:type="character" w:customStyle="1" w:styleId="B5Char">
    <w:name w:val="B5 Char"/>
    <w:link w:val="B5"/>
    <w:qFormat/>
    <w:rsid w:val="003C280B"/>
    <w:rPr>
      <w:rFonts w:ascii="Times New Roman" w:eastAsia="Times New Roman" w:hAnsi="Times New Roman"/>
      <w:lang w:val="en-GB" w:eastAsia="ja-JP"/>
    </w:rPr>
  </w:style>
  <w:style w:type="paragraph" w:styleId="List3">
    <w:name w:val="List 3"/>
    <w:basedOn w:val="Normal"/>
    <w:uiPriority w:val="99"/>
    <w:semiHidden/>
    <w:unhideWhenUsed/>
    <w:rsid w:val="003C280B"/>
    <w:pPr>
      <w:ind w:left="1080" w:hanging="360"/>
      <w:contextualSpacing/>
    </w:pPr>
  </w:style>
  <w:style w:type="paragraph" w:styleId="List4">
    <w:name w:val="List 4"/>
    <w:basedOn w:val="Normal"/>
    <w:uiPriority w:val="99"/>
    <w:semiHidden/>
    <w:unhideWhenUsed/>
    <w:rsid w:val="003C280B"/>
    <w:pPr>
      <w:ind w:left="1440" w:hanging="360"/>
      <w:contextualSpacing/>
    </w:pPr>
  </w:style>
  <w:style w:type="paragraph" w:styleId="List5">
    <w:name w:val="List 5"/>
    <w:basedOn w:val="Normal"/>
    <w:uiPriority w:val="99"/>
    <w:semiHidden/>
    <w:unhideWhenUsed/>
    <w:rsid w:val="003C280B"/>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49B95A-6D90-4CC2-9776-AC2199454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Pages>
  <Words>1621</Words>
  <Characters>9240</Characters>
  <Application>Microsoft Office Word</Application>
  <DocSecurity>0</DocSecurity>
  <Lines>77</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26</cp:revision>
  <cp:lastPrinted>2019-12-04T11:04:00Z</cp:lastPrinted>
  <dcterms:created xsi:type="dcterms:W3CDTF">2020-05-22T02:49:00Z</dcterms:created>
  <dcterms:modified xsi:type="dcterms:W3CDTF">2020-05-22T05:16:00Z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