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6A3B689"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BA4886">
        <w:rPr>
          <w:rFonts w:ascii="Arial" w:eastAsia="MS Mincho" w:hAnsi="Arial"/>
          <w:b/>
          <w:sz w:val="24"/>
          <w:szCs w:val="24"/>
          <w:lang w:val="en-GB" w:eastAsia="x-none"/>
        </w:rPr>
        <w:t>3GPP TSG</w:t>
      </w:r>
      <w:r w:rsidR="00CF1380">
        <w:rPr>
          <w:rFonts w:ascii="Arial" w:eastAsia="MS Mincho" w:hAnsi="Arial"/>
          <w:b/>
          <w:sz w:val="24"/>
          <w:szCs w:val="24"/>
          <w:lang w:val="en-GB" w:eastAsia="x-none"/>
        </w:rPr>
        <w:t>-RAN WG2 Meeting #110</w:t>
      </w:r>
      <w:r w:rsidR="00F21315">
        <w:rPr>
          <w:rFonts w:ascii="Arial" w:eastAsia="MS Mincho" w:hAnsi="Arial"/>
          <w:b/>
          <w:sz w:val="24"/>
          <w:szCs w:val="24"/>
          <w:lang w:val="en-GB" w:eastAsia="x-none"/>
        </w:rPr>
        <w:t>-e</w:t>
      </w:r>
      <w:r w:rsidR="00D46DD9">
        <w:rPr>
          <w:rFonts w:ascii="Arial" w:eastAsia="MS Mincho" w:hAnsi="Arial"/>
          <w:b/>
          <w:sz w:val="24"/>
          <w:szCs w:val="24"/>
          <w:lang w:val="en-GB" w:eastAsia="x-none"/>
        </w:rPr>
        <w:tab/>
        <w:t>R2-20</w:t>
      </w:r>
      <w:r w:rsidR="00872FC4">
        <w:rPr>
          <w:rFonts w:ascii="Arial" w:eastAsia="MS Mincho" w:hAnsi="Arial"/>
          <w:b/>
          <w:sz w:val="24"/>
          <w:szCs w:val="24"/>
          <w:lang w:val="en-GB" w:eastAsia="x-none"/>
        </w:rPr>
        <w:t>04712</w:t>
      </w:r>
    </w:p>
    <w:p w14:paraId="6877EE3A" w14:textId="57C056A7"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sidR="00CF1380">
        <w:rPr>
          <w:rFonts w:ascii="Arial" w:eastAsia="MS Mincho" w:hAnsi="Arial"/>
          <w:b/>
          <w:sz w:val="24"/>
          <w:szCs w:val="24"/>
          <w:lang w:val="en-GB" w:eastAsia="x-none"/>
        </w:rPr>
        <w:t>1-12</w:t>
      </w:r>
      <w:r w:rsidR="006000A2">
        <w:rPr>
          <w:rFonts w:ascii="Arial" w:eastAsia="MS Mincho" w:hAnsi="Arial"/>
          <w:b/>
          <w:sz w:val="24"/>
          <w:szCs w:val="24"/>
          <w:lang w:val="en-GB" w:eastAsia="x-none"/>
        </w:rPr>
        <w:t xml:space="preserve"> </w:t>
      </w:r>
      <w:r w:rsidR="00CF1380">
        <w:rPr>
          <w:rFonts w:ascii="Arial" w:eastAsia="MS Mincho" w:hAnsi="Arial"/>
          <w:b/>
          <w:sz w:val="24"/>
          <w:szCs w:val="24"/>
          <w:lang w:val="en-GB" w:eastAsia="x-none"/>
        </w:rPr>
        <w:t>June</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48D697F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3303F8">
        <w:rPr>
          <w:rFonts w:ascii="Arial" w:hAnsi="Arial" w:cs="Arial"/>
          <w:szCs w:val="24"/>
        </w:rPr>
        <w:t>6.4.2.1</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277B44BE"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021E86">
        <w:rPr>
          <w:b/>
          <w:sz w:val="24"/>
          <w:lang w:val="en-GB"/>
        </w:rPr>
        <w:t xml:space="preserve">Size of </w:t>
      </w:r>
      <w:proofErr w:type="spellStart"/>
      <w:r w:rsidR="00021E86">
        <w:rPr>
          <w:b/>
          <w:sz w:val="24"/>
          <w:lang w:val="en-GB"/>
        </w:rPr>
        <w:t>sl</w:t>
      </w:r>
      <w:proofErr w:type="spellEnd"/>
      <w:r w:rsidR="00021E86">
        <w:rPr>
          <w:b/>
          <w:sz w:val="24"/>
          <w:lang w:val="en-GB"/>
        </w:rPr>
        <w:t>-PSFCH-RB-Set in SIB12 [M117]</w:t>
      </w:r>
    </w:p>
    <w:p w14:paraId="2D698DC6" w14:textId="77777777" w:rsidR="00A07E02" w:rsidRPr="00BA4886" w:rsidRDefault="00A07E02" w:rsidP="00A07E02">
      <w:pPr>
        <w:pStyle w:val="3GPPHeaderArial"/>
        <w:tabs>
          <w:tab w:val="left" w:pos="1701"/>
        </w:tabs>
        <w:rPr>
          <w:b/>
          <w:sz w:val="24"/>
          <w:lang w:val="en-GB" w:eastAsia="zh-TW"/>
        </w:rPr>
      </w:pPr>
    </w:p>
    <w:p w14:paraId="4570B40E" w14:textId="2CA707DD"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w:t>
      </w:r>
      <w:r w:rsidR="00CF1380">
        <w:rPr>
          <w:rFonts w:ascii="Arial" w:hAnsi="Arial" w:cs="Arial"/>
          <w:szCs w:val="24"/>
        </w:rPr>
        <w:t>,</w:t>
      </w:r>
      <w:r w:rsidRPr="00BA4886">
        <w:rPr>
          <w:rFonts w:ascii="Arial" w:hAnsi="Arial" w:cs="Arial"/>
          <w:szCs w:val="24"/>
        </w:rPr>
        <w:t xml:space="preserve">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63464E8C" w14:textId="5BBAC9EF" w:rsidR="009650EB" w:rsidRDefault="00B0794D" w:rsidP="00CF1380">
      <w:pPr>
        <w:spacing w:after="240"/>
        <w:rPr>
          <w:lang w:val="en-GB"/>
        </w:rPr>
      </w:pPr>
      <w:r>
        <w:rPr>
          <w:lang w:val="en-GB"/>
        </w:rPr>
        <w:t xml:space="preserve">At RAN2#109bis-e, the issue of the size of SIB12 was discussed.  The analysis in [1] and [2] suggested that SIB12 can grow extremely large in realistic scenarios, with even the minimum size of SIB12 being too large to fit in a single NR or LTE SIB.  Accordingly, it was agreed to support segmentation of </w:t>
      </w:r>
      <w:r w:rsidR="00CB48FB">
        <w:rPr>
          <w:lang w:val="en-GB"/>
        </w:rPr>
        <w:t>SIB12 in NR and the container SIB28 in LTE</w:t>
      </w:r>
      <w:r>
        <w:rPr>
          <w:lang w:val="en-GB"/>
        </w:rPr>
        <w:t>, and to further investigate the possibility of size optimisati</w:t>
      </w:r>
      <w:r w:rsidR="00021E86">
        <w:rPr>
          <w:lang w:val="en-GB"/>
        </w:rPr>
        <w:t>ons for the contents of SIB12.</w:t>
      </w:r>
    </w:p>
    <w:p w14:paraId="7BEA047A" w14:textId="616C79E2" w:rsidR="00021E86" w:rsidRPr="009650EB" w:rsidRDefault="00021E86" w:rsidP="00CF1380">
      <w:pPr>
        <w:spacing w:after="240"/>
      </w:pPr>
      <w:r>
        <w:rPr>
          <w:lang w:val="en-GB"/>
        </w:rPr>
        <w:t>The subsequent email discussion [3] revealed that there is limited support for making structural changes to reduce the size of SIB12.  This paper identifies a “low hanging fruit” technique to obtain some size gains in SIB12 without changing the message structure.</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7630CC8B" w14:textId="60EC46CC" w:rsidR="00827BCD" w:rsidRDefault="00B0794D" w:rsidP="00827BCD">
      <w:pPr>
        <w:pStyle w:val="Heading2"/>
      </w:pPr>
      <w:r>
        <w:t>Need for improvement</w:t>
      </w:r>
    </w:p>
    <w:p w14:paraId="139112FD" w14:textId="1DED2D82" w:rsidR="0020016A" w:rsidRDefault="00B0794D" w:rsidP="00DF345D">
      <w:pPr>
        <w:spacing w:after="240"/>
        <w:rPr>
          <w:lang w:val="en-GB"/>
        </w:rPr>
      </w:pPr>
      <w:r>
        <w:rPr>
          <w:lang w:val="en-GB"/>
        </w:rPr>
        <w:t>It could be argued that once we introduce segmentation, nothing is fundamentally broken since the SIBs can always be delivered over the air.  However, considering the size of individual IEs that need to be signalled per frequency per BWP per resource pool, the unsegmented SIB could grow very large indeed ([1] found scenarios reaching thousands of octets), which would result in many segments causing acquisition delays for SIB12 (and/or overhead problems due to scheduling the segments too densely).</w:t>
      </w:r>
    </w:p>
    <w:p w14:paraId="4E29A11F" w14:textId="77777777" w:rsidR="00021E86" w:rsidRDefault="00B0794D" w:rsidP="00DF345D">
      <w:pPr>
        <w:spacing w:after="240"/>
        <w:rPr>
          <w:lang w:val="en-GB"/>
        </w:rPr>
      </w:pPr>
      <w:r>
        <w:rPr>
          <w:lang w:val="en-GB"/>
        </w:rPr>
        <w:t>Accordingly, it is important to restrain the size of the SIB in addition to allowing segmentation.  This cannot easily be done in a future release, because of backward compatibility concerns—e.g., if Rel-17 introduced some IEs at cell level that are currently at pool level, Rel-16 UEs would be unable to parse the new IEs and would still need to b</w:t>
      </w:r>
      <w:r w:rsidR="00021E86">
        <w:rPr>
          <w:lang w:val="en-GB"/>
        </w:rPr>
        <w:t>e provided the pool-level IEs.</w:t>
      </w:r>
    </w:p>
    <w:p w14:paraId="45B9DBC8" w14:textId="0B8C1763" w:rsidR="00B0794D" w:rsidRDefault="00021E86" w:rsidP="00DF345D">
      <w:pPr>
        <w:spacing w:after="240"/>
        <w:rPr>
          <w:lang w:val="en-GB"/>
        </w:rPr>
      </w:pPr>
      <w:r>
        <w:rPr>
          <w:lang w:val="en-GB"/>
        </w:rPr>
        <w:t xml:space="preserve">With this in mind, we suggest that easy steps, if available, should be taken to reduce the message size.  </w:t>
      </w:r>
      <w:r w:rsidR="00B0794D">
        <w:rPr>
          <w:lang w:val="en-GB"/>
        </w:rPr>
        <w:t>Considering the limited time available for the release, these changes need to be straightforward to implement, and they should avoid limiting system flexibility.</w:t>
      </w:r>
    </w:p>
    <w:p w14:paraId="20CA7811" w14:textId="4A3DA27E" w:rsidR="00B0794D" w:rsidRDefault="00B0794D" w:rsidP="00667103">
      <w:pPr>
        <w:pStyle w:val="Heading2"/>
      </w:pPr>
      <w:r w:rsidRPr="00667103">
        <w:rPr>
          <w:i/>
        </w:rPr>
        <w:t>SL-PSFCH-</w:t>
      </w:r>
      <w:proofErr w:type="spellStart"/>
      <w:r w:rsidRPr="00667103">
        <w:rPr>
          <w:i/>
        </w:rPr>
        <w:t>Config</w:t>
      </w:r>
      <w:proofErr w:type="spellEnd"/>
    </w:p>
    <w:p w14:paraId="51539CD9" w14:textId="535F2069" w:rsidR="00667103" w:rsidRDefault="00667103" w:rsidP="00DF345D">
      <w:pPr>
        <w:spacing w:after="240"/>
        <w:rPr>
          <w:lang w:val="en-GB"/>
        </w:rPr>
      </w:pPr>
      <w:r>
        <w:rPr>
          <w:lang w:val="en-GB"/>
        </w:rPr>
        <w:t xml:space="preserve">The size of </w:t>
      </w:r>
      <w:r>
        <w:rPr>
          <w:i/>
          <w:lang w:val="en-GB"/>
        </w:rPr>
        <w:t>SL-PSFCH-</w:t>
      </w:r>
      <w:proofErr w:type="spellStart"/>
      <w:r>
        <w:rPr>
          <w:i/>
          <w:lang w:val="en-GB"/>
        </w:rPr>
        <w:t>Config</w:t>
      </w:r>
      <w:proofErr w:type="spellEnd"/>
      <w:r>
        <w:rPr>
          <w:lang w:val="en-GB"/>
        </w:rPr>
        <w:t xml:space="preserve"> appears intractable, since it contains a fixed-size BIT STRING of 275 bits indicating which PRBs are actually used for feedback.  This string </w:t>
      </w:r>
      <w:r w:rsidR="00174256">
        <w:rPr>
          <w:lang w:val="en-GB"/>
        </w:rPr>
        <w:t>occurs</w:t>
      </w:r>
      <w:r>
        <w:rPr>
          <w:lang w:val="en-GB"/>
        </w:rPr>
        <w:t xml:space="preserve"> for each resource pool that has PSFCH resources; if multiple pools have the same configuration of PRBs for PSFCH feedback, the string will be exactly repeated, and in </w:t>
      </w:r>
      <w:r w:rsidR="00C15B7E">
        <w:rPr>
          <w:lang w:val="en-GB"/>
        </w:rPr>
        <w:t>this case some overhead gains could</w:t>
      </w:r>
      <w:r>
        <w:rPr>
          <w:lang w:val="en-GB"/>
        </w:rPr>
        <w:t xml:space="preserve"> be obtained with a table-and-index </w:t>
      </w:r>
      <w:r>
        <w:rPr>
          <w:lang w:val="en-GB"/>
        </w:rPr>
        <w:lastRenderedPageBreak/>
        <w:t>approach.</w:t>
      </w:r>
      <w:r w:rsidR="00C15B7E">
        <w:rPr>
          <w:lang w:val="en-GB"/>
        </w:rPr>
        <w:t xml:space="preserve">  However, this would involve changing the message structure and seems not to be attractive to a majority of companies based on [3].</w:t>
      </w:r>
    </w:p>
    <w:p w14:paraId="7A725715" w14:textId="0FFA7843" w:rsidR="00667103" w:rsidRDefault="00174256" w:rsidP="00DF345D">
      <w:pPr>
        <w:spacing w:after="240"/>
        <w:rPr>
          <w:lang w:val="en-GB"/>
        </w:rPr>
      </w:pPr>
      <w:r>
        <w:rPr>
          <w:lang w:val="en-GB"/>
        </w:rPr>
        <w:t>Furthermore, the 275-bit string is a bitmap applied to the PRBs within the resource pool.  If the pool is smaller in the frequency dimension than the full 275 PRBs</w:t>
      </w:r>
      <w:r w:rsidR="00211A2F">
        <w:rPr>
          <w:lang w:val="en-GB"/>
        </w:rPr>
        <w:t xml:space="preserve"> (which should frequently be the case)</w:t>
      </w:r>
      <w:r>
        <w:rPr>
          <w:lang w:val="en-GB"/>
        </w:rPr>
        <w:t>, the string can be correspondingly shorter.  Replacing the type with a BIT STRING (SIZE(1</w:t>
      </w:r>
      <w:r w:rsidR="00021E86">
        <w:rPr>
          <w:lang w:val="en-GB"/>
        </w:rPr>
        <w:t>0</w:t>
      </w:r>
      <w:r>
        <w:rPr>
          <w:lang w:val="en-GB"/>
        </w:rPr>
        <w:t>..275))</w:t>
      </w:r>
      <w:r w:rsidR="00021E86">
        <w:rPr>
          <w:lang w:val="en-GB"/>
        </w:rPr>
        <w:t xml:space="preserve"> (with the length matching the actual size of the resource pool)</w:t>
      </w:r>
      <w:r>
        <w:rPr>
          <w:lang w:val="en-GB"/>
        </w:rPr>
        <w:t xml:space="preserve"> adds 9 bits for a length indicator, but gains space by shortening the string whenever the resource pool occupies less than 266 PRBs.</w:t>
      </w:r>
    </w:p>
    <w:p w14:paraId="344D1D99" w14:textId="1DCE196C" w:rsidR="00174256" w:rsidRPr="00174256" w:rsidRDefault="00021E86" w:rsidP="00DF345D">
      <w:pPr>
        <w:spacing w:after="240"/>
        <w:rPr>
          <w:i/>
          <w:lang w:val="en-GB"/>
        </w:rPr>
      </w:pPr>
      <w:r>
        <w:rPr>
          <w:b/>
          <w:lang w:val="en-GB"/>
        </w:rPr>
        <w:t>Proposal 1</w:t>
      </w:r>
      <w:r w:rsidR="00174256">
        <w:rPr>
          <w:b/>
          <w:lang w:val="en-GB"/>
        </w:rPr>
        <w:t>:</w:t>
      </w:r>
      <w:r w:rsidR="00174256">
        <w:rPr>
          <w:lang w:val="en-GB"/>
        </w:rPr>
        <w:t xml:space="preserve"> Replace the fixed-length BIT STRING for sl-PSFCH-RB-Set-r16 with a variable-length BIT STRING (</w:t>
      </w:r>
      <w:proofErr w:type="gramStart"/>
      <w:r w:rsidR="00174256">
        <w:rPr>
          <w:lang w:val="en-GB"/>
        </w:rPr>
        <w:t>SIZE(</w:t>
      </w:r>
      <w:proofErr w:type="gramEnd"/>
      <w:r w:rsidR="00174256">
        <w:rPr>
          <w:lang w:val="en-GB"/>
        </w:rPr>
        <w:t>1</w:t>
      </w:r>
      <w:r>
        <w:rPr>
          <w:lang w:val="en-GB"/>
        </w:rPr>
        <w:t>0</w:t>
      </w:r>
      <w:r w:rsidR="00174256">
        <w:rPr>
          <w:lang w:val="en-GB"/>
        </w:rPr>
        <w:t>..275)).</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748BD63E" w14:textId="3A3F38D9" w:rsidR="008E3599" w:rsidRDefault="006B31A1" w:rsidP="00703D29">
      <w:pPr>
        <w:spacing w:after="240"/>
        <w:rPr>
          <w:lang w:val="en-GB"/>
        </w:rPr>
      </w:pPr>
      <w:r>
        <w:rPr>
          <w:lang w:val="en-GB"/>
        </w:rPr>
        <w:t>This document pro</w:t>
      </w:r>
      <w:r w:rsidR="00835137">
        <w:rPr>
          <w:lang w:val="en-GB"/>
        </w:rPr>
        <w:t>mulgated the following proposal</w:t>
      </w:r>
      <w:r>
        <w:rPr>
          <w:lang w:val="en-GB"/>
        </w:rPr>
        <w:t>:</w:t>
      </w:r>
    </w:p>
    <w:p w14:paraId="60E017B6" w14:textId="77777777" w:rsidR="00211A2F" w:rsidRPr="00174256" w:rsidRDefault="00211A2F" w:rsidP="00211A2F">
      <w:pPr>
        <w:spacing w:after="240"/>
        <w:rPr>
          <w:i/>
          <w:lang w:val="en-GB"/>
        </w:rPr>
      </w:pPr>
      <w:r>
        <w:rPr>
          <w:b/>
          <w:lang w:val="en-GB"/>
        </w:rPr>
        <w:t>Proposal 1:</w:t>
      </w:r>
      <w:r>
        <w:rPr>
          <w:lang w:val="en-GB"/>
        </w:rPr>
        <w:t xml:space="preserve"> Replace the fixed-length BIT STRING for sl-PSFCH-RB-Set-r16 with a variable-length BIT STRING (</w:t>
      </w:r>
      <w:proofErr w:type="gramStart"/>
      <w:r>
        <w:rPr>
          <w:lang w:val="en-GB"/>
        </w:rPr>
        <w:t>SIZE(</w:t>
      </w:r>
      <w:proofErr w:type="gramEnd"/>
      <w:r>
        <w:rPr>
          <w:lang w:val="en-GB"/>
        </w:rPr>
        <w:t>10..275)).</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6DC23AF" w14:textId="62639184" w:rsidR="00E87828" w:rsidRDefault="001C15D5" w:rsidP="00390284">
      <w:pPr>
        <w:ind w:left="720" w:hanging="720"/>
        <w:rPr>
          <w:lang w:val="en-GB" w:eastAsia="en-US"/>
        </w:rPr>
      </w:pPr>
      <w:r>
        <w:rPr>
          <w:lang w:val="en-GB" w:eastAsia="en-US"/>
        </w:rPr>
        <w:t>[1]</w:t>
      </w:r>
      <w:r>
        <w:rPr>
          <w:lang w:val="en-GB" w:eastAsia="en-US"/>
        </w:rPr>
        <w:tab/>
      </w:r>
      <w:r w:rsidR="00B0794D">
        <w:rPr>
          <w:lang w:val="en-GB" w:eastAsia="en-US"/>
        </w:rPr>
        <w:t>R2-2002651, “Open issues on system information”, OPPO, RAN2#109bis-e</w:t>
      </w:r>
    </w:p>
    <w:p w14:paraId="627E921A" w14:textId="2DEFC4F4" w:rsidR="00B0794D" w:rsidRDefault="00B0794D" w:rsidP="00390284">
      <w:pPr>
        <w:ind w:left="720" w:hanging="720"/>
        <w:rPr>
          <w:lang w:val="en-GB" w:eastAsia="en-US"/>
        </w:rPr>
      </w:pPr>
      <w:r>
        <w:rPr>
          <w:lang w:val="en-GB" w:eastAsia="en-US"/>
        </w:rPr>
        <w:t>[2]</w:t>
      </w:r>
      <w:r>
        <w:rPr>
          <w:lang w:val="en-GB" w:eastAsia="en-US"/>
        </w:rPr>
        <w:tab/>
        <w:t>R2-2004075, “[AT109bis-e][704][V2X] SIB12/28 (OPPO)”, OPPO, RAN2#109bis-e</w:t>
      </w:r>
    </w:p>
    <w:p w14:paraId="0EFFC6D5" w14:textId="3BF557E3" w:rsidR="00211DDB" w:rsidRPr="00BB7841" w:rsidRDefault="00021E86" w:rsidP="00BB7841">
      <w:pPr>
        <w:spacing w:after="240"/>
        <w:rPr>
          <w:lang w:val="en-GB"/>
        </w:rPr>
      </w:pPr>
      <w:r>
        <w:rPr>
          <w:lang w:val="en-GB"/>
        </w:rPr>
        <w:t>[3]</w:t>
      </w:r>
      <w:r>
        <w:rPr>
          <w:lang w:val="en-GB"/>
        </w:rPr>
        <w:tab/>
        <w:t>R2-20xxxxx, “</w:t>
      </w:r>
      <w:r w:rsidRPr="00021E86">
        <w:rPr>
          <w:lang w:val="en-GB"/>
        </w:rPr>
        <w:t>Summary of [Post109bis-e</w:t>
      </w:r>
      <w:proofErr w:type="gramStart"/>
      <w:r w:rsidRPr="00021E86">
        <w:rPr>
          <w:lang w:val="en-GB"/>
        </w:rPr>
        <w:t>][</w:t>
      </w:r>
      <w:proofErr w:type="gramEnd"/>
      <w:r w:rsidRPr="00021E86">
        <w:rPr>
          <w:lang w:val="en-GB"/>
        </w:rPr>
        <w:t>954][V2X] SIB12 Overhead Reduction (OPPO)</w:t>
      </w:r>
      <w:r>
        <w:rPr>
          <w:lang w:val="en-GB"/>
        </w:rPr>
        <w:t>”, OPPO, RAN2#110-e</w:t>
      </w: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BF6E9" w14:textId="77777777" w:rsidR="00D56B6A" w:rsidRDefault="00D56B6A">
      <w:pPr>
        <w:pStyle w:val="TAL"/>
      </w:pPr>
      <w:r>
        <w:separator/>
      </w:r>
    </w:p>
  </w:endnote>
  <w:endnote w:type="continuationSeparator" w:id="0">
    <w:p w14:paraId="182F9113" w14:textId="77777777" w:rsidR="00D56B6A" w:rsidRDefault="00D56B6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16732">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AABC2" w14:textId="77777777" w:rsidR="00D56B6A" w:rsidRDefault="00D56B6A">
      <w:pPr>
        <w:pStyle w:val="TAL"/>
      </w:pPr>
      <w:r>
        <w:separator/>
      </w:r>
    </w:p>
  </w:footnote>
  <w:footnote w:type="continuationSeparator" w:id="0">
    <w:p w14:paraId="020D48F1" w14:textId="77777777" w:rsidR="00D56B6A" w:rsidRDefault="00D56B6A">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C56AF"/>
    <w:multiLevelType w:val="hybridMultilevel"/>
    <w:tmpl w:val="72E43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1E86"/>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A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891"/>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5BCA"/>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6B0"/>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256"/>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16A"/>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A2F"/>
    <w:rsid w:val="00211CCC"/>
    <w:rsid w:val="00211DDB"/>
    <w:rsid w:val="00212A2E"/>
    <w:rsid w:val="0021303C"/>
    <w:rsid w:val="002130A3"/>
    <w:rsid w:val="0021325A"/>
    <w:rsid w:val="00213A2B"/>
    <w:rsid w:val="0021459D"/>
    <w:rsid w:val="00214AB8"/>
    <w:rsid w:val="00214C48"/>
    <w:rsid w:val="00214E0D"/>
    <w:rsid w:val="00215261"/>
    <w:rsid w:val="002154B0"/>
    <w:rsid w:val="0021615A"/>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76"/>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7F1"/>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3F8"/>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A7"/>
    <w:rsid w:val="00342EFF"/>
    <w:rsid w:val="0034373D"/>
    <w:rsid w:val="00343F7B"/>
    <w:rsid w:val="00344A5F"/>
    <w:rsid w:val="00344D5B"/>
    <w:rsid w:val="00344FE7"/>
    <w:rsid w:val="003458A2"/>
    <w:rsid w:val="00346046"/>
    <w:rsid w:val="003468A8"/>
    <w:rsid w:val="00346A73"/>
    <w:rsid w:val="00347EED"/>
    <w:rsid w:val="0035063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284"/>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0C4"/>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3D5"/>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CEE"/>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103"/>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542"/>
    <w:rsid w:val="00696D35"/>
    <w:rsid w:val="00696EDC"/>
    <w:rsid w:val="00697139"/>
    <w:rsid w:val="006972B1"/>
    <w:rsid w:val="0069732A"/>
    <w:rsid w:val="0069745B"/>
    <w:rsid w:val="00697B21"/>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1A1"/>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769"/>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9D3"/>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BCD"/>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137"/>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952"/>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2FC4"/>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A23"/>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589"/>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0EB"/>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A64"/>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8DE"/>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24"/>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428"/>
    <w:rsid w:val="00AF490E"/>
    <w:rsid w:val="00AF49D1"/>
    <w:rsid w:val="00AF4C8F"/>
    <w:rsid w:val="00AF5351"/>
    <w:rsid w:val="00AF571D"/>
    <w:rsid w:val="00AF6081"/>
    <w:rsid w:val="00AF6951"/>
    <w:rsid w:val="00B00086"/>
    <w:rsid w:val="00B0028D"/>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0794D"/>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51E"/>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B41"/>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1BF4"/>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7E"/>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8FB"/>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380"/>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9F9"/>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6A"/>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0C8"/>
    <w:rsid w:val="00DC04C5"/>
    <w:rsid w:val="00DC0C04"/>
    <w:rsid w:val="00DC13B4"/>
    <w:rsid w:val="00DC177A"/>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732"/>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511"/>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28"/>
    <w:rsid w:val="00E878B5"/>
    <w:rsid w:val="00E87D23"/>
    <w:rsid w:val="00E90DA9"/>
    <w:rsid w:val="00E90E9A"/>
    <w:rsid w:val="00E91054"/>
    <w:rsid w:val="00E926F4"/>
    <w:rsid w:val="00E927FF"/>
    <w:rsid w:val="00E93328"/>
    <w:rsid w:val="00E9340C"/>
    <w:rsid w:val="00E93892"/>
    <w:rsid w:val="00E93BA8"/>
    <w:rsid w:val="00E9428C"/>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2B21C-DA3C-4AF1-A714-1DB8B751C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2020-05-22T04:13:00Z</dcterms:created>
  <dcterms:modified xsi:type="dcterms:W3CDTF">2020-05-22T04:13:00Z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