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8A9" w:rsidRPr="00506F90" w:rsidRDefault="00CA68A9" w:rsidP="00CA68A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525882486"/>
      <w:bookmarkStart w:id="1" w:name="_Hlk11842943"/>
      <w:bookmarkEnd w:id="0"/>
      <w:r w:rsidRPr="00506F90">
        <w:rPr>
          <w:b/>
          <w:noProof/>
          <w:sz w:val="24"/>
          <w:szCs w:val="24"/>
        </w:rPr>
        <w:t>3GPP TSG RAN WG2#109bis-e</w:t>
      </w:r>
      <w:r w:rsidRPr="00506F90">
        <w:rPr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425</w:t>
      </w:r>
      <w:r>
        <w:rPr>
          <w:b/>
          <w:noProof/>
          <w:sz w:val="24"/>
          <w:szCs w:val="24"/>
        </w:rPr>
        <w:t>4</w:t>
      </w:r>
    </w:p>
    <w:p w:rsidR="00CA68A9" w:rsidRPr="00506F90" w:rsidRDefault="00CA68A9" w:rsidP="00CA68A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506F90">
        <w:rPr>
          <w:b/>
          <w:noProof/>
          <w:sz w:val="24"/>
          <w:szCs w:val="24"/>
        </w:rPr>
        <w:t>Online meeting, 20th-30th April, 2020</w:t>
      </w:r>
    </w:p>
    <w:p w:rsidR="00CA68A9" w:rsidRPr="00506F90" w:rsidRDefault="00CA68A9" w:rsidP="00CA68A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CA68A9" w:rsidRPr="00506F90" w:rsidRDefault="00CA68A9" w:rsidP="00CA68A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2F491F">
        <w:rPr>
          <w:rFonts w:ascii="Arial" w:hAnsi="Arial" w:cs="Arial"/>
          <w:b/>
          <w:bCs/>
          <w:sz w:val="28"/>
        </w:rPr>
        <w:t>3</w:t>
      </w:r>
      <w:r w:rsidR="00D27323">
        <w:rPr>
          <w:rFonts w:ascii="Arial" w:hAnsi="Arial" w:cs="Arial"/>
          <w:b/>
          <w:bCs/>
          <w:sz w:val="28"/>
        </w:rPr>
        <w:t>GPP TSG RAN WG1 Meeting #100</w:t>
      </w:r>
      <w:r w:rsidR="00691E7C">
        <w:rPr>
          <w:rFonts w:ascii="Arial" w:hAnsi="Arial" w:cs="Arial"/>
          <w:b/>
          <w:bCs/>
          <w:sz w:val="28"/>
        </w:rPr>
        <w:t>-e</w:t>
      </w:r>
      <w:r w:rsidR="005C1D1F">
        <w:rPr>
          <w:rFonts w:ascii="Arial" w:hAnsi="Arial" w:cs="Arial"/>
          <w:b/>
          <w:bCs/>
          <w:sz w:val="28"/>
        </w:rPr>
        <w:t>-bis</w:t>
      </w:r>
      <w:r w:rsidR="00D27323">
        <w:rPr>
          <w:rFonts w:ascii="Arial" w:hAnsi="Arial" w:cs="Arial"/>
          <w:b/>
          <w:bCs/>
          <w:sz w:val="28"/>
        </w:rPr>
        <w:tab/>
        <w:t xml:space="preserve">          </w:t>
      </w:r>
      <w:r w:rsidRPr="002F491F">
        <w:rPr>
          <w:rFonts w:ascii="Arial" w:hAnsi="Arial" w:cs="Arial"/>
          <w:b/>
          <w:bCs/>
          <w:sz w:val="28"/>
        </w:rPr>
        <w:t>R1-</w:t>
      </w:r>
      <w:r w:rsidR="00330657">
        <w:rPr>
          <w:rFonts w:ascii="Arial" w:hAnsi="Arial" w:cs="Arial"/>
          <w:b/>
          <w:bCs/>
          <w:sz w:val="28"/>
        </w:rPr>
        <w:t>2002932</w:t>
      </w:r>
    </w:p>
    <w:p w:rsidR="00E97D78" w:rsidRDefault="005C1D1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20 –April 30</w:t>
      </w:r>
      <w:r w:rsidR="00D27323" w:rsidRPr="00D27323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</w:t>
      </w:r>
      <w:r w:rsidR="00A42286">
        <w:rPr>
          <w:rFonts w:ascii="Arial" w:eastAsia="Malgun Gothic" w:hAnsi="Arial" w:cs="Arial"/>
          <w:b/>
          <w:sz w:val="20"/>
          <w:szCs w:val="20"/>
          <w:lang w:eastAsia="ko-KR"/>
        </w:rPr>
        <w:t>ply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LS </w:t>
      </w:r>
      <w:r w:rsidR="003B62CC" w:rsidRPr="003B62CC">
        <w:rPr>
          <w:rFonts w:ascii="Arial" w:eastAsia="Malgun Gothic" w:hAnsi="Arial" w:cs="Arial"/>
          <w:b/>
          <w:sz w:val="20"/>
          <w:szCs w:val="20"/>
          <w:lang w:eastAsia="ko-KR"/>
        </w:rPr>
        <w:t>on the feasibility of Received Interference Power measurement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R1-1909950</w:t>
      </w:r>
      <w:r w:rsidR="00FE5D32" w:rsidRPr="00FE5D32" w:rsidDel="00FE5D32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R2-1911846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hAnsi="Arial" w:cs="Arial"/>
          <w:bCs/>
          <w:sz w:val="20"/>
          <w:szCs w:val="20"/>
          <w:lang w:eastAsia="zh-CN"/>
        </w:rPr>
        <w:t>NR_SON_MDT-Core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 w:rsidRPr="001F50CB">
        <w:rPr>
          <w:rFonts w:ascii="Arial" w:eastAsia="Malgun Gothic" w:hAnsi="Arial" w:cs="Arial"/>
          <w:bCs/>
          <w:sz w:val="20"/>
          <w:szCs w:val="20"/>
          <w:lang w:eastAsia="ko-KR"/>
        </w:rPr>
        <w:t>RAN1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>
        <w:rPr>
          <w:rFonts w:ascii="Arial" w:hAnsi="Arial" w:cs="Arial" w:hint="eastAsia"/>
          <w:bCs/>
          <w:sz w:val="20"/>
          <w:szCs w:val="20"/>
          <w:lang w:eastAsia="zh-CN"/>
        </w:rPr>
        <w:t>RAN</w:t>
      </w:r>
      <w:r w:rsidR="001F50CB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3B62CC">
        <w:rPr>
          <w:rFonts w:ascii="Arial" w:hAnsi="Arial" w:cs="Arial"/>
          <w:bCs/>
          <w:sz w:val="20"/>
          <w:szCs w:val="20"/>
          <w:lang w:eastAsia="zh-CN"/>
        </w:rPr>
        <w:t>Zhengzheng Xiang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3B62CC">
        <w:rPr>
          <w:rFonts w:ascii="Arial" w:hAnsi="Arial"/>
          <w:bCs/>
          <w:color w:val="000000"/>
          <w:sz w:val="20"/>
          <w:szCs w:val="20"/>
          <w:lang w:eastAsia="zh-CN"/>
        </w:rPr>
        <w:t>xiangzhengzheng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bookmarkStart w:id="2" w:name="_GoBack"/>
      <w:bookmarkEnd w:id="2"/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CC6DE6" w:rsidRPr="00CC6DE6">
        <w:rPr>
          <w:rFonts w:ascii="Arial" w:hAnsi="Arial" w:cs="Arial"/>
          <w:sz w:val="20"/>
          <w:szCs w:val="20"/>
          <w:lang w:eastAsia="zh-CN"/>
        </w:rPr>
        <w:t>the feasibility of Received Interference Power measurement</w:t>
      </w:r>
      <w:r w:rsidR="00CC6DE6">
        <w:rPr>
          <w:rFonts w:ascii="Arial" w:hAnsi="Arial" w:cs="Arial"/>
          <w:sz w:val="20"/>
          <w:szCs w:val="20"/>
          <w:lang w:eastAsia="zh-CN"/>
        </w:rPr>
        <w:t xml:space="preserve"> in NR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</w:p>
    <w:p w:rsidR="009E2C68" w:rsidRDefault="009E2C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9E2C68">
        <w:rPr>
          <w:rFonts w:ascii="Arial" w:hAnsi="Arial" w:cs="Arial"/>
          <w:sz w:val="20"/>
          <w:szCs w:val="20"/>
          <w:lang w:eastAsia="zh-CN"/>
        </w:rPr>
        <w:t xml:space="preserve">Based on RAN1’s </w:t>
      </w:r>
      <w:r w:rsidR="00CE2514">
        <w:rPr>
          <w:rFonts w:ascii="Arial" w:hAnsi="Arial" w:cs="Arial"/>
          <w:sz w:val="20"/>
          <w:szCs w:val="20"/>
          <w:lang w:eastAsia="zh-CN"/>
        </w:rPr>
        <w:t>discussion</w:t>
      </w:r>
      <w:r w:rsidRPr="009E2C68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CE2514">
        <w:rPr>
          <w:rFonts w:ascii="Arial" w:hAnsi="Arial" w:cs="Arial"/>
          <w:sz w:val="20"/>
          <w:szCs w:val="20"/>
          <w:lang w:eastAsia="zh-CN"/>
        </w:rPr>
        <w:t xml:space="preserve">RAN1 does not achieve consensus on the feasibility </w:t>
      </w:r>
      <w:r w:rsidR="00A16FDA">
        <w:rPr>
          <w:rFonts w:ascii="Arial" w:hAnsi="Arial" w:cs="Arial"/>
          <w:sz w:val="20"/>
          <w:szCs w:val="20"/>
          <w:lang w:eastAsia="zh-CN"/>
        </w:rPr>
        <w:t>of the introduction of Received Interference Power measurement in NR.</w:t>
      </w:r>
    </w:p>
    <w:p w:rsidR="00D520A9" w:rsidRPr="004331E1" w:rsidRDefault="00D520A9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>ACTIONS:</w:t>
      </w:r>
    </w:p>
    <w:p w:rsidR="007530CF" w:rsidRPr="00485BEE" w:rsidRDefault="006D3E4B" w:rsidP="007530CF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take the above </w:t>
      </w:r>
      <w:r w:rsidR="009E2C68" w:rsidRPr="009E2C68">
        <w:rPr>
          <w:rFonts w:ascii="Arial" w:hAnsi="Arial" w:cs="Arial"/>
          <w:sz w:val="20"/>
          <w:szCs w:val="20"/>
          <w:lang w:eastAsia="zh-CN"/>
        </w:rPr>
        <w:t>information into consideration</w:t>
      </w:r>
    </w:p>
    <w:p w:rsidR="006D3E4B" w:rsidRDefault="006D3E4B" w:rsidP="007530CF">
      <w:pPr>
        <w:spacing w:line="259" w:lineRule="auto"/>
        <w:contextualSpacing/>
      </w:pP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D27323" w:rsidRDefault="00D27323" w:rsidP="00347111">
      <w:pPr>
        <w:tabs>
          <w:tab w:val="left" w:pos="2694"/>
          <w:tab w:val="left" w:pos="5529"/>
        </w:tabs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RAN1#101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25-29 May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 w:rsidR="005C1D1F">
        <w:rPr>
          <w:rFonts w:ascii="Arial" w:hAnsi="Arial" w:cs="Arial"/>
          <w:bCs/>
          <w:sz w:val="20"/>
          <w:szCs w:val="20"/>
          <w:lang w:eastAsia="ko-KR"/>
        </w:rPr>
        <w:t>Athens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 w:rsidR="005C1D1F">
        <w:rPr>
          <w:rFonts w:ascii="Arial" w:hAnsi="Arial" w:cs="Arial"/>
          <w:bCs/>
          <w:sz w:val="20"/>
          <w:szCs w:val="20"/>
          <w:lang w:eastAsia="ko-KR"/>
        </w:rPr>
        <w:t>Greece</w:t>
      </w:r>
    </w:p>
    <w:p w:rsidR="005C1D1F" w:rsidRDefault="005C1D1F" w:rsidP="00347111">
      <w:pPr>
        <w:tabs>
          <w:tab w:val="left" w:pos="2694"/>
          <w:tab w:val="left" w:pos="5529"/>
        </w:tabs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RAN1#102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24-28 August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Toulouse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>
        <w:rPr>
          <w:rFonts w:ascii="Arial" w:hAnsi="Arial" w:cs="Arial"/>
          <w:bCs/>
          <w:sz w:val="20"/>
          <w:szCs w:val="20"/>
          <w:lang w:eastAsia="ko-KR"/>
        </w:rPr>
        <w:t>France</w:t>
      </w:r>
    </w:p>
    <w:p w:rsidR="00D27323" w:rsidRPr="006D3E4B" w:rsidRDefault="00D27323" w:rsidP="00A42286"/>
    <w:sectPr w:rsidR="00D27323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1B" w:rsidRDefault="0089551B">
      <w:r>
        <w:separator/>
      </w:r>
    </w:p>
  </w:endnote>
  <w:endnote w:type="continuationSeparator" w:id="0">
    <w:p w:rsidR="0089551B" w:rsidRDefault="0089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1B" w:rsidRDefault="0089551B">
      <w:r>
        <w:separator/>
      </w:r>
    </w:p>
  </w:footnote>
  <w:footnote w:type="continuationSeparator" w:id="0">
    <w:p w:rsidR="0089551B" w:rsidRDefault="0089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0"/>
  </w:num>
  <w:num w:numId="7">
    <w:abstractNumId w:val="18"/>
  </w:num>
  <w:num w:numId="8">
    <w:abstractNumId w:val="27"/>
  </w:num>
  <w:num w:numId="9">
    <w:abstractNumId w:val="37"/>
  </w:num>
  <w:num w:numId="10">
    <w:abstractNumId w:val="38"/>
  </w:num>
  <w:num w:numId="11">
    <w:abstractNumId w:val="43"/>
  </w:num>
  <w:num w:numId="12">
    <w:abstractNumId w:val="14"/>
  </w:num>
  <w:num w:numId="13">
    <w:abstractNumId w:val="29"/>
  </w:num>
  <w:num w:numId="14">
    <w:abstractNumId w:val="28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41"/>
  </w:num>
  <w:num w:numId="33">
    <w:abstractNumId w:val="19"/>
  </w:num>
  <w:num w:numId="34">
    <w:abstractNumId w:val="30"/>
  </w:num>
  <w:num w:numId="35">
    <w:abstractNumId w:val="15"/>
  </w:num>
  <w:num w:numId="36">
    <w:abstractNumId w:val="35"/>
  </w:num>
  <w:num w:numId="37">
    <w:abstractNumId w:val="33"/>
  </w:num>
  <w:num w:numId="38">
    <w:abstractNumId w:val="36"/>
  </w:num>
  <w:num w:numId="39">
    <w:abstractNumId w:val="20"/>
  </w:num>
  <w:num w:numId="40">
    <w:abstractNumId w:val="13"/>
  </w:num>
  <w:num w:numId="41">
    <w:abstractNumId w:val="31"/>
  </w:num>
  <w:num w:numId="42">
    <w:abstractNumId w:val="39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D1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18E1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08F4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0CB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57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111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2CC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5E1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528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1D1F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1E7C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20B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1F14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B4C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3C63"/>
    <w:rsid w:val="00887B48"/>
    <w:rsid w:val="00887B9A"/>
    <w:rsid w:val="00890B06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551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2C68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84D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6FDA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0B"/>
    <w:rsid w:val="00A34D62"/>
    <w:rsid w:val="00A3611D"/>
    <w:rsid w:val="00A36339"/>
    <w:rsid w:val="00A366E4"/>
    <w:rsid w:val="00A40262"/>
    <w:rsid w:val="00A4228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E0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8A9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6DE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2514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2E3"/>
    <w:rsid w:val="00D256F8"/>
    <w:rsid w:val="00D25C62"/>
    <w:rsid w:val="00D2685C"/>
    <w:rsid w:val="00D26A3B"/>
    <w:rsid w:val="00D27323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49EC"/>
    <w:rsid w:val="00E450ED"/>
    <w:rsid w:val="00E4791B"/>
    <w:rsid w:val="00E47E31"/>
    <w:rsid w:val="00E50AC6"/>
    <w:rsid w:val="00E51100"/>
    <w:rsid w:val="00E51DDD"/>
    <w:rsid w:val="00E51FDD"/>
    <w:rsid w:val="00E52435"/>
    <w:rsid w:val="00E53122"/>
    <w:rsid w:val="00E5351B"/>
    <w:rsid w:val="00E53CC4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602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30F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24C6"/>
    <w:rsid w:val="00EB4CFF"/>
    <w:rsid w:val="00EB5476"/>
    <w:rsid w:val="00EB5C01"/>
    <w:rsid w:val="00EB647D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E7537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DA2208B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B72D82"/>
    <w:rPr>
      <w:rFonts w:ascii="Cambria" w:hAnsi="Cambria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Normal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553540"/>
  </w:style>
  <w:style w:type="character" w:styleId="PlaceholderText">
    <w:name w:val="Placeholder Text"/>
    <w:uiPriority w:val="99"/>
    <w:semiHidden/>
    <w:rsid w:val="001B712D"/>
    <w:rPr>
      <w:color w:val="808080"/>
    </w:rPr>
  </w:style>
  <w:style w:type="table" w:styleId="GridTable6Colorful-Accent5">
    <w:name w:val="Grid Table 6 Colorful Accent 5"/>
    <w:basedOn w:val="TableNormal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Normal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DA6F2-7118-45FA-A522-9F9B0DBC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1097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MCC - Handbook rev 1 </cp:lastModifiedBy>
  <cp:revision>3</cp:revision>
  <cp:lastPrinted>2007-06-18T22:08:00Z</cp:lastPrinted>
  <dcterms:created xsi:type="dcterms:W3CDTF">2020-04-29T21:51:00Z</dcterms:created>
  <dcterms:modified xsi:type="dcterms:W3CDTF">2020-04-29T21:53:00Z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(3)mg8+wksnxr746i1IdyVIlM2RwvLHLiqCtH3G/VZheIDhrp4W/rTz6rm567ml9pEQkS54pTFh
jBPoLvOoPqntcTCcgx6/z4cU0/hmR5fvJRRE4iZh8xeO5Y+8DgfHh4vThzTftlgEjcay0O+Z
Juxgseo5770t6uJZOfBI2hmSyDPAhQmdQcF8bkHRgkWeqBfY62hGY06Nh0ZOseU8vs0qqImH
iJGryc9H3KS83KBG5S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nj8SRMqvQ2uYZuEZ33K7KnvJGRvIXm6uJMeM0HDf9VnLBsv89r7BnL
xBbajxxCDMhhg2tiK9fEZhnDQ/opHlk2/L1k40LNpue69B2SgSSCvco/XTmUf2fWkoTYD/0S
XHVvo7FMNNswOUjlQMz6FRF4/CMdfq35TSVUHlFnf8OBR7vkIdf+IDiqx3FsiZgWHbtB/oJL
q1itbN27qrwq5z6k1xVdni8us/Y5kQXRgSr2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mDe9UoDWDeDHwcBsHUyXCWKsSotnvvlnYR1/
djRgILDzroJWUEq9qoiEHRIi/uJwtSlntP3XYGJfVQA9o+GurSs=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1587884249</vt:lpwstr>
  </property>
</Properties>
</file>