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2BF36D" w14:textId="47F2CDA2" w:rsidR="001F1EDC" w:rsidRPr="00316DEE" w:rsidRDefault="001F1EDC" w:rsidP="001F1EDC">
      <w:pPr>
        <w:pStyle w:val="CRCoverPage"/>
        <w:tabs>
          <w:tab w:val="right" w:pos="9360"/>
        </w:tabs>
        <w:outlineLvl w:val="0"/>
        <w:rPr>
          <w:b/>
          <w:i/>
          <w:noProof/>
          <w:sz w:val="28"/>
        </w:rPr>
      </w:pPr>
      <w:r w:rsidRPr="00316DEE">
        <w:rPr>
          <w:b/>
          <w:noProof/>
          <w:sz w:val="24"/>
        </w:rPr>
        <w:t>3GPP TSG-RAN WG2 Meeting #10</w:t>
      </w:r>
      <w:r w:rsidR="00AA1AC9">
        <w:rPr>
          <w:b/>
          <w:noProof/>
          <w:sz w:val="24"/>
        </w:rPr>
        <w:t>9</w:t>
      </w:r>
      <w:r w:rsidR="00091728">
        <w:rPr>
          <w:b/>
          <w:noProof/>
          <w:sz w:val="24"/>
        </w:rPr>
        <w:t>bis</w:t>
      </w:r>
      <w:r w:rsidR="00AA1AC9">
        <w:rPr>
          <w:b/>
          <w:noProof/>
          <w:sz w:val="24"/>
        </w:rPr>
        <w:t xml:space="preserve"> electronic</w:t>
      </w:r>
      <w:r w:rsidRPr="00316DEE">
        <w:rPr>
          <w:b/>
          <w:i/>
          <w:noProof/>
          <w:sz w:val="24"/>
        </w:rPr>
        <w:t xml:space="preserve"> </w:t>
      </w:r>
      <w:r>
        <w:rPr>
          <w:b/>
          <w:i/>
          <w:noProof/>
          <w:sz w:val="28"/>
        </w:rPr>
        <w:tab/>
      </w:r>
      <w:r w:rsidR="00485F3F" w:rsidRPr="00485F3F">
        <w:rPr>
          <w:b/>
          <w:noProof/>
          <w:sz w:val="28"/>
        </w:rPr>
        <w:t>R2-</w:t>
      </w:r>
      <w:r w:rsidR="00AA1AC9">
        <w:rPr>
          <w:b/>
          <w:noProof/>
          <w:sz w:val="28"/>
        </w:rPr>
        <w:t>20</w:t>
      </w:r>
      <w:r w:rsidR="00115146">
        <w:rPr>
          <w:b/>
          <w:noProof/>
          <w:sz w:val="28"/>
        </w:rPr>
        <w:t>03415</w:t>
      </w:r>
    </w:p>
    <w:p w14:paraId="032684FA" w14:textId="02E2B0BE" w:rsidR="001F1EDC" w:rsidRPr="00316DEE" w:rsidRDefault="00091728" w:rsidP="001F1EDC">
      <w:pPr>
        <w:pStyle w:val="CRCoverPage"/>
        <w:tabs>
          <w:tab w:val="right" w:pos="9639"/>
        </w:tabs>
        <w:spacing w:after="0"/>
        <w:rPr>
          <w:rFonts w:cs="Arial"/>
          <w:b/>
          <w:sz w:val="24"/>
          <w:szCs w:val="24"/>
          <w:lang w:val="en-US"/>
        </w:rPr>
      </w:pPr>
      <w:r>
        <w:rPr>
          <w:b/>
          <w:noProof/>
          <w:sz w:val="24"/>
        </w:rPr>
        <w:t>20</w:t>
      </w:r>
      <w:r w:rsidRPr="00091728">
        <w:rPr>
          <w:b/>
          <w:noProof/>
          <w:sz w:val="24"/>
          <w:vertAlign w:val="superscript"/>
        </w:rPr>
        <w:t>th</w:t>
      </w:r>
      <w:r>
        <w:rPr>
          <w:b/>
          <w:noProof/>
          <w:sz w:val="24"/>
        </w:rPr>
        <w:t xml:space="preserve"> April 2020- 30</w:t>
      </w:r>
      <w:r w:rsidRPr="00091728">
        <w:rPr>
          <w:b/>
          <w:noProof/>
          <w:sz w:val="24"/>
          <w:vertAlign w:val="superscript"/>
        </w:rPr>
        <w:t>th</w:t>
      </w:r>
      <w:r>
        <w:rPr>
          <w:b/>
          <w:noProof/>
          <w:sz w:val="24"/>
        </w:rPr>
        <w:t xml:space="preserve"> April 2020</w:t>
      </w:r>
      <w:r w:rsidR="001F1EDC">
        <w:rPr>
          <w:b/>
          <w:noProof/>
          <w:sz w:val="24"/>
        </w:rPr>
        <w:tab/>
      </w:r>
      <w:r w:rsidR="00C503F4">
        <w:rPr>
          <w:b/>
          <w:noProof/>
          <w:sz w:val="24"/>
        </w:rPr>
        <w:t>Re</w:t>
      </w:r>
      <w:r w:rsidR="002513F2">
        <w:rPr>
          <w:b/>
          <w:noProof/>
          <w:sz w:val="24"/>
        </w:rPr>
        <w:t>vision</w:t>
      </w:r>
      <w:bookmarkStart w:id="0" w:name="_GoBack"/>
      <w:bookmarkEnd w:id="0"/>
      <w:r w:rsidR="00C503F4">
        <w:rPr>
          <w:b/>
          <w:noProof/>
          <w:sz w:val="24"/>
        </w:rPr>
        <w:t xml:space="preserve"> of (R2-2000443)</w:t>
      </w:r>
    </w:p>
    <w:p w14:paraId="77C81F58" w14:textId="77777777" w:rsidR="001F1EDC" w:rsidRDefault="001F1EDC" w:rsidP="001F1EDC">
      <w:pPr>
        <w:tabs>
          <w:tab w:val="left" w:pos="1985"/>
        </w:tabs>
        <w:jc w:val="both"/>
        <w:rPr>
          <w:rFonts w:ascii="Arial" w:hAnsi="Arial"/>
          <w:b/>
          <w:sz w:val="24"/>
          <w:lang w:val="en-US"/>
        </w:rPr>
      </w:pPr>
    </w:p>
    <w:p w14:paraId="53675979" w14:textId="6F0E0D0D" w:rsidR="001F1EDC" w:rsidRPr="00316DEE" w:rsidRDefault="001F1EDC" w:rsidP="001F1EDC">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C01F78">
        <w:rPr>
          <w:rFonts w:ascii="Arial" w:hAnsi="Arial"/>
          <w:sz w:val="24"/>
          <w:lang w:val="en-US"/>
        </w:rPr>
        <w:t>7.2.</w:t>
      </w:r>
      <w:r w:rsidR="00091728">
        <w:rPr>
          <w:rFonts w:ascii="Arial" w:hAnsi="Arial"/>
          <w:sz w:val="24"/>
          <w:lang w:val="en-US"/>
        </w:rPr>
        <w:t>3</w:t>
      </w:r>
      <w:r w:rsidR="00C01F78">
        <w:rPr>
          <w:rFonts w:ascii="Arial" w:hAnsi="Arial"/>
          <w:sz w:val="24"/>
          <w:lang w:val="en-US"/>
        </w:rPr>
        <w:t xml:space="preserve"> Transmission in preconfigured resources</w:t>
      </w:r>
    </w:p>
    <w:p w14:paraId="3EE05418" w14:textId="309181B6" w:rsidR="001F1EDC" w:rsidRPr="00316DEE" w:rsidRDefault="001F1EDC" w:rsidP="001F1EDC">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00485F3F">
        <w:rPr>
          <w:rFonts w:ascii="Arial" w:hAnsi="Arial"/>
          <w:sz w:val="24"/>
          <w:lang w:val="en-US"/>
        </w:rPr>
        <w:t>Sierra Wireless S.A.</w:t>
      </w:r>
    </w:p>
    <w:p w14:paraId="3F06EE17" w14:textId="7F22BD36" w:rsidR="001F1EDC" w:rsidRPr="00316DEE" w:rsidRDefault="001F1EDC" w:rsidP="001F1EDC">
      <w:pPr>
        <w:tabs>
          <w:tab w:val="left" w:pos="1985"/>
        </w:tabs>
        <w:ind w:left="1985" w:hanging="1985"/>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B67AFA">
        <w:rPr>
          <w:rFonts w:ascii="Arial" w:hAnsi="Arial"/>
          <w:sz w:val="22"/>
          <w:lang w:val="en-US"/>
        </w:rPr>
        <w:t xml:space="preserve">TA validation </w:t>
      </w:r>
      <w:r w:rsidR="00A46947">
        <w:rPr>
          <w:rFonts w:ascii="Arial" w:hAnsi="Arial"/>
          <w:sz w:val="22"/>
          <w:lang w:val="en-US"/>
        </w:rPr>
        <w:t>based on serving cell RSRP change (</w:t>
      </w:r>
      <w:r w:rsidR="00B67AFA">
        <w:rPr>
          <w:rFonts w:ascii="Arial" w:hAnsi="Arial"/>
          <w:sz w:val="22"/>
          <w:lang w:val="en-US"/>
        </w:rPr>
        <w:t>related to RAN4 LS</w:t>
      </w:r>
      <w:r w:rsidR="008152BE">
        <w:rPr>
          <w:rFonts w:ascii="Arial" w:hAnsi="Arial"/>
          <w:sz w:val="22"/>
          <w:lang w:val="en-US"/>
        </w:rPr>
        <w:t>es</w:t>
      </w:r>
      <w:r w:rsidR="00A46947">
        <w:rPr>
          <w:rFonts w:ascii="Arial" w:hAnsi="Arial"/>
          <w:sz w:val="22"/>
          <w:lang w:val="en-US"/>
        </w:rPr>
        <w:t>)</w:t>
      </w:r>
    </w:p>
    <w:p w14:paraId="07E8CC3D" w14:textId="7F0C9107" w:rsidR="001F1EDC" w:rsidRPr="00316DEE" w:rsidRDefault="001F1EDC" w:rsidP="00BF3E1B">
      <w:pPr>
        <w:tabs>
          <w:tab w:val="left" w:pos="1985"/>
        </w:tabs>
        <w:ind w:left="1985" w:hanging="1985"/>
        <w:jc w:val="both"/>
        <w:rPr>
          <w:rFonts w:ascii="Arial" w:hAnsi="Arial"/>
          <w:sz w:val="24"/>
          <w:lang w:val="en-US"/>
        </w:rPr>
      </w:pPr>
      <w:r w:rsidRPr="00316DEE">
        <w:rPr>
          <w:rFonts w:ascii="Arial" w:hAnsi="Arial"/>
          <w:b/>
          <w:sz w:val="24"/>
          <w:lang w:val="en-US"/>
        </w:rPr>
        <w:t>Document for:</w:t>
      </w:r>
      <w:bookmarkStart w:id="1" w:name="DocumentFor"/>
      <w:bookmarkEnd w:id="1"/>
      <w:r w:rsidR="00BF3E1B">
        <w:rPr>
          <w:rFonts w:ascii="Arial" w:hAnsi="Arial"/>
          <w:sz w:val="24"/>
          <w:lang w:val="en-US"/>
        </w:rPr>
        <w:tab/>
      </w:r>
      <w:r w:rsidRPr="00BF3E1B">
        <w:rPr>
          <w:rFonts w:ascii="Arial" w:hAnsi="Arial"/>
          <w:sz w:val="22"/>
          <w:lang w:val="en-US"/>
        </w:rPr>
        <w:t>Discussion</w:t>
      </w:r>
      <w:r w:rsidRPr="00316DEE">
        <w:rPr>
          <w:rFonts w:ascii="Arial" w:hAnsi="Arial"/>
          <w:sz w:val="24"/>
          <w:lang w:val="en-US"/>
        </w:rPr>
        <w:t>/Decision</w:t>
      </w:r>
    </w:p>
    <w:p w14:paraId="08EFF883" w14:textId="77777777" w:rsidR="001F1EDC" w:rsidRPr="00316DEE" w:rsidRDefault="001F1EDC" w:rsidP="001F1EDC">
      <w:pPr>
        <w:jc w:val="both"/>
      </w:pPr>
    </w:p>
    <w:p w14:paraId="791D5D7A" w14:textId="77777777" w:rsidR="001F1EDC" w:rsidRDefault="001F1EDC" w:rsidP="001F1EDC">
      <w:pPr>
        <w:pStyle w:val="Heading1"/>
      </w:pPr>
      <w:bookmarkStart w:id="2" w:name="_Ref492503575"/>
      <w:r w:rsidRPr="00316DEE">
        <w:t>Introduction</w:t>
      </w:r>
      <w:bookmarkEnd w:id="2"/>
    </w:p>
    <w:p w14:paraId="1027121C" w14:textId="0BACFCF8" w:rsidR="00F64ED3" w:rsidRDefault="00B67AFA" w:rsidP="00F64ED3">
      <w:pPr>
        <w:jc w:val="both"/>
      </w:pPr>
      <w:r>
        <w:t>RAN4 sent two LSes (</w:t>
      </w:r>
      <w:r w:rsidR="00887E9A">
        <w:t>R2-1912045</w:t>
      </w:r>
      <w:r w:rsidR="003E6E65">
        <w:t>/R4-1910176</w:t>
      </w:r>
      <w:r w:rsidR="00887E9A">
        <w:t xml:space="preserve"> and </w:t>
      </w:r>
      <w:r>
        <w:t>R2-1914339</w:t>
      </w:r>
      <w:r w:rsidR="00887E9A">
        <w:t>/R4-1912782</w:t>
      </w:r>
      <w:r>
        <w:t xml:space="preserve">) on the value range for thresholds and behaviour of TA validation based on change in </w:t>
      </w:r>
      <w:r w:rsidR="00887E9A">
        <w:t xml:space="preserve">serving cell </w:t>
      </w:r>
      <w:r>
        <w:t>RSRP.</w:t>
      </w:r>
      <w:r w:rsidR="00F64ED3">
        <w:t xml:space="preserve"> </w:t>
      </w:r>
      <w:r w:rsidR="001E75E8">
        <w:t>In t</w:t>
      </w:r>
      <w:r w:rsidR="00F64ED3">
        <w:t>his document</w:t>
      </w:r>
      <w:r w:rsidR="001E75E8">
        <w:t>, we</w:t>
      </w:r>
      <w:r w:rsidR="00F64ED3">
        <w:t xml:space="preserve"> </w:t>
      </w:r>
      <w:r>
        <w:t xml:space="preserve">provide our understanding and </w:t>
      </w:r>
      <w:r w:rsidR="0065468E">
        <w:t>corresponding text proposal for TS 36.331</w:t>
      </w:r>
      <w:r>
        <w:t>.</w:t>
      </w:r>
    </w:p>
    <w:p w14:paraId="5EA21B72" w14:textId="0A5A3F24" w:rsidR="00887E9A" w:rsidRDefault="003E6E65" w:rsidP="00F64ED3">
      <w:pPr>
        <w:jc w:val="both"/>
      </w:pPr>
      <w:r>
        <w:t xml:space="preserve">R2-1912045/R4-1910176 </w:t>
      </w:r>
      <w:r w:rsidR="00887E9A">
        <w:t>indicates the following:</w:t>
      </w:r>
    </w:p>
    <w:tbl>
      <w:tblPr>
        <w:tblStyle w:val="TableGrid"/>
        <w:tblW w:w="0" w:type="auto"/>
        <w:tblLook w:val="04A0" w:firstRow="1" w:lastRow="0" w:firstColumn="1" w:lastColumn="0" w:noHBand="0" w:noVBand="1"/>
      </w:tblPr>
      <w:tblGrid>
        <w:gridCol w:w="9350"/>
      </w:tblGrid>
      <w:tr w:rsidR="00887E9A" w14:paraId="7413C975" w14:textId="77777777" w:rsidTr="00887E9A">
        <w:tc>
          <w:tcPr>
            <w:tcW w:w="9350" w:type="dxa"/>
          </w:tcPr>
          <w:p w14:paraId="4ED1D2A0" w14:textId="77777777" w:rsidR="00887E9A" w:rsidRDefault="00887E9A" w:rsidP="00887E9A">
            <w:pPr>
              <w:numPr>
                <w:ilvl w:val="0"/>
                <w:numId w:val="0"/>
              </w:numPr>
              <w:spacing w:after="120"/>
              <w:rPr>
                <w:rFonts w:ascii="Arial" w:hAnsi="Arial" w:cs="Arial"/>
              </w:rPr>
            </w:pPr>
            <w:r w:rsidRPr="008E2E0F">
              <w:rPr>
                <w:rFonts w:ascii="Arial" w:hAnsi="Arial" w:cs="Arial"/>
              </w:rPr>
              <w:t>RAN4 would like to inform RAN2 that RAN</w:t>
            </w:r>
            <w:r>
              <w:rPr>
                <w:rFonts w:ascii="Arial" w:hAnsi="Arial" w:cs="Arial"/>
              </w:rPr>
              <w:t>4 has discussed and agreed to use K number of measurement thresholds for validating the TA when UE is configured to validate the TA using serving cell measurement change method. The measurement is RSRP for cat-M and NRSRP for NB-IoT. The value of K is 1 or 2.</w:t>
            </w:r>
          </w:p>
          <w:p w14:paraId="628A2767" w14:textId="77777777" w:rsidR="00887E9A" w:rsidRPr="00601B5A" w:rsidRDefault="00887E9A" w:rsidP="00887E9A">
            <w:pPr>
              <w:numPr>
                <w:ilvl w:val="0"/>
                <w:numId w:val="0"/>
              </w:numPr>
              <w:spacing w:after="120"/>
              <w:rPr>
                <w:rFonts w:ascii="Arial" w:hAnsi="Arial" w:cs="Arial"/>
              </w:rPr>
            </w:pPr>
            <w:r>
              <w:rPr>
                <w:rFonts w:ascii="Arial" w:hAnsi="Arial" w:cs="Arial"/>
              </w:rPr>
              <w:t xml:space="preserve">If K =1 means UE compares the magnitude of the difference in </w:t>
            </w:r>
            <w:r w:rsidRPr="00601B5A">
              <w:rPr>
                <w:rFonts w:ascii="Arial" w:hAnsi="Arial" w:cs="Arial"/>
              </w:rPr>
              <w:t>measurement change</w:t>
            </w:r>
            <w:r>
              <w:rPr>
                <w:rFonts w:ascii="Arial" w:hAnsi="Arial" w:cs="Arial"/>
              </w:rPr>
              <w:t xml:space="preserve"> with a single threshold to validate the TA for PUR transmission</w:t>
            </w:r>
            <w:r w:rsidRPr="00601B5A">
              <w:rPr>
                <w:rFonts w:ascii="Arial" w:hAnsi="Arial" w:cs="Arial"/>
              </w:rPr>
              <w:t>.</w:t>
            </w:r>
          </w:p>
          <w:p w14:paraId="69168E1B" w14:textId="77777777" w:rsidR="00887E9A" w:rsidRPr="00195D01" w:rsidRDefault="00887E9A" w:rsidP="00887E9A">
            <w:pPr>
              <w:numPr>
                <w:ilvl w:val="0"/>
                <w:numId w:val="0"/>
              </w:numPr>
              <w:spacing w:after="120"/>
              <w:rPr>
                <w:rFonts w:ascii="Arial" w:hAnsi="Arial" w:cs="Arial"/>
              </w:rPr>
            </w:pPr>
            <w:r w:rsidRPr="00601B5A">
              <w:rPr>
                <w:rFonts w:ascii="Arial" w:hAnsi="Arial" w:cs="Arial"/>
              </w:rPr>
              <w:t>If K=2</w:t>
            </w:r>
            <w:r>
              <w:rPr>
                <w:rFonts w:ascii="Arial" w:hAnsi="Arial" w:cs="Arial"/>
              </w:rPr>
              <w:t xml:space="preserve"> means UE compares the difference in measurement change with a negative</w:t>
            </w:r>
            <w:r w:rsidRPr="00601B5A">
              <w:rPr>
                <w:rFonts w:ascii="Arial" w:hAnsi="Arial" w:cs="Arial"/>
              </w:rPr>
              <w:t xml:space="preserve"> (</w:t>
            </w:r>
            <w:r w:rsidRPr="00601B5A">
              <w:rPr>
                <w:lang w:val="en-US"/>
              </w:rPr>
              <w:t>RSRP</w:t>
            </w:r>
            <w:r>
              <w:rPr>
                <w:vertAlign w:val="subscript"/>
                <w:lang w:val="en-US"/>
              </w:rPr>
              <w:t xml:space="preserve">neg </w:t>
            </w:r>
            <w:r>
              <w:rPr>
                <w:lang w:val="en-US"/>
              </w:rPr>
              <w:t>/</w:t>
            </w:r>
            <w:r w:rsidRPr="0086100F">
              <w:rPr>
                <w:lang w:val="en-US"/>
              </w:rPr>
              <w:t xml:space="preserve"> </w:t>
            </w:r>
            <w:r>
              <w:rPr>
                <w:lang w:val="en-US"/>
              </w:rPr>
              <w:t>N</w:t>
            </w:r>
            <w:r w:rsidRPr="00601B5A">
              <w:rPr>
                <w:lang w:val="en-US"/>
              </w:rPr>
              <w:t>RSRP</w:t>
            </w:r>
            <w:r>
              <w:rPr>
                <w:vertAlign w:val="subscript"/>
                <w:lang w:val="en-US"/>
              </w:rPr>
              <w:t>neg</w:t>
            </w:r>
            <w:r w:rsidRPr="00601B5A">
              <w:rPr>
                <w:lang w:val="en-US"/>
              </w:rPr>
              <w:t>)</w:t>
            </w:r>
            <w:r w:rsidRPr="00601B5A">
              <w:rPr>
                <w:rFonts w:ascii="Arial" w:hAnsi="Arial" w:cs="Arial"/>
              </w:rPr>
              <w:t xml:space="preserve"> </w:t>
            </w:r>
            <w:r>
              <w:rPr>
                <w:rFonts w:ascii="Arial" w:hAnsi="Arial" w:cs="Arial"/>
              </w:rPr>
              <w:t xml:space="preserve">threshold </w:t>
            </w:r>
            <w:r w:rsidRPr="00601B5A">
              <w:rPr>
                <w:rFonts w:ascii="Arial" w:hAnsi="Arial" w:cs="Arial"/>
              </w:rPr>
              <w:t xml:space="preserve">and </w:t>
            </w:r>
            <w:r>
              <w:rPr>
                <w:rFonts w:ascii="Arial" w:hAnsi="Arial" w:cs="Arial"/>
              </w:rPr>
              <w:t xml:space="preserve">also </w:t>
            </w:r>
            <w:r w:rsidRPr="00195D01">
              <w:rPr>
                <w:rFonts w:ascii="Arial" w:hAnsi="Arial" w:cs="Arial"/>
              </w:rPr>
              <w:t>compares the difference in measurement change with a positive (</w:t>
            </w:r>
            <w:r w:rsidRPr="00195D01">
              <w:rPr>
                <w:lang w:val="en-US"/>
              </w:rPr>
              <w:t>RSRP</w:t>
            </w:r>
            <w:r w:rsidRPr="00195D01">
              <w:rPr>
                <w:vertAlign w:val="subscript"/>
                <w:lang w:val="en-US"/>
              </w:rPr>
              <w:t>pos</w:t>
            </w:r>
            <w:r w:rsidRPr="00195D01">
              <w:rPr>
                <w:lang w:val="en-US"/>
              </w:rPr>
              <w:t>/ NRSRP</w:t>
            </w:r>
            <w:r w:rsidRPr="00195D01">
              <w:rPr>
                <w:vertAlign w:val="subscript"/>
                <w:lang w:val="en-US"/>
              </w:rPr>
              <w:t>pos</w:t>
            </w:r>
            <w:r w:rsidRPr="00195D01">
              <w:rPr>
                <w:rFonts w:ascii="Arial" w:hAnsi="Arial" w:cs="Arial"/>
              </w:rPr>
              <w:t>) threshold. The UE validates the TA for PUR transmission based on these comparisons.</w:t>
            </w:r>
          </w:p>
          <w:p w14:paraId="21568D08" w14:textId="77777777" w:rsidR="00887E9A" w:rsidRPr="00601B5A" w:rsidRDefault="00887E9A" w:rsidP="00887E9A">
            <w:pPr>
              <w:numPr>
                <w:ilvl w:val="0"/>
                <w:numId w:val="0"/>
              </w:numPr>
              <w:spacing w:after="120"/>
              <w:rPr>
                <w:rFonts w:ascii="Arial" w:hAnsi="Arial" w:cs="Arial"/>
              </w:rPr>
            </w:pPr>
            <w:r w:rsidRPr="00195D01">
              <w:rPr>
                <w:rFonts w:ascii="Arial" w:hAnsi="Arial" w:cs="Arial"/>
              </w:rPr>
              <w:t>UE needs to be configured about the number of the measurement threshold(s) as well as the thresholds for validating the TA for PUR transmission</w:t>
            </w:r>
            <w:r w:rsidRPr="007944C6">
              <w:rPr>
                <w:rFonts w:ascii="Arial" w:hAnsi="Arial" w:cs="Arial"/>
              </w:rPr>
              <w:t>.</w:t>
            </w:r>
          </w:p>
          <w:p w14:paraId="106D42FA" w14:textId="77777777" w:rsidR="00887E9A" w:rsidRDefault="00887E9A" w:rsidP="00887E9A">
            <w:pPr>
              <w:numPr>
                <w:ilvl w:val="0"/>
                <w:numId w:val="0"/>
              </w:numPr>
              <w:spacing w:after="120"/>
              <w:rPr>
                <w:rFonts w:ascii="Arial" w:hAnsi="Arial" w:cs="Arial"/>
              </w:rPr>
            </w:pPr>
          </w:p>
          <w:p w14:paraId="4AAF26D8" w14:textId="77777777" w:rsidR="00887E9A" w:rsidRPr="009236FF" w:rsidRDefault="00887E9A" w:rsidP="00887E9A">
            <w:pPr>
              <w:pStyle w:val="BodyText"/>
              <w:numPr>
                <w:ilvl w:val="0"/>
                <w:numId w:val="0"/>
              </w:numPr>
              <w:rPr>
                <w:color w:val="000000"/>
              </w:rPr>
            </w:pPr>
            <w:r w:rsidRPr="009236FF">
              <w:rPr>
                <w:color w:val="000000"/>
              </w:rPr>
              <w:t>The range of the measurement threshold(s) are specified as follows:</w:t>
            </w:r>
          </w:p>
          <w:p w14:paraId="3C7204E2" w14:textId="77777777" w:rsidR="00887E9A" w:rsidRPr="009236FF" w:rsidRDefault="00887E9A" w:rsidP="00887E9A">
            <w:pPr>
              <w:pStyle w:val="BodyText"/>
              <w:numPr>
                <w:ilvl w:val="0"/>
                <w:numId w:val="0"/>
              </w:numPr>
              <w:rPr>
                <w:color w:val="000000"/>
              </w:rPr>
            </w:pPr>
          </w:p>
          <w:p w14:paraId="7D3238D3" w14:textId="77777777" w:rsidR="00887E9A" w:rsidRPr="00601B5A" w:rsidRDefault="00887E9A" w:rsidP="00887E9A">
            <w:pPr>
              <w:numPr>
                <w:ilvl w:val="0"/>
                <w:numId w:val="35"/>
              </w:numPr>
              <w:overflowPunct/>
              <w:autoSpaceDE/>
              <w:autoSpaceDN/>
              <w:adjustRightInd/>
              <w:spacing w:after="120"/>
              <w:textAlignment w:val="auto"/>
              <w:rPr>
                <w:rFonts w:ascii="Arial" w:hAnsi="Arial" w:cs="Arial"/>
              </w:rPr>
            </w:pPr>
            <w:r w:rsidRPr="00601B5A">
              <w:rPr>
                <w:rFonts w:ascii="Arial" w:hAnsi="Arial" w:cs="Arial"/>
              </w:rPr>
              <w:t xml:space="preserve">between </w:t>
            </w:r>
            <w:r>
              <w:rPr>
                <w:rFonts w:ascii="Arial" w:hAnsi="Arial" w:cs="Arial"/>
              </w:rPr>
              <w:t>N</w:t>
            </w:r>
            <w:r w:rsidRPr="00601B5A">
              <w:rPr>
                <w:rFonts w:ascii="Arial" w:hAnsi="Arial" w:cs="Arial"/>
              </w:rPr>
              <w:t xml:space="preserve"> dB to </w:t>
            </w:r>
            <w:r>
              <w:rPr>
                <w:rFonts w:ascii="Arial" w:hAnsi="Arial" w:cs="Arial"/>
              </w:rPr>
              <w:t xml:space="preserve">M </w:t>
            </w:r>
            <w:r w:rsidRPr="00601B5A">
              <w:rPr>
                <w:rFonts w:ascii="Arial" w:hAnsi="Arial" w:cs="Arial"/>
              </w:rPr>
              <w:t xml:space="preserve">dB </w:t>
            </w:r>
            <w:r>
              <w:rPr>
                <w:rFonts w:ascii="Arial" w:hAnsi="Arial" w:cs="Arial"/>
              </w:rPr>
              <w:t xml:space="preserve">with TBD resolution </w:t>
            </w:r>
            <w:r w:rsidRPr="00601B5A">
              <w:rPr>
                <w:rFonts w:ascii="Arial" w:hAnsi="Arial" w:cs="Arial"/>
              </w:rPr>
              <w:t>when two thresholds</w:t>
            </w:r>
            <w:r>
              <w:rPr>
                <w:rFonts w:ascii="Arial" w:hAnsi="Arial" w:cs="Arial"/>
              </w:rPr>
              <w:t xml:space="preserve"> (</w:t>
            </w:r>
            <w:bookmarkStart w:id="3" w:name="_Hlk17981730"/>
            <w:r>
              <w:rPr>
                <w:rFonts w:ascii="Arial" w:hAnsi="Arial" w:cs="Arial"/>
              </w:rPr>
              <w:t>K=2)</w:t>
            </w:r>
            <w:bookmarkEnd w:id="3"/>
            <w:r w:rsidRPr="00601B5A">
              <w:rPr>
                <w:rFonts w:ascii="Arial" w:hAnsi="Arial" w:cs="Arial"/>
              </w:rPr>
              <w:t xml:space="preserve"> are used excluding 0 dB value</w:t>
            </w:r>
            <w:r>
              <w:rPr>
                <w:rFonts w:ascii="Arial" w:hAnsi="Arial" w:cs="Arial"/>
              </w:rPr>
              <w:t xml:space="preserve"> where N&lt;0, and M&gt;0.</w:t>
            </w:r>
          </w:p>
          <w:p w14:paraId="0ABAF7FB" w14:textId="77777777" w:rsidR="00887E9A" w:rsidRDefault="00887E9A" w:rsidP="00887E9A">
            <w:pPr>
              <w:numPr>
                <w:ilvl w:val="0"/>
                <w:numId w:val="35"/>
              </w:numPr>
              <w:overflowPunct/>
              <w:autoSpaceDE/>
              <w:autoSpaceDN/>
              <w:adjustRightInd/>
              <w:spacing w:after="120"/>
              <w:textAlignment w:val="auto"/>
              <w:rPr>
                <w:rFonts w:ascii="Arial" w:hAnsi="Arial" w:cs="Arial"/>
              </w:rPr>
            </w:pPr>
            <w:r w:rsidRPr="00601B5A">
              <w:rPr>
                <w:rFonts w:ascii="Arial" w:hAnsi="Arial" w:cs="Arial"/>
              </w:rPr>
              <w:t xml:space="preserve">between </w:t>
            </w:r>
            <w:r>
              <w:rPr>
                <w:rFonts w:ascii="Arial" w:hAnsi="Arial" w:cs="Arial"/>
              </w:rPr>
              <w:t>H dB</w:t>
            </w:r>
            <w:r w:rsidRPr="00601B5A">
              <w:rPr>
                <w:rFonts w:ascii="Arial" w:hAnsi="Arial" w:cs="Arial"/>
              </w:rPr>
              <w:t xml:space="preserve"> to </w:t>
            </w:r>
            <w:r>
              <w:rPr>
                <w:rFonts w:ascii="Arial" w:hAnsi="Arial" w:cs="Arial"/>
              </w:rPr>
              <w:t>L</w:t>
            </w:r>
            <w:r w:rsidRPr="00601B5A">
              <w:rPr>
                <w:rFonts w:ascii="Arial" w:hAnsi="Arial" w:cs="Arial"/>
              </w:rPr>
              <w:t xml:space="preserve"> dB </w:t>
            </w:r>
            <w:r>
              <w:rPr>
                <w:rFonts w:ascii="Arial" w:hAnsi="Arial" w:cs="Arial"/>
              </w:rPr>
              <w:t xml:space="preserve">with TBD resolution </w:t>
            </w:r>
            <w:r w:rsidRPr="00601B5A">
              <w:rPr>
                <w:rFonts w:ascii="Arial" w:hAnsi="Arial" w:cs="Arial"/>
              </w:rPr>
              <w:t>when single threshold</w:t>
            </w:r>
            <w:r>
              <w:rPr>
                <w:rFonts w:ascii="Arial" w:hAnsi="Arial" w:cs="Arial"/>
              </w:rPr>
              <w:t xml:space="preserve"> (K=1)</w:t>
            </w:r>
            <w:r w:rsidRPr="00601B5A">
              <w:rPr>
                <w:rFonts w:ascii="Arial" w:hAnsi="Arial" w:cs="Arial"/>
              </w:rPr>
              <w:t xml:space="preserve"> is used excluding 0 dB value</w:t>
            </w:r>
            <w:r>
              <w:rPr>
                <w:rFonts w:ascii="Arial" w:hAnsi="Arial" w:cs="Arial"/>
              </w:rPr>
              <w:t xml:space="preserve"> where H&gt;0, and L&gt;0 and L&gt;H.</w:t>
            </w:r>
          </w:p>
          <w:p w14:paraId="58273B1E" w14:textId="356B01ED" w:rsidR="00887E9A" w:rsidRPr="00887E9A" w:rsidRDefault="00887E9A" w:rsidP="00887E9A">
            <w:pPr>
              <w:numPr>
                <w:ilvl w:val="0"/>
                <w:numId w:val="0"/>
              </w:numPr>
              <w:spacing w:after="120"/>
              <w:ind w:left="360"/>
              <w:rPr>
                <w:rFonts w:ascii="Arial" w:hAnsi="Arial" w:cs="Arial"/>
              </w:rPr>
            </w:pPr>
            <w:bookmarkStart w:id="4" w:name="_Hlk18035660"/>
            <w:r>
              <w:rPr>
                <w:rFonts w:ascii="Arial" w:hAnsi="Arial" w:cs="Arial"/>
              </w:rPr>
              <w:t>RAN4 will inform RAN2 about the values of N, M, H, L and the resolution at next meeting.</w:t>
            </w:r>
            <w:bookmarkEnd w:id="4"/>
          </w:p>
        </w:tc>
      </w:tr>
    </w:tbl>
    <w:p w14:paraId="181BE824" w14:textId="36248C5C" w:rsidR="00887E9A" w:rsidRDefault="00887E9A" w:rsidP="00F64ED3">
      <w:pPr>
        <w:jc w:val="both"/>
      </w:pPr>
    </w:p>
    <w:p w14:paraId="33296CD4" w14:textId="7E3E6D78" w:rsidR="00887E9A" w:rsidRDefault="003E6E65" w:rsidP="00F64ED3">
      <w:pPr>
        <w:jc w:val="both"/>
      </w:pPr>
      <w:r>
        <w:t xml:space="preserve">In addition, R2-1914339/R4-1912782 </w:t>
      </w:r>
      <w:r w:rsidR="00887E9A">
        <w:t>indicates the following:</w:t>
      </w:r>
    </w:p>
    <w:tbl>
      <w:tblPr>
        <w:tblStyle w:val="TableGrid"/>
        <w:tblW w:w="0" w:type="auto"/>
        <w:tblLook w:val="04A0" w:firstRow="1" w:lastRow="0" w:firstColumn="1" w:lastColumn="0" w:noHBand="0" w:noVBand="1"/>
      </w:tblPr>
      <w:tblGrid>
        <w:gridCol w:w="9350"/>
      </w:tblGrid>
      <w:tr w:rsidR="00887E9A" w14:paraId="1D18EC8A" w14:textId="77777777" w:rsidTr="00887E9A">
        <w:tc>
          <w:tcPr>
            <w:tcW w:w="9350" w:type="dxa"/>
          </w:tcPr>
          <w:p w14:paraId="66B188FF" w14:textId="77777777" w:rsidR="00887E9A" w:rsidRDefault="00887E9A" w:rsidP="00887E9A">
            <w:pPr>
              <w:numPr>
                <w:ilvl w:val="0"/>
                <w:numId w:val="0"/>
              </w:numPr>
              <w:spacing w:after="120"/>
              <w:rPr>
                <w:rFonts w:ascii="Arial" w:eastAsia="SimSun" w:hAnsi="Arial" w:cs="Arial"/>
                <w:lang w:eastAsia="zh-CN"/>
              </w:rPr>
            </w:pPr>
            <w:r>
              <w:rPr>
                <w:rFonts w:ascii="Arial" w:eastAsia="SimSun" w:hAnsi="Arial" w:cs="Arial"/>
                <w:lang w:eastAsia="zh-CN"/>
              </w:rPr>
              <w:t>In R4-1910176, RAN4 has provided information on the number of thresholds for serving cell RSRP change based TA validation in PUR. In RAN4#92bis, RAN4 has further discussed the range and resolution of the threshold(s), and reached the following agreements.</w:t>
            </w:r>
          </w:p>
          <w:p w14:paraId="43E17D45" w14:textId="77777777" w:rsidR="00887E9A" w:rsidRDefault="00887E9A" w:rsidP="00887E9A">
            <w:pPr>
              <w:numPr>
                <w:ilvl w:val="0"/>
                <w:numId w:val="34"/>
              </w:numPr>
              <w:overflowPunct/>
              <w:autoSpaceDE/>
              <w:autoSpaceDN/>
              <w:adjustRightInd/>
              <w:spacing w:after="120"/>
              <w:textAlignment w:val="auto"/>
              <w:rPr>
                <w:rFonts w:ascii="Arial" w:eastAsia="SimSun" w:hAnsi="Arial" w:cs="Arial"/>
                <w:lang w:eastAsia="zh-CN"/>
              </w:rPr>
            </w:pPr>
            <w:r>
              <w:rPr>
                <w:rFonts w:ascii="Arial" w:eastAsia="SimSun" w:hAnsi="Arial" w:cs="Arial"/>
                <w:lang w:eastAsia="zh-CN"/>
              </w:rPr>
              <w:lastRenderedPageBreak/>
              <w:t>For K=1 (UE compares the magnitude of the difference in measurement change with a single threshold):</w:t>
            </w:r>
          </w:p>
          <w:p w14:paraId="3C8FA9B7" w14:textId="77777777" w:rsidR="00887E9A" w:rsidRDefault="00887E9A" w:rsidP="00887E9A">
            <w:pPr>
              <w:numPr>
                <w:ilvl w:val="1"/>
                <w:numId w:val="34"/>
              </w:numPr>
              <w:overflowPunct/>
              <w:autoSpaceDE/>
              <w:autoSpaceDN/>
              <w:adjustRightInd/>
              <w:spacing w:after="120"/>
              <w:textAlignment w:val="auto"/>
              <w:rPr>
                <w:rFonts w:ascii="Arial" w:eastAsia="SimSun" w:hAnsi="Arial" w:cs="Arial"/>
                <w:lang w:eastAsia="zh-CN"/>
              </w:rPr>
            </w:pPr>
            <w:r>
              <w:rPr>
                <w:rFonts w:ascii="Arial" w:eastAsia="SimSun" w:hAnsi="Arial" w:cs="Arial"/>
                <w:lang w:eastAsia="zh-CN"/>
              </w:rPr>
              <w:t>From 34dB down to 10dB with 4dB resolution, and from 10dB down to 4dB with 2dB resolution</w:t>
            </w:r>
          </w:p>
          <w:p w14:paraId="6E6EAFAA" w14:textId="77777777" w:rsidR="00887E9A" w:rsidRDefault="00887E9A" w:rsidP="00887E9A">
            <w:pPr>
              <w:numPr>
                <w:ilvl w:val="0"/>
                <w:numId w:val="34"/>
              </w:numPr>
              <w:overflowPunct/>
              <w:autoSpaceDE/>
              <w:autoSpaceDN/>
              <w:adjustRightInd/>
              <w:spacing w:after="120"/>
              <w:textAlignment w:val="auto"/>
              <w:rPr>
                <w:rFonts w:ascii="Arial" w:eastAsia="SimSun" w:hAnsi="Arial" w:cs="Arial"/>
                <w:lang w:eastAsia="zh-CN"/>
              </w:rPr>
            </w:pPr>
            <w:r>
              <w:rPr>
                <w:rFonts w:ascii="Arial" w:eastAsia="SimSun" w:hAnsi="Arial" w:cs="Arial"/>
                <w:lang w:eastAsia="zh-CN"/>
              </w:rPr>
              <w:t>For K=2 (</w:t>
            </w:r>
            <w:r>
              <w:rPr>
                <w:rFonts w:ascii="Arial" w:hAnsi="Arial" w:cs="Arial"/>
              </w:rPr>
              <w:t>UE compares the difference in measurement change with a positive and a negative threshold)</w:t>
            </w:r>
          </w:p>
          <w:p w14:paraId="2755F2F6" w14:textId="77777777" w:rsidR="00887E9A" w:rsidRDefault="00887E9A" w:rsidP="00887E9A">
            <w:pPr>
              <w:numPr>
                <w:ilvl w:val="1"/>
                <w:numId w:val="34"/>
              </w:numPr>
              <w:overflowPunct/>
              <w:autoSpaceDE/>
              <w:autoSpaceDN/>
              <w:adjustRightInd/>
              <w:spacing w:after="120"/>
              <w:textAlignment w:val="auto"/>
              <w:rPr>
                <w:rFonts w:ascii="Arial" w:eastAsia="SimSun" w:hAnsi="Arial" w:cs="Arial"/>
                <w:lang w:eastAsia="zh-CN"/>
              </w:rPr>
            </w:pPr>
            <w:r>
              <w:rPr>
                <w:rFonts w:ascii="Arial" w:eastAsia="SimSun" w:hAnsi="Arial" w:cs="Arial"/>
                <w:lang w:eastAsia="zh-CN"/>
              </w:rPr>
              <w:t>From 34dB down to 10dB with 4dB resolution, and from 10dB down to 4dB with 2dB resolution for the positive threshold</w:t>
            </w:r>
          </w:p>
          <w:p w14:paraId="275697EB" w14:textId="77777777" w:rsidR="00887E9A" w:rsidRDefault="00887E9A" w:rsidP="00887E9A">
            <w:pPr>
              <w:numPr>
                <w:ilvl w:val="1"/>
                <w:numId w:val="34"/>
              </w:numPr>
              <w:overflowPunct/>
              <w:autoSpaceDE/>
              <w:autoSpaceDN/>
              <w:adjustRightInd/>
              <w:spacing w:after="120"/>
              <w:textAlignment w:val="auto"/>
              <w:rPr>
                <w:rFonts w:ascii="Arial" w:eastAsia="SimSun" w:hAnsi="Arial" w:cs="Arial"/>
                <w:lang w:eastAsia="zh-CN"/>
              </w:rPr>
            </w:pPr>
            <w:r>
              <w:rPr>
                <w:rFonts w:ascii="Arial" w:eastAsia="SimSun" w:hAnsi="Arial" w:cs="Arial"/>
                <w:lang w:eastAsia="zh-CN"/>
              </w:rPr>
              <w:t>From -34dB up to -10dB with 4dB resolution, and from -10dB up to -4dB with 2dB resolution for the negative threshold</w:t>
            </w:r>
          </w:p>
          <w:p w14:paraId="73C9BB07" w14:textId="16B2789B" w:rsidR="00887E9A" w:rsidRPr="00887E9A" w:rsidRDefault="00887E9A" w:rsidP="00887E9A">
            <w:pPr>
              <w:numPr>
                <w:ilvl w:val="0"/>
                <w:numId w:val="34"/>
              </w:numPr>
              <w:overflowPunct/>
              <w:autoSpaceDE/>
              <w:autoSpaceDN/>
              <w:adjustRightInd/>
              <w:spacing w:after="120"/>
              <w:textAlignment w:val="auto"/>
              <w:rPr>
                <w:rFonts w:ascii="Arial" w:eastAsia="SimSun" w:hAnsi="Arial" w:cs="Arial"/>
                <w:lang w:eastAsia="zh-CN"/>
              </w:rPr>
            </w:pPr>
            <w:r>
              <w:rPr>
                <w:rFonts w:ascii="Arial" w:eastAsia="SimSun" w:hAnsi="Arial" w:cs="Arial"/>
                <w:lang w:eastAsia="zh-CN"/>
              </w:rPr>
              <w:t>How to signal the threshold(s) is up to RAN2.</w:t>
            </w:r>
          </w:p>
        </w:tc>
      </w:tr>
    </w:tbl>
    <w:p w14:paraId="7B0AB11E" w14:textId="77777777" w:rsidR="00887E9A" w:rsidRDefault="00887E9A" w:rsidP="00F64ED3">
      <w:pPr>
        <w:jc w:val="both"/>
      </w:pPr>
    </w:p>
    <w:p w14:paraId="3FEDDD19" w14:textId="0045C870" w:rsidR="001F1EDC" w:rsidRDefault="00F64ED3" w:rsidP="00F64ED3">
      <w:pPr>
        <w:pStyle w:val="Heading1"/>
      </w:pPr>
      <w:r>
        <w:t xml:space="preserve"> </w:t>
      </w:r>
      <w:r w:rsidR="009F40E5">
        <w:t>Discussion</w:t>
      </w:r>
      <w:r w:rsidR="004736B9">
        <w:t xml:space="preserve"> </w:t>
      </w:r>
    </w:p>
    <w:p w14:paraId="5A1AD4FE" w14:textId="12ACF5E1" w:rsidR="00651F88" w:rsidRDefault="00B67AFA" w:rsidP="0097268C">
      <w:pPr>
        <w:pStyle w:val="B1"/>
        <w:ind w:left="0" w:firstLine="0"/>
        <w:rPr>
          <w:lang w:val="en-GB"/>
        </w:rPr>
      </w:pPr>
      <w:bookmarkStart w:id="5" w:name="_Toc21359852"/>
      <w:bookmarkStart w:id="6" w:name="_Toc21360409"/>
      <w:bookmarkStart w:id="7" w:name="_Toc21425154"/>
      <w:r>
        <w:rPr>
          <w:lang w:val="en-GB"/>
        </w:rPr>
        <w:t>Our understanding of the two LSes from RAN4 combined is:</w:t>
      </w:r>
    </w:p>
    <w:p w14:paraId="106161A7" w14:textId="3B6DE538" w:rsidR="00B67AFA" w:rsidRDefault="000578BC" w:rsidP="00B67AFA">
      <w:pPr>
        <w:pStyle w:val="B1"/>
        <w:numPr>
          <w:ilvl w:val="0"/>
          <w:numId w:val="32"/>
        </w:numPr>
        <w:rPr>
          <w:lang w:val="en-GB"/>
        </w:rPr>
      </w:pPr>
      <w:r>
        <w:rPr>
          <w:lang w:val="en-GB"/>
        </w:rPr>
        <w:t>When TA validation using serving cell measurement change method is configured, t</w:t>
      </w:r>
      <w:r w:rsidR="00B67AFA">
        <w:rPr>
          <w:lang w:val="en-GB"/>
        </w:rPr>
        <w:t xml:space="preserve">here needs to be possibility to configure </w:t>
      </w:r>
      <w:r>
        <w:rPr>
          <w:lang w:val="en-GB"/>
        </w:rPr>
        <w:t xml:space="preserve">either </w:t>
      </w:r>
      <w:r w:rsidR="00B67AFA">
        <w:rPr>
          <w:lang w:val="en-GB"/>
        </w:rPr>
        <w:t>one or two thresholds.</w:t>
      </w:r>
    </w:p>
    <w:p w14:paraId="7BC3D280" w14:textId="027516AB" w:rsidR="00B67AFA" w:rsidRDefault="00B67AFA" w:rsidP="00B67AFA">
      <w:pPr>
        <w:pStyle w:val="B1"/>
        <w:numPr>
          <w:ilvl w:val="1"/>
          <w:numId w:val="32"/>
        </w:numPr>
        <w:rPr>
          <w:lang w:val="en-GB"/>
        </w:rPr>
      </w:pPr>
      <w:r>
        <w:rPr>
          <w:lang w:val="en-GB"/>
        </w:rPr>
        <w:t>If only one threshold is configured, it applies to both “increase” and “decrease” of RSRP.</w:t>
      </w:r>
    </w:p>
    <w:p w14:paraId="6CFF7D4E" w14:textId="064BB7DC" w:rsidR="00B67AFA" w:rsidRDefault="00B67AFA" w:rsidP="00B67AFA">
      <w:pPr>
        <w:pStyle w:val="B1"/>
        <w:numPr>
          <w:ilvl w:val="1"/>
          <w:numId w:val="32"/>
        </w:numPr>
        <w:rPr>
          <w:lang w:val="en-GB"/>
        </w:rPr>
      </w:pPr>
      <w:r>
        <w:rPr>
          <w:lang w:val="en-GB"/>
        </w:rPr>
        <w:t>If two thresholds are configured, they are different for “increase” and “decrease” of RSRP.</w:t>
      </w:r>
    </w:p>
    <w:p w14:paraId="21D91564" w14:textId="6593464A" w:rsidR="00B67AFA" w:rsidRDefault="00B67AFA" w:rsidP="00B67AFA">
      <w:pPr>
        <w:pStyle w:val="B1"/>
        <w:numPr>
          <w:ilvl w:val="1"/>
          <w:numId w:val="32"/>
        </w:numPr>
        <w:rPr>
          <w:lang w:val="en-GB"/>
        </w:rPr>
      </w:pPr>
      <w:r>
        <w:rPr>
          <w:lang w:val="en-GB"/>
        </w:rPr>
        <w:t>We call them “</w:t>
      </w:r>
      <w:r w:rsidR="001B0ECD">
        <w:rPr>
          <w:lang w:val="en-GB"/>
        </w:rPr>
        <w:t>Increase</w:t>
      </w:r>
      <w:r>
        <w:rPr>
          <w:lang w:val="en-GB"/>
        </w:rPr>
        <w:t>” and “</w:t>
      </w:r>
      <w:r w:rsidR="001B0ECD">
        <w:rPr>
          <w:lang w:val="en-GB"/>
        </w:rPr>
        <w:t>Decrease</w:t>
      </w:r>
      <w:r>
        <w:rPr>
          <w:lang w:val="en-GB"/>
        </w:rPr>
        <w:t>” in the TP below.</w:t>
      </w:r>
    </w:p>
    <w:p w14:paraId="6CE77BEC" w14:textId="3028885A" w:rsidR="00B67AFA" w:rsidRDefault="00B67AFA" w:rsidP="00B67AFA">
      <w:pPr>
        <w:pStyle w:val="B1"/>
        <w:numPr>
          <w:ilvl w:val="0"/>
          <w:numId w:val="32"/>
        </w:numPr>
        <w:rPr>
          <w:lang w:val="en-GB"/>
        </w:rPr>
      </w:pPr>
      <w:r>
        <w:rPr>
          <w:lang w:val="en-GB"/>
        </w:rPr>
        <w:t>The granularity of the threshold towards near to 0 is finer than on the farther side.</w:t>
      </w:r>
    </w:p>
    <w:p w14:paraId="1E03AF2D" w14:textId="5F36453E" w:rsidR="00B67AFA" w:rsidRDefault="00B67AFA" w:rsidP="00B67AFA">
      <w:pPr>
        <w:pStyle w:val="B1"/>
        <w:numPr>
          <w:ilvl w:val="1"/>
          <w:numId w:val="32"/>
        </w:numPr>
        <w:rPr>
          <w:lang w:val="en-GB"/>
        </w:rPr>
      </w:pPr>
      <w:r>
        <w:rPr>
          <w:lang w:val="en-GB"/>
        </w:rPr>
        <w:t xml:space="preserve">2 dB granularity between </w:t>
      </w:r>
      <w:r w:rsidR="001B0ECD">
        <w:rPr>
          <w:lang w:val="en-GB"/>
        </w:rPr>
        <w:t>4</w:t>
      </w:r>
      <w:r>
        <w:rPr>
          <w:lang w:val="en-GB"/>
        </w:rPr>
        <w:t xml:space="preserve"> to ± 10 dB, then 4 dB</w:t>
      </w:r>
      <w:r w:rsidR="005F5B35">
        <w:rPr>
          <w:lang w:val="en-GB"/>
        </w:rPr>
        <w:t xml:space="preserve"> granularity</w:t>
      </w:r>
      <w:r>
        <w:rPr>
          <w:lang w:val="en-GB"/>
        </w:rPr>
        <w:t xml:space="preserve"> upto ±34 dB.</w:t>
      </w:r>
    </w:p>
    <w:p w14:paraId="3E427886" w14:textId="270729AC" w:rsidR="00B67AFA" w:rsidRDefault="00B67AFA" w:rsidP="00B67AFA">
      <w:pPr>
        <w:pStyle w:val="B1"/>
        <w:numPr>
          <w:ilvl w:val="1"/>
          <w:numId w:val="32"/>
        </w:numPr>
        <w:rPr>
          <w:lang w:val="en-GB"/>
        </w:rPr>
      </w:pPr>
      <w:r>
        <w:rPr>
          <w:lang w:val="en-GB"/>
        </w:rPr>
        <w:t>This means the candidate values are: {4, 6, 8, 10, 14, 18, 22, 26, 30, 34} dB for K=1, and additionally same values in negative axis for K = 2.</w:t>
      </w:r>
    </w:p>
    <w:p w14:paraId="016B607A" w14:textId="713F7540" w:rsidR="00B67AFA" w:rsidRDefault="00B67AFA" w:rsidP="00B67AFA">
      <w:pPr>
        <w:pStyle w:val="B1"/>
        <w:numPr>
          <w:ilvl w:val="1"/>
          <w:numId w:val="32"/>
        </w:numPr>
        <w:rPr>
          <w:lang w:val="en-GB"/>
        </w:rPr>
      </w:pPr>
      <w:r>
        <w:rPr>
          <w:lang w:val="en-GB"/>
        </w:rPr>
        <w:t xml:space="preserve">The granularity and candidate values are symmetrical </w:t>
      </w:r>
      <w:r w:rsidR="001B0ECD">
        <w:rPr>
          <w:lang w:val="en-GB"/>
        </w:rPr>
        <w:t>in both positive and negative axes.</w:t>
      </w:r>
    </w:p>
    <w:p w14:paraId="7D1DA343" w14:textId="4917E425" w:rsidR="00C11E56" w:rsidRDefault="00C11E56" w:rsidP="00C11E56">
      <w:pPr>
        <w:pStyle w:val="B1"/>
        <w:ind w:left="0" w:firstLine="0"/>
        <w:rPr>
          <w:lang w:val="en-GB"/>
        </w:rPr>
      </w:pPr>
      <w:r>
        <w:rPr>
          <w:lang w:val="en-GB"/>
        </w:rPr>
        <w:t>RAN4 has indicated “</w:t>
      </w:r>
      <w:r w:rsidRPr="00C11E56">
        <w:rPr>
          <w:lang w:val="en-GB"/>
        </w:rPr>
        <w:t>How to signal the threshold(s) is up to RAN2.</w:t>
      </w:r>
      <w:r>
        <w:rPr>
          <w:lang w:val="en-GB"/>
        </w:rPr>
        <w:t>”</w:t>
      </w:r>
    </w:p>
    <w:p w14:paraId="4F028F04" w14:textId="77777777" w:rsidR="00485F3F" w:rsidRDefault="00485F3F" w:rsidP="00C11E56">
      <w:pPr>
        <w:pStyle w:val="B1"/>
        <w:ind w:left="0" w:firstLine="0"/>
        <w:rPr>
          <w:lang w:val="en-GB"/>
        </w:rPr>
      </w:pPr>
    </w:p>
    <w:p w14:paraId="6E4D0AA1" w14:textId="77777777" w:rsidR="00485F3F" w:rsidRDefault="00485F3F" w:rsidP="00C11E56">
      <w:pPr>
        <w:pStyle w:val="B1"/>
        <w:ind w:left="0" w:firstLine="0"/>
        <w:rPr>
          <w:lang w:val="en-GB"/>
        </w:rPr>
      </w:pPr>
      <w:r>
        <w:rPr>
          <w:lang w:val="en-GB"/>
        </w:rPr>
        <w:t>The RSRP change threshold may be signalled explicitly by the eNB based on the requirements of individual UEs. This requires the eNB to make a determination of an appropriate value of the RSRP change threshold at the time of updating the TA for that UE.</w:t>
      </w:r>
    </w:p>
    <w:p w14:paraId="4AA12D50" w14:textId="149E0F01" w:rsidR="00485F3F" w:rsidRDefault="00485F3F" w:rsidP="00C11E56">
      <w:pPr>
        <w:pStyle w:val="B1"/>
        <w:ind w:left="0" w:firstLine="0"/>
        <w:rPr>
          <w:lang w:val="en-GB"/>
        </w:rPr>
      </w:pPr>
      <w:r w:rsidRPr="00485F3F">
        <w:rPr>
          <w:lang w:val="en-GB"/>
        </w:rPr>
        <w:t>Alternatively the eNB may determine a mapping of TA to RSRP change threshold for a UE and set up a look up table for the UE to use to access the RSRP change threshold indexed using the TA value. This saves the need to explicitly signal the RSRP change threshold when signalling a TA change.</w:t>
      </w:r>
    </w:p>
    <w:p w14:paraId="0EB261AC" w14:textId="2659027E" w:rsidR="006A5F4B" w:rsidRDefault="009C298F" w:rsidP="00C11E56">
      <w:pPr>
        <w:pStyle w:val="B1"/>
        <w:ind w:left="0" w:firstLine="0"/>
        <w:rPr>
          <w:lang w:val="en-GB"/>
        </w:rPr>
      </w:pPr>
      <w:r>
        <w:rPr>
          <w:lang w:val="en-GB"/>
        </w:rPr>
        <w:t>The</w:t>
      </w:r>
      <w:r w:rsidR="006A5F4B">
        <w:rPr>
          <w:lang w:val="en-GB"/>
        </w:rPr>
        <w:t xml:space="preserve"> table would need to be sent to the UE as a part of the PUR configuration. This adds to the size of the configuration </w:t>
      </w:r>
      <w:r>
        <w:rPr>
          <w:lang w:val="en-GB"/>
        </w:rPr>
        <w:t xml:space="preserve">message </w:t>
      </w:r>
      <w:r w:rsidR="006A5F4B">
        <w:rPr>
          <w:lang w:val="en-GB"/>
        </w:rPr>
        <w:t xml:space="preserve">but saves on the size of update messages because only a TA is required rather than the TA plus one or two </w:t>
      </w:r>
      <w:r w:rsidR="009C640F">
        <w:rPr>
          <w:lang w:val="en-GB"/>
        </w:rPr>
        <w:t xml:space="preserve">RSRP change </w:t>
      </w:r>
      <w:r w:rsidR="006A5F4B">
        <w:rPr>
          <w:lang w:val="en-GB"/>
        </w:rPr>
        <w:t>thresholds.</w:t>
      </w:r>
    </w:p>
    <w:p w14:paraId="35B006EE" w14:textId="5FB0FCFA" w:rsidR="006A5F4B" w:rsidRDefault="009C298F" w:rsidP="00C11E56">
      <w:pPr>
        <w:pStyle w:val="B1"/>
        <w:ind w:left="0" w:firstLine="0"/>
        <w:rPr>
          <w:lang w:val="en-GB"/>
        </w:rPr>
      </w:pPr>
      <w:r>
        <w:rPr>
          <w:lang w:val="en-GB"/>
        </w:rPr>
        <w:t>Using the candidate values above and a</w:t>
      </w:r>
      <w:r w:rsidR="006A5F4B">
        <w:rPr>
          <w:lang w:val="en-GB"/>
        </w:rPr>
        <w:t>s proposed</w:t>
      </w:r>
      <w:r w:rsidR="001D643E">
        <w:rPr>
          <w:lang w:val="en-GB"/>
        </w:rPr>
        <w:t xml:space="preserve"> in the text proposal</w:t>
      </w:r>
      <w:r w:rsidR="006A5F4B">
        <w:rPr>
          <w:lang w:val="en-GB"/>
        </w:rPr>
        <w:t xml:space="preserve"> below only a small table is necessary to achieve the accuracy necessary to optimise the use of the change of RSRP to validate TA. Using accurate values for RSRP change thresholds and especially using two separate change thresholds is also valuable to save UE power and avoid unnecessary communication with the eNB to update TA. For example</w:t>
      </w:r>
      <w:r>
        <w:rPr>
          <w:lang w:val="en-GB"/>
        </w:rPr>
        <w:t>,</w:t>
      </w:r>
      <w:r w:rsidR="006A5F4B">
        <w:rPr>
          <w:lang w:val="en-GB"/>
        </w:rPr>
        <w:t xml:space="preserve"> if the RSRP threshold value is </w:t>
      </w:r>
      <w:r w:rsidR="006A5F4B">
        <w:rPr>
          <w:lang w:val="en-GB"/>
        </w:rPr>
        <w:lastRenderedPageBreak/>
        <w:t>unnecessarily low the UE will be forced to update TA when the TA value is actually still va</w:t>
      </w:r>
      <w:r>
        <w:rPr>
          <w:lang w:val="en-GB"/>
        </w:rPr>
        <w:t>l</w:t>
      </w:r>
      <w:r w:rsidR="006A5F4B">
        <w:rPr>
          <w:lang w:val="en-GB"/>
        </w:rPr>
        <w:t xml:space="preserve">id. Also, if the RSRP change threshold is too high then the UE will attempt to transmit with an invalid TA, the communication will </w:t>
      </w:r>
      <w:r>
        <w:rPr>
          <w:lang w:val="en-GB"/>
        </w:rPr>
        <w:t xml:space="preserve">subsequently </w:t>
      </w:r>
      <w:r w:rsidR="006A5F4B">
        <w:rPr>
          <w:lang w:val="en-GB"/>
        </w:rPr>
        <w:t>fail and the UE will need to revert to legacy RACH to update the TA.</w:t>
      </w:r>
    </w:p>
    <w:p w14:paraId="03B61561" w14:textId="7A97E3A4" w:rsidR="00485F3F" w:rsidRPr="00744B0E" w:rsidRDefault="00744B0E" w:rsidP="00C11E56">
      <w:pPr>
        <w:pStyle w:val="B1"/>
        <w:ind w:left="0" w:firstLine="0"/>
        <w:rPr>
          <w:i/>
          <w:iCs/>
          <w:lang w:val="en-GB"/>
        </w:rPr>
      </w:pPr>
      <w:r w:rsidRPr="00744B0E">
        <w:rPr>
          <w:i/>
          <w:iCs/>
          <w:lang w:val="en-GB"/>
        </w:rPr>
        <w:t xml:space="preserve">Note: the following text proposal adds the TA – RSRP delta table as an optional feature based upon the </w:t>
      </w:r>
      <w:r>
        <w:rPr>
          <w:i/>
          <w:iCs/>
          <w:lang w:val="en-GB"/>
        </w:rPr>
        <w:t xml:space="preserve">text </w:t>
      </w:r>
      <w:r w:rsidRPr="00744B0E">
        <w:rPr>
          <w:i/>
          <w:iCs/>
          <w:lang w:val="en-GB"/>
        </w:rPr>
        <w:t>proposal in the related contribution by Qualcomm R2-1916229.</w:t>
      </w:r>
    </w:p>
    <w:p w14:paraId="01DCA21D" w14:textId="77777777" w:rsidR="00485F3F" w:rsidRDefault="00485F3F" w:rsidP="00C11E56">
      <w:pPr>
        <w:pStyle w:val="B1"/>
        <w:ind w:left="0" w:firstLine="0"/>
        <w:rPr>
          <w:lang w:val="en-GB"/>
        </w:rPr>
      </w:pPr>
    </w:p>
    <w:p w14:paraId="1574C769" w14:textId="77C4A097" w:rsidR="00C11E56" w:rsidRDefault="00C11E56" w:rsidP="00A2653C">
      <w:pPr>
        <w:pStyle w:val="Heading1"/>
      </w:pPr>
      <w:r>
        <w:t>T</w:t>
      </w:r>
      <w:r w:rsidR="00A2653C">
        <w:t>ext Proposal</w:t>
      </w:r>
    </w:p>
    <w:p w14:paraId="27D7BD33" w14:textId="77777777" w:rsidR="00186623" w:rsidRPr="005134A4" w:rsidRDefault="00186623" w:rsidP="00186623">
      <w:pPr>
        <w:keepNext/>
        <w:keepLines/>
        <w:spacing w:before="60"/>
        <w:jc w:val="center"/>
        <w:rPr>
          <w:rFonts w:ascii="Arial" w:hAnsi="Arial"/>
          <w:b/>
          <w:bCs/>
          <w:i/>
          <w:iCs/>
          <w:noProof/>
          <w:lang w:eastAsia="x-none"/>
        </w:rPr>
      </w:pPr>
      <w:r>
        <w:rPr>
          <w:rFonts w:ascii="Arial" w:hAnsi="Arial"/>
          <w:b/>
          <w:bCs/>
          <w:i/>
          <w:iCs/>
          <w:noProof/>
          <w:lang w:eastAsia="x-none"/>
        </w:rPr>
        <w:t>PUR</w:t>
      </w:r>
      <w:r w:rsidRPr="005134A4">
        <w:rPr>
          <w:rFonts w:ascii="Arial" w:hAnsi="Arial"/>
          <w:b/>
          <w:bCs/>
          <w:i/>
          <w:iCs/>
          <w:noProof/>
          <w:lang w:eastAsia="x-none"/>
        </w:rPr>
        <w:t xml:space="preserve">-Config </w:t>
      </w:r>
      <w:r w:rsidRPr="005134A4">
        <w:rPr>
          <w:rFonts w:ascii="Arial" w:hAnsi="Arial"/>
          <w:b/>
          <w:bCs/>
          <w:iCs/>
          <w:noProof/>
          <w:lang w:eastAsia="x-none"/>
        </w:rPr>
        <w:t>information element</w:t>
      </w:r>
    </w:p>
    <w:p w14:paraId="1A8221AD" w14:textId="77777777" w:rsidR="00186623" w:rsidRPr="005134A4" w:rsidRDefault="00186623" w:rsidP="00186623">
      <w:pPr>
        <w:pStyle w:val="PL"/>
        <w:shd w:val="clear" w:color="auto" w:fill="E6E6E6"/>
      </w:pPr>
      <w:r w:rsidRPr="005134A4">
        <w:t>-- ASN1START</w:t>
      </w:r>
    </w:p>
    <w:p w14:paraId="0D529CA7" w14:textId="77777777" w:rsidR="00186623" w:rsidRPr="005134A4" w:rsidRDefault="00186623" w:rsidP="00186623">
      <w:pPr>
        <w:pStyle w:val="PL"/>
        <w:shd w:val="clear" w:color="auto" w:fill="E6E6E6"/>
      </w:pPr>
    </w:p>
    <w:p w14:paraId="35506BFD" w14:textId="5C8D9670" w:rsidR="00186623" w:rsidRDefault="00186623" w:rsidP="00186623">
      <w:pPr>
        <w:pStyle w:val="PL"/>
        <w:shd w:val="clear" w:color="auto" w:fill="E6E6E6"/>
      </w:pPr>
      <w:r>
        <w:t>PUR</w:t>
      </w:r>
      <w:r w:rsidRPr="005134A4">
        <w:t>-Config-r1</w:t>
      </w:r>
      <w:r>
        <w:t>6</w:t>
      </w:r>
      <w:r w:rsidRPr="005134A4">
        <w:t xml:space="preserve"> ::=</w:t>
      </w:r>
      <w:r w:rsidRPr="005134A4">
        <w:tab/>
      </w:r>
      <w:r w:rsidRPr="005134A4">
        <w:tab/>
      </w:r>
      <w:r>
        <w:t>CHOICE</w:t>
      </w:r>
      <w:r w:rsidRPr="005134A4">
        <w:t xml:space="preserve"> {</w:t>
      </w:r>
    </w:p>
    <w:p w14:paraId="694BA106" w14:textId="77777777" w:rsidR="00186623" w:rsidRDefault="00186623" w:rsidP="00186623">
      <w:pPr>
        <w:pStyle w:val="PL"/>
        <w:shd w:val="clear" w:color="auto" w:fill="E6E6E6"/>
      </w:pPr>
      <w:r>
        <w:tab/>
        <w:t>release</w:t>
      </w:r>
      <w:r>
        <w:tab/>
        <w:t>NULL,</w:t>
      </w:r>
    </w:p>
    <w:p w14:paraId="156D5466" w14:textId="77777777" w:rsidR="00186623" w:rsidRPr="005134A4" w:rsidRDefault="00186623" w:rsidP="00186623">
      <w:pPr>
        <w:pStyle w:val="PL"/>
        <w:shd w:val="clear" w:color="auto" w:fill="E6E6E6"/>
      </w:pPr>
      <w:r>
        <w:tab/>
        <w:t>setup</w:t>
      </w:r>
      <w:r>
        <w:tab/>
        <w:t>SEQUENCE {</w:t>
      </w:r>
      <w:r>
        <w:tab/>
      </w:r>
    </w:p>
    <w:p w14:paraId="1E4B9224" w14:textId="3EAAB193" w:rsidR="00186623" w:rsidRDefault="00186623" w:rsidP="00186623">
      <w:pPr>
        <w:pStyle w:val="PL"/>
        <w:shd w:val="clear" w:color="auto" w:fill="E6E6E6"/>
      </w:pPr>
      <w:r>
        <w:tab/>
      </w:r>
      <w:r>
        <w:tab/>
        <w:t>&lt;&lt;ran1 parameters for resource config tbd&gt;&gt;,</w:t>
      </w:r>
      <w:r>
        <w:tab/>
      </w:r>
      <w:r>
        <w:tab/>
      </w:r>
      <w:r w:rsidR="001F31F3">
        <w:tab/>
      </w:r>
      <w:r>
        <w:t>OPTIONAL,</w:t>
      </w:r>
      <w:r>
        <w:tab/>
        <w:t>--Need ON</w:t>
      </w:r>
    </w:p>
    <w:p w14:paraId="4FB9BF83" w14:textId="093DB588" w:rsidR="001F31F3" w:rsidRDefault="00186623" w:rsidP="00186623">
      <w:pPr>
        <w:pStyle w:val="PL"/>
        <w:shd w:val="clear" w:color="auto" w:fill="E6E6E6"/>
      </w:pPr>
      <w:r w:rsidRPr="005134A4">
        <w:tab/>
      </w:r>
      <w:r>
        <w:tab/>
        <w:t>maxSkip</w:t>
      </w:r>
      <w:r w:rsidRPr="005134A4">
        <w:t>-r1</w:t>
      </w:r>
      <w:r>
        <w:t>6</w:t>
      </w:r>
      <w:r w:rsidRPr="005134A4">
        <w:tab/>
      </w:r>
      <w:r w:rsidRPr="005134A4">
        <w:tab/>
      </w:r>
      <w:r w:rsidRPr="005134A4">
        <w:tab/>
      </w:r>
      <w:r w:rsidRPr="005134A4">
        <w:tab/>
      </w:r>
      <w:r w:rsidR="001F31F3">
        <w:tab/>
      </w:r>
      <w:r w:rsidRPr="005134A4">
        <w:t>ENUMERATED {n</w:t>
      </w:r>
      <w:r>
        <w:t>XX</w:t>
      </w:r>
      <w:r w:rsidRPr="005134A4">
        <w:t>, n</w:t>
      </w:r>
      <w:r>
        <w:t>YY</w:t>
      </w:r>
      <w:r w:rsidRPr="005134A4">
        <w:t xml:space="preserve"> </w:t>
      </w:r>
      <w:r>
        <w:t>&lt;&lt;exact values tbd&gt;&gt;, infinite}</w:t>
      </w:r>
    </w:p>
    <w:p w14:paraId="543234B0" w14:textId="06E94939" w:rsidR="00186623" w:rsidRPr="005134A4" w:rsidRDefault="001F31F3" w:rsidP="00186623">
      <w:pPr>
        <w:pStyle w:val="PL"/>
        <w:shd w:val="clear" w:color="auto" w:fill="E6E6E6"/>
      </w:pPr>
      <w:r>
        <w:tab/>
      </w:r>
      <w:r>
        <w:tab/>
      </w:r>
      <w:r>
        <w:tab/>
      </w:r>
      <w:r>
        <w:tab/>
      </w:r>
      <w:r>
        <w:tab/>
      </w:r>
      <w:r>
        <w:tab/>
      </w:r>
      <w:r>
        <w:tab/>
      </w:r>
      <w:r>
        <w:tab/>
      </w:r>
      <w:r>
        <w:tab/>
      </w:r>
      <w:r>
        <w:tab/>
      </w:r>
      <w:r>
        <w:tab/>
      </w:r>
      <w:r>
        <w:tab/>
      </w:r>
      <w:r>
        <w:tab/>
      </w:r>
      <w:r w:rsidR="00186623">
        <w:tab/>
      </w:r>
      <w:r w:rsidR="00186623">
        <w:tab/>
      </w:r>
      <w:r>
        <w:tab/>
      </w:r>
      <w:r w:rsidR="00186623">
        <w:t>OPTIONAL</w:t>
      </w:r>
      <w:r w:rsidR="00186623" w:rsidRPr="005134A4">
        <w:t>,</w:t>
      </w:r>
      <w:r w:rsidR="00186623">
        <w:tab/>
        <w:t>--Need ON</w:t>
      </w:r>
    </w:p>
    <w:p w14:paraId="251C13F6" w14:textId="1F69D5F6" w:rsidR="00186623" w:rsidRDefault="00186623" w:rsidP="00186623">
      <w:pPr>
        <w:pStyle w:val="PL"/>
        <w:shd w:val="clear" w:color="auto" w:fill="E6E6E6"/>
      </w:pPr>
      <w:r w:rsidRPr="005134A4">
        <w:tab/>
      </w:r>
      <w:r>
        <w:tab/>
        <w:t>numOccasions-r16</w:t>
      </w:r>
      <w:r>
        <w:tab/>
      </w:r>
      <w:r>
        <w:tab/>
      </w:r>
      <w:r w:rsidR="001F31F3">
        <w:tab/>
      </w:r>
      <w:r>
        <w:t>ENUMERATED {one, infinite},</w:t>
      </w:r>
    </w:p>
    <w:p w14:paraId="41369DE8" w14:textId="3A41F0A5" w:rsidR="00186623" w:rsidRDefault="00186623" w:rsidP="00186623">
      <w:pPr>
        <w:pStyle w:val="PL"/>
        <w:shd w:val="clear" w:color="auto" w:fill="E6E6E6"/>
      </w:pPr>
      <w:r>
        <w:tab/>
      </w:r>
      <w:r>
        <w:tab/>
        <w:t>pur-RNTI-r16</w:t>
      </w:r>
      <w:r>
        <w:tab/>
      </w:r>
      <w:r>
        <w:tab/>
      </w:r>
      <w:r>
        <w:tab/>
      </w:r>
      <w:r w:rsidR="001F31F3">
        <w:tab/>
      </w:r>
      <w:r>
        <w:t>&lt;&lt;TypeFFS&gt;&gt;</w:t>
      </w:r>
      <w:r>
        <w:tab/>
      </w:r>
      <w:r>
        <w:tab/>
      </w:r>
      <w:r>
        <w:tab/>
      </w:r>
      <w:r>
        <w:tab/>
      </w:r>
      <w:r>
        <w:tab/>
        <w:t>OPTIONAL,</w:t>
      </w:r>
      <w:r>
        <w:tab/>
        <w:t>--Need ON</w:t>
      </w:r>
    </w:p>
    <w:p w14:paraId="6754A971" w14:textId="0EB9BF37" w:rsidR="00186623" w:rsidRDefault="00186623" w:rsidP="00186623">
      <w:pPr>
        <w:pStyle w:val="PL"/>
        <w:shd w:val="clear" w:color="auto" w:fill="E6E6E6"/>
      </w:pPr>
      <w:r>
        <w:tab/>
      </w:r>
      <w:r>
        <w:tab/>
        <w:t>ta-ValidationConfig-r16</w:t>
      </w:r>
      <w:r>
        <w:tab/>
      </w:r>
      <w:r>
        <w:tab/>
        <w:t>TA-ValidationConfig-r16</w:t>
      </w:r>
      <w:r>
        <w:tab/>
      </w:r>
      <w:r>
        <w:tab/>
        <w:t>OPTIONAL</w:t>
      </w:r>
      <w:r>
        <w:tab/>
        <w:t>--Need ON</w:t>
      </w:r>
    </w:p>
    <w:p w14:paraId="35F53DED" w14:textId="77777777" w:rsidR="00186623" w:rsidRDefault="00186623" w:rsidP="00186623">
      <w:pPr>
        <w:pStyle w:val="PL"/>
        <w:shd w:val="clear" w:color="auto" w:fill="E6E6E6"/>
      </w:pPr>
      <w:r>
        <w:tab/>
        <w:t>}</w:t>
      </w:r>
    </w:p>
    <w:p w14:paraId="1C5579D4" w14:textId="56BB4D6D" w:rsidR="00186623" w:rsidRDefault="00186623" w:rsidP="00186623">
      <w:pPr>
        <w:pStyle w:val="PL"/>
        <w:shd w:val="clear" w:color="auto" w:fill="E6E6E6"/>
      </w:pPr>
      <w:r w:rsidRPr="005134A4">
        <w:t>}</w:t>
      </w:r>
    </w:p>
    <w:p w14:paraId="6A96449C" w14:textId="77777777" w:rsidR="00FF6BDD" w:rsidRDefault="00FF6BDD" w:rsidP="00186623">
      <w:pPr>
        <w:pStyle w:val="PL"/>
        <w:shd w:val="clear" w:color="auto" w:fill="E6E6E6"/>
      </w:pPr>
    </w:p>
    <w:p w14:paraId="4B3A57BB" w14:textId="77777777" w:rsidR="00D006F5" w:rsidRDefault="00D006F5" w:rsidP="00D006F5">
      <w:pPr>
        <w:pStyle w:val="PL"/>
        <w:shd w:val="clear" w:color="auto" w:fill="E6E6E6"/>
      </w:pPr>
      <w:r>
        <w:t>TA-ValidationConfig-r16 ::=</w:t>
      </w:r>
      <w:r>
        <w:tab/>
        <w:t>SEQUENCE {</w:t>
      </w:r>
    </w:p>
    <w:p w14:paraId="18447096" w14:textId="77777777" w:rsidR="00D006F5" w:rsidRPr="00E01BFD" w:rsidRDefault="00D006F5" w:rsidP="00D006F5">
      <w:pPr>
        <w:pStyle w:val="PL"/>
        <w:shd w:val="clear" w:color="auto" w:fill="E6E6E6"/>
        <w:rPr>
          <w:color w:val="FF0000"/>
        </w:rPr>
      </w:pPr>
      <w:r>
        <w:tab/>
        <w:t>idleModeTAT</w:t>
      </w:r>
      <w:r w:rsidRPr="005134A4">
        <w:t>-r1</w:t>
      </w:r>
      <w:r>
        <w:t>6</w:t>
      </w:r>
      <w:r>
        <w:tab/>
      </w:r>
      <w:r w:rsidRPr="005134A4">
        <w:tab/>
      </w:r>
      <w:r w:rsidRPr="005134A4">
        <w:tab/>
      </w:r>
      <w:r>
        <w:tab/>
      </w:r>
      <w:r w:rsidRPr="00E01BFD">
        <w:rPr>
          <w:color w:val="FF0000"/>
        </w:rPr>
        <w:t>CHOICE {</w:t>
      </w:r>
    </w:p>
    <w:p w14:paraId="149FE131" w14:textId="77777777" w:rsidR="00D006F5" w:rsidRPr="00E01BFD" w:rsidRDefault="00D006F5" w:rsidP="00D006F5">
      <w:pPr>
        <w:pStyle w:val="PL"/>
        <w:shd w:val="clear" w:color="auto" w:fill="E6E6E6"/>
        <w:rPr>
          <w:color w:val="FF0000"/>
        </w:rPr>
      </w:pPr>
      <w:r w:rsidRPr="00E01BFD">
        <w:rPr>
          <w:color w:val="FF0000"/>
        </w:rPr>
        <w:tab/>
      </w:r>
      <w:r w:rsidRPr="00E01BFD">
        <w:rPr>
          <w:color w:val="FF0000"/>
        </w:rPr>
        <w:tab/>
        <w:t>release</w:t>
      </w:r>
      <w:r w:rsidRPr="00E01BFD">
        <w:rPr>
          <w:color w:val="FF0000"/>
        </w:rPr>
        <w:tab/>
      </w:r>
      <w:r w:rsidRPr="00E01BFD">
        <w:rPr>
          <w:color w:val="FF0000"/>
        </w:rPr>
        <w:tab/>
      </w:r>
      <w:r w:rsidRPr="00E01BFD">
        <w:rPr>
          <w:color w:val="FF0000"/>
        </w:rPr>
        <w:tab/>
      </w:r>
      <w:r w:rsidRPr="00E01BFD">
        <w:rPr>
          <w:color w:val="FF0000"/>
        </w:rPr>
        <w:tab/>
      </w:r>
      <w:r w:rsidRPr="00E01BFD">
        <w:rPr>
          <w:color w:val="FF0000"/>
        </w:rPr>
        <w:tab/>
      </w:r>
      <w:r w:rsidRPr="00E01BFD">
        <w:rPr>
          <w:color w:val="FF0000"/>
        </w:rPr>
        <w:tab/>
        <w:t>NULL,</w:t>
      </w:r>
    </w:p>
    <w:p w14:paraId="548EDF34" w14:textId="77777777" w:rsidR="00D006F5" w:rsidRDefault="00D006F5" w:rsidP="00D006F5">
      <w:pPr>
        <w:pStyle w:val="PL"/>
        <w:shd w:val="clear" w:color="auto" w:fill="E6E6E6"/>
      </w:pPr>
      <w:r>
        <w:tab/>
      </w:r>
      <w:r>
        <w:tab/>
        <w:t>setup</w:t>
      </w:r>
      <w:r>
        <w:tab/>
      </w:r>
      <w:r>
        <w:tab/>
      </w:r>
      <w:r>
        <w:tab/>
      </w:r>
      <w:r>
        <w:tab/>
      </w:r>
      <w:r>
        <w:tab/>
      </w:r>
      <w:r>
        <w:tab/>
      </w:r>
      <w:r w:rsidRPr="005134A4">
        <w:t>ENUMERATED {s</w:t>
      </w:r>
      <w:r>
        <w:t>XX</w:t>
      </w:r>
      <w:r w:rsidRPr="005134A4">
        <w:t xml:space="preserve">, </w:t>
      </w:r>
      <w:r>
        <w:t>sYY &lt;&lt;exact values tbd&gt;&gt;</w:t>
      </w:r>
      <w:r w:rsidRPr="00E01BFD">
        <w:rPr>
          <w:strike/>
          <w:color w:val="FF0000"/>
        </w:rPr>
        <w:t>, infinite</w:t>
      </w:r>
      <w:r w:rsidRPr="005134A4">
        <w:t>}</w:t>
      </w:r>
    </w:p>
    <w:p w14:paraId="0815B5E5" w14:textId="77777777" w:rsidR="00D006F5" w:rsidRDefault="00D006F5" w:rsidP="00D006F5">
      <w:pPr>
        <w:pStyle w:val="PL"/>
        <w:shd w:val="clear" w:color="auto" w:fill="E6E6E6"/>
      </w:pPr>
      <w:r>
        <w:tab/>
      </w:r>
      <w:r>
        <w:tab/>
      </w:r>
      <w:r w:rsidRPr="00E01BFD">
        <w:rPr>
          <w:color w:val="FF0000"/>
        </w:rPr>
        <w:t>}</w:t>
      </w:r>
    </w:p>
    <w:p w14:paraId="43EFCA2A" w14:textId="77777777" w:rsidR="00D006F5" w:rsidRDefault="00D006F5" w:rsidP="00D006F5">
      <w:pPr>
        <w:pStyle w:val="PL"/>
        <w:shd w:val="clear" w:color="auto" w:fill="E6E6E6"/>
      </w:pPr>
      <w:r>
        <w:tab/>
      </w:r>
      <w:r>
        <w:tab/>
      </w:r>
      <w:r>
        <w:tab/>
      </w:r>
      <w:r>
        <w:tab/>
      </w:r>
      <w:r>
        <w:tab/>
      </w:r>
      <w:r>
        <w:tab/>
      </w:r>
      <w:r>
        <w:tab/>
      </w:r>
      <w:r>
        <w:tab/>
      </w:r>
      <w:r>
        <w:tab/>
      </w:r>
      <w:r>
        <w:tab/>
      </w:r>
      <w:r>
        <w:tab/>
      </w:r>
      <w:r>
        <w:tab/>
      </w:r>
      <w:r>
        <w:tab/>
      </w:r>
      <w:r>
        <w:tab/>
      </w:r>
      <w:r>
        <w:tab/>
      </w:r>
      <w:r>
        <w:tab/>
        <w:t>OPTIONAL</w:t>
      </w:r>
      <w:r w:rsidRPr="005134A4">
        <w:t>,</w:t>
      </w:r>
      <w:r>
        <w:tab/>
        <w:t>--Need ON</w:t>
      </w:r>
    </w:p>
    <w:p w14:paraId="612B7B08" w14:textId="77777777" w:rsidR="00D006F5" w:rsidRPr="00B03596" w:rsidRDefault="00D006F5" w:rsidP="00D006F5">
      <w:pPr>
        <w:pStyle w:val="PL"/>
        <w:shd w:val="clear" w:color="auto" w:fill="E6E6E6"/>
        <w:rPr>
          <w:color w:val="FF0000"/>
        </w:rPr>
      </w:pPr>
      <w:r w:rsidRPr="00B03596">
        <w:rPr>
          <w:color w:val="FF0000"/>
        </w:rPr>
        <w:tab/>
        <w:t>rsrp-ChangeThr</w:t>
      </w:r>
      <w:r>
        <w:rPr>
          <w:color w:val="FF0000"/>
        </w:rPr>
        <w:t>e</w:t>
      </w:r>
      <w:r w:rsidRPr="00B03596">
        <w:rPr>
          <w:color w:val="FF0000"/>
        </w:rPr>
        <w:t xml:space="preserve">sh-r16 </w:t>
      </w:r>
      <w:r w:rsidRPr="00B03596">
        <w:rPr>
          <w:color w:val="FF0000"/>
        </w:rPr>
        <w:tab/>
      </w:r>
      <w:r>
        <w:rPr>
          <w:color w:val="FF0000"/>
        </w:rPr>
        <w:tab/>
        <w:t>CHOICE</w:t>
      </w:r>
      <w:r w:rsidRPr="00B03596">
        <w:rPr>
          <w:color w:val="FF0000"/>
        </w:rPr>
        <w:t xml:space="preserve"> {</w:t>
      </w:r>
    </w:p>
    <w:p w14:paraId="5C1BD093" w14:textId="77777777" w:rsidR="00D006F5" w:rsidRDefault="00D006F5" w:rsidP="00D006F5">
      <w:pPr>
        <w:pStyle w:val="PL"/>
        <w:shd w:val="clear" w:color="auto" w:fill="E6E6E6"/>
        <w:rPr>
          <w:color w:val="FF0000"/>
        </w:rPr>
      </w:pPr>
      <w:r w:rsidRPr="00B03596">
        <w:rPr>
          <w:color w:val="FF0000"/>
        </w:rPr>
        <w:tab/>
      </w:r>
      <w:r w:rsidRPr="00B03596">
        <w:rPr>
          <w:color w:val="FF0000"/>
        </w:rPr>
        <w:tab/>
      </w:r>
      <w:r>
        <w:rPr>
          <w:color w:val="FF0000"/>
        </w:rPr>
        <w:t>release</w:t>
      </w:r>
      <w:r>
        <w:rPr>
          <w:color w:val="FF0000"/>
        </w:rPr>
        <w:tab/>
      </w:r>
      <w:r>
        <w:rPr>
          <w:color w:val="FF0000"/>
        </w:rPr>
        <w:tab/>
      </w:r>
      <w:r>
        <w:rPr>
          <w:color w:val="FF0000"/>
        </w:rPr>
        <w:tab/>
      </w:r>
      <w:r>
        <w:rPr>
          <w:color w:val="FF0000"/>
        </w:rPr>
        <w:tab/>
      </w:r>
      <w:r>
        <w:rPr>
          <w:color w:val="FF0000"/>
        </w:rPr>
        <w:tab/>
      </w:r>
      <w:r>
        <w:rPr>
          <w:color w:val="FF0000"/>
        </w:rPr>
        <w:tab/>
        <w:t>NULL,</w:t>
      </w:r>
    </w:p>
    <w:p w14:paraId="321D7C1B" w14:textId="77777777" w:rsidR="00D006F5" w:rsidRDefault="00D006F5" w:rsidP="00D006F5">
      <w:pPr>
        <w:pStyle w:val="PL"/>
        <w:shd w:val="clear" w:color="auto" w:fill="E6E6E6"/>
        <w:rPr>
          <w:color w:val="FF0000"/>
        </w:rPr>
      </w:pPr>
      <w:r>
        <w:rPr>
          <w:color w:val="FF0000"/>
        </w:rPr>
        <w:tab/>
      </w:r>
      <w:r>
        <w:rPr>
          <w:color w:val="FF0000"/>
        </w:rPr>
        <w:tab/>
        <w:t>setup</w:t>
      </w:r>
      <w:r>
        <w:rPr>
          <w:color w:val="FF0000"/>
        </w:rPr>
        <w:tab/>
      </w:r>
      <w:r>
        <w:rPr>
          <w:color w:val="FF0000"/>
        </w:rPr>
        <w:tab/>
      </w:r>
      <w:r>
        <w:rPr>
          <w:color w:val="FF0000"/>
        </w:rPr>
        <w:tab/>
      </w:r>
      <w:r>
        <w:rPr>
          <w:color w:val="FF0000"/>
        </w:rPr>
        <w:tab/>
      </w:r>
      <w:r>
        <w:rPr>
          <w:color w:val="FF0000"/>
        </w:rPr>
        <w:tab/>
      </w:r>
      <w:r>
        <w:rPr>
          <w:color w:val="FF0000"/>
        </w:rPr>
        <w:tab/>
        <w:t>SEQUENCE {</w:t>
      </w:r>
    </w:p>
    <w:p w14:paraId="302EF672" w14:textId="77777777" w:rsidR="00D006F5" w:rsidRDefault="00D006F5" w:rsidP="00D006F5">
      <w:pPr>
        <w:pStyle w:val="PL"/>
        <w:shd w:val="clear" w:color="auto" w:fill="E6E6E6"/>
        <w:rPr>
          <w:color w:val="FF0000"/>
        </w:rPr>
      </w:pPr>
      <w:r>
        <w:rPr>
          <w:color w:val="FF0000"/>
        </w:rPr>
        <w:tab/>
      </w:r>
      <w:r>
        <w:rPr>
          <w:color w:val="FF0000"/>
        </w:rPr>
        <w:tab/>
      </w:r>
      <w:r>
        <w:rPr>
          <w:color w:val="FF0000"/>
        </w:rPr>
        <w:tab/>
      </w:r>
      <w:r w:rsidRPr="00B03596">
        <w:rPr>
          <w:color w:val="FF0000"/>
        </w:rPr>
        <w:t>rsrp-Thr</w:t>
      </w:r>
      <w:r>
        <w:rPr>
          <w:color w:val="FF0000"/>
        </w:rPr>
        <w:t>e</w:t>
      </w:r>
      <w:r w:rsidRPr="00B03596">
        <w:rPr>
          <w:color w:val="FF0000"/>
        </w:rPr>
        <w:t>sh-r16</w:t>
      </w:r>
      <w:r w:rsidRPr="00B03596">
        <w:rPr>
          <w:color w:val="FF0000"/>
        </w:rPr>
        <w:tab/>
      </w:r>
      <w:r w:rsidRPr="00B03596">
        <w:rPr>
          <w:color w:val="FF0000"/>
        </w:rPr>
        <w:tab/>
      </w:r>
      <w:r>
        <w:rPr>
          <w:color w:val="FF0000"/>
        </w:rPr>
        <w:t xml:space="preserve">    CHOICE</w:t>
      </w:r>
      <w:r w:rsidRPr="00B03596">
        <w:rPr>
          <w:color w:val="FF0000"/>
        </w:rPr>
        <w:t xml:space="preserve"> {</w:t>
      </w:r>
    </w:p>
    <w:p w14:paraId="14B136B4" w14:textId="4D63360D" w:rsidR="00D006F5" w:rsidRDefault="00D006F5" w:rsidP="00D006F5">
      <w:pPr>
        <w:pStyle w:val="PL"/>
        <w:shd w:val="clear" w:color="auto" w:fill="E6E6E6"/>
        <w:rPr>
          <w:color w:val="FF0000"/>
        </w:rPr>
      </w:pPr>
      <w:r>
        <w:rPr>
          <w:color w:val="FF0000"/>
        </w:rPr>
        <w:t xml:space="preserve">              </w:t>
      </w:r>
      <w:r w:rsidRPr="00B03596">
        <w:rPr>
          <w:color w:val="FF0000"/>
        </w:rPr>
        <w:t>rsrp-</w:t>
      </w:r>
      <w:r>
        <w:rPr>
          <w:color w:val="FF0000"/>
        </w:rPr>
        <w:t>ThreshFixed-r16    RSRP-ThreshFixed-r16</w:t>
      </w:r>
      <w:r w:rsidR="00586F08">
        <w:rPr>
          <w:color w:val="FF0000"/>
        </w:rPr>
        <w:t>,</w:t>
      </w:r>
    </w:p>
    <w:p w14:paraId="6D8C4F36" w14:textId="77777777" w:rsidR="00D006F5" w:rsidRDefault="00D006F5" w:rsidP="00D006F5">
      <w:pPr>
        <w:pStyle w:val="PL"/>
        <w:shd w:val="clear" w:color="auto" w:fill="E6E6E6"/>
        <w:rPr>
          <w:color w:val="FF0000"/>
        </w:rPr>
      </w:pPr>
      <w:r>
        <w:rPr>
          <w:color w:val="FF0000"/>
        </w:rPr>
        <w:tab/>
      </w:r>
      <w:r>
        <w:rPr>
          <w:color w:val="FF0000"/>
        </w:rPr>
        <w:tab/>
      </w:r>
      <w:r>
        <w:rPr>
          <w:color w:val="FF0000"/>
        </w:rPr>
        <w:tab/>
        <w:t xml:space="preserve">  rsrp-ThreshIndexed-r16  RSRP-ThreshIndexed</w:t>
      </w:r>
      <w:r w:rsidRPr="00240781">
        <w:rPr>
          <w:color w:val="FF0000"/>
        </w:rPr>
        <w:t>-r16</w:t>
      </w:r>
    </w:p>
    <w:p w14:paraId="3AC7B0D2" w14:textId="77777777" w:rsidR="00D006F5" w:rsidRPr="00B03596" w:rsidRDefault="00D006F5" w:rsidP="00D006F5">
      <w:pPr>
        <w:pStyle w:val="PL"/>
        <w:shd w:val="clear" w:color="auto" w:fill="E6E6E6"/>
        <w:rPr>
          <w:color w:val="FF0000"/>
        </w:rPr>
      </w:pPr>
      <w:r>
        <w:rPr>
          <w:color w:val="FF0000"/>
        </w:rPr>
        <w:t xml:space="preserve">            }</w:t>
      </w:r>
    </w:p>
    <w:p w14:paraId="19D738D7" w14:textId="77777777" w:rsidR="00D006F5" w:rsidRDefault="00D006F5" w:rsidP="00D006F5">
      <w:pPr>
        <w:pStyle w:val="PL"/>
        <w:shd w:val="clear" w:color="auto" w:fill="E6E6E6"/>
        <w:rPr>
          <w:color w:val="FF0000"/>
        </w:rPr>
      </w:pPr>
      <w:r w:rsidRPr="00B03596">
        <w:rPr>
          <w:color w:val="FF0000"/>
        </w:rPr>
        <w:tab/>
      </w:r>
      <w:r>
        <w:rPr>
          <w:color w:val="FF0000"/>
        </w:rPr>
        <w:tab/>
      </w:r>
      <w:r w:rsidRPr="00B03596">
        <w:rPr>
          <w:color w:val="FF0000"/>
        </w:rPr>
        <w:t xml:space="preserve">} </w:t>
      </w:r>
      <w:r w:rsidRPr="00B03596">
        <w:rPr>
          <w:color w:val="FF0000"/>
        </w:rPr>
        <w:tab/>
        <w:t>OPTIONAL</w:t>
      </w:r>
      <w:r w:rsidRPr="00B03596">
        <w:rPr>
          <w:color w:val="FF0000"/>
        </w:rPr>
        <w:tab/>
      </w:r>
      <w:r w:rsidRPr="00B03596">
        <w:rPr>
          <w:color w:val="FF0000"/>
        </w:rPr>
        <w:tab/>
        <w:t xml:space="preserve">--Need </w:t>
      </w:r>
      <w:r>
        <w:rPr>
          <w:color w:val="FF0000"/>
        </w:rPr>
        <w:t>ON</w:t>
      </w:r>
    </w:p>
    <w:p w14:paraId="70AC4DB2" w14:textId="77777777" w:rsidR="00D006F5" w:rsidRDefault="00D006F5" w:rsidP="00D006F5">
      <w:pPr>
        <w:pStyle w:val="PL"/>
        <w:shd w:val="clear" w:color="auto" w:fill="E6E6E6"/>
        <w:rPr>
          <w:szCs w:val="16"/>
        </w:rPr>
      </w:pPr>
    </w:p>
    <w:p w14:paraId="1D2D8B58" w14:textId="77777777" w:rsidR="00D006F5" w:rsidRDefault="00D006F5" w:rsidP="00D006F5">
      <w:pPr>
        <w:pStyle w:val="PL"/>
        <w:shd w:val="clear" w:color="auto" w:fill="E6E6E6"/>
        <w:rPr>
          <w:color w:val="FF0000"/>
        </w:rPr>
      </w:pPr>
      <w:r>
        <w:rPr>
          <w:color w:val="FF0000"/>
        </w:rPr>
        <w:tab/>
        <w:t>RSRP-ThreshFixed-r16</w:t>
      </w:r>
      <w:r>
        <w:rPr>
          <w:color w:val="FF0000"/>
        </w:rPr>
        <w:tab/>
      </w:r>
      <w:r>
        <w:rPr>
          <w:color w:val="FF0000"/>
        </w:rPr>
        <w:tab/>
        <w:t>SEQUENCE {</w:t>
      </w:r>
    </w:p>
    <w:p w14:paraId="7747752C" w14:textId="77777777" w:rsidR="00D006F5" w:rsidRPr="00B03596" w:rsidRDefault="00D006F5" w:rsidP="00D006F5">
      <w:pPr>
        <w:pStyle w:val="PL"/>
        <w:shd w:val="clear" w:color="auto" w:fill="E6E6E6"/>
        <w:rPr>
          <w:color w:val="FF0000"/>
        </w:rPr>
      </w:pPr>
      <w:r>
        <w:rPr>
          <w:color w:val="FF0000"/>
        </w:rPr>
        <w:tab/>
      </w:r>
      <w:r>
        <w:rPr>
          <w:color w:val="FF0000"/>
        </w:rPr>
        <w:tab/>
        <w:t xml:space="preserve">  </w:t>
      </w:r>
      <w:r w:rsidRPr="00B03596">
        <w:rPr>
          <w:color w:val="FF0000"/>
        </w:rPr>
        <w:t>rsrp-IncreaseThr</w:t>
      </w:r>
      <w:r>
        <w:rPr>
          <w:color w:val="FF0000"/>
        </w:rPr>
        <w:t>e</w:t>
      </w:r>
      <w:r w:rsidRPr="00B03596">
        <w:rPr>
          <w:color w:val="FF0000"/>
        </w:rPr>
        <w:t>sh-r16</w:t>
      </w:r>
      <w:r w:rsidRPr="00B03596">
        <w:rPr>
          <w:color w:val="FF0000"/>
        </w:rPr>
        <w:tab/>
      </w:r>
      <w:r w:rsidRPr="00B03596">
        <w:rPr>
          <w:color w:val="FF0000"/>
        </w:rPr>
        <w:tab/>
        <w:t>RSRP-ChangeThr</w:t>
      </w:r>
      <w:r>
        <w:rPr>
          <w:color w:val="FF0000"/>
        </w:rPr>
        <w:t>e</w:t>
      </w:r>
      <w:r w:rsidRPr="00B03596">
        <w:rPr>
          <w:color w:val="FF0000"/>
        </w:rPr>
        <w:t>sh-r16,</w:t>
      </w:r>
    </w:p>
    <w:p w14:paraId="0B6720C2" w14:textId="77777777" w:rsidR="00D006F5" w:rsidRDefault="00D006F5" w:rsidP="00D006F5">
      <w:pPr>
        <w:pStyle w:val="PL"/>
        <w:shd w:val="clear" w:color="auto" w:fill="E6E6E6"/>
        <w:rPr>
          <w:color w:val="FF0000"/>
        </w:rPr>
      </w:pPr>
      <w:r w:rsidRPr="00B03596">
        <w:rPr>
          <w:color w:val="FF0000"/>
        </w:rPr>
        <w:tab/>
      </w:r>
      <w:r>
        <w:rPr>
          <w:color w:val="FF0000"/>
        </w:rPr>
        <w:tab/>
        <w:t xml:space="preserve">  </w:t>
      </w:r>
      <w:r w:rsidRPr="00B03596">
        <w:rPr>
          <w:color w:val="FF0000"/>
        </w:rPr>
        <w:t>rsrp-DecreaseThr</w:t>
      </w:r>
      <w:r>
        <w:rPr>
          <w:color w:val="FF0000"/>
        </w:rPr>
        <w:t>e</w:t>
      </w:r>
      <w:r w:rsidRPr="00B03596">
        <w:rPr>
          <w:color w:val="FF0000"/>
        </w:rPr>
        <w:t>sh-r16</w:t>
      </w:r>
      <w:r w:rsidRPr="00B03596">
        <w:rPr>
          <w:color w:val="FF0000"/>
        </w:rPr>
        <w:tab/>
      </w:r>
      <w:r w:rsidRPr="00B03596">
        <w:rPr>
          <w:color w:val="FF0000"/>
        </w:rPr>
        <w:tab/>
        <w:t>RSRP-ChangeThr</w:t>
      </w:r>
      <w:r>
        <w:rPr>
          <w:color w:val="FF0000"/>
        </w:rPr>
        <w:t>e</w:t>
      </w:r>
      <w:r w:rsidRPr="00B03596">
        <w:rPr>
          <w:color w:val="FF0000"/>
        </w:rPr>
        <w:t>sh-r16</w:t>
      </w:r>
      <w:r w:rsidRPr="00B03596">
        <w:rPr>
          <w:color w:val="FF0000"/>
        </w:rPr>
        <w:tab/>
        <w:t>OPTIONAL</w:t>
      </w:r>
      <w:r w:rsidRPr="00B03596">
        <w:rPr>
          <w:color w:val="FF0000"/>
        </w:rPr>
        <w:tab/>
      </w:r>
      <w:r w:rsidRPr="00B03596">
        <w:rPr>
          <w:color w:val="FF0000"/>
        </w:rPr>
        <w:tab/>
        <w:t>--Need ON</w:t>
      </w:r>
    </w:p>
    <w:p w14:paraId="0E606B0D" w14:textId="77777777" w:rsidR="00D006F5" w:rsidRPr="002A506F" w:rsidRDefault="00D006F5" w:rsidP="00D006F5">
      <w:pPr>
        <w:pStyle w:val="PL"/>
        <w:shd w:val="clear" w:color="auto" w:fill="E6E6E6"/>
        <w:rPr>
          <w:color w:val="FF0000"/>
        </w:rPr>
      </w:pPr>
      <w:r>
        <w:rPr>
          <w:color w:val="FF0000"/>
        </w:rPr>
        <w:tab/>
      </w:r>
      <w:r>
        <w:rPr>
          <w:color w:val="FF0000"/>
        </w:rPr>
        <w:tab/>
        <w:t>}</w:t>
      </w:r>
    </w:p>
    <w:p w14:paraId="23F78A85" w14:textId="77777777" w:rsidR="00D006F5" w:rsidRDefault="00D006F5" w:rsidP="00D006F5">
      <w:pPr>
        <w:pStyle w:val="PL"/>
        <w:shd w:val="clear" w:color="auto" w:fill="E6E6E6"/>
        <w:rPr>
          <w:color w:val="FF0000"/>
        </w:rPr>
      </w:pPr>
    </w:p>
    <w:p w14:paraId="6A89DE04" w14:textId="77777777" w:rsidR="00D006F5" w:rsidRDefault="00D006F5" w:rsidP="00D006F5">
      <w:pPr>
        <w:pStyle w:val="PL"/>
        <w:shd w:val="clear" w:color="auto" w:fill="E6E6E6"/>
        <w:rPr>
          <w:color w:val="FF0000"/>
        </w:rPr>
      </w:pPr>
      <w:r>
        <w:rPr>
          <w:color w:val="FF0000"/>
        </w:rPr>
        <w:tab/>
        <w:t>RSRP-ThreshIndexed-r16</w:t>
      </w:r>
      <w:r>
        <w:rPr>
          <w:color w:val="FF0000"/>
        </w:rPr>
        <w:tab/>
      </w:r>
      <w:r>
        <w:rPr>
          <w:color w:val="FF0000"/>
        </w:rPr>
        <w:tab/>
        <w:t>SEQUENCE {</w:t>
      </w:r>
    </w:p>
    <w:p w14:paraId="46172727" w14:textId="121F5F92" w:rsidR="00D006F5" w:rsidRDefault="00D006F5" w:rsidP="00D006F5">
      <w:pPr>
        <w:pStyle w:val="PL"/>
        <w:shd w:val="clear" w:color="auto" w:fill="E6E6E6"/>
        <w:rPr>
          <w:color w:val="FF0000"/>
        </w:rPr>
      </w:pPr>
      <w:r w:rsidRPr="00B03596">
        <w:rPr>
          <w:color w:val="FF0000"/>
        </w:rPr>
        <w:tab/>
      </w:r>
      <w:r>
        <w:rPr>
          <w:color w:val="FF0000"/>
        </w:rPr>
        <w:tab/>
        <w:t xml:space="preserve">  </w:t>
      </w:r>
      <w:r w:rsidRPr="00B03596">
        <w:rPr>
          <w:color w:val="FF0000"/>
        </w:rPr>
        <w:t>rsrp-</w:t>
      </w:r>
      <w:r>
        <w:rPr>
          <w:color w:val="FF0000"/>
        </w:rPr>
        <w:t>TA-Thresh</w:t>
      </w:r>
      <w:r w:rsidRPr="00B03596">
        <w:rPr>
          <w:color w:val="FF0000"/>
        </w:rPr>
        <w:t>-r16</w:t>
      </w:r>
      <w:r>
        <w:rPr>
          <w:color w:val="FF0000"/>
        </w:rPr>
        <w:t xml:space="preserve">    </w:t>
      </w:r>
      <w:r w:rsidR="00656AB6">
        <w:rPr>
          <w:color w:val="FF0000"/>
        </w:rPr>
        <w:t xml:space="preserve">        </w:t>
      </w:r>
      <w:r>
        <w:rPr>
          <w:color w:val="FF0000"/>
        </w:rPr>
        <w:t>RSRP-TA-Thresh-r16,</w:t>
      </w:r>
    </w:p>
    <w:p w14:paraId="0145EBFF" w14:textId="37B15876" w:rsidR="00D006F5" w:rsidRDefault="00D006F5" w:rsidP="00D006F5">
      <w:pPr>
        <w:pStyle w:val="PL"/>
        <w:shd w:val="clear" w:color="auto" w:fill="E6E6E6"/>
        <w:rPr>
          <w:color w:val="FF0000"/>
        </w:rPr>
      </w:pPr>
      <w:r>
        <w:rPr>
          <w:color w:val="FF0000"/>
        </w:rPr>
        <w:tab/>
      </w:r>
      <w:r>
        <w:rPr>
          <w:color w:val="FF0000"/>
        </w:rPr>
        <w:tab/>
        <w:t xml:space="preserve">  rsrp-TA-</w:t>
      </w:r>
      <w:r w:rsidR="00656AB6">
        <w:rPr>
          <w:color w:val="FF0000"/>
        </w:rPr>
        <w:t>Offset</w:t>
      </w:r>
      <w:r>
        <w:rPr>
          <w:color w:val="FF0000"/>
        </w:rPr>
        <w:t>Thresh</w:t>
      </w:r>
      <w:r w:rsidRPr="00B03596">
        <w:rPr>
          <w:color w:val="FF0000"/>
        </w:rPr>
        <w:t>-r16</w:t>
      </w:r>
      <w:r w:rsidRPr="00B03596">
        <w:rPr>
          <w:color w:val="FF0000"/>
        </w:rPr>
        <w:tab/>
      </w:r>
      <w:r w:rsidR="00656AB6">
        <w:rPr>
          <w:color w:val="FF0000"/>
        </w:rPr>
        <w:t xml:space="preserve">    </w:t>
      </w:r>
      <w:r>
        <w:rPr>
          <w:color w:val="FF0000"/>
        </w:rPr>
        <w:t xml:space="preserve">TA-value-r16         </w:t>
      </w:r>
      <w:r w:rsidRPr="00B03596">
        <w:rPr>
          <w:color w:val="FF0000"/>
        </w:rPr>
        <w:t>OPTIONAL</w:t>
      </w:r>
      <w:r w:rsidRPr="00B03596">
        <w:rPr>
          <w:color w:val="FF0000"/>
        </w:rPr>
        <w:tab/>
      </w:r>
      <w:r w:rsidRPr="00B03596">
        <w:rPr>
          <w:color w:val="FF0000"/>
        </w:rPr>
        <w:tab/>
        <w:t>--Need ON</w:t>
      </w:r>
    </w:p>
    <w:p w14:paraId="727B4D88" w14:textId="77777777" w:rsidR="00D006F5" w:rsidRPr="002A506F" w:rsidRDefault="00D006F5" w:rsidP="00D006F5">
      <w:pPr>
        <w:pStyle w:val="PL"/>
        <w:shd w:val="clear" w:color="auto" w:fill="E6E6E6"/>
        <w:rPr>
          <w:color w:val="FF0000"/>
        </w:rPr>
      </w:pPr>
      <w:r>
        <w:rPr>
          <w:color w:val="FF0000"/>
        </w:rPr>
        <w:tab/>
      </w:r>
      <w:r>
        <w:rPr>
          <w:color w:val="FF0000"/>
        </w:rPr>
        <w:tab/>
        <w:t>}</w:t>
      </w:r>
    </w:p>
    <w:p w14:paraId="7F5A4793" w14:textId="77777777" w:rsidR="00D006F5" w:rsidRDefault="00D006F5" w:rsidP="00D006F5">
      <w:pPr>
        <w:pStyle w:val="PL"/>
        <w:shd w:val="clear" w:color="auto" w:fill="E6E6E6"/>
        <w:rPr>
          <w:color w:val="FF0000"/>
        </w:rPr>
      </w:pPr>
    </w:p>
    <w:p w14:paraId="4578D0CE" w14:textId="77777777" w:rsidR="00D006F5" w:rsidRDefault="00D006F5" w:rsidP="00D006F5">
      <w:pPr>
        <w:pStyle w:val="PL"/>
        <w:shd w:val="clear" w:color="auto" w:fill="E6E6E6"/>
        <w:rPr>
          <w:color w:val="FF0000"/>
        </w:rPr>
      </w:pPr>
    </w:p>
    <w:p w14:paraId="46EF5929" w14:textId="77777777" w:rsidR="00D006F5" w:rsidRDefault="00D006F5" w:rsidP="00D006F5">
      <w:pPr>
        <w:pStyle w:val="PL"/>
        <w:shd w:val="clear" w:color="auto" w:fill="E6E6E6"/>
        <w:rPr>
          <w:color w:val="FF0000"/>
        </w:rPr>
      </w:pPr>
      <w:r>
        <w:rPr>
          <w:color w:val="FF0000"/>
        </w:rPr>
        <w:tab/>
        <w:t>RSRP-TA-Thresh-r16</w:t>
      </w:r>
      <w:r w:rsidRPr="00240781">
        <w:rPr>
          <w:color w:val="FF0000"/>
        </w:rPr>
        <w:t>::= SEQUENCE {</w:t>
      </w:r>
    </w:p>
    <w:p w14:paraId="673C4A11"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-db4</w:t>
      </w:r>
      <w:r w:rsidRPr="00B03596">
        <w:rPr>
          <w:color w:val="FF0000"/>
        </w:rPr>
        <w:t>-r16</w:t>
      </w:r>
      <w:r>
        <w:rPr>
          <w:color w:val="FF0000"/>
        </w:rPr>
        <w:t xml:space="preserve"> TA-value-r16,</w:t>
      </w:r>
    </w:p>
    <w:p w14:paraId="0EF255A8"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-db6</w:t>
      </w:r>
      <w:r w:rsidRPr="00B03596">
        <w:rPr>
          <w:color w:val="FF0000"/>
        </w:rPr>
        <w:t>-r16</w:t>
      </w:r>
      <w:r>
        <w:rPr>
          <w:color w:val="FF0000"/>
        </w:rPr>
        <w:t xml:space="preserve"> TA-value-r16,</w:t>
      </w:r>
    </w:p>
    <w:p w14:paraId="01CCBB97"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-db8</w:t>
      </w:r>
      <w:r w:rsidRPr="00B03596">
        <w:rPr>
          <w:color w:val="FF0000"/>
        </w:rPr>
        <w:t>-r16</w:t>
      </w:r>
      <w:r>
        <w:rPr>
          <w:color w:val="FF0000"/>
        </w:rPr>
        <w:t xml:space="preserve"> TA-value-r16,</w:t>
      </w:r>
    </w:p>
    <w:p w14:paraId="2645541E"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-db10</w:t>
      </w:r>
      <w:r w:rsidRPr="00B03596">
        <w:rPr>
          <w:color w:val="FF0000"/>
        </w:rPr>
        <w:t>-r16</w:t>
      </w:r>
      <w:r>
        <w:rPr>
          <w:color w:val="FF0000"/>
        </w:rPr>
        <w:t xml:space="preserve"> TA-value-r16,</w:t>
      </w:r>
    </w:p>
    <w:p w14:paraId="4CB8C895"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-db14</w:t>
      </w:r>
      <w:r w:rsidRPr="00B03596">
        <w:rPr>
          <w:color w:val="FF0000"/>
        </w:rPr>
        <w:t>-r16</w:t>
      </w:r>
      <w:r>
        <w:rPr>
          <w:color w:val="FF0000"/>
        </w:rPr>
        <w:t xml:space="preserve"> TA-value-r16,</w:t>
      </w:r>
    </w:p>
    <w:p w14:paraId="67F3EA1F"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-db18</w:t>
      </w:r>
      <w:r w:rsidRPr="00B03596">
        <w:rPr>
          <w:color w:val="FF0000"/>
        </w:rPr>
        <w:t>-r16</w:t>
      </w:r>
      <w:r>
        <w:rPr>
          <w:color w:val="FF0000"/>
        </w:rPr>
        <w:t xml:space="preserve"> TA-value-r16,</w:t>
      </w:r>
    </w:p>
    <w:p w14:paraId="136999FB"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-db22</w:t>
      </w:r>
      <w:r w:rsidRPr="00B03596">
        <w:rPr>
          <w:color w:val="FF0000"/>
        </w:rPr>
        <w:t>-r16</w:t>
      </w:r>
      <w:r>
        <w:rPr>
          <w:color w:val="FF0000"/>
        </w:rPr>
        <w:t xml:space="preserve"> TA-value-r16,</w:t>
      </w:r>
    </w:p>
    <w:p w14:paraId="5544E92E"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-db26</w:t>
      </w:r>
      <w:r w:rsidRPr="00B03596">
        <w:rPr>
          <w:color w:val="FF0000"/>
        </w:rPr>
        <w:t>-r16</w:t>
      </w:r>
      <w:r>
        <w:rPr>
          <w:color w:val="FF0000"/>
        </w:rPr>
        <w:t xml:space="preserve"> TA-value-r16,</w:t>
      </w:r>
    </w:p>
    <w:p w14:paraId="4FB26FFD"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-db30</w:t>
      </w:r>
      <w:r w:rsidRPr="00B03596">
        <w:rPr>
          <w:color w:val="FF0000"/>
        </w:rPr>
        <w:t>-r16</w:t>
      </w:r>
      <w:r>
        <w:rPr>
          <w:color w:val="FF0000"/>
        </w:rPr>
        <w:t xml:space="preserve"> TA-value-r16,</w:t>
      </w:r>
    </w:p>
    <w:p w14:paraId="0B7F146E" w14:textId="77777777" w:rsidR="00D006F5" w:rsidRDefault="00D006F5" w:rsidP="00D006F5">
      <w:pPr>
        <w:pStyle w:val="PL"/>
        <w:shd w:val="clear" w:color="auto" w:fill="E6E6E6"/>
        <w:rPr>
          <w:color w:val="FF0000"/>
        </w:rPr>
      </w:pPr>
      <w:r>
        <w:rPr>
          <w:color w:val="FF0000"/>
        </w:rPr>
        <w:t xml:space="preserve">        </w:t>
      </w:r>
      <w:r w:rsidRPr="00B03596">
        <w:rPr>
          <w:color w:val="FF0000"/>
        </w:rPr>
        <w:t>rsrp-Thr</w:t>
      </w:r>
      <w:r>
        <w:rPr>
          <w:color w:val="FF0000"/>
        </w:rPr>
        <w:t>e</w:t>
      </w:r>
      <w:r w:rsidRPr="00B03596">
        <w:rPr>
          <w:color w:val="FF0000"/>
        </w:rPr>
        <w:t>sh</w:t>
      </w:r>
      <w:r>
        <w:rPr>
          <w:color w:val="FF0000"/>
        </w:rPr>
        <w:t>-db34</w:t>
      </w:r>
      <w:r w:rsidRPr="00B03596">
        <w:rPr>
          <w:color w:val="FF0000"/>
        </w:rPr>
        <w:t>-r16</w:t>
      </w:r>
      <w:r>
        <w:rPr>
          <w:color w:val="FF0000"/>
        </w:rPr>
        <w:t xml:space="preserve"> TA-value-r16</w:t>
      </w:r>
    </w:p>
    <w:p w14:paraId="253F796F" w14:textId="77777777" w:rsidR="00D006F5" w:rsidRDefault="00D006F5" w:rsidP="00D006F5">
      <w:pPr>
        <w:pStyle w:val="PL"/>
        <w:shd w:val="clear" w:color="auto" w:fill="E6E6E6"/>
        <w:rPr>
          <w:color w:val="FF0000"/>
        </w:rPr>
      </w:pPr>
      <w:r>
        <w:rPr>
          <w:color w:val="FF0000"/>
        </w:rPr>
        <w:tab/>
      </w:r>
      <w:r w:rsidRPr="00240781">
        <w:rPr>
          <w:color w:val="FF0000"/>
        </w:rPr>
        <w:t>}</w:t>
      </w:r>
    </w:p>
    <w:p w14:paraId="0F225704" w14:textId="77777777" w:rsidR="00D006F5" w:rsidRPr="00B03596" w:rsidRDefault="00D006F5" w:rsidP="00D006F5">
      <w:pPr>
        <w:pStyle w:val="PL"/>
        <w:shd w:val="clear" w:color="auto" w:fill="E6E6E6"/>
        <w:rPr>
          <w:color w:val="FF0000"/>
        </w:rPr>
      </w:pPr>
    </w:p>
    <w:p w14:paraId="3370F711" w14:textId="77777777" w:rsidR="00D006F5" w:rsidRDefault="00D006F5" w:rsidP="00D006F5">
      <w:pPr>
        <w:pStyle w:val="PL"/>
        <w:shd w:val="clear" w:color="auto" w:fill="E6E6E6"/>
      </w:pPr>
      <w:r>
        <w:t>}</w:t>
      </w:r>
    </w:p>
    <w:p w14:paraId="0FC30D03" w14:textId="77777777" w:rsidR="00D006F5" w:rsidRDefault="00D006F5" w:rsidP="00D006F5">
      <w:pPr>
        <w:pStyle w:val="PL"/>
        <w:shd w:val="clear" w:color="auto" w:fill="E6E6E6"/>
      </w:pPr>
    </w:p>
    <w:p w14:paraId="48D6EAA8" w14:textId="77777777" w:rsidR="00D006F5" w:rsidRPr="00B03596" w:rsidRDefault="00D006F5" w:rsidP="00D006F5">
      <w:pPr>
        <w:pStyle w:val="PL"/>
        <w:shd w:val="clear" w:color="auto" w:fill="E6E6E6"/>
        <w:rPr>
          <w:color w:val="FF0000"/>
        </w:rPr>
      </w:pPr>
      <w:r w:rsidRPr="00B03596">
        <w:rPr>
          <w:color w:val="FF0000"/>
        </w:rPr>
        <w:t>RSRP-ChangeThr</w:t>
      </w:r>
      <w:r>
        <w:rPr>
          <w:color w:val="FF0000"/>
        </w:rPr>
        <w:t>e</w:t>
      </w:r>
      <w:r w:rsidRPr="00B03596">
        <w:rPr>
          <w:color w:val="FF0000"/>
        </w:rPr>
        <w:t xml:space="preserve">sh-r16 ::= ENUMERATED {dB4, dB6, dB8, dB10, dB14, dB18, dB22, dB26, dB30, dB34, </w:t>
      </w:r>
      <w:r>
        <w:rPr>
          <w:color w:val="FF0000"/>
        </w:rPr>
        <w:t xml:space="preserve">spare6, spare5, </w:t>
      </w:r>
      <w:r w:rsidRPr="00B03596">
        <w:rPr>
          <w:color w:val="FF0000"/>
        </w:rPr>
        <w:t>spare4, spare3, spare2, spare1}</w:t>
      </w:r>
    </w:p>
    <w:p w14:paraId="77F4FC34" w14:textId="77777777" w:rsidR="00D006F5" w:rsidRDefault="00D006F5" w:rsidP="00D006F5">
      <w:pPr>
        <w:pStyle w:val="PL"/>
        <w:shd w:val="clear" w:color="auto" w:fill="E6E6E6"/>
      </w:pPr>
      <w:r>
        <w:tab/>
      </w:r>
    </w:p>
    <w:p w14:paraId="0C7C5A8B" w14:textId="4D4F5BEC" w:rsidR="00D006F5" w:rsidRDefault="00D006F5" w:rsidP="00D006F5">
      <w:pPr>
        <w:pStyle w:val="PL"/>
        <w:shd w:val="clear" w:color="auto" w:fill="E6E6E6"/>
        <w:rPr>
          <w:color w:val="FF0000"/>
        </w:rPr>
      </w:pPr>
      <w:r>
        <w:rPr>
          <w:color w:val="FF0000"/>
        </w:rPr>
        <w:t>TA-value-r16</w:t>
      </w:r>
      <w:r w:rsidRPr="00240781">
        <w:rPr>
          <w:color w:val="FF0000"/>
        </w:rPr>
        <w:t xml:space="preserve"> </w:t>
      </w:r>
      <w:r w:rsidRPr="00B03596">
        <w:rPr>
          <w:color w:val="FF0000"/>
        </w:rPr>
        <w:t xml:space="preserve">::= </w:t>
      </w:r>
      <w:r w:rsidRPr="00240781">
        <w:rPr>
          <w:color w:val="FF0000"/>
        </w:rPr>
        <w:t>INTEGER (</w:t>
      </w:r>
      <w:r>
        <w:rPr>
          <w:color w:val="FF0000"/>
        </w:rPr>
        <w:t>0</w:t>
      </w:r>
      <w:r w:rsidRPr="00240781">
        <w:rPr>
          <w:color w:val="FF0000"/>
        </w:rPr>
        <w:t>..</w:t>
      </w:r>
      <w:r w:rsidR="00FC4DC2">
        <w:rPr>
          <w:color w:val="FF0000"/>
        </w:rPr>
        <w:t>15</w:t>
      </w:r>
      <w:r w:rsidRPr="00240781">
        <w:rPr>
          <w:color w:val="FF0000"/>
        </w:rPr>
        <w:t>),</w:t>
      </w:r>
    </w:p>
    <w:p w14:paraId="188C34F7" w14:textId="602FA328" w:rsidR="00A2653C" w:rsidRDefault="00A2653C" w:rsidP="00A2653C">
      <w:pPr>
        <w:pStyle w:val="PL"/>
        <w:shd w:val="clear" w:color="auto" w:fill="E6E6E6"/>
      </w:pPr>
      <w:r>
        <w:tab/>
      </w:r>
    </w:p>
    <w:p w14:paraId="7237C4A0" w14:textId="77777777" w:rsidR="00A2653C" w:rsidRDefault="00A2653C" w:rsidP="00C11E56">
      <w:pPr>
        <w:pStyle w:val="B1"/>
        <w:ind w:left="0" w:firstLine="0"/>
        <w:rPr>
          <w:lang w:val="en-GB"/>
        </w:rPr>
      </w:pPr>
    </w:p>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B03596" w:rsidRPr="005134A4" w14:paraId="36304642" w14:textId="77777777" w:rsidTr="00403035">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7207F433" w14:textId="77777777" w:rsidR="00B03596" w:rsidRPr="005134A4" w:rsidRDefault="00B03596" w:rsidP="00403035">
            <w:pPr>
              <w:pStyle w:val="TAH"/>
              <w:rPr>
                <w:lang w:val="en-GB"/>
              </w:rPr>
            </w:pPr>
            <w:r>
              <w:rPr>
                <w:i/>
                <w:noProof/>
                <w:lang w:val="en-GB"/>
              </w:rPr>
              <w:t>PUR</w:t>
            </w:r>
            <w:r w:rsidRPr="005134A4">
              <w:rPr>
                <w:i/>
                <w:noProof/>
                <w:lang w:val="en-GB"/>
              </w:rPr>
              <w:t>-Config</w:t>
            </w:r>
            <w:r w:rsidRPr="005134A4">
              <w:rPr>
                <w:noProof/>
                <w:lang w:val="en-GB"/>
              </w:rPr>
              <w:t xml:space="preserve"> field descriptions</w:t>
            </w:r>
          </w:p>
        </w:tc>
      </w:tr>
      <w:tr w:rsidR="00425B68" w:rsidRPr="00425B68" w14:paraId="3AE6D00C" w14:textId="77777777" w:rsidTr="00403035">
        <w:trPr>
          <w:cantSplit/>
          <w:tblHeader/>
        </w:trPr>
        <w:tc>
          <w:tcPr>
            <w:tcW w:w="9720" w:type="dxa"/>
            <w:tcBorders>
              <w:top w:val="single" w:sz="4" w:space="0" w:color="808080"/>
              <w:left w:val="single" w:sz="4" w:space="0" w:color="808080"/>
              <w:bottom w:val="single" w:sz="4" w:space="0" w:color="808080"/>
              <w:right w:val="single" w:sz="4" w:space="0" w:color="808080"/>
            </w:tcBorders>
          </w:tcPr>
          <w:p w14:paraId="3A798725" w14:textId="2652C254" w:rsidR="006E0FA4" w:rsidRDefault="006E0FA4" w:rsidP="00403035">
            <w:pPr>
              <w:pStyle w:val="TAL"/>
              <w:rPr>
                <w:b/>
                <w:bCs/>
                <w:i/>
                <w:noProof/>
                <w:color w:val="FF0000"/>
                <w:lang w:val="en-GB" w:eastAsia="en-GB"/>
              </w:rPr>
            </w:pPr>
            <w:r w:rsidRPr="006E0FA4">
              <w:rPr>
                <w:b/>
                <w:bCs/>
                <w:i/>
                <w:noProof/>
                <w:color w:val="FF0000"/>
                <w:lang w:val="en-GB" w:eastAsia="en-GB"/>
              </w:rPr>
              <w:t xml:space="preserve">rsrp-ChangeThresh </w:t>
            </w:r>
          </w:p>
          <w:p w14:paraId="560700C3" w14:textId="35DD19A1" w:rsidR="006E0FA4" w:rsidRPr="006E0FA4" w:rsidRDefault="00B03596" w:rsidP="00403035">
            <w:pPr>
              <w:pStyle w:val="TAL"/>
              <w:rPr>
                <w:bCs/>
                <w:noProof/>
                <w:color w:val="FF0000"/>
                <w:lang w:val="en-US" w:eastAsia="en-GB"/>
              </w:rPr>
            </w:pPr>
            <w:r w:rsidRPr="00425B68">
              <w:rPr>
                <w:bCs/>
                <w:noProof/>
                <w:color w:val="FF0000"/>
                <w:lang w:val="en-GB" w:eastAsia="en-GB"/>
              </w:rPr>
              <w:t>Indicates the threshold of change in</w:t>
            </w:r>
            <w:r w:rsidR="00EC3301">
              <w:rPr>
                <w:bCs/>
                <w:noProof/>
                <w:color w:val="FF0000"/>
                <w:lang w:val="en-GB" w:eastAsia="en-GB"/>
              </w:rPr>
              <w:t xml:space="preserve"> serving cell</w:t>
            </w:r>
            <w:r w:rsidRPr="00425B68">
              <w:rPr>
                <w:bCs/>
                <w:noProof/>
                <w:color w:val="FF0000"/>
                <w:lang w:val="en-GB" w:eastAsia="en-GB"/>
              </w:rPr>
              <w:t xml:space="preserve"> RSRP in dB for TA validation. Value dB</w:t>
            </w:r>
            <w:r w:rsidR="00F65496">
              <w:rPr>
                <w:bCs/>
                <w:noProof/>
                <w:color w:val="FF0000"/>
                <w:lang w:val="en-GB" w:eastAsia="en-GB"/>
              </w:rPr>
              <w:t>4</w:t>
            </w:r>
            <w:r w:rsidRPr="00425B68">
              <w:rPr>
                <w:bCs/>
                <w:noProof/>
                <w:color w:val="FF0000"/>
                <w:lang w:val="en-GB" w:eastAsia="en-GB"/>
              </w:rPr>
              <w:t xml:space="preserve"> corresponds to </w:t>
            </w:r>
            <w:r w:rsidR="00F65496">
              <w:rPr>
                <w:bCs/>
                <w:noProof/>
                <w:color w:val="FF0000"/>
                <w:lang w:val="en-GB" w:eastAsia="en-GB"/>
              </w:rPr>
              <w:t>4</w:t>
            </w:r>
            <w:r w:rsidR="007909D4">
              <w:rPr>
                <w:bCs/>
                <w:noProof/>
                <w:color w:val="FF0000"/>
                <w:lang w:val="en-GB" w:eastAsia="en-GB"/>
              </w:rPr>
              <w:t xml:space="preserve"> </w:t>
            </w:r>
            <w:r w:rsidRPr="00425B68">
              <w:rPr>
                <w:bCs/>
                <w:noProof/>
                <w:color w:val="FF0000"/>
                <w:lang w:val="en-GB" w:eastAsia="en-GB"/>
              </w:rPr>
              <w:t>dB, value dB</w:t>
            </w:r>
            <w:r w:rsidR="00F65496">
              <w:rPr>
                <w:bCs/>
                <w:noProof/>
                <w:color w:val="FF0000"/>
                <w:lang w:val="en-GB" w:eastAsia="en-GB"/>
              </w:rPr>
              <w:t>6</w:t>
            </w:r>
            <w:r w:rsidRPr="00425B68">
              <w:rPr>
                <w:bCs/>
                <w:noProof/>
                <w:color w:val="FF0000"/>
                <w:lang w:val="en-GB" w:eastAsia="en-GB"/>
              </w:rPr>
              <w:t xml:space="preserve"> corresponds to </w:t>
            </w:r>
            <w:r w:rsidR="00F65496">
              <w:rPr>
                <w:bCs/>
                <w:noProof/>
                <w:color w:val="FF0000"/>
                <w:lang w:val="en-GB" w:eastAsia="en-GB"/>
              </w:rPr>
              <w:t>6</w:t>
            </w:r>
            <w:r w:rsidR="007909D4">
              <w:rPr>
                <w:bCs/>
                <w:noProof/>
                <w:color w:val="FF0000"/>
                <w:lang w:val="en-GB" w:eastAsia="en-GB"/>
              </w:rPr>
              <w:t xml:space="preserve"> </w:t>
            </w:r>
            <w:r w:rsidRPr="00425B68">
              <w:rPr>
                <w:bCs/>
                <w:noProof/>
                <w:color w:val="FF0000"/>
                <w:lang w:val="en-GB" w:eastAsia="en-GB"/>
              </w:rPr>
              <w:t xml:space="preserve">dB and so on. </w:t>
            </w:r>
            <w:r w:rsidR="006E0FA4">
              <w:rPr>
                <w:bCs/>
                <w:noProof/>
                <w:color w:val="FF0000"/>
                <w:lang w:val="en-GB" w:eastAsia="en-GB"/>
              </w:rPr>
              <w:t>When</w:t>
            </w:r>
            <w:r w:rsidR="006E0FA4" w:rsidRPr="00425B68">
              <w:rPr>
                <w:bCs/>
                <w:noProof/>
                <w:color w:val="FF0000"/>
                <w:lang w:val="en-GB" w:eastAsia="en-GB"/>
              </w:rPr>
              <w:t xml:space="preserve"> </w:t>
            </w:r>
            <w:r w:rsidR="006E0FA4" w:rsidRPr="00196C22">
              <w:rPr>
                <w:bCs/>
                <w:i/>
                <w:noProof/>
                <w:color w:val="FF0000"/>
                <w:lang w:val="en-GB" w:eastAsia="en-GB"/>
              </w:rPr>
              <w:t>rsrp-</w:t>
            </w:r>
            <w:r w:rsidR="006E0FA4">
              <w:rPr>
                <w:bCs/>
                <w:i/>
                <w:noProof/>
                <w:color w:val="FF0000"/>
                <w:lang w:val="en-GB" w:eastAsia="en-GB"/>
              </w:rPr>
              <w:t>ChangeThresh</w:t>
            </w:r>
            <w:r w:rsidR="006E0FA4" w:rsidRPr="00425B68">
              <w:rPr>
                <w:bCs/>
                <w:noProof/>
                <w:color w:val="FF0000"/>
                <w:lang w:val="en-GB" w:eastAsia="en-GB"/>
              </w:rPr>
              <w:t xml:space="preserve"> is included</w:t>
            </w:r>
            <w:r w:rsidR="006E0FA4">
              <w:rPr>
                <w:bCs/>
                <w:noProof/>
                <w:color w:val="FF0000"/>
                <w:lang w:val="en-GB" w:eastAsia="en-GB"/>
              </w:rPr>
              <w:t xml:space="preserve">, either a fixed single value </w:t>
            </w:r>
            <w:r w:rsidR="003D0376">
              <w:rPr>
                <w:bCs/>
                <w:noProof/>
                <w:color w:val="FF0000"/>
                <w:lang w:val="en-GB" w:eastAsia="en-GB"/>
              </w:rPr>
              <w:t>(</w:t>
            </w:r>
            <w:r w:rsidR="006E0FA4" w:rsidRPr="006E0FA4">
              <w:rPr>
                <w:i/>
                <w:iCs/>
                <w:color w:val="FF0000"/>
              </w:rPr>
              <w:t>rsrp-ThreshFixed</w:t>
            </w:r>
            <w:r w:rsidR="003D0376">
              <w:rPr>
                <w:i/>
                <w:iCs/>
                <w:color w:val="FF0000"/>
                <w:lang w:val="en-US"/>
              </w:rPr>
              <w:t>)</w:t>
            </w:r>
            <w:r w:rsidR="006E0FA4">
              <w:rPr>
                <w:i/>
                <w:iCs/>
                <w:color w:val="FF0000"/>
                <w:lang w:val="en-US"/>
              </w:rPr>
              <w:t xml:space="preserve"> </w:t>
            </w:r>
            <w:r w:rsidR="006E0FA4">
              <w:rPr>
                <w:color w:val="FF0000"/>
                <w:lang w:val="en-US"/>
              </w:rPr>
              <w:t>or a look up table of RSRP vs TA (</w:t>
            </w:r>
            <w:r w:rsidR="006E0FA4" w:rsidRPr="006E0FA4">
              <w:rPr>
                <w:i/>
                <w:iCs/>
                <w:color w:val="FF0000"/>
              </w:rPr>
              <w:t>rsrp-Thresh</w:t>
            </w:r>
            <w:r w:rsidR="006E0FA4">
              <w:rPr>
                <w:i/>
                <w:iCs/>
                <w:color w:val="FF0000"/>
                <w:lang w:val="en-US"/>
              </w:rPr>
              <w:t xml:space="preserve">Index) </w:t>
            </w:r>
            <w:r w:rsidR="006E0FA4">
              <w:rPr>
                <w:color w:val="FF0000"/>
                <w:lang w:val="en-US"/>
              </w:rPr>
              <w:t xml:space="preserve">is used. </w:t>
            </w:r>
          </w:p>
          <w:p w14:paraId="6E60F177" w14:textId="1C818340" w:rsidR="006E0FA4" w:rsidRDefault="006E0FA4" w:rsidP="00403035">
            <w:pPr>
              <w:pStyle w:val="TAL"/>
              <w:rPr>
                <w:bCs/>
                <w:noProof/>
                <w:color w:val="FF0000"/>
                <w:lang w:val="en-GB" w:eastAsia="en-GB"/>
              </w:rPr>
            </w:pPr>
          </w:p>
          <w:p w14:paraId="1CA77BBD" w14:textId="4B694751" w:rsidR="00656AB6" w:rsidRDefault="006E0FA4" w:rsidP="006E0FA4">
            <w:pPr>
              <w:pStyle w:val="TAL"/>
              <w:rPr>
                <w:bCs/>
                <w:noProof/>
                <w:color w:val="FF0000"/>
                <w:lang w:val="en-GB" w:eastAsia="en-GB"/>
              </w:rPr>
            </w:pPr>
            <w:r>
              <w:rPr>
                <w:color w:val="FF0000"/>
                <w:lang w:val="en-US"/>
              </w:rPr>
              <w:t xml:space="preserve">When </w:t>
            </w:r>
            <w:r w:rsidRPr="006E0FA4">
              <w:rPr>
                <w:i/>
                <w:iCs/>
                <w:color w:val="FF0000"/>
              </w:rPr>
              <w:t>rsrp-ThreshFixed</w:t>
            </w:r>
            <w:r>
              <w:rPr>
                <w:i/>
                <w:iCs/>
                <w:color w:val="FF0000"/>
                <w:lang w:val="en-US"/>
              </w:rPr>
              <w:t xml:space="preserve"> </w:t>
            </w:r>
            <w:r>
              <w:rPr>
                <w:color w:val="FF0000"/>
                <w:lang w:val="en-US"/>
              </w:rPr>
              <w:t xml:space="preserve">is selected, the </w:t>
            </w:r>
            <w:r w:rsidR="00656AB6">
              <w:rPr>
                <w:color w:val="FF0000"/>
                <w:lang w:val="en-US"/>
              </w:rPr>
              <w:t xml:space="preserve">RSRP increase threshold </w:t>
            </w:r>
            <w:r>
              <w:rPr>
                <w:color w:val="FF0000"/>
                <w:lang w:val="en-US"/>
              </w:rPr>
              <w:t>is explicitly signaled</w:t>
            </w:r>
            <w:r w:rsidR="00656AB6">
              <w:rPr>
                <w:color w:val="FF0000"/>
                <w:lang w:val="en-US"/>
              </w:rPr>
              <w:t xml:space="preserve"> in </w:t>
            </w:r>
            <w:r w:rsidR="00656AB6" w:rsidRPr="00196C22">
              <w:rPr>
                <w:bCs/>
                <w:i/>
                <w:noProof/>
                <w:color w:val="FF0000"/>
                <w:lang w:val="en-GB" w:eastAsia="en-GB"/>
              </w:rPr>
              <w:t>rsrp-IncreaseThr</w:t>
            </w:r>
            <w:r w:rsidR="00656AB6">
              <w:rPr>
                <w:bCs/>
                <w:i/>
                <w:noProof/>
                <w:color w:val="FF0000"/>
                <w:lang w:val="en-GB" w:eastAsia="en-GB"/>
              </w:rPr>
              <w:t>e</w:t>
            </w:r>
            <w:r w:rsidR="00656AB6" w:rsidRPr="00196C22">
              <w:rPr>
                <w:bCs/>
                <w:i/>
                <w:noProof/>
                <w:color w:val="FF0000"/>
                <w:lang w:val="en-GB" w:eastAsia="en-GB"/>
              </w:rPr>
              <w:t>sh</w:t>
            </w:r>
            <w:r>
              <w:rPr>
                <w:color w:val="FF0000"/>
                <w:lang w:val="en-US"/>
              </w:rPr>
              <w:t>. I</w:t>
            </w:r>
            <w:r>
              <w:rPr>
                <w:bCs/>
                <w:noProof/>
                <w:color w:val="FF0000"/>
                <w:lang w:val="en-GB" w:eastAsia="en-GB"/>
              </w:rPr>
              <w:t xml:space="preserve">f </w:t>
            </w:r>
            <w:r w:rsidRPr="00196C22">
              <w:rPr>
                <w:bCs/>
                <w:i/>
                <w:noProof/>
                <w:color w:val="FF0000"/>
                <w:lang w:val="en-GB" w:eastAsia="en-GB"/>
              </w:rPr>
              <w:t>rsrp-DecreaseThr</w:t>
            </w:r>
            <w:r w:rsidR="00656AB6">
              <w:rPr>
                <w:bCs/>
                <w:i/>
                <w:noProof/>
                <w:color w:val="FF0000"/>
                <w:lang w:val="en-GB" w:eastAsia="en-GB"/>
              </w:rPr>
              <w:t>e</w:t>
            </w:r>
            <w:r w:rsidRPr="00196C22">
              <w:rPr>
                <w:bCs/>
                <w:i/>
                <w:noProof/>
                <w:color w:val="FF0000"/>
                <w:lang w:val="en-GB" w:eastAsia="en-GB"/>
              </w:rPr>
              <w:t>sh</w:t>
            </w:r>
            <w:r w:rsidRPr="00425B68">
              <w:rPr>
                <w:bCs/>
                <w:noProof/>
                <w:color w:val="FF0000"/>
                <w:lang w:val="en-GB" w:eastAsia="en-GB"/>
              </w:rPr>
              <w:t xml:space="preserve"> is absent</w:t>
            </w:r>
            <w:r>
              <w:rPr>
                <w:bCs/>
                <w:noProof/>
                <w:color w:val="FF0000"/>
                <w:lang w:val="en-GB" w:eastAsia="en-GB"/>
              </w:rPr>
              <w:t xml:space="preserve"> the</w:t>
            </w:r>
            <w:r w:rsidRPr="00425B68">
              <w:rPr>
                <w:bCs/>
                <w:noProof/>
                <w:color w:val="FF0000"/>
                <w:lang w:val="en-GB" w:eastAsia="en-GB"/>
              </w:rPr>
              <w:t xml:space="preserve"> </w:t>
            </w:r>
            <w:r w:rsidR="00656AB6">
              <w:rPr>
                <w:color w:val="FF0000"/>
                <w:lang w:val="en-US"/>
              </w:rPr>
              <w:t>RSRP decrease threshold is the same as RSRP increase threshold. I</w:t>
            </w:r>
            <w:r w:rsidR="00656AB6">
              <w:rPr>
                <w:bCs/>
                <w:noProof/>
                <w:color w:val="FF0000"/>
                <w:lang w:val="en-GB" w:eastAsia="en-GB"/>
              </w:rPr>
              <w:t xml:space="preserve">f </w:t>
            </w:r>
            <w:r w:rsidR="00656AB6" w:rsidRPr="00196C22">
              <w:rPr>
                <w:bCs/>
                <w:i/>
                <w:noProof/>
                <w:color w:val="FF0000"/>
                <w:lang w:val="en-GB" w:eastAsia="en-GB"/>
              </w:rPr>
              <w:t>rsrp-DecreaseThr</w:t>
            </w:r>
            <w:r w:rsidR="00656AB6">
              <w:rPr>
                <w:bCs/>
                <w:i/>
                <w:noProof/>
                <w:color w:val="FF0000"/>
                <w:lang w:val="en-GB" w:eastAsia="en-GB"/>
              </w:rPr>
              <w:t>e</w:t>
            </w:r>
            <w:r w:rsidR="00656AB6" w:rsidRPr="00196C22">
              <w:rPr>
                <w:bCs/>
                <w:i/>
                <w:noProof/>
                <w:color w:val="FF0000"/>
                <w:lang w:val="en-GB" w:eastAsia="en-GB"/>
              </w:rPr>
              <w:t>sh</w:t>
            </w:r>
            <w:r w:rsidR="00656AB6" w:rsidRPr="00425B68">
              <w:rPr>
                <w:bCs/>
                <w:noProof/>
                <w:color w:val="FF0000"/>
                <w:lang w:val="en-GB" w:eastAsia="en-GB"/>
              </w:rPr>
              <w:t xml:space="preserve"> is</w:t>
            </w:r>
            <w:r w:rsidR="00656AB6">
              <w:rPr>
                <w:bCs/>
                <w:noProof/>
                <w:color w:val="FF0000"/>
                <w:lang w:val="en-GB" w:eastAsia="en-GB"/>
              </w:rPr>
              <w:t xml:space="preserve"> present, then the </w:t>
            </w:r>
            <w:r w:rsidR="00656AB6">
              <w:rPr>
                <w:color w:val="FF0000"/>
                <w:lang w:val="en-US"/>
              </w:rPr>
              <w:t>RSRP decrease threshold is explicitly signaled in</w:t>
            </w:r>
            <w:r w:rsidR="00656AB6" w:rsidRPr="00196C22">
              <w:rPr>
                <w:bCs/>
                <w:i/>
                <w:noProof/>
                <w:color w:val="FF0000"/>
                <w:lang w:val="en-GB" w:eastAsia="en-GB"/>
              </w:rPr>
              <w:t xml:space="preserve"> rsrp-DecreaseThr</w:t>
            </w:r>
            <w:r w:rsidR="00656AB6">
              <w:rPr>
                <w:bCs/>
                <w:i/>
                <w:noProof/>
                <w:color w:val="FF0000"/>
                <w:lang w:val="en-GB" w:eastAsia="en-GB"/>
              </w:rPr>
              <w:t>e</w:t>
            </w:r>
            <w:r w:rsidR="00656AB6" w:rsidRPr="00196C22">
              <w:rPr>
                <w:bCs/>
                <w:i/>
                <w:noProof/>
                <w:color w:val="FF0000"/>
                <w:lang w:val="en-GB" w:eastAsia="en-GB"/>
              </w:rPr>
              <w:t>sh</w:t>
            </w:r>
            <w:r w:rsidR="00656AB6">
              <w:rPr>
                <w:bCs/>
                <w:i/>
                <w:noProof/>
                <w:color w:val="FF0000"/>
                <w:lang w:val="en-GB" w:eastAsia="en-GB"/>
              </w:rPr>
              <w:t>.</w:t>
            </w:r>
          </w:p>
          <w:p w14:paraId="2B585082" w14:textId="63F9FAD0" w:rsidR="006E0FA4" w:rsidRPr="006E0FA4" w:rsidRDefault="006E0FA4" w:rsidP="00403035">
            <w:pPr>
              <w:pStyle w:val="TAL"/>
              <w:rPr>
                <w:color w:val="FF0000"/>
                <w:lang w:val="en-US"/>
              </w:rPr>
            </w:pPr>
          </w:p>
          <w:p w14:paraId="6FE4270F" w14:textId="23E5E9EC" w:rsidR="00656AB6" w:rsidRPr="00656AB6" w:rsidRDefault="006E0FA4" w:rsidP="00403035">
            <w:pPr>
              <w:pStyle w:val="TAL"/>
              <w:rPr>
                <w:color w:val="FF0000"/>
                <w:lang w:val="en-US"/>
              </w:rPr>
            </w:pPr>
            <w:r>
              <w:rPr>
                <w:bCs/>
                <w:noProof/>
                <w:color w:val="FF0000"/>
                <w:lang w:val="en-GB" w:eastAsia="en-GB"/>
              </w:rPr>
              <w:t xml:space="preserve">When </w:t>
            </w:r>
            <w:r w:rsidRPr="006E0FA4">
              <w:rPr>
                <w:i/>
                <w:iCs/>
                <w:color w:val="FF0000"/>
              </w:rPr>
              <w:t>rsrp-Thresh</w:t>
            </w:r>
            <w:r>
              <w:rPr>
                <w:i/>
                <w:iCs/>
                <w:color w:val="FF0000"/>
                <w:lang w:val="en-US"/>
              </w:rPr>
              <w:t xml:space="preserve">Indexed </w:t>
            </w:r>
            <w:r>
              <w:rPr>
                <w:color w:val="FF0000"/>
                <w:lang w:val="en-US"/>
              </w:rPr>
              <w:t xml:space="preserve">is selected, the RSRP </w:t>
            </w:r>
            <w:r w:rsidR="00656AB6">
              <w:rPr>
                <w:color w:val="FF0000"/>
                <w:lang w:val="en-US"/>
              </w:rPr>
              <w:t xml:space="preserve">increase </w:t>
            </w:r>
            <w:r>
              <w:rPr>
                <w:color w:val="FF0000"/>
                <w:lang w:val="en-US"/>
              </w:rPr>
              <w:t xml:space="preserve">threshold value is determined from </w:t>
            </w:r>
            <w:r w:rsidR="001F629A" w:rsidRPr="001F629A">
              <w:rPr>
                <w:i/>
                <w:iCs/>
                <w:color w:val="FF0000"/>
              </w:rPr>
              <w:t>rsrp-TA-Thresh</w:t>
            </w:r>
            <w:r w:rsidR="006D6D9C">
              <w:rPr>
                <w:bCs/>
                <w:noProof/>
                <w:color w:val="FF0000"/>
                <w:lang w:val="en-GB" w:eastAsia="en-GB"/>
              </w:rPr>
              <w:t>.</w:t>
            </w:r>
            <w:r w:rsidR="001F629A">
              <w:rPr>
                <w:bCs/>
                <w:noProof/>
                <w:color w:val="FF0000"/>
                <w:lang w:val="en-GB" w:eastAsia="en-GB"/>
              </w:rPr>
              <w:t xml:space="preserve"> The UE </w:t>
            </w:r>
            <w:r w:rsidR="003D0376">
              <w:rPr>
                <w:bCs/>
                <w:noProof/>
                <w:color w:val="FF0000"/>
                <w:lang w:val="en-GB" w:eastAsia="en-GB"/>
              </w:rPr>
              <w:t xml:space="preserve">uses </w:t>
            </w:r>
            <w:r w:rsidR="006D6D9C">
              <w:rPr>
                <w:bCs/>
                <w:noProof/>
                <w:color w:val="FF0000"/>
                <w:lang w:val="en-GB" w:eastAsia="en-GB"/>
              </w:rPr>
              <w:t>its current</w:t>
            </w:r>
            <w:r w:rsidR="003D0376">
              <w:rPr>
                <w:bCs/>
                <w:noProof/>
                <w:color w:val="FF0000"/>
                <w:lang w:val="en-GB" w:eastAsia="en-GB"/>
              </w:rPr>
              <w:t xml:space="preserve"> </w:t>
            </w:r>
            <w:r w:rsidR="001F629A">
              <w:rPr>
                <w:bCs/>
                <w:noProof/>
                <w:color w:val="FF0000"/>
                <w:lang w:val="en-GB" w:eastAsia="en-GB"/>
              </w:rPr>
              <w:t xml:space="preserve">TA value to index into </w:t>
            </w:r>
            <w:r w:rsidR="001F629A" w:rsidRPr="001F629A">
              <w:rPr>
                <w:i/>
                <w:iCs/>
                <w:color w:val="FF0000"/>
              </w:rPr>
              <w:t>rsrp-TA-Thresh</w:t>
            </w:r>
            <w:r w:rsidR="001F629A">
              <w:rPr>
                <w:bCs/>
                <w:noProof/>
                <w:color w:val="FF0000"/>
                <w:lang w:val="en-GB" w:eastAsia="en-GB"/>
              </w:rPr>
              <w:t xml:space="preserve"> </w:t>
            </w:r>
            <w:r w:rsidR="00656AB6">
              <w:rPr>
                <w:bCs/>
                <w:noProof/>
                <w:color w:val="FF0000"/>
                <w:lang w:val="en-GB" w:eastAsia="en-GB"/>
              </w:rPr>
              <w:t xml:space="preserve">table </w:t>
            </w:r>
            <w:r w:rsidR="001F629A">
              <w:rPr>
                <w:bCs/>
                <w:noProof/>
                <w:color w:val="FF0000"/>
                <w:lang w:val="en-GB" w:eastAsia="en-GB"/>
              </w:rPr>
              <w:t>to find the nearest RSRP</w:t>
            </w:r>
            <w:r w:rsidR="003D0376">
              <w:rPr>
                <w:bCs/>
                <w:noProof/>
                <w:color w:val="FF0000"/>
                <w:lang w:val="en-GB" w:eastAsia="en-GB"/>
              </w:rPr>
              <w:t xml:space="preserve"> </w:t>
            </w:r>
            <w:r w:rsidR="003D0376">
              <w:rPr>
                <w:color w:val="FF0000"/>
                <w:lang w:val="en-US"/>
              </w:rPr>
              <w:t>increase threshold value</w:t>
            </w:r>
            <w:r w:rsidR="001F629A">
              <w:rPr>
                <w:bCs/>
                <w:noProof/>
                <w:color w:val="FF0000"/>
                <w:lang w:val="en-GB" w:eastAsia="en-GB"/>
              </w:rPr>
              <w:t xml:space="preserve">. If </w:t>
            </w:r>
            <w:r w:rsidR="001F629A" w:rsidRPr="001F629A">
              <w:rPr>
                <w:i/>
                <w:iCs/>
                <w:color w:val="FF0000"/>
              </w:rPr>
              <w:t>rsrp-TA-</w:t>
            </w:r>
            <w:r w:rsidR="00656AB6">
              <w:rPr>
                <w:i/>
                <w:iCs/>
                <w:color w:val="FF0000"/>
                <w:lang w:val="en-US"/>
              </w:rPr>
              <w:t>Offset</w:t>
            </w:r>
            <w:r w:rsidR="001F629A" w:rsidRPr="001F629A">
              <w:rPr>
                <w:i/>
                <w:iCs/>
                <w:color w:val="FF0000"/>
              </w:rPr>
              <w:t>Thresh</w:t>
            </w:r>
            <w:r w:rsidR="001F629A">
              <w:rPr>
                <w:color w:val="FF0000"/>
                <w:lang w:val="en-US"/>
              </w:rPr>
              <w:t xml:space="preserve"> is absent</w:t>
            </w:r>
            <w:r w:rsidR="006D6D9C">
              <w:rPr>
                <w:color w:val="FF0000"/>
                <w:lang w:val="en-US"/>
              </w:rPr>
              <w:t>,</w:t>
            </w:r>
            <w:r w:rsidR="001F629A">
              <w:rPr>
                <w:color w:val="FF0000"/>
                <w:lang w:val="en-US"/>
              </w:rPr>
              <w:t xml:space="preserve"> the value for</w:t>
            </w:r>
            <w:r w:rsidR="00656AB6">
              <w:rPr>
                <w:color w:val="FF0000"/>
                <w:lang w:val="en-US"/>
              </w:rPr>
              <w:t xml:space="preserve"> RSRP decrease threshold is the same as RSRP increase threshold. If </w:t>
            </w:r>
            <w:r w:rsidR="00656AB6" w:rsidRPr="001F629A">
              <w:rPr>
                <w:i/>
                <w:iCs/>
                <w:color w:val="FF0000"/>
              </w:rPr>
              <w:t>rsrp-TA-</w:t>
            </w:r>
            <w:r w:rsidR="00656AB6">
              <w:rPr>
                <w:i/>
                <w:iCs/>
                <w:color w:val="FF0000"/>
                <w:lang w:val="en-US"/>
              </w:rPr>
              <w:t>Offset</w:t>
            </w:r>
            <w:r w:rsidR="00656AB6" w:rsidRPr="001F629A">
              <w:rPr>
                <w:i/>
                <w:iCs/>
                <w:color w:val="FF0000"/>
              </w:rPr>
              <w:t>Thresh</w:t>
            </w:r>
            <w:r w:rsidR="00656AB6">
              <w:rPr>
                <w:color w:val="FF0000"/>
                <w:lang w:val="en-US"/>
              </w:rPr>
              <w:t xml:space="preserve"> is present,</w:t>
            </w:r>
            <w:r w:rsidR="006D6D9C">
              <w:rPr>
                <w:bCs/>
                <w:noProof/>
                <w:color w:val="FF0000"/>
                <w:lang w:val="en-GB" w:eastAsia="en-GB"/>
              </w:rPr>
              <w:t xml:space="preserve"> the UE uses its current TA value+</w:t>
            </w:r>
            <w:r w:rsidR="006D6D9C" w:rsidRPr="001F629A">
              <w:rPr>
                <w:i/>
                <w:iCs/>
                <w:color w:val="FF0000"/>
              </w:rPr>
              <w:t>rsrp-TA-</w:t>
            </w:r>
            <w:r w:rsidR="006D6D9C">
              <w:rPr>
                <w:i/>
                <w:iCs/>
                <w:color w:val="FF0000"/>
                <w:lang w:val="en-US"/>
              </w:rPr>
              <w:t>Offset</w:t>
            </w:r>
            <w:r w:rsidR="006D6D9C" w:rsidRPr="001F629A">
              <w:rPr>
                <w:i/>
                <w:iCs/>
                <w:color w:val="FF0000"/>
              </w:rPr>
              <w:t>Thresh</w:t>
            </w:r>
            <w:r w:rsidR="006D6D9C">
              <w:rPr>
                <w:bCs/>
                <w:noProof/>
                <w:color w:val="FF0000"/>
                <w:lang w:val="en-GB" w:eastAsia="en-GB"/>
              </w:rPr>
              <w:t xml:space="preserve"> to index into </w:t>
            </w:r>
            <w:r w:rsidR="006D6D9C" w:rsidRPr="001F629A">
              <w:rPr>
                <w:i/>
                <w:iCs/>
                <w:color w:val="FF0000"/>
              </w:rPr>
              <w:t>rsrp-TA-Thresh</w:t>
            </w:r>
            <w:r w:rsidR="006D6D9C">
              <w:rPr>
                <w:bCs/>
                <w:noProof/>
                <w:color w:val="FF0000"/>
                <w:lang w:val="en-GB" w:eastAsia="en-GB"/>
              </w:rPr>
              <w:t xml:space="preserve"> table to find the nearest RSRP </w:t>
            </w:r>
            <w:r w:rsidR="006D6D9C">
              <w:rPr>
                <w:color w:val="FF0000"/>
                <w:lang w:val="en-US"/>
              </w:rPr>
              <w:t>decrease threshold value</w:t>
            </w:r>
            <w:r w:rsidR="006D6D9C">
              <w:rPr>
                <w:bCs/>
                <w:noProof/>
                <w:color w:val="FF0000"/>
                <w:lang w:val="en-GB" w:eastAsia="en-GB"/>
              </w:rPr>
              <w:t>.</w:t>
            </w:r>
          </w:p>
          <w:p w14:paraId="521C7D7E" w14:textId="77777777" w:rsidR="006E0FA4" w:rsidRDefault="006E0FA4" w:rsidP="00403035">
            <w:pPr>
              <w:pStyle w:val="TAL"/>
              <w:rPr>
                <w:bCs/>
                <w:noProof/>
                <w:color w:val="FF0000"/>
                <w:lang w:val="en-GB" w:eastAsia="en-GB"/>
              </w:rPr>
            </w:pPr>
          </w:p>
          <w:p w14:paraId="3827F3A4" w14:textId="769EC25B" w:rsidR="00B03596" w:rsidRDefault="00B03596" w:rsidP="00403035">
            <w:pPr>
              <w:pStyle w:val="TAL"/>
              <w:rPr>
                <w:color w:val="FF0000"/>
                <w:lang w:val="en-US"/>
              </w:rPr>
            </w:pPr>
            <w:r w:rsidRPr="00425B68">
              <w:rPr>
                <w:bCs/>
                <w:noProof/>
                <w:color w:val="FF0000"/>
                <w:lang w:val="en-GB" w:eastAsia="en-GB"/>
              </w:rPr>
              <w:t xml:space="preserve">When </w:t>
            </w:r>
            <w:r w:rsidR="000A39FB" w:rsidRPr="000A39FB">
              <w:rPr>
                <w:i/>
                <w:color w:val="FF0000"/>
              </w:rPr>
              <w:t>rsrp-ChangeThresh</w:t>
            </w:r>
            <w:r w:rsidR="000A39FB">
              <w:rPr>
                <w:color w:val="FF0000"/>
                <w:lang w:val="en-US"/>
              </w:rPr>
              <w:t xml:space="preserve"> is configured</w:t>
            </w:r>
            <w:r w:rsidRPr="00425B68">
              <w:rPr>
                <w:bCs/>
                <w:noProof/>
                <w:color w:val="FF0000"/>
                <w:lang w:val="en-GB" w:eastAsia="en-GB"/>
              </w:rPr>
              <w:t xml:space="preserve">, the TA is considered invalid if the change in </w:t>
            </w:r>
            <w:r w:rsidR="005E678E">
              <w:rPr>
                <w:bCs/>
                <w:noProof/>
                <w:color w:val="FF0000"/>
                <w:lang w:val="en-GB" w:eastAsia="en-GB"/>
              </w:rPr>
              <w:t xml:space="preserve">serving cell </w:t>
            </w:r>
            <w:r w:rsidRPr="00425B68">
              <w:rPr>
                <w:bCs/>
                <w:noProof/>
                <w:color w:val="FF0000"/>
                <w:lang w:val="en-GB" w:eastAsia="en-GB"/>
              </w:rPr>
              <w:t xml:space="preserve">RSRP since last TA validation is larger than the </w:t>
            </w:r>
            <w:r w:rsidR="004A1B38">
              <w:rPr>
                <w:bCs/>
                <w:noProof/>
                <w:color w:val="FF0000"/>
                <w:lang w:val="en-GB" w:eastAsia="en-GB"/>
              </w:rPr>
              <w:t xml:space="preserve">indicated </w:t>
            </w:r>
            <w:r w:rsidRPr="00425B68">
              <w:rPr>
                <w:bCs/>
                <w:noProof/>
                <w:color w:val="FF0000"/>
                <w:lang w:val="en-GB" w:eastAsia="en-GB"/>
              </w:rPr>
              <w:t xml:space="preserve">threshold (i.e., </w:t>
            </w:r>
            <w:r w:rsidR="005E678E">
              <w:rPr>
                <w:bCs/>
                <w:noProof/>
                <w:color w:val="FF0000"/>
                <w:lang w:val="en-GB" w:eastAsia="en-GB"/>
              </w:rPr>
              <w:t xml:space="preserve">serving cell </w:t>
            </w:r>
            <w:r w:rsidRPr="00425B68">
              <w:rPr>
                <w:bCs/>
                <w:noProof/>
                <w:color w:val="FF0000"/>
                <w:lang w:val="en-GB" w:eastAsia="en-GB"/>
              </w:rPr>
              <w:t>RSRP has increased by more than</w:t>
            </w:r>
            <w:r w:rsidR="00656AB6">
              <w:rPr>
                <w:bCs/>
                <w:noProof/>
                <w:color w:val="FF0000"/>
                <w:lang w:val="en-GB" w:eastAsia="en-GB"/>
              </w:rPr>
              <w:t xml:space="preserve"> the </w:t>
            </w:r>
            <w:r w:rsidR="00656AB6">
              <w:rPr>
                <w:color w:val="FF0000"/>
                <w:lang w:val="en-US"/>
              </w:rPr>
              <w:t>RSRP increase threshold</w:t>
            </w:r>
            <w:r w:rsidR="00A734E3">
              <w:rPr>
                <w:color w:val="FF0000"/>
                <w:lang w:val="en-US"/>
              </w:rPr>
              <w:t xml:space="preserve"> or </w:t>
            </w:r>
            <w:r w:rsidRPr="00425B68">
              <w:rPr>
                <w:bCs/>
                <w:noProof/>
                <w:color w:val="FF0000"/>
                <w:lang w:val="en-GB" w:eastAsia="en-GB"/>
              </w:rPr>
              <w:t xml:space="preserve">decreased by more than </w:t>
            </w:r>
            <w:r w:rsidR="00A734E3">
              <w:rPr>
                <w:bCs/>
                <w:noProof/>
                <w:color w:val="FF0000"/>
                <w:lang w:val="en-GB" w:eastAsia="en-GB"/>
              </w:rPr>
              <w:t xml:space="preserve">the </w:t>
            </w:r>
            <w:r w:rsidR="00A734E3">
              <w:rPr>
                <w:color w:val="FF0000"/>
                <w:lang w:val="en-US"/>
              </w:rPr>
              <w:t>RSRP decrease threshold</w:t>
            </w:r>
            <w:r w:rsidRPr="00425B68">
              <w:rPr>
                <w:bCs/>
                <w:noProof/>
                <w:color w:val="FF0000"/>
                <w:lang w:val="en-GB" w:eastAsia="en-GB"/>
              </w:rPr>
              <w:t xml:space="preserve">). </w:t>
            </w:r>
            <w:r w:rsidR="000A39FB">
              <w:rPr>
                <w:bCs/>
                <w:noProof/>
                <w:color w:val="FF0000"/>
                <w:lang w:val="en-GB" w:eastAsia="en-GB"/>
              </w:rPr>
              <w:t xml:space="preserve">If </w:t>
            </w:r>
            <w:r w:rsidR="000A39FB" w:rsidRPr="000A39FB">
              <w:rPr>
                <w:i/>
                <w:color w:val="FF0000"/>
              </w:rPr>
              <w:t>rsrp-ChangeThresh</w:t>
            </w:r>
            <w:r w:rsidR="000A39FB">
              <w:rPr>
                <w:color w:val="FF0000"/>
                <w:lang w:val="en-US"/>
              </w:rPr>
              <w:t xml:space="preserve"> is not configured, TA validation based on change in serving cell RSRP is disabled.</w:t>
            </w:r>
          </w:p>
          <w:p w14:paraId="43931638" w14:textId="7CC8313D" w:rsidR="00B85F37" w:rsidRDefault="00B85F37" w:rsidP="00403035">
            <w:pPr>
              <w:pStyle w:val="TAL"/>
              <w:rPr>
                <w:color w:val="FF0000"/>
                <w:lang w:val="en-US"/>
              </w:rPr>
            </w:pPr>
          </w:p>
          <w:p w14:paraId="2715FBA1" w14:textId="11631CBE" w:rsidR="00B85F37" w:rsidRPr="00B85F37" w:rsidRDefault="00B85F37" w:rsidP="00403035">
            <w:pPr>
              <w:pStyle w:val="TAL"/>
              <w:rPr>
                <w:b/>
                <w:bCs/>
                <w:i/>
                <w:iCs/>
                <w:noProof/>
                <w:color w:val="FF0000"/>
                <w:lang w:val="en-GB" w:eastAsia="en-GB"/>
              </w:rPr>
            </w:pPr>
            <w:r w:rsidRPr="00B85F37">
              <w:rPr>
                <w:b/>
                <w:bCs/>
                <w:i/>
                <w:iCs/>
                <w:color w:val="FF0000"/>
              </w:rPr>
              <w:t>TA-value</w:t>
            </w:r>
          </w:p>
          <w:p w14:paraId="4DA98632" w14:textId="3CE35EE1" w:rsidR="006E0FA4" w:rsidRDefault="00B85F37" w:rsidP="00A734E3">
            <w:pPr>
              <w:pStyle w:val="TAL"/>
              <w:rPr>
                <w:bCs/>
                <w:noProof/>
                <w:color w:val="FF0000"/>
                <w:lang w:val="en-GB" w:eastAsia="en-GB"/>
              </w:rPr>
            </w:pPr>
            <w:r>
              <w:rPr>
                <w:bCs/>
                <w:noProof/>
                <w:color w:val="FF0000"/>
                <w:lang w:val="en-GB" w:eastAsia="en-GB"/>
              </w:rPr>
              <w:t xml:space="preserve">The value is </w:t>
            </w:r>
            <w:r w:rsidR="00FC4DC2">
              <w:rPr>
                <w:bCs/>
                <w:noProof/>
                <w:color w:val="FF0000"/>
                <w:lang w:val="en-GB" w:eastAsia="en-GB"/>
              </w:rPr>
              <w:t>in units of 16*Ts</w:t>
            </w:r>
            <w:r>
              <w:rPr>
                <w:bCs/>
                <w:noProof/>
                <w:color w:val="FF0000"/>
                <w:lang w:val="en-GB" w:eastAsia="en-GB"/>
              </w:rPr>
              <w:t>.</w:t>
            </w:r>
          </w:p>
          <w:p w14:paraId="12DC824A" w14:textId="77777777" w:rsidR="00B85F37" w:rsidRDefault="00B85F37" w:rsidP="00A734E3">
            <w:pPr>
              <w:pStyle w:val="TAL"/>
              <w:rPr>
                <w:bCs/>
                <w:noProof/>
                <w:color w:val="FF0000"/>
                <w:lang w:val="en-GB" w:eastAsia="en-GB"/>
              </w:rPr>
            </w:pPr>
          </w:p>
          <w:p w14:paraId="75042405" w14:textId="7B8E082C" w:rsidR="00B85F37" w:rsidRPr="00425B68" w:rsidRDefault="00B85F37" w:rsidP="00A734E3">
            <w:pPr>
              <w:pStyle w:val="TAL"/>
              <w:rPr>
                <w:bCs/>
                <w:noProof/>
                <w:color w:val="FF0000"/>
                <w:lang w:val="en-GB" w:eastAsia="en-GB"/>
              </w:rPr>
            </w:pPr>
          </w:p>
        </w:tc>
      </w:tr>
    </w:tbl>
    <w:p w14:paraId="35B44C9D" w14:textId="77777777" w:rsidR="00C11E56" w:rsidRDefault="00C11E56" w:rsidP="00C11E56">
      <w:pPr>
        <w:pStyle w:val="B1"/>
        <w:ind w:left="0" w:firstLine="0"/>
        <w:rPr>
          <w:lang w:val="en-GB"/>
        </w:rPr>
      </w:pPr>
    </w:p>
    <w:p w14:paraId="701542AF" w14:textId="77777777" w:rsidR="00C11E56" w:rsidRPr="0097268C" w:rsidRDefault="00C11E56" w:rsidP="00C11E56">
      <w:pPr>
        <w:pStyle w:val="B1"/>
        <w:ind w:left="0" w:firstLine="0"/>
        <w:rPr>
          <w:lang w:val="en-GB"/>
        </w:rPr>
      </w:pPr>
    </w:p>
    <w:p w14:paraId="6E9BFA58" w14:textId="19C5A299" w:rsidR="00602FA0" w:rsidRPr="00602FA0" w:rsidRDefault="00CC1401" w:rsidP="00602FA0">
      <w:pPr>
        <w:pStyle w:val="Proposal"/>
      </w:pPr>
      <w:bookmarkStart w:id="8" w:name="_Toc24038506"/>
      <w:bookmarkStart w:id="9" w:name="_Toc24058219"/>
      <w:bookmarkStart w:id="10" w:name="_Toc24058220"/>
      <w:bookmarkEnd w:id="5"/>
      <w:bookmarkEnd w:id="6"/>
      <w:bookmarkEnd w:id="7"/>
      <w:r>
        <w:t>Adopt the TP in section 3</w:t>
      </w:r>
      <w:r w:rsidR="0059753E">
        <w:t xml:space="preserve"> as baseline</w:t>
      </w:r>
      <w:r>
        <w:t xml:space="preserve"> for </w:t>
      </w:r>
      <w:r w:rsidR="0059753E">
        <w:t xml:space="preserve">configuration of TA validation criteria based on serving cell </w:t>
      </w:r>
      <w:r>
        <w:t xml:space="preserve">RSRP </w:t>
      </w:r>
      <w:r w:rsidR="0059753E">
        <w:t>change</w:t>
      </w:r>
      <w:r>
        <w:t xml:space="preserve"> for both eMTC and NB-IoT.</w:t>
      </w:r>
      <w:bookmarkEnd w:id="8"/>
      <w:bookmarkEnd w:id="9"/>
      <w:bookmarkEnd w:id="10"/>
    </w:p>
    <w:p w14:paraId="2C87D55C" w14:textId="77777777" w:rsidR="00B73FC5" w:rsidRDefault="00B73FC5" w:rsidP="008962DD">
      <w:pPr>
        <w:rPr>
          <w:lang w:val="en-US"/>
        </w:rPr>
      </w:pPr>
    </w:p>
    <w:p w14:paraId="70582CD7" w14:textId="124F31B3" w:rsidR="005F33BA" w:rsidRDefault="000A1DBB" w:rsidP="00881488">
      <w:pPr>
        <w:pStyle w:val="Heading1"/>
      </w:pPr>
      <w:r>
        <w:t>Summary</w:t>
      </w:r>
    </w:p>
    <w:p w14:paraId="0332560E" w14:textId="61C6AB8C" w:rsidR="000A1DBB" w:rsidRDefault="00A42751" w:rsidP="00F73115">
      <w:r>
        <w:t xml:space="preserve">In this document, we discuss about </w:t>
      </w:r>
      <w:r w:rsidR="00CC1401">
        <w:t>two RAN4 LSes and propose TP to capture this in eMTC and NB-IoT CR</w:t>
      </w:r>
      <w:r w:rsidR="00881488">
        <w:t>:</w:t>
      </w:r>
    </w:p>
    <w:p w14:paraId="22CACFC5" w14:textId="77777777" w:rsidR="00EC4C96" w:rsidRPr="00EC4C96" w:rsidRDefault="00881488">
      <w:pPr>
        <w:pStyle w:val="TOC1"/>
        <w:rPr>
          <w:rFonts w:asciiTheme="minorHAnsi" w:eastAsiaTheme="minorEastAsia" w:hAnsiTheme="minorHAnsi" w:cstheme="minorBidi"/>
          <w:b/>
          <w:noProof/>
          <w:sz w:val="22"/>
          <w:szCs w:val="22"/>
          <w:lang w:val="en-US"/>
        </w:rPr>
      </w:pPr>
      <w:r w:rsidRPr="00EC4C96">
        <w:rPr>
          <w:b/>
        </w:rPr>
        <w:fldChar w:fldCharType="begin"/>
      </w:r>
      <w:r w:rsidRPr="00EC4C96">
        <w:rPr>
          <w:b/>
        </w:rPr>
        <w:instrText xml:space="preserve"> TOC \t "Proposal" \z \n</w:instrText>
      </w:r>
      <w:r w:rsidRPr="00EC4C96">
        <w:rPr>
          <w:b/>
        </w:rPr>
        <w:fldChar w:fldCharType="separate"/>
      </w:r>
      <w:r w:rsidR="00EC4C96" w:rsidRPr="00EC4C96">
        <w:rPr>
          <w:b/>
          <w:noProof/>
        </w:rPr>
        <w:t>Proposal 1.</w:t>
      </w:r>
      <w:r w:rsidR="00EC4C96" w:rsidRPr="00EC4C96">
        <w:rPr>
          <w:rFonts w:asciiTheme="minorHAnsi" w:eastAsiaTheme="minorEastAsia" w:hAnsiTheme="minorHAnsi" w:cstheme="minorBidi"/>
          <w:b/>
          <w:noProof/>
          <w:sz w:val="22"/>
          <w:szCs w:val="22"/>
          <w:lang w:val="en-US"/>
        </w:rPr>
        <w:tab/>
      </w:r>
      <w:r w:rsidR="00EC4C96" w:rsidRPr="00EC4C96">
        <w:rPr>
          <w:b/>
          <w:noProof/>
        </w:rPr>
        <w:t>Adopt the TP in section 3 as baseline for configuration of TA validation criteria based on serving cell RSRP change for both eMTC and NB-IoT.</w:t>
      </w:r>
    </w:p>
    <w:p w14:paraId="477A8A5E" w14:textId="68E7E1B5" w:rsidR="00F73115" w:rsidRPr="00881488" w:rsidRDefault="00881488" w:rsidP="00881488">
      <w:pPr>
        <w:jc w:val="both"/>
        <w:rPr>
          <w:b/>
        </w:rPr>
      </w:pPr>
      <w:r w:rsidRPr="00EC4C96">
        <w:rPr>
          <w:b/>
        </w:rPr>
        <w:fldChar w:fldCharType="end"/>
      </w:r>
    </w:p>
    <w:sectPr w:rsidR="00F73115" w:rsidRPr="008814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82A6C"/>
    <w:multiLevelType w:val="hybridMultilevel"/>
    <w:tmpl w:val="FADA08D8"/>
    <w:lvl w:ilvl="0" w:tplc="9514CC60">
      <w:start w:val="1"/>
      <w:numFmt w:val="bullet"/>
      <w:pStyle w:val="TableGrid"/>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1" w15:restartNumberingAfterBreak="0">
    <w:nsid w:val="07EE73F6"/>
    <w:multiLevelType w:val="hybridMultilevel"/>
    <w:tmpl w:val="C4B4B0DE"/>
    <w:lvl w:ilvl="0" w:tplc="29E20FA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06DD0"/>
    <w:multiLevelType w:val="hybridMultilevel"/>
    <w:tmpl w:val="6440751A"/>
    <w:lvl w:ilvl="0" w:tplc="A62EC4FA">
      <w:start w:val="1"/>
      <w:numFmt w:val="bullet"/>
      <w:lvlText w:val="-"/>
      <w:lvlJc w:val="left"/>
      <w:pPr>
        <w:ind w:left="720" w:hanging="360"/>
      </w:pPr>
      <w:rPr>
        <w:rFonts w:ascii="Arial" w:eastAsia="Times New Roman" w:hAnsi="Arial" w:cs="Arial"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7F94537"/>
    <w:multiLevelType w:val="hybridMultilevel"/>
    <w:tmpl w:val="325C6DD8"/>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E36F96"/>
    <w:multiLevelType w:val="hybridMultilevel"/>
    <w:tmpl w:val="13FADC0E"/>
    <w:lvl w:ilvl="0" w:tplc="64D6EA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C179B2"/>
    <w:multiLevelType w:val="hybridMultilevel"/>
    <w:tmpl w:val="6B7CDC0C"/>
    <w:lvl w:ilvl="0" w:tplc="19788D2C">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B805147"/>
    <w:multiLevelType w:val="hybridMultilevel"/>
    <w:tmpl w:val="27E26946"/>
    <w:lvl w:ilvl="0" w:tplc="6218880E">
      <w:start w:val="20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952020"/>
    <w:multiLevelType w:val="hybridMultilevel"/>
    <w:tmpl w:val="693E0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00653D"/>
    <w:multiLevelType w:val="hybridMultilevel"/>
    <w:tmpl w:val="D792BF1C"/>
    <w:lvl w:ilvl="0" w:tplc="105E5B82">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9B43E74"/>
    <w:multiLevelType w:val="hybridMultilevel"/>
    <w:tmpl w:val="E6EC90CE"/>
    <w:lvl w:ilvl="0" w:tplc="1CDA5F84">
      <w:start w:val="1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040E68"/>
    <w:multiLevelType w:val="multilevel"/>
    <w:tmpl w:val="C4940EA0"/>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679A5E2B"/>
    <w:multiLevelType w:val="hybridMultilevel"/>
    <w:tmpl w:val="16E83D80"/>
    <w:lvl w:ilvl="0" w:tplc="6C28AA1A">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5"/>
  </w:num>
  <w:num w:numId="4">
    <w:abstractNumId w:val="0"/>
  </w:num>
  <w:num w:numId="5">
    <w:abstractNumId w:val="9"/>
  </w:num>
  <w:num w:numId="6">
    <w:abstractNumId w:val="9"/>
  </w:num>
  <w:num w:numId="7">
    <w:abstractNumId w:val="12"/>
  </w:num>
  <w:num w:numId="8">
    <w:abstractNumId w:val="8"/>
  </w:num>
  <w:num w:numId="9">
    <w:abstractNumId w:val="9"/>
  </w:num>
  <w:num w:numId="10">
    <w:abstractNumId w:val="10"/>
  </w:num>
  <w:num w:numId="11">
    <w:abstractNumId w:val="10"/>
  </w:num>
  <w:num w:numId="12">
    <w:abstractNumId w:val="1"/>
  </w:num>
  <w:num w:numId="13">
    <w:abstractNumId w:val="5"/>
  </w:num>
  <w:num w:numId="14">
    <w:abstractNumId w:val="9"/>
  </w:num>
  <w:num w:numId="15">
    <w:abstractNumId w:val="10"/>
  </w:num>
  <w:num w:numId="16">
    <w:abstractNumId w:val="4"/>
  </w:num>
  <w:num w:numId="17">
    <w:abstractNumId w:val="10"/>
  </w:num>
  <w:num w:numId="18">
    <w:abstractNumId w:val="6"/>
  </w:num>
  <w:num w:numId="19">
    <w:abstractNumId w:val="10"/>
  </w:num>
  <w:num w:numId="20">
    <w:abstractNumId w:val="10"/>
  </w:num>
  <w:num w:numId="21">
    <w:abstractNumId w:val="9"/>
  </w:num>
  <w:num w:numId="22">
    <w:abstractNumId w:val="10"/>
  </w:num>
  <w:num w:numId="23">
    <w:abstractNumId w:val="14"/>
  </w:num>
  <w:num w:numId="24">
    <w:abstractNumId w:val="10"/>
  </w:num>
  <w:num w:numId="25">
    <w:abstractNumId w:val="10"/>
  </w:num>
  <w:num w:numId="26">
    <w:abstractNumId w:val="7"/>
  </w:num>
  <w:num w:numId="27">
    <w:abstractNumId w:val="9"/>
  </w:num>
  <w:num w:numId="28">
    <w:abstractNumId w:val="10"/>
  </w:num>
  <w:num w:numId="29">
    <w:abstractNumId w:val="9"/>
  </w:num>
  <w:num w:numId="30">
    <w:abstractNumId w:val="10"/>
  </w:num>
  <w:num w:numId="31">
    <w:abstractNumId w:val="9"/>
  </w:num>
  <w:num w:numId="32">
    <w:abstractNumId w:val="11"/>
  </w:num>
  <w:num w:numId="33">
    <w:abstractNumId w:val="10"/>
  </w:num>
  <w:num w:numId="34">
    <w:abstractNumId w:val="13"/>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EDC"/>
    <w:rsid w:val="00000ED1"/>
    <w:rsid w:val="000160CD"/>
    <w:rsid w:val="000254D2"/>
    <w:rsid w:val="00037AD2"/>
    <w:rsid w:val="00043096"/>
    <w:rsid w:val="000463C5"/>
    <w:rsid w:val="000578BC"/>
    <w:rsid w:val="00065134"/>
    <w:rsid w:val="00082CA3"/>
    <w:rsid w:val="00091728"/>
    <w:rsid w:val="000A1DBB"/>
    <w:rsid w:val="000A39FB"/>
    <w:rsid w:val="000C585C"/>
    <w:rsid w:val="000D54B4"/>
    <w:rsid w:val="000D5B45"/>
    <w:rsid w:val="000E7BB8"/>
    <w:rsid w:val="000F303D"/>
    <w:rsid w:val="00106201"/>
    <w:rsid w:val="00115146"/>
    <w:rsid w:val="00115DA9"/>
    <w:rsid w:val="0011614E"/>
    <w:rsid w:val="00120D1E"/>
    <w:rsid w:val="00125229"/>
    <w:rsid w:val="00134444"/>
    <w:rsid w:val="00135B1C"/>
    <w:rsid w:val="00147FED"/>
    <w:rsid w:val="0015174F"/>
    <w:rsid w:val="001635D1"/>
    <w:rsid w:val="00165B7B"/>
    <w:rsid w:val="00184B6F"/>
    <w:rsid w:val="001858BD"/>
    <w:rsid w:val="00186623"/>
    <w:rsid w:val="00196C22"/>
    <w:rsid w:val="00197013"/>
    <w:rsid w:val="001A4543"/>
    <w:rsid w:val="001B0ECD"/>
    <w:rsid w:val="001B6F37"/>
    <w:rsid w:val="001D2CA8"/>
    <w:rsid w:val="001D643E"/>
    <w:rsid w:val="001E75E8"/>
    <w:rsid w:val="001F1EDC"/>
    <w:rsid w:val="001F24A0"/>
    <w:rsid w:val="001F31F3"/>
    <w:rsid w:val="001F629A"/>
    <w:rsid w:val="002021F0"/>
    <w:rsid w:val="0020279C"/>
    <w:rsid w:val="00206251"/>
    <w:rsid w:val="002239B2"/>
    <w:rsid w:val="00233392"/>
    <w:rsid w:val="00233DA2"/>
    <w:rsid w:val="002513F2"/>
    <w:rsid w:val="00256458"/>
    <w:rsid w:val="00272C80"/>
    <w:rsid w:val="002735D6"/>
    <w:rsid w:val="002875FA"/>
    <w:rsid w:val="002914BB"/>
    <w:rsid w:val="00292CC8"/>
    <w:rsid w:val="002B276B"/>
    <w:rsid w:val="002D2A79"/>
    <w:rsid w:val="002D4D80"/>
    <w:rsid w:val="00305920"/>
    <w:rsid w:val="00314788"/>
    <w:rsid w:val="0032464F"/>
    <w:rsid w:val="003331FA"/>
    <w:rsid w:val="00343619"/>
    <w:rsid w:val="00372A14"/>
    <w:rsid w:val="00373132"/>
    <w:rsid w:val="00374330"/>
    <w:rsid w:val="00385975"/>
    <w:rsid w:val="00397502"/>
    <w:rsid w:val="003B253B"/>
    <w:rsid w:val="003C3961"/>
    <w:rsid w:val="003D0376"/>
    <w:rsid w:val="003E6E65"/>
    <w:rsid w:val="00404205"/>
    <w:rsid w:val="0041172C"/>
    <w:rsid w:val="0042076E"/>
    <w:rsid w:val="00425B68"/>
    <w:rsid w:val="00426426"/>
    <w:rsid w:val="004501DF"/>
    <w:rsid w:val="0046770E"/>
    <w:rsid w:val="00471FC7"/>
    <w:rsid w:val="00472E99"/>
    <w:rsid w:val="004736B9"/>
    <w:rsid w:val="00485F3F"/>
    <w:rsid w:val="004860E2"/>
    <w:rsid w:val="0049040A"/>
    <w:rsid w:val="004A1B38"/>
    <w:rsid w:val="004B032F"/>
    <w:rsid w:val="004B5C30"/>
    <w:rsid w:val="004E065A"/>
    <w:rsid w:val="00537F17"/>
    <w:rsid w:val="00543878"/>
    <w:rsid w:val="00573FF0"/>
    <w:rsid w:val="00581BFC"/>
    <w:rsid w:val="00586F08"/>
    <w:rsid w:val="00587A85"/>
    <w:rsid w:val="00587DCF"/>
    <w:rsid w:val="005961AC"/>
    <w:rsid w:val="0059753E"/>
    <w:rsid w:val="005B5E2A"/>
    <w:rsid w:val="005C2FCA"/>
    <w:rsid w:val="005D386E"/>
    <w:rsid w:val="005E678E"/>
    <w:rsid w:val="005F15ED"/>
    <w:rsid w:val="005F33BA"/>
    <w:rsid w:val="005F5B35"/>
    <w:rsid w:val="00602FA0"/>
    <w:rsid w:val="00610172"/>
    <w:rsid w:val="006144CC"/>
    <w:rsid w:val="00623E86"/>
    <w:rsid w:val="0063223C"/>
    <w:rsid w:val="0063249B"/>
    <w:rsid w:val="00642AA6"/>
    <w:rsid w:val="00651F88"/>
    <w:rsid w:val="0065468E"/>
    <w:rsid w:val="00656AB6"/>
    <w:rsid w:val="006707A6"/>
    <w:rsid w:val="00684B9B"/>
    <w:rsid w:val="00696C43"/>
    <w:rsid w:val="006A5F4B"/>
    <w:rsid w:val="006A72F9"/>
    <w:rsid w:val="006B0172"/>
    <w:rsid w:val="006C4B92"/>
    <w:rsid w:val="006D6C6E"/>
    <w:rsid w:val="006D6D9C"/>
    <w:rsid w:val="006E0FA4"/>
    <w:rsid w:val="006F4308"/>
    <w:rsid w:val="006F5DA7"/>
    <w:rsid w:val="0073673A"/>
    <w:rsid w:val="007410C2"/>
    <w:rsid w:val="00744B0E"/>
    <w:rsid w:val="007628EE"/>
    <w:rsid w:val="007824E6"/>
    <w:rsid w:val="007909D4"/>
    <w:rsid w:val="00796127"/>
    <w:rsid w:val="007B4450"/>
    <w:rsid w:val="007C0E6D"/>
    <w:rsid w:val="007C1DF2"/>
    <w:rsid w:val="007C66D0"/>
    <w:rsid w:val="007D59E2"/>
    <w:rsid w:val="007F1098"/>
    <w:rsid w:val="00807AC9"/>
    <w:rsid w:val="008152BE"/>
    <w:rsid w:val="00817F37"/>
    <w:rsid w:val="00834B82"/>
    <w:rsid w:val="00845B1B"/>
    <w:rsid w:val="0086597C"/>
    <w:rsid w:val="00881488"/>
    <w:rsid w:val="0088639E"/>
    <w:rsid w:val="00886F2A"/>
    <w:rsid w:val="00887E9A"/>
    <w:rsid w:val="008962DD"/>
    <w:rsid w:val="008B3931"/>
    <w:rsid w:val="008C3F0A"/>
    <w:rsid w:val="008D350D"/>
    <w:rsid w:val="008E5224"/>
    <w:rsid w:val="00904256"/>
    <w:rsid w:val="00913CF2"/>
    <w:rsid w:val="0094010A"/>
    <w:rsid w:val="009551D5"/>
    <w:rsid w:val="0095524E"/>
    <w:rsid w:val="0095630E"/>
    <w:rsid w:val="00957772"/>
    <w:rsid w:val="00960DD3"/>
    <w:rsid w:val="0097268C"/>
    <w:rsid w:val="009C019C"/>
    <w:rsid w:val="009C298F"/>
    <w:rsid w:val="009C640F"/>
    <w:rsid w:val="009C6697"/>
    <w:rsid w:val="009E618E"/>
    <w:rsid w:val="009F40E5"/>
    <w:rsid w:val="00A2653C"/>
    <w:rsid w:val="00A364A3"/>
    <w:rsid w:val="00A42751"/>
    <w:rsid w:val="00A46947"/>
    <w:rsid w:val="00A4782A"/>
    <w:rsid w:val="00A510FB"/>
    <w:rsid w:val="00A57F6B"/>
    <w:rsid w:val="00A734E3"/>
    <w:rsid w:val="00A74ECF"/>
    <w:rsid w:val="00A74ED8"/>
    <w:rsid w:val="00A87BAE"/>
    <w:rsid w:val="00AA1AC9"/>
    <w:rsid w:val="00AC036F"/>
    <w:rsid w:val="00AC257F"/>
    <w:rsid w:val="00AC6963"/>
    <w:rsid w:val="00AD326C"/>
    <w:rsid w:val="00AE436C"/>
    <w:rsid w:val="00AE51CE"/>
    <w:rsid w:val="00AE7479"/>
    <w:rsid w:val="00B03596"/>
    <w:rsid w:val="00B06488"/>
    <w:rsid w:val="00B14190"/>
    <w:rsid w:val="00B25B5E"/>
    <w:rsid w:val="00B34446"/>
    <w:rsid w:val="00B46732"/>
    <w:rsid w:val="00B500BF"/>
    <w:rsid w:val="00B52932"/>
    <w:rsid w:val="00B67AFA"/>
    <w:rsid w:val="00B73FC5"/>
    <w:rsid w:val="00B748A1"/>
    <w:rsid w:val="00B8140C"/>
    <w:rsid w:val="00B85F37"/>
    <w:rsid w:val="00B9515B"/>
    <w:rsid w:val="00BB110E"/>
    <w:rsid w:val="00BB16B2"/>
    <w:rsid w:val="00BE150D"/>
    <w:rsid w:val="00BF3E1B"/>
    <w:rsid w:val="00C01F78"/>
    <w:rsid w:val="00C11E56"/>
    <w:rsid w:val="00C17742"/>
    <w:rsid w:val="00C17A78"/>
    <w:rsid w:val="00C23E7B"/>
    <w:rsid w:val="00C503F4"/>
    <w:rsid w:val="00C70C93"/>
    <w:rsid w:val="00C94CF0"/>
    <w:rsid w:val="00C95F93"/>
    <w:rsid w:val="00C96F8D"/>
    <w:rsid w:val="00CA5212"/>
    <w:rsid w:val="00CB3642"/>
    <w:rsid w:val="00CB65FE"/>
    <w:rsid w:val="00CC1401"/>
    <w:rsid w:val="00CC1C5B"/>
    <w:rsid w:val="00CF16B2"/>
    <w:rsid w:val="00CF7202"/>
    <w:rsid w:val="00D006F5"/>
    <w:rsid w:val="00D01C4F"/>
    <w:rsid w:val="00D40771"/>
    <w:rsid w:val="00D41BFD"/>
    <w:rsid w:val="00D4377E"/>
    <w:rsid w:val="00D552FD"/>
    <w:rsid w:val="00D63D32"/>
    <w:rsid w:val="00D63DF7"/>
    <w:rsid w:val="00D64B81"/>
    <w:rsid w:val="00D70E8C"/>
    <w:rsid w:val="00D84326"/>
    <w:rsid w:val="00DD0F21"/>
    <w:rsid w:val="00DD5BB7"/>
    <w:rsid w:val="00E01BFD"/>
    <w:rsid w:val="00E13755"/>
    <w:rsid w:val="00E202C8"/>
    <w:rsid w:val="00E31F53"/>
    <w:rsid w:val="00E71A23"/>
    <w:rsid w:val="00EA78CA"/>
    <w:rsid w:val="00EB4713"/>
    <w:rsid w:val="00EC3301"/>
    <w:rsid w:val="00EC4C96"/>
    <w:rsid w:val="00EC7CD1"/>
    <w:rsid w:val="00F011B3"/>
    <w:rsid w:val="00F04A06"/>
    <w:rsid w:val="00F14800"/>
    <w:rsid w:val="00F154DF"/>
    <w:rsid w:val="00F34101"/>
    <w:rsid w:val="00F4196F"/>
    <w:rsid w:val="00F42A39"/>
    <w:rsid w:val="00F43795"/>
    <w:rsid w:val="00F622CE"/>
    <w:rsid w:val="00F64ED3"/>
    <w:rsid w:val="00F65496"/>
    <w:rsid w:val="00F66CAC"/>
    <w:rsid w:val="00F73115"/>
    <w:rsid w:val="00F77053"/>
    <w:rsid w:val="00F9583B"/>
    <w:rsid w:val="00FA1D68"/>
    <w:rsid w:val="00FC4DC2"/>
    <w:rsid w:val="00FC5077"/>
    <w:rsid w:val="00FD2F34"/>
    <w:rsid w:val="00FF2137"/>
    <w:rsid w:val="00FF2649"/>
    <w:rsid w:val="00FF6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5818C"/>
  <w15:chartTrackingRefBased/>
  <w15:docId w15:val="{C8394928-4B25-4BB5-8745-80E5B3419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ED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1"/>
    <w:qFormat/>
    <w:rsid w:val="001F1ED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1F1EDC"/>
    <w:pPr>
      <w:keepNext/>
      <w:numPr>
        <w:ilvl w:val="1"/>
        <w:numId w:val="1"/>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1F1EDC"/>
    <w:pPr>
      <w:keepNext/>
      <w:numPr>
        <w:ilvl w:val="2"/>
        <w:numId w:val="1"/>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1F1EDC"/>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F1EDC"/>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F1EDC"/>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F1EDC"/>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F1ED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F1ED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ervation">
    <w:name w:val="Observation"/>
    <w:basedOn w:val="Normal"/>
    <w:next w:val="Normal"/>
    <w:link w:val="ObservationChar"/>
    <w:autoRedefine/>
    <w:qFormat/>
    <w:rsid w:val="00AD326C"/>
    <w:pPr>
      <w:tabs>
        <w:tab w:val="left" w:pos="2160"/>
      </w:tabs>
      <w:spacing w:before="120" w:after="40"/>
      <w:jc w:val="both"/>
    </w:pPr>
    <w:rPr>
      <w:b/>
    </w:rPr>
  </w:style>
  <w:style w:type="character" w:customStyle="1" w:styleId="ObservationChar">
    <w:name w:val="Observation Char"/>
    <w:basedOn w:val="DefaultParagraphFont"/>
    <w:link w:val="Observation"/>
    <w:rsid w:val="00AD326C"/>
    <w:rPr>
      <w:rFonts w:ascii="Times New Roman" w:hAnsi="Times New Roman"/>
      <w:b/>
    </w:rPr>
  </w:style>
  <w:style w:type="character" w:customStyle="1" w:styleId="Heading1Char">
    <w:name w:val="Heading 1 Char"/>
    <w:basedOn w:val="DefaultParagraphFont"/>
    <w:uiPriority w:val="9"/>
    <w:rsid w:val="001F1EDC"/>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uiPriority w:val="9"/>
    <w:rsid w:val="001F1EDC"/>
    <w:rPr>
      <w:rFonts w:ascii="Calibri Light" w:eastAsia="Times New Roman" w:hAnsi="Calibri Light" w:cs="Times New Roman"/>
      <w:b/>
      <w:bCs/>
      <w:iCs/>
      <w:sz w:val="28"/>
      <w:szCs w:val="28"/>
      <w:lang w:val="en-GB"/>
    </w:rPr>
  </w:style>
  <w:style w:type="character" w:customStyle="1" w:styleId="Heading3Char">
    <w:name w:val="Heading 3 Char"/>
    <w:basedOn w:val="DefaultParagraphFont"/>
    <w:link w:val="Heading3"/>
    <w:uiPriority w:val="9"/>
    <w:rsid w:val="001F1EDC"/>
    <w:rPr>
      <w:rFonts w:ascii="Calibri Light" w:eastAsia="Times New Roman" w:hAnsi="Calibri Light" w:cs="Times New Roman"/>
      <w:b/>
      <w:bCs/>
      <w:sz w:val="26"/>
      <w:szCs w:val="26"/>
      <w:lang w:val="en-GB"/>
    </w:rPr>
  </w:style>
  <w:style w:type="character" w:customStyle="1" w:styleId="Heading4Char">
    <w:name w:val="Heading 4 Char"/>
    <w:basedOn w:val="DefaultParagraphFont"/>
    <w:link w:val="Heading4"/>
    <w:uiPriority w:val="9"/>
    <w:rsid w:val="001F1EDC"/>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1F1EDC"/>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1F1EDC"/>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1F1EDC"/>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1F1ED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F1EDC"/>
    <w:rPr>
      <w:rFonts w:asciiTheme="majorHAnsi" w:eastAsiaTheme="majorEastAsia" w:hAnsiTheme="majorHAnsi" w:cstheme="majorBidi"/>
      <w:i/>
      <w:iCs/>
      <w:color w:val="272727" w:themeColor="text1" w:themeTint="D8"/>
      <w:sz w:val="21"/>
      <w:szCs w:val="21"/>
      <w:lang w:val="en-GB"/>
    </w:rPr>
  </w:style>
  <w:style w:type="character" w:customStyle="1" w:styleId="Heading1Char1">
    <w:name w:val="Heading 1 Char1"/>
    <w:link w:val="Heading1"/>
    <w:rsid w:val="001F1EDC"/>
    <w:rPr>
      <w:rFonts w:ascii="Arial" w:eastAsia="Times New Roman" w:hAnsi="Arial" w:cs="Times New Roman"/>
      <w:sz w:val="36"/>
      <w:szCs w:val="20"/>
      <w:lang w:val="en-GB"/>
    </w:rPr>
  </w:style>
  <w:style w:type="table" w:styleId="TableGrid">
    <w:name w:val="Table Grid"/>
    <w:basedOn w:val="TableNormal"/>
    <w:uiPriority w:val="39"/>
    <w:rsid w:val="001F1EDC"/>
    <w:pPr>
      <w:numPr>
        <w:numId w:val="4"/>
      </w:numPr>
      <w:spacing w:after="0" w:line="240" w:lineRule="auto"/>
      <w:ind w:left="0" w:firstLine="0"/>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1F1EDC"/>
    <w:rPr>
      <w:rFonts w:ascii="Arial" w:eastAsia="MS Mincho" w:hAnsi="Arial" w:cs="Arial"/>
      <w:szCs w:val="24"/>
      <w:lang w:val="en-GB" w:eastAsia="en-GB"/>
    </w:rPr>
  </w:style>
  <w:style w:type="paragraph" w:customStyle="1" w:styleId="Doc-text2">
    <w:name w:val="Doc-text2"/>
    <w:basedOn w:val="Normal"/>
    <w:link w:val="Doc-text2Char"/>
    <w:qFormat/>
    <w:rsid w:val="001F1EDC"/>
    <w:pPr>
      <w:tabs>
        <w:tab w:val="left" w:pos="1622"/>
      </w:tabs>
      <w:overflowPunct/>
      <w:autoSpaceDE/>
      <w:autoSpaceDN/>
      <w:adjustRightInd/>
      <w:spacing w:after="0"/>
      <w:ind w:left="1622" w:hanging="363"/>
      <w:textAlignment w:val="auto"/>
    </w:pPr>
    <w:rPr>
      <w:rFonts w:ascii="Arial" w:eastAsia="MS Mincho" w:hAnsi="Arial" w:cs="Arial"/>
      <w:sz w:val="22"/>
      <w:szCs w:val="24"/>
      <w:lang w:eastAsia="en-GB"/>
    </w:rPr>
  </w:style>
  <w:style w:type="paragraph" w:styleId="TOC1">
    <w:name w:val="toc 1"/>
    <w:basedOn w:val="Normal"/>
    <w:next w:val="Normal"/>
    <w:autoRedefine/>
    <w:uiPriority w:val="39"/>
    <w:unhideWhenUsed/>
    <w:rsid w:val="001F1EDC"/>
    <w:pPr>
      <w:tabs>
        <w:tab w:val="left" w:pos="1320"/>
        <w:tab w:val="right" w:leader="dot" w:pos="9350"/>
      </w:tabs>
      <w:spacing w:after="100"/>
      <w:ind w:left="1170" w:hanging="1170"/>
      <w:jc w:val="both"/>
    </w:pPr>
  </w:style>
  <w:style w:type="character" w:customStyle="1" w:styleId="Doc-titleChar">
    <w:name w:val="Doc-title Char"/>
    <w:link w:val="Doc-title"/>
    <w:locked/>
    <w:rsid w:val="001F1EDC"/>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1F1EDC"/>
    <w:pPr>
      <w:overflowPunct/>
      <w:autoSpaceDE/>
      <w:autoSpaceDN/>
      <w:adjustRightInd/>
      <w:spacing w:before="60" w:after="0"/>
      <w:ind w:left="1259" w:hanging="1259"/>
      <w:textAlignment w:val="auto"/>
    </w:pPr>
    <w:rPr>
      <w:rFonts w:ascii="Arial" w:eastAsia="MS Mincho" w:hAnsi="Arial" w:cs="Arial"/>
      <w:noProof/>
      <w:sz w:val="22"/>
      <w:szCs w:val="24"/>
      <w:lang w:eastAsia="en-GB"/>
    </w:rPr>
  </w:style>
  <w:style w:type="paragraph" w:customStyle="1" w:styleId="CRCoverPage">
    <w:name w:val="CR Cover Page"/>
    <w:link w:val="CRCoverPageZchn"/>
    <w:rsid w:val="001F1EDC"/>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1F1EDC"/>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1F1E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1EDC"/>
    <w:rPr>
      <w:rFonts w:ascii="Segoe UI" w:eastAsia="Times New Roman" w:hAnsi="Segoe UI" w:cs="Segoe UI"/>
      <w:sz w:val="18"/>
      <w:szCs w:val="18"/>
      <w:lang w:val="en-GB"/>
    </w:rPr>
  </w:style>
  <w:style w:type="paragraph" w:customStyle="1" w:styleId="Proposal">
    <w:name w:val="Proposal"/>
    <w:basedOn w:val="ListParagraph"/>
    <w:link w:val="ProposalChar"/>
    <w:autoRedefine/>
    <w:qFormat/>
    <w:rsid w:val="00305920"/>
    <w:pPr>
      <w:numPr>
        <w:numId w:val="5"/>
      </w:numPr>
      <w:spacing w:before="240" w:after="240" w:line="360" w:lineRule="auto"/>
      <w:jc w:val="both"/>
    </w:pPr>
    <w:rPr>
      <w:b/>
    </w:rPr>
  </w:style>
  <w:style w:type="character" w:customStyle="1" w:styleId="ProposalChar">
    <w:name w:val="Proposal Char"/>
    <w:basedOn w:val="DefaultParagraphFont"/>
    <w:link w:val="Proposal"/>
    <w:qFormat/>
    <w:rsid w:val="00305920"/>
    <w:rPr>
      <w:rFonts w:ascii="Times New Roman" w:eastAsia="Times New Roman" w:hAnsi="Times New Roman" w:cs="Times New Roman"/>
      <w:b/>
      <w:sz w:val="20"/>
      <w:szCs w:val="20"/>
      <w:lang w:val="en-GB"/>
    </w:rPr>
  </w:style>
  <w:style w:type="paragraph" w:styleId="ListParagraph">
    <w:name w:val="List Paragraph"/>
    <w:aliases w:val="- Bullets,?? ??,?????,????,Lista1,リスト段落,列出段落1,中等深浅网格 1 - 着色 21,列表段落,¥ê¥¹¥È¶ÎÂä,¥¡¡¡¡ì¬º¥¹¥È¶ÎÂä,ÁÐ³ö¶ÎÂä,列表段落1,—ño’i—Ž,1st level - Bullet List Paragraph,Lettre d'introduction,Paragrafo elenco,Normal bullet 2,Bullet list,목록 단락,列出段落"/>
    <w:basedOn w:val="Normal"/>
    <w:link w:val="ListParagraphChar"/>
    <w:uiPriority w:val="34"/>
    <w:qFormat/>
    <w:rsid w:val="00305920"/>
    <w:pPr>
      <w:ind w:left="720"/>
      <w:contextualSpacing/>
    </w:pPr>
  </w:style>
  <w:style w:type="character" w:customStyle="1" w:styleId="ListParagraphChar">
    <w:name w:val="List Paragraph Char"/>
    <w:aliases w:val="- Bullets Char,?? ?? Char,????? Char,???? Char,Lista1 Char,リスト段落 Char,列出段落1 Char,中等深浅网格 1 - 着色 21 Char,列表段落 Char,¥ê¥¹¥È¶ÎÂä Char,¥¡¡¡¡ì¬º¥¹¥È¶ÎÂä Char,ÁÐ³ö¶ÎÂä Char,列表段落1 Char,—ño’i—Ž Char,1st level - Bullet List Paragraph Char"/>
    <w:basedOn w:val="DefaultParagraphFont"/>
    <w:link w:val="ListParagraph"/>
    <w:uiPriority w:val="34"/>
    <w:qFormat/>
    <w:rsid w:val="00F154DF"/>
    <w:rPr>
      <w:rFonts w:ascii="Times New Roman" w:eastAsia="Times New Roman" w:hAnsi="Times New Roman" w:cs="Times New Roman"/>
      <w:sz w:val="20"/>
      <w:szCs w:val="20"/>
      <w:lang w:val="en-GB"/>
    </w:rPr>
  </w:style>
  <w:style w:type="character" w:styleId="CommentReference">
    <w:name w:val="annotation reference"/>
    <w:basedOn w:val="DefaultParagraphFont"/>
    <w:unhideWhenUsed/>
    <w:qFormat/>
    <w:rsid w:val="00F04A06"/>
    <w:rPr>
      <w:sz w:val="16"/>
      <w:szCs w:val="16"/>
    </w:rPr>
  </w:style>
  <w:style w:type="paragraph" w:styleId="CommentText">
    <w:name w:val="annotation text"/>
    <w:basedOn w:val="Normal"/>
    <w:link w:val="CommentTextChar"/>
    <w:uiPriority w:val="99"/>
    <w:unhideWhenUsed/>
    <w:qFormat/>
    <w:rsid w:val="00F04A06"/>
  </w:style>
  <w:style w:type="character" w:customStyle="1" w:styleId="CommentTextChar">
    <w:name w:val="Comment Text Char"/>
    <w:basedOn w:val="DefaultParagraphFont"/>
    <w:link w:val="CommentText"/>
    <w:uiPriority w:val="99"/>
    <w:qFormat/>
    <w:rsid w:val="00F04A0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04A06"/>
    <w:rPr>
      <w:b/>
      <w:bCs/>
    </w:rPr>
  </w:style>
  <w:style w:type="character" w:customStyle="1" w:styleId="CommentSubjectChar">
    <w:name w:val="Comment Subject Char"/>
    <w:basedOn w:val="CommentTextChar"/>
    <w:link w:val="CommentSubject"/>
    <w:uiPriority w:val="99"/>
    <w:semiHidden/>
    <w:rsid w:val="00F04A06"/>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
    <w:qFormat/>
    <w:rsid w:val="00FA1D68"/>
    <w:pPr>
      <w:keepLines/>
      <w:ind w:left="1135" w:hanging="851"/>
    </w:pPr>
    <w:rPr>
      <w:color w:val="FF0000"/>
      <w:lang w:val="x-none" w:eastAsia="x-none"/>
    </w:rPr>
  </w:style>
  <w:style w:type="character" w:customStyle="1" w:styleId="EditorsNoteChar">
    <w:name w:val="Editor's Note Char"/>
    <w:aliases w:val="EN Char"/>
    <w:link w:val="EditorsNote"/>
    <w:qFormat/>
    <w:rsid w:val="00FA1D68"/>
    <w:rPr>
      <w:rFonts w:ascii="Times New Roman" w:eastAsia="Times New Roman" w:hAnsi="Times New Roman" w:cs="Times New Roman"/>
      <w:color w:val="FF0000"/>
      <w:sz w:val="20"/>
      <w:szCs w:val="20"/>
      <w:lang w:val="x-none" w:eastAsia="x-none"/>
    </w:rPr>
  </w:style>
  <w:style w:type="paragraph" w:customStyle="1" w:styleId="PL">
    <w:name w:val="PL"/>
    <w:link w:val="PLChar"/>
    <w:qFormat/>
    <w:rsid w:val="0004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043096"/>
    <w:rPr>
      <w:rFonts w:ascii="Courier New" w:eastAsia="Times New Roman" w:hAnsi="Courier New" w:cs="Times New Roman"/>
      <w:noProof/>
      <w:sz w:val="16"/>
      <w:szCs w:val="20"/>
      <w:lang w:val="en-GB" w:eastAsia="ja-JP"/>
    </w:rPr>
  </w:style>
  <w:style w:type="paragraph" w:customStyle="1" w:styleId="B1">
    <w:name w:val="B1"/>
    <w:basedOn w:val="List"/>
    <w:link w:val="B1Char1"/>
    <w:qFormat/>
    <w:rsid w:val="00134444"/>
    <w:pPr>
      <w:ind w:left="568" w:hanging="284"/>
      <w:contextualSpacing w:val="0"/>
    </w:pPr>
    <w:rPr>
      <w:lang w:val="x-none" w:eastAsia="x-none"/>
    </w:rPr>
  </w:style>
  <w:style w:type="character" w:customStyle="1" w:styleId="B1Char1">
    <w:name w:val="B1 Char1"/>
    <w:link w:val="B1"/>
    <w:qFormat/>
    <w:rsid w:val="00134444"/>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134444"/>
    <w:pPr>
      <w:ind w:left="360" w:hanging="360"/>
      <w:contextualSpacing/>
    </w:pPr>
  </w:style>
  <w:style w:type="paragraph" w:customStyle="1" w:styleId="NO">
    <w:name w:val="NO"/>
    <w:basedOn w:val="Normal"/>
    <w:link w:val="NOChar"/>
    <w:qFormat/>
    <w:rsid w:val="00602FA0"/>
    <w:pPr>
      <w:keepLines/>
      <w:ind w:left="1135" w:hanging="851"/>
    </w:pPr>
    <w:rPr>
      <w:lang w:val="x-none" w:eastAsia="x-none"/>
    </w:rPr>
  </w:style>
  <w:style w:type="character" w:customStyle="1" w:styleId="NOChar">
    <w:name w:val="NO Char"/>
    <w:link w:val="NO"/>
    <w:qFormat/>
    <w:rsid w:val="00602FA0"/>
    <w:rPr>
      <w:rFonts w:ascii="Times New Roman" w:eastAsia="Times New Roman" w:hAnsi="Times New Roman" w:cs="Times New Roman"/>
      <w:sz w:val="20"/>
      <w:szCs w:val="20"/>
      <w:lang w:val="x-none" w:eastAsia="x-none"/>
    </w:rPr>
  </w:style>
  <w:style w:type="paragraph" w:customStyle="1" w:styleId="TAL">
    <w:name w:val="TAL"/>
    <w:basedOn w:val="Normal"/>
    <w:link w:val="TALCar"/>
    <w:qFormat/>
    <w:rsid w:val="00374330"/>
    <w:pPr>
      <w:keepNext/>
      <w:keepLines/>
      <w:spacing w:after="0"/>
    </w:pPr>
    <w:rPr>
      <w:rFonts w:ascii="Arial" w:hAnsi="Arial"/>
      <w:sz w:val="18"/>
      <w:lang w:val="x-none" w:eastAsia="x-none"/>
    </w:rPr>
  </w:style>
  <w:style w:type="character" w:customStyle="1" w:styleId="TALCar">
    <w:name w:val="TAL Car"/>
    <w:link w:val="TAL"/>
    <w:qFormat/>
    <w:rsid w:val="00374330"/>
    <w:rPr>
      <w:rFonts w:ascii="Arial" w:eastAsia="Times New Roman" w:hAnsi="Arial" w:cs="Times New Roman"/>
      <w:sz w:val="18"/>
      <w:szCs w:val="20"/>
      <w:lang w:val="x-none" w:eastAsia="x-none"/>
    </w:rPr>
  </w:style>
  <w:style w:type="paragraph" w:customStyle="1" w:styleId="Agreement">
    <w:name w:val="Agreement"/>
    <w:basedOn w:val="Normal"/>
    <w:next w:val="Normal"/>
    <w:qFormat/>
    <w:rsid w:val="0063249B"/>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B2">
    <w:name w:val="B2"/>
    <w:basedOn w:val="List2"/>
    <w:link w:val="B2Char"/>
    <w:qFormat/>
    <w:rsid w:val="00165B7B"/>
    <w:pPr>
      <w:ind w:left="851" w:hanging="284"/>
      <w:contextualSpacing w:val="0"/>
    </w:pPr>
    <w:rPr>
      <w:lang w:val="x-none" w:eastAsia="x-none"/>
    </w:rPr>
  </w:style>
  <w:style w:type="character" w:customStyle="1" w:styleId="B2Char">
    <w:name w:val="B2 Char"/>
    <w:link w:val="B2"/>
    <w:qFormat/>
    <w:rsid w:val="00165B7B"/>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165B7B"/>
    <w:pPr>
      <w:ind w:left="720" w:hanging="360"/>
      <w:contextualSpacing/>
    </w:pPr>
  </w:style>
  <w:style w:type="paragraph" w:customStyle="1" w:styleId="TAH">
    <w:name w:val="TAH"/>
    <w:basedOn w:val="Normal"/>
    <w:link w:val="TAHCar"/>
    <w:qFormat/>
    <w:rsid w:val="00CB3642"/>
    <w:pPr>
      <w:keepNext/>
      <w:keepLines/>
      <w:spacing w:after="0"/>
      <w:jc w:val="center"/>
    </w:pPr>
    <w:rPr>
      <w:rFonts w:ascii="Arial" w:hAnsi="Arial"/>
      <w:b/>
      <w:sz w:val="18"/>
      <w:lang w:val="x-none" w:eastAsia="x-none"/>
    </w:rPr>
  </w:style>
  <w:style w:type="character" w:customStyle="1" w:styleId="TAHCar">
    <w:name w:val="TAH Car"/>
    <w:link w:val="TAH"/>
    <w:qFormat/>
    <w:locked/>
    <w:rsid w:val="00CB3642"/>
    <w:rPr>
      <w:rFonts w:ascii="Arial" w:eastAsia="Times New Roman" w:hAnsi="Arial" w:cs="Times New Roman"/>
      <w:b/>
      <w:sz w:val="18"/>
      <w:szCs w:val="20"/>
      <w:lang w:val="x-none" w:eastAsia="x-none"/>
    </w:rPr>
  </w:style>
  <w:style w:type="paragraph" w:styleId="BodyText">
    <w:name w:val="Body Text"/>
    <w:basedOn w:val="Normal"/>
    <w:link w:val="BodyTextChar"/>
    <w:semiHidden/>
    <w:rsid w:val="00887E9A"/>
    <w:pPr>
      <w:overflowPunct/>
      <w:autoSpaceDE/>
      <w:autoSpaceDN/>
      <w:adjustRightInd/>
      <w:spacing w:after="0"/>
      <w:textAlignment w:val="auto"/>
    </w:pPr>
    <w:rPr>
      <w:rFonts w:ascii="Arial" w:eastAsia="SimSun" w:hAnsi="Arial" w:cs="Arial"/>
      <w:color w:val="FF0000"/>
    </w:rPr>
  </w:style>
  <w:style w:type="character" w:customStyle="1" w:styleId="BodyTextChar">
    <w:name w:val="Body Text Char"/>
    <w:basedOn w:val="DefaultParagraphFont"/>
    <w:link w:val="BodyText"/>
    <w:semiHidden/>
    <w:rsid w:val="00887E9A"/>
    <w:rPr>
      <w:rFonts w:ascii="Arial" w:eastAsia="SimSun" w:hAnsi="Arial" w:cs="Arial"/>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678525">
      <w:bodyDiv w:val="1"/>
      <w:marLeft w:val="0"/>
      <w:marRight w:val="0"/>
      <w:marTop w:val="0"/>
      <w:marBottom w:val="0"/>
      <w:divBdr>
        <w:top w:val="none" w:sz="0" w:space="0" w:color="auto"/>
        <w:left w:val="none" w:sz="0" w:space="0" w:color="auto"/>
        <w:bottom w:val="none" w:sz="0" w:space="0" w:color="auto"/>
        <w:right w:val="none" w:sz="0" w:space="0" w:color="auto"/>
      </w:divBdr>
    </w:div>
    <w:div w:id="1240598957">
      <w:bodyDiv w:val="1"/>
      <w:marLeft w:val="0"/>
      <w:marRight w:val="0"/>
      <w:marTop w:val="0"/>
      <w:marBottom w:val="0"/>
      <w:divBdr>
        <w:top w:val="none" w:sz="0" w:space="0" w:color="auto"/>
        <w:left w:val="none" w:sz="0" w:space="0" w:color="auto"/>
        <w:bottom w:val="none" w:sz="0" w:space="0" w:color="auto"/>
        <w:right w:val="none" w:sz="0" w:space="0" w:color="auto"/>
      </w:divBdr>
    </w:div>
    <w:div w:id="186359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1410</Words>
  <Characters>8039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Steve Bennett</cp:lastModifiedBy>
  <cp:revision>3</cp:revision>
  <dcterms:created xsi:type="dcterms:W3CDTF">2020-04-09T22:12:00Z</dcterms:created>
  <dcterms:modified xsi:type="dcterms:W3CDTF">2020-04-09T22:13:00Z</dcterms:modified>
</cp:coreProperties>
</file>