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FE3F8" w14:textId="784B6C7C" w:rsidR="009A3143" w:rsidRPr="008F0085" w:rsidRDefault="009A3143" w:rsidP="009A3143">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8F0085">
        <w:rPr>
          <w:rFonts w:ascii="Arial" w:hAnsi="Arial" w:cs="Arial"/>
          <w:b/>
          <w:bCs/>
          <w:sz w:val="24"/>
          <w:lang w:val="de-DE"/>
        </w:rPr>
        <w:t xml:space="preserve">3GPP TSG RAN WG2 #109bis-e                                                                            </w:t>
      </w:r>
      <w:r w:rsidR="006D107A" w:rsidRPr="006D107A">
        <w:rPr>
          <w:rFonts w:ascii="Arial" w:hAnsi="Arial" w:cs="Arial"/>
          <w:b/>
          <w:bCs/>
          <w:sz w:val="24"/>
          <w:lang w:val="de-DE"/>
        </w:rPr>
        <w:t>R2-2003292</w:t>
      </w:r>
    </w:p>
    <w:p w14:paraId="75801B19" w14:textId="4916F767" w:rsidR="008603FC" w:rsidRPr="00992256" w:rsidRDefault="008603FC" w:rsidP="009A3143">
      <w:pPr>
        <w:widowControl w:val="0"/>
        <w:tabs>
          <w:tab w:val="center" w:pos="4536"/>
          <w:tab w:val="right" w:pos="9072"/>
        </w:tabs>
        <w:overflowPunct/>
        <w:autoSpaceDE/>
        <w:adjustRightInd/>
        <w:spacing w:after="0"/>
        <w:rPr>
          <w:rFonts w:ascii="Arial" w:hAnsi="Arial" w:cs="Arial"/>
          <w:b/>
          <w:bCs/>
          <w:sz w:val="24"/>
          <w:lang w:val="en-US"/>
        </w:rPr>
      </w:pPr>
      <w:r w:rsidRPr="008603FC">
        <w:rPr>
          <w:rFonts w:ascii="Arial" w:hAnsi="Arial" w:cs="Arial"/>
          <w:b/>
          <w:bCs/>
          <w:sz w:val="24"/>
          <w:lang w:val="en-US"/>
        </w:rPr>
        <w:t>Electronic, 20 April – 30 April 2020</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2401752A" w14:textId="111DFC05" w:rsidR="00F17E4E" w:rsidRDefault="00F17E4E"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2A77A8">
        <w:rPr>
          <w:rFonts w:ascii="Arial" w:hAnsi="Arial" w:cs="Arial"/>
          <w:b/>
          <w:sz w:val="24"/>
          <w:lang w:val="en-US"/>
        </w:rPr>
        <w:t>6.4.</w:t>
      </w:r>
      <w:r w:rsidR="006D107A">
        <w:rPr>
          <w:rFonts w:ascii="Arial" w:hAnsi="Arial" w:cs="Arial"/>
          <w:b/>
          <w:sz w:val="24"/>
          <w:lang w:val="en-US"/>
        </w:rPr>
        <w:t>3</w:t>
      </w:r>
      <w:r w:rsidR="00601738">
        <w:rPr>
          <w:rFonts w:ascii="Arial" w:hAnsi="Arial" w:cs="Arial"/>
          <w:b/>
          <w:sz w:val="24"/>
          <w:lang w:val="en-US"/>
        </w:rPr>
        <w:t>.1</w:t>
      </w:r>
    </w:p>
    <w:p w14:paraId="3A4670D8" w14:textId="618AC702"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04130205" w14:textId="4659F7E0" w:rsidR="006647C6" w:rsidRPr="009F5E15" w:rsidRDefault="006647C6" w:rsidP="00F17E4E">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FE14CB">
        <w:rPr>
          <w:rFonts w:ascii="Arial" w:hAnsi="Arial" w:cs="Arial"/>
          <w:b/>
          <w:sz w:val="24"/>
          <w:lang w:val="en-US"/>
        </w:rPr>
        <w:t xml:space="preserve">Discussion on </w:t>
      </w:r>
      <w:r w:rsidR="00D604B5">
        <w:rPr>
          <w:rFonts w:ascii="Arial" w:hAnsi="Arial" w:cs="Arial"/>
          <w:b/>
          <w:sz w:val="24"/>
          <w:lang w:val="en-US"/>
        </w:rPr>
        <w:t>LCH selection</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berschrift1"/>
        <w:rPr>
          <w:rFonts w:cs="Arial"/>
          <w:szCs w:val="36"/>
          <w:lang w:val="en-US"/>
        </w:rPr>
      </w:pPr>
      <w:r w:rsidRPr="00CE7079">
        <w:rPr>
          <w:rFonts w:cs="Arial"/>
          <w:szCs w:val="36"/>
          <w:lang w:val="en-US"/>
        </w:rPr>
        <w:t>Introduction</w:t>
      </w:r>
    </w:p>
    <w:p w14:paraId="4B62AB41" w14:textId="77777777" w:rsidR="00D604B5" w:rsidRDefault="00D604B5" w:rsidP="00D604B5">
      <w:pPr>
        <w:pStyle w:val="3GPPNormalText"/>
      </w:pPr>
      <w:r>
        <w:t>T</w:t>
      </w:r>
      <w:r w:rsidRPr="00414EC4">
        <w:t xml:space="preserve">he </w:t>
      </w:r>
      <w:r>
        <w:t>work</w:t>
      </w:r>
      <w:r w:rsidRPr="00414EC4">
        <w:t xml:space="preserve"> item for </w:t>
      </w:r>
      <w:r>
        <w:t>NR V2X</w:t>
      </w:r>
      <w:r w:rsidRPr="00414EC4">
        <w:t xml:space="preserve"> was approved</w:t>
      </w:r>
      <w:r>
        <w:t xml:space="preserve"> in RAN#83, and revised in RAN#87e [1], and the objectives were identified in relation to L2/L3 protocols for Mode 1 resource allocation:</w:t>
      </w:r>
    </w:p>
    <w:tbl>
      <w:tblPr>
        <w:tblStyle w:val="Tabellenraster"/>
        <w:tblW w:w="0" w:type="auto"/>
        <w:tblLook w:val="04A0" w:firstRow="1" w:lastRow="0" w:firstColumn="1" w:lastColumn="0" w:noHBand="0" w:noVBand="1"/>
      </w:tblPr>
      <w:tblGrid>
        <w:gridCol w:w="9895"/>
      </w:tblGrid>
      <w:tr w:rsidR="00D604B5" w:rsidRPr="00821840" w14:paraId="262680F5" w14:textId="77777777" w:rsidTr="00206E49">
        <w:tc>
          <w:tcPr>
            <w:tcW w:w="9895" w:type="dxa"/>
          </w:tcPr>
          <w:p w14:paraId="309E79CC" w14:textId="77777777" w:rsidR="00D3537C" w:rsidRPr="002024EA" w:rsidRDefault="00D3537C" w:rsidP="00D3537C">
            <w:pPr>
              <w:rPr>
                <w:sz w:val="22"/>
                <w:szCs w:val="22"/>
                <w:lang w:val="en-US" w:eastAsia="ko-KR"/>
              </w:rPr>
            </w:pPr>
            <w:r w:rsidRPr="002024EA">
              <w:rPr>
                <w:sz w:val="22"/>
                <w:szCs w:val="22"/>
                <w:lang w:val="en-US" w:eastAsia="ko-KR"/>
              </w:rPr>
              <w:t xml:space="preserve">1. NR sidelink: Specify NR sidelink solutions necessary to support sidelink unicast, sidelink groupcast, and sidelink broadcast for V2X services, considering </w:t>
            </w:r>
            <w:r w:rsidRPr="002024EA">
              <w:rPr>
                <w:bCs/>
                <w:sz w:val="22"/>
                <w:szCs w:val="22"/>
                <w:lang w:val="en-US"/>
              </w:rPr>
              <w:t>in-network coverage, out-of-network coverage, and partial network coverage</w:t>
            </w:r>
            <w:r w:rsidRPr="002024EA">
              <w:rPr>
                <w:sz w:val="22"/>
                <w:szCs w:val="22"/>
                <w:lang w:val="en-US" w:eastAsia="ko-KR"/>
              </w:rPr>
              <w:t>.</w:t>
            </w:r>
          </w:p>
          <w:p w14:paraId="4AB34287" w14:textId="77777777" w:rsidR="00D3537C" w:rsidRPr="0092674D" w:rsidRDefault="00D3537C" w:rsidP="00D3537C">
            <w:pPr>
              <w:numPr>
                <w:ilvl w:val="0"/>
                <w:numId w:val="7"/>
              </w:numPr>
              <w:overflowPunct/>
              <w:autoSpaceDE/>
              <w:autoSpaceDN/>
              <w:adjustRightInd/>
              <w:spacing w:after="0"/>
              <w:textAlignment w:val="auto"/>
              <w:rPr>
                <w:bCs/>
                <w:sz w:val="22"/>
                <w:szCs w:val="22"/>
                <w:lang w:eastAsia="ko-KR"/>
              </w:rPr>
            </w:pPr>
            <w:r w:rsidRPr="0092674D">
              <w:rPr>
                <w:bCs/>
                <w:sz w:val="22"/>
                <w:szCs w:val="22"/>
                <w:lang w:eastAsia="ko-KR"/>
              </w:rPr>
              <w:t>Resource allocation [RAN1, RAN2]</w:t>
            </w:r>
          </w:p>
          <w:p w14:paraId="5A0C1074" w14:textId="77777777" w:rsidR="00D3537C" w:rsidRPr="0092674D" w:rsidRDefault="00D3537C" w:rsidP="00D3537C">
            <w:pPr>
              <w:numPr>
                <w:ilvl w:val="1"/>
                <w:numId w:val="7"/>
              </w:numPr>
              <w:overflowPunct/>
              <w:autoSpaceDE/>
              <w:autoSpaceDN/>
              <w:adjustRightInd/>
              <w:spacing w:after="0"/>
              <w:textAlignment w:val="auto"/>
              <w:rPr>
                <w:bCs/>
                <w:sz w:val="22"/>
                <w:szCs w:val="22"/>
                <w:lang w:eastAsia="ko-KR"/>
              </w:rPr>
            </w:pPr>
            <w:r w:rsidRPr="0092674D">
              <w:rPr>
                <w:bCs/>
                <w:sz w:val="22"/>
                <w:szCs w:val="22"/>
                <w:lang w:eastAsia="ko-KR"/>
              </w:rPr>
              <w:t>Mode 1</w:t>
            </w:r>
          </w:p>
          <w:p w14:paraId="1BE0230F" w14:textId="77777777" w:rsidR="00D3537C" w:rsidRPr="0092674D" w:rsidRDefault="00D3537C" w:rsidP="00D3537C">
            <w:pPr>
              <w:numPr>
                <w:ilvl w:val="2"/>
                <w:numId w:val="7"/>
              </w:numPr>
              <w:overflowPunct/>
              <w:autoSpaceDE/>
              <w:autoSpaceDN/>
              <w:adjustRightInd/>
              <w:spacing w:after="0"/>
              <w:textAlignment w:val="auto"/>
              <w:rPr>
                <w:bCs/>
                <w:sz w:val="22"/>
                <w:szCs w:val="22"/>
                <w:lang w:val="en-US" w:eastAsia="ko-KR"/>
              </w:rPr>
            </w:pPr>
            <w:r w:rsidRPr="0092674D">
              <w:rPr>
                <w:bCs/>
                <w:sz w:val="22"/>
                <w:szCs w:val="22"/>
                <w:lang w:val="en-US" w:eastAsia="ko-KR"/>
              </w:rPr>
              <w:t xml:space="preserve">NR sidelink scheduling by NR </w:t>
            </w:r>
            <w:proofErr w:type="spellStart"/>
            <w:r w:rsidRPr="0092674D">
              <w:rPr>
                <w:bCs/>
                <w:sz w:val="22"/>
                <w:szCs w:val="22"/>
                <w:lang w:val="en-US" w:eastAsia="ko-KR"/>
              </w:rPr>
              <w:t>Uu</w:t>
            </w:r>
            <w:proofErr w:type="spellEnd"/>
            <w:r w:rsidRPr="0092674D">
              <w:rPr>
                <w:bCs/>
                <w:sz w:val="22"/>
                <w:szCs w:val="22"/>
                <w:lang w:val="en-US" w:eastAsia="ko-KR"/>
              </w:rPr>
              <w:t xml:space="preserve"> and LTE </w:t>
            </w:r>
            <w:proofErr w:type="spellStart"/>
            <w:r w:rsidRPr="0092674D">
              <w:rPr>
                <w:bCs/>
                <w:sz w:val="22"/>
                <w:szCs w:val="22"/>
                <w:lang w:val="en-US" w:eastAsia="ko-KR"/>
              </w:rPr>
              <w:t>Uu</w:t>
            </w:r>
            <w:proofErr w:type="spellEnd"/>
            <w:r w:rsidRPr="0092674D">
              <w:rPr>
                <w:bCs/>
                <w:sz w:val="22"/>
                <w:szCs w:val="22"/>
                <w:lang w:val="en-US" w:eastAsia="ko-KR"/>
              </w:rPr>
              <w:t xml:space="preserve"> as per the study outcome</w:t>
            </w:r>
          </w:p>
          <w:p w14:paraId="00ADC607" w14:textId="77777777" w:rsidR="00D3537C" w:rsidRPr="0092674D" w:rsidRDefault="00D3537C" w:rsidP="00D3537C">
            <w:pPr>
              <w:numPr>
                <w:ilvl w:val="1"/>
                <w:numId w:val="7"/>
              </w:numPr>
              <w:overflowPunct/>
              <w:autoSpaceDE/>
              <w:autoSpaceDN/>
              <w:adjustRightInd/>
              <w:spacing w:after="0"/>
              <w:textAlignment w:val="auto"/>
              <w:rPr>
                <w:bCs/>
                <w:sz w:val="22"/>
                <w:szCs w:val="22"/>
                <w:lang w:eastAsia="ko-KR"/>
              </w:rPr>
            </w:pPr>
            <w:r w:rsidRPr="0092674D">
              <w:rPr>
                <w:bCs/>
                <w:sz w:val="22"/>
                <w:szCs w:val="22"/>
                <w:lang w:eastAsia="ko-KR"/>
              </w:rPr>
              <w:t>Mode 2</w:t>
            </w:r>
          </w:p>
          <w:p w14:paraId="2592AA46" w14:textId="77777777" w:rsidR="00D3537C" w:rsidRPr="0092674D" w:rsidRDefault="00D3537C" w:rsidP="00D3537C">
            <w:pPr>
              <w:numPr>
                <w:ilvl w:val="2"/>
                <w:numId w:val="7"/>
              </w:numPr>
              <w:overflowPunct/>
              <w:autoSpaceDE/>
              <w:autoSpaceDN/>
              <w:adjustRightInd/>
              <w:spacing w:after="0"/>
              <w:textAlignment w:val="auto"/>
              <w:rPr>
                <w:bCs/>
                <w:sz w:val="22"/>
                <w:szCs w:val="22"/>
                <w:lang w:val="en-US" w:eastAsia="ko-KR"/>
              </w:rPr>
            </w:pPr>
            <w:r w:rsidRPr="0092674D">
              <w:rPr>
                <w:bCs/>
                <w:sz w:val="22"/>
                <w:szCs w:val="22"/>
                <w:lang w:val="en-US" w:eastAsia="ko-KR"/>
              </w:rPr>
              <w:t xml:space="preserve">Sensing and resource selection procedures based on sidelink pre-configuration and configuration by NR </w:t>
            </w:r>
            <w:proofErr w:type="spellStart"/>
            <w:r w:rsidRPr="0092674D">
              <w:rPr>
                <w:bCs/>
                <w:sz w:val="22"/>
                <w:szCs w:val="22"/>
                <w:lang w:val="en-US" w:eastAsia="ko-KR"/>
              </w:rPr>
              <w:t>Uu</w:t>
            </w:r>
            <w:proofErr w:type="spellEnd"/>
            <w:r w:rsidRPr="0092674D">
              <w:rPr>
                <w:bCs/>
                <w:sz w:val="22"/>
                <w:szCs w:val="22"/>
                <w:lang w:val="en-US" w:eastAsia="ko-KR"/>
              </w:rPr>
              <w:t xml:space="preserve"> and LTE </w:t>
            </w:r>
            <w:proofErr w:type="spellStart"/>
            <w:r w:rsidRPr="0092674D">
              <w:rPr>
                <w:bCs/>
                <w:sz w:val="22"/>
                <w:szCs w:val="22"/>
                <w:lang w:val="en-US" w:eastAsia="ko-KR"/>
              </w:rPr>
              <w:t>Uu</w:t>
            </w:r>
            <w:proofErr w:type="spellEnd"/>
            <w:r w:rsidRPr="0092674D">
              <w:rPr>
                <w:bCs/>
                <w:sz w:val="22"/>
                <w:szCs w:val="22"/>
                <w:lang w:val="en-US" w:eastAsia="ko-KR"/>
              </w:rPr>
              <w:t xml:space="preserve"> as per the study outcome</w:t>
            </w:r>
          </w:p>
          <w:p w14:paraId="069B0DF6" w14:textId="77777777" w:rsidR="00D3537C" w:rsidRPr="0092674D" w:rsidRDefault="00D3537C" w:rsidP="00D3537C">
            <w:pPr>
              <w:numPr>
                <w:ilvl w:val="1"/>
                <w:numId w:val="7"/>
              </w:numPr>
              <w:overflowPunct/>
              <w:autoSpaceDE/>
              <w:autoSpaceDN/>
              <w:adjustRightInd/>
              <w:spacing w:after="0"/>
              <w:textAlignment w:val="auto"/>
              <w:rPr>
                <w:lang w:val="en-US" w:eastAsia="ko-KR"/>
              </w:rPr>
            </w:pPr>
            <w:r w:rsidRPr="002024EA">
              <w:rPr>
                <w:sz w:val="22"/>
                <w:szCs w:val="22"/>
                <w:lang w:val="en-US" w:eastAsia="ko-KR"/>
              </w:rPr>
              <w:t>UE relaying resource pool configuration or resource configuration is not supported in this work in Rel-16.</w:t>
            </w:r>
          </w:p>
          <w:p w14:paraId="0359C6A6" w14:textId="0957B2F1" w:rsidR="00D604B5" w:rsidRPr="002024EA" w:rsidRDefault="00D604B5" w:rsidP="00781E30">
            <w:pPr>
              <w:overflowPunct/>
              <w:autoSpaceDE/>
              <w:autoSpaceDN/>
              <w:adjustRightInd/>
              <w:spacing w:after="0"/>
              <w:ind w:left="1200"/>
              <w:textAlignment w:val="auto"/>
              <w:rPr>
                <w:lang w:val="en-US" w:eastAsia="ko-KR"/>
              </w:rPr>
            </w:pPr>
          </w:p>
        </w:tc>
      </w:tr>
    </w:tbl>
    <w:p w14:paraId="2F614BFB" w14:textId="1A89CF02" w:rsidR="006647C6" w:rsidRDefault="006647C6" w:rsidP="006647C6">
      <w:pPr>
        <w:pStyle w:val="3GPPNormalText"/>
      </w:pPr>
    </w:p>
    <w:p w14:paraId="48E9D544" w14:textId="237B93EF" w:rsidR="003428A9" w:rsidRDefault="00D604B5" w:rsidP="00C254DE">
      <w:pPr>
        <w:pStyle w:val="3GPPNormalText"/>
      </w:pPr>
      <w:bookmarkStart w:id="1" w:name="OLE_LINK15"/>
      <w:bookmarkStart w:id="2" w:name="OLE_LINK16"/>
      <w:r>
        <w:t>This contribution aims to show the benefits of feedback based LCH selection and proposes to only select LCHs with matching feedback configuration for SL grants.</w:t>
      </w:r>
    </w:p>
    <w:p w14:paraId="15812FBF" w14:textId="77777777" w:rsidR="001145A6" w:rsidRDefault="001145A6" w:rsidP="0092102F">
      <w:pPr>
        <w:spacing w:after="120"/>
        <w:jc w:val="both"/>
        <w:rPr>
          <w:b/>
          <w:sz w:val="22"/>
          <w:szCs w:val="22"/>
          <w:lang w:val="en-US"/>
        </w:rPr>
      </w:pPr>
    </w:p>
    <w:p w14:paraId="46B3A9F5" w14:textId="656E3B1F" w:rsidR="00734D04" w:rsidRDefault="00012F4D" w:rsidP="008769B2">
      <w:pPr>
        <w:pStyle w:val="berschrift1"/>
      </w:pPr>
      <w:r>
        <w:t xml:space="preserve">Selection </w:t>
      </w:r>
      <w:r w:rsidR="00734D04">
        <w:t xml:space="preserve">of Resource Pools based on </w:t>
      </w:r>
      <w:r>
        <w:t>PSFCH</w:t>
      </w:r>
    </w:p>
    <w:p w14:paraId="5E4E2016" w14:textId="36EC5513" w:rsidR="00364E58" w:rsidRDefault="00734D04" w:rsidP="00364E58">
      <w:pPr>
        <w:jc w:val="both"/>
        <w:rPr>
          <w:sz w:val="22"/>
          <w:szCs w:val="22"/>
        </w:rPr>
      </w:pPr>
      <w:r>
        <w:rPr>
          <w:sz w:val="22"/>
          <w:szCs w:val="22"/>
        </w:rPr>
        <w:t xml:space="preserve">The definition of multiple resource pools within a SL BWP </w:t>
      </w:r>
      <w:r w:rsidR="00364E58" w:rsidRPr="006916A3">
        <w:rPr>
          <w:sz w:val="22"/>
          <w:szCs w:val="22"/>
        </w:rPr>
        <w:t xml:space="preserve">enables </w:t>
      </w:r>
      <w:r w:rsidR="00364E58" w:rsidRPr="0092674D">
        <w:rPr>
          <w:sz w:val="22"/>
          <w:szCs w:val="22"/>
        </w:rPr>
        <w:t xml:space="preserve">a UE to be provided with a configuration of a resource pool with PSFCH, and another resource pool without PSFCH. </w:t>
      </w:r>
      <w:r w:rsidR="00364E58" w:rsidRPr="00025ED5">
        <w:rPr>
          <w:sz w:val="22"/>
          <w:szCs w:val="22"/>
        </w:rPr>
        <w:t xml:space="preserve">This is reflected in [2], where the value of the parameter </w:t>
      </w:r>
      <w:proofErr w:type="spellStart"/>
      <w:r w:rsidR="00364E58" w:rsidRPr="00025ED5">
        <w:rPr>
          <w:i/>
          <w:sz w:val="22"/>
          <w:szCs w:val="22"/>
        </w:rPr>
        <w:t>sl</w:t>
      </w:r>
      <w:proofErr w:type="spellEnd"/>
      <w:r w:rsidR="00364E58" w:rsidRPr="00025ED5">
        <w:rPr>
          <w:i/>
          <w:sz w:val="22"/>
          <w:szCs w:val="22"/>
        </w:rPr>
        <w:t>-PSFCH-Period</w:t>
      </w:r>
      <w:r w:rsidR="00364E58" w:rsidRPr="00025ED5">
        <w:rPr>
          <w:sz w:val="22"/>
          <w:szCs w:val="22"/>
        </w:rPr>
        <w:t xml:space="preserve"> in the IE </w:t>
      </w:r>
      <w:r w:rsidR="00364E58" w:rsidRPr="00025ED5">
        <w:rPr>
          <w:i/>
          <w:sz w:val="22"/>
          <w:szCs w:val="22"/>
        </w:rPr>
        <w:t>SL-</w:t>
      </w:r>
      <w:proofErr w:type="spellStart"/>
      <w:r w:rsidR="00364E58" w:rsidRPr="00025ED5">
        <w:rPr>
          <w:i/>
          <w:sz w:val="22"/>
          <w:szCs w:val="22"/>
        </w:rPr>
        <w:t>ResourcePool</w:t>
      </w:r>
      <w:proofErr w:type="spellEnd"/>
      <w:r w:rsidR="00364E58" w:rsidRPr="00025ED5">
        <w:rPr>
          <w:sz w:val="22"/>
          <w:szCs w:val="22"/>
        </w:rPr>
        <w:t xml:space="preserve"> defines whether the PSFCH is enabled or disabled.</w:t>
      </w:r>
    </w:p>
    <w:p w14:paraId="6518BBD8" w14:textId="77777777" w:rsidR="00C7358D" w:rsidRDefault="00C7358D" w:rsidP="00C7358D">
      <w:pPr>
        <w:pStyle w:val="3GPPNormalText"/>
      </w:pPr>
      <w:r>
        <w:t xml:space="preserve">Based on the agreement in the previous RAN1 meetings, </w:t>
      </w:r>
      <w:r w:rsidRPr="0092674D">
        <w:rPr>
          <w:szCs w:val="22"/>
        </w:rPr>
        <w:t>and on the LS [3] sent from RAN1 to RAN2, multiple transmit resource pools can be configured, but a UE can transmit in only one of them for a given time slot.</w:t>
      </w:r>
      <w:r>
        <w:rPr>
          <w:szCs w:val="22"/>
        </w:rPr>
        <w:t xml:space="preserve"> </w:t>
      </w:r>
      <w:r w:rsidRPr="00CA7B2E">
        <w:rPr>
          <w:szCs w:val="22"/>
        </w:rPr>
        <w:t xml:space="preserve">This opens up the possibility of </w:t>
      </w:r>
      <w:r>
        <w:rPr>
          <w:szCs w:val="22"/>
        </w:rPr>
        <w:t>a UE being able to transmit packets with HARQ feedback enabled in resource pools with PSFCH, and packets with HARQ feedback disabled in resource pools having PSFCH disabled.</w:t>
      </w:r>
      <w:r>
        <w:t xml:space="preserve"> This enables higher resource usage efficiency, since otherwise, resources configured for PSFCH would remain unused and wasted in case of transmissions without feedback.</w:t>
      </w:r>
    </w:p>
    <w:p w14:paraId="23888881" w14:textId="77777777" w:rsidR="00C7358D" w:rsidRPr="00025ED5" w:rsidRDefault="00C7358D" w:rsidP="00364E58">
      <w:pPr>
        <w:jc w:val="both"/>
        <w:rPr>
          <w:sz w:val="22"/>
          <w:szCs w:val="22"/>
        </w:rPr>
      </w:pPr>
    </w:p>
    <w:p w14:paraId="2E3FEE49" w14:textId="0047E42B" w:rsidR="00174431" w:rsidRDefault="00174431" w:rsidP="00734D04">
      <w:pPr>
        <w:jc w:val="both"/>
        <w:rPr>
          <w:sz w:val="22"/>
          <w:szCs w:val="22"/>
        </w:rPr>
      </w:pPr>
      <w:r w:rsidRPr="006103FC">
        <w:rPr>
          <w:b/>
          <w:noProof/>
          <w:sz w:val="22"/>
          <w:szCs w:val="22"/>
          <w:lang w:val="en-US"/>
        </w:rPr>
        <w:lastRenderedPageBreak/>
        <mc:AlternateContent>
          <mc:Choice Requires="wpg">
            <w:drawing>
              <wp:anchor distT="0" distB="0" distL="114300" distR="114300" simplePos="0" relativeHeight="251693056" behindDoc="0" locked="0" layoutInCell="1" allowOverlap="1" wp14:anchorId="0FF4E8F9" wp14:editId="70C1B1F2">
                <wp:simplePos x="0" y="0"/>
                <wp:positionH relativeFrom="column">
                  <wp:posOffset>187325</wp:posOffset>
                </wp:positionH>
                <wp:positionV relativeFrom="paragraph">
                  <wp:posOffset>100239</wp:posOffset>
                </wp:positionV>
                <wp:extent cx="6414788" cy="3206769"/>
                <wp:effectExtent l="0" t="12700" r="0" b="0"/>
                <wp:wrapNone/>
                <wp:docPr id="1" name="Gruppieren 32"/>
                <wp:cNvGraphicFramePr/>
                <a:graphic xmlns:a="http://schemas.openxmlformats.org/drawingml/2006/main">
                  <a:graphicData uri="http://schemas.microsoft.com/office/word/2010/wordprocessingGroup">
                    <wpg:wgp>
                      <wpg:cNvGrpSpPr/>
                      <wpg:grpSpPr>
                        <a:xfrm>
                          <a:off x="0" y="0"/>
                          <a:ext cx="6414788" cy="3206769"/>
                          <a:chOff x="0" y="0"/>
                          <a:chExt cx="6414788" cy="3206769"/>
                        </a:xfrm>
                      </wpg:grpSpPr>
                      <wps:wsp>
                        <wps:cNvPr id="2" name="Straight Arrow Connector 27"/>
                        <wps:cNvCnPr/>
                        <wps:spPr>
                          <a:xfrm>
                            <a:off x="2843868" y="373893"/>
                            <a:ext cx="141161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3" name="Gruppieren 34"/>
                        <wpg:cNvGrpSpPr/>
                        <wpg:grpSpPr>
                          <a:xfrm>
                            <a:off x="0" y="0"/>
                            <a:ext cx="6414788" cy="3206769"/>
                            <a:chOff x="0" y="354609"/>
                            <a:chExt cx="6414887" cy="3207369"/>
                          </a:xfrm>
                        </wpg:grpSpPr>
                        <pic:pic xmlns:pic="http://schemas.openxmlformats.org/drawingml/2006/picture">
                          <pic:nvPicPr>
                            <pic:cNvPr id="4" name="Picture 11"/>
                            <pic:cNvPicPr>
                              <a:picLocks noChangeAspect="1"/>
                            </pic:cNvPicPr>
                          </pic:nvPicPr>
                          <pic:blipFill rotWithShape="1">
                            <a:blip r:embed="rId14">
                              <a:extLst>
                                <a:ext uri="{28A0092B-C50C-407E-A947-70E740481C1C}">
                                  <a14:useLocalDpi xmlns:a14="http://schemas.microsoft.com/office/drawing/2010/main" val="0"/>
                                </a:ext>
                              </a:extLst>
                            </a:blip>
                            <a:srcRect r="22626"/>
                            <a:stretch/>
                          </pic:blipFill>
                          <pic:spPr bwMode="auto">
                            <a:xfrm>
                              <a:off x="0" y="360726"/>
                              <a:ext cx="2838413" cy="2538095"/>
                            </a:xfrm>
                            <a:prstGeom prst="rect">
                              <a:avLst/>
                            </a:prstGeom>
                            <a:noFill/>
                            <a:ln>
                              <a:noFill/>
                            </a:ln>
                          </pic:spPr>
                        </pic:pic>
                        <wps:wsp>
                          <wps:cNvPr id="5" name="Rounded Rectangle 26"/>
                          <wps:cNvSpPr/>
                          <wps:spPr>
                            <a:xfrm>
                              <a:off x="2122415" y="503339"/>
                              <a:ext cx="717408" cy="44323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Picture 30"/>
                            <pic:cNvPicPr>
                              <a:picLocks noChangeAspect="1"/>
                            </pic:cNvPicPr>
                          </pic:nvPicPr>
                          <pic:blipFill rotWithShape="1">
                            <a:blip r:embed="rId15">
                              <a:extLst>
                                <a:ext uri="{28A0092B-C50C-407E-A947-70E740481C1C}">
                                  <a14:useLocalDpi xmlns:a14="http://schemas.microsoft.com/office/drawing/2010/main" val="0"/>
                                </a:ext>
                              </a:extLst>
                            </a:blip>
                            <a:srcRect l="20138" t="6032" r="2220" b="43255"/>
                            <a:stretch/>
                          </pic:blipFill>
                          <pic:spPr bwMode="auto">
                            <a:xfrm>
                              <a:off x="4255491" y="354609"/>
                              <a:ext cx="1603375" cy="974725"/>
                            </a:xfrm>
                            <a:prstGeom prst="roundRect">
                              <a:avLst/>
                            </a:prstGeom>
                            <a:noFill/>
                            <a:ln w="12700">
                              <a:solidFill>
                                <a:srgbClr val="FF0000"/>
                              </a:solidFill>
                            </a:ln>
                            <a:extLst>
                              <a:ext uri="{53640926-AAD7-44D8-BBD7-CCE9431645EC}">
                                <a14:shadowObscured xmlns:a14="http://schemas.microsoft.com/office/drawing/2010/main"/>
                              </a:ext>
                            </a:extLst>
                          </pic:spPr>
                        </pic:pic>
                        <pic:pic xmlns:pic="http://schemas.openxmlformats.org/drawingml/2006/picture">
                          <pic:nvPicPr>
                            <pic:cNvPr id="9" name="Picture 199"/>
                            <pic:cNvPicPr>
                              <a:picLocks noChangeAspect="1"/>
                            </pic:cNvPicPr>
                          </pic:nvPicPr>
                          <pic:blipFill rotWithShape="1">
                            <a:blip r:embed="rId16">
                              <a:extLst>
                                <a:ext uri="{28A0092B-C50C-407E-A947-70E740481C1C}">
                                  <a14:useLocalDpi xmlns:a14="http://schemas.microsoft.com/office/drawing/2010/main" val="0"/>
                                </a:ext>
                              </a:extLst>
                            </a:blip>
                            <a:srcRect l="27129" t="43623" r="5625" b="5654"/>
                            <a:stretch/>
                          </pic:blipFill>
                          <pic:spPr bwMode="auto">
                            <a:xfrm>
                              <a:off x="4448437" y="2049186"/>
                              <a:ext cx="1132205" cy="975360"/>
                            </a:xfrm>
                            <a:prstGeom prst="roundRect">
                              <a:avLst/>
                            </a:prstGeom>
                            <a:noFill/>
                            <a:ln w="12700">
                              <a:solidFill>
                                <a:srgbClr val="FF0000"/>
                              </a:solidFill>
                            </a:ln>
                            <a:extLst>
                              <a:ext uri="{53640926-AAD7-44D8-BBD7-CCE9431645EC}">
                                <a14:shadowObscured xmlns:a14="http://schemas.microsoft.com/office/drawing/2010/main"/>
                              </a:ext>
                            </a:extLst>
                          </pic:spPr>
                        </pic:pic>
                        <wps:wsp>
                          <wps:cNvPr id="12" name="Straight Arrow Connector 201"/>
                          <wps:cNvCnPr/>
                          <wps:spPr>
                            <a:xfrm>
                              <a:off x="2843868" y="2542563"/>
                              <a:ext cx="161043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2"/>
                          <wps:cNvSpPr txBox="1">
                            <a:spLocks noChangeArrowheads="1"/>
                          </wps:cNvSpPr>
                          <wps:spPr bwMode="auto">
                            <a:xfrm>
                              <a:off x="3624020" y="3036736"/>
                              <a:ext cx="2790867" cy="525242"/>
                            </a:xfrm>
                            <a:prstGeom prst="rect">
                              <a:avLst/>
                            </a:prstGeom>
                            <a:noFill/>
                            <a:ln w="9525">
                              <a:noFill/>
                              <a:miter lim="800000"/>
                              <a:headEnd/>
                              <a:tailEnd/>
                            </a:ln>
                          </wps:spPr>
                          <wps:txbx>
                            <w:txbxContent>
                              <w:p w14:paraId="1D9B04A2" w14:textId="77777777" w:rsidR="00174431" w:rsidRPr="00CC5A52" w:rsidRDefault="00174431" w:rsidP="00174431">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wps:txbx>
                          <wps:bodyPr rot="0" vert="horz" wrap="square" lIns="91440" tIns="45720" rIns="91440" bIns="45720" anchor="t" anchorCtr="0">
                            <a:spAutoFit/>
                          </wps:bodyPr>
                        </wps:wsp>
                        <wps:wsp>
                          <wps:cNvPr id="14" name="Text Box 2"/>
                          <wps:cNvSpPr txBox="1">
                            <a:spLocks noChangeArrowheads="1"/>
                          </wps:cNvSpPr>
                          <wps:spPr bwMode="auto">
                            <a:xfrm>
                              <a:off x="4051883" y="1442906"/>
                              <a:ext cx="1971675" cy="395785"/>
                            </a:xfrm>
                            <a:prstGeom prst="rect">
                              <a:avLst/>
                            </a:prstGeom>
                            <a:noFill/>
                            <a:ln w="9525">
                              <a:noFill/>
                              <a:miter lim="800000"/>
                              <a:headEnd/>
                              <a:tailEnd/>
                            </a:ln>
                          </wps:spPr>
                          <wps:txbx>
                            <w:txbxContent>
                              <w:p w14:paraId="2384A4B6" w14:textId="77777777" w:rsidR="00174431" w:rsidRPr="00CC5A52" w:rsidRDefault="00174431" w:rsidP="00174431">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wps:txbx>
                          <wps:bodyPr rot="0" vert="horz" wrap="square" lIns="91440" tIns="45720" rIns="91440" bIns="45720" anchor="t" anchorCtr="0">
                            <a:noAutofit/>
                          </wps:bodyPr>
                        </wps:wsp>
                      </wpg:grpSp>
                    </wpg:wgp>
                  </a:graphicData>
                </a:graphic>
              </wp:anchor>
            </w:drawing>
          </mc:Choice>
          <mc:Fallback>
            <w:pict>
              <v:group w14:anchorId="0FF4E8F9" id="Gruppieren 32" o:spid="_x0000_s1026" style="position:absolute;left:0;text-align:left;margin-left:14.75pt;margin-top:7.9pt;width:505.1pt;height:252.5pt;z-index:251693056" coordsize="64147,32067"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">
                <v:shapetype id="_x0000_t32" coordsize="21600,21600" o:spt="32" o:oned="t" path="m,l21600,21600e" filled="f">
                  <v:path arrowok="t" fillok="f" o:connecttype="none"/>
                  <o:lock v:ext="edit" shapetype="t"/>
                </v:shapetype>
                <v:shape id="Straight Arrow Connector 27" o:spid="_x0000_s1027" type="#_x0000_t32" style="position:absolute;left:28438;top:3738;width:1411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" strokecolor="red" strokeweight="1pt">
                  <v:stroke endarrow="block" joinstyle="miter"/>
                </v:shape>
                <v:group id="Gruppieren 34" o:spid="_x0000_s1028" style="position:absolute;width:64147;height:32067" coordorigin=",3546" coordsize="64148,320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9" type="#_x0000_t75" style="position:absolute;top:3607;width:28384;height:253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">
                    <v:imagedata r:id="rId17" o:title="" cropright="14828f"/>
                  </v:shape>
                  <v:roundrect id="Rounded Rectangle 26" o:spid="_x0000_s1030" style="position:absolute;left:21224;top:5033;width:7174;height:4432;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" filled="f" strokecolor="red" strokeweight="1pt">
                    <v:stroke dashstyle="dash" joinstyle="miter"/>
                  </v:roundrect>
                  <v:shape id="Picture 30" o:spid="_x0000_s1031" type="#_x0000_t75" style="position:absolute;left:42554;top:3546;width:16034;height:974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" adj="3600" stroked="t" strokecolor="red" strokeweight="1pt">
                    <v:imagedata r:id="rId18" o:title="" croptop="3953f" cropbottom="28348f" cropleft="13198f" cropright="1455f"/>
                    <v:path arrowok="t"/>
                  </v:shape>
                  <v:shape id="Picture 199" o:spid="_x0000_s1032" type="#_x0000_t75" style="position:absolute;left:44484;top:20491;width:11322;height:975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" adj="3600" stroked="t" strokecolor="red" strokeweight="1pt">
                    <v:imagedata r:id="rId19" o:title="" croptop="28589f" cropbottom="3705f" cropleft="17779f" cropright="3686f"/>
                    <v:path arrowok="t"/>
                  </v:shape>
                  <v:shape id="Straight Arrow Connector 201" o:spid="_x0000_s1033" type="#_x0000_t32" style="position:absolute;left:28438;top:25425;width:1610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" strokecolor="red" strokeweight="1pt">
                    <v:stroke endarrow="block" joinstyle="miter"/>
                  </v:shape>
                  <v:shapetype id="_x0000_t202" coordsize="21600,21600" o:spt="202" path="m,l,21600r21600,l21600,xe">
                    <v:stroke joinstyle="miter"/>
                    <v:path gradientshapeok="t" o:connecttype="rect"/>
                  </v:shapetype>
                  <v:shape id="_x0000_s1034" type="#_x0000_t202" style="position:absolute;left:36240;top:30367;width:27908;height:52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" filled="f" stroked="f">
                    <v:textbox style="mso-fit-shape-to-text:t">
                      <w:txbxContent>
                        <w:p w14:paraId="1D9B04A2" w14:textId="77777777" w:rsidR="00174431" w:rsidRPr="00CC5A52" w:rsidRDefault="00174431" w:rsidP="00174431">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v:textbox>
                  </v:shape>
                  <v:shape id="_x0000_s1035" type="#_x0000_t202" style="position:absolute;left:40518;top:14429;width:19717;height:39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" filled="f" stroked="f">
                    <v:textbox>
                      <w:txbxContent>
                        <w:p w14:paraId="2384A4B6" w14:textId="77777777" w:rsidR="00174431" w:rsidRPr="00CC5A52" w:rsidRDefault="00174431" w:rsidP="00174431">
                          <w:pPr>
                            <w:jc w:val="center"/>
                            <w:rPr>
                              <w:rFonts w:asciiTheme="minorHAnsi" w:hAnsiTheme="minorHAnsi" w:cstheme="minorHAnsi"/>
                            </w:rPr>
                          </w:pPr>
                          <w:r w:rsidRPr="00CC5A52">
                            <w:rPr>
                              <w:rFonts w:asciiTheme="minorHAnsi" w:hAnsiTheme="minorHAnsi" w:cstheme="minorHAnsi"/>
                            </w:rPr>
                            <w:t xml:space="preserve">Resources used for unicast and groupcast with feedback </w:t>
                          </w:r>
                        </w:p>
                      </w:txbxContent>
                    </v:textbox>
                  </v:shape>
                </v:group>
              </v:group>
            </w:pict>
          </mc:Fallback>
        </mc:AlternateContent>
      </w:r>
    </w:p>
    <w:p w14:paraId="403C36BF" w14:textId="53A26F8C" w:rsidR="00174431" w:rsidRDefault="00174431" w:rsidP="00734D04">
      <w:pPr>
        <w:jc w:val="both"/>
        <w:rPr>
          <w:rFonts w:eastAsia="MS Mincho"/>
          <w:sz w:val="22"/>
          <w:szCs w:val="22"/>
          <w:lang w:val="en-US"/>
        </w:rPr>
      </w:pPr>
    </w:p>
    <w:p w14:paraId="199E39D5" w14:textId="661D7066" w:rsidR="00174431" w:rsidRDefault="00174431" w:rsidP="00734D04">
      <w:pPr>
        <w:jc w:val="both"/>
        <w:rPr>
          <w:rFonts w:eastAsia="MS Mincho"/>
          <w:sz w:val="22"/>
          <w:szCs w:val="22"/>
          <w:lang w:val="en-US"/>
        </w:rPr>
      </w:pPr>
    </w:p>
    <w:p w14:paraId="126DF8F6" w14:textId="1FF4AB2B" w:rsidR="00174431" w:rsidRDefault="00174431" w:rsidP="00734D04">
      <w:pPr>
        <w:jc w:val="both"/>
        <w:rPr>
          <w:rFonts w:eastAsia="MS Mincho"/>
          <w:sz w:val="22"/>
          <w:szCs w:val="22"/>
          <w:lang w:val="en-US"/>
        </w:rPr>
      </w:pPr>
    </w:p>
    <w:p w14:paraId="08575423" w14:textId="19436915" w:rsidR="00174431" w:rsidRDefault="00174431" w:rsidP="00734D04">
      <w:pPr>
        <w:jc w:val="both"/>
        <w:rPr>
          <w:rFonts w:eastAsia="MS Mincho"/>
          <w:sz w:val="22"/>
          <w:szCs w:val="22"/>
          <w:lang w:val="en-US"/>
        </w:rPr>
      </w:pPr>
    </w:p>
    <w:p w14:paraId="4A22FE1B" w14:textId="3B7B237B" w:rsidR="00174431" w:rsidRDefault="00174431" w:rsidP="00734D04">
      <w:pPr>
        <w:jc w:val="both"/>
        <w:rPr>
          <w:rFonts w:eastAsia="MS Mincho"/>
          <w:sz w:val="22"/>
          <w:szCs w:val="22"/>
          <w:lang w:val="en-US"/>
        </w:rPr>
      </w:pPr>
    </w:p>
    <w:p w14:paraId="7E0CFF12" w14:textId="53A24A20" w:rsidR="00174431" w:rsidRDefault="00174431" w:rsidP="00734D04">
      <w:pPr>
        <w:jc w:val="both"/>
        <w:rPr>
          <w:rFonts w:eastAsia="MS Mincho"/>
          <w:sz w:val="22"/>
          <w:szCs w:val="22"/>
          <w:lang w:val="en-US"/>
        </w:rPr>
      </w:pPr>
    </w:p>
    <w:p w14:paraId="14029FBE" w14:textId="43B70800" w:rsidR="00174431" w:rsidRDefault="00174431" w:rsidP="00734D04">
      <w:pPr>
        <w:jc w:val="both"/>
        <w:rPr>
          <w:rFonts w:eastAsia="MS Mincho"/>
          <w:sz w:val="22"/>
          <w:szCs w:val="22"/>
          <w:lang w:val="en-US"/>
        </w:rPr>
      </w:pPr>
    </w:p>
    <w:p w14:paraId="5FBAC8E1" w14:textId="1BB95AA0" w:rsidR="00174431" w:rsidRDefault="00174431" w:rsidP="00734D04">
      <w:pPr>
        <w:jc w:val="both"/>
        <w:rPr>
          <w:rFonts w:eastAsia="MS Mincho"/>
          <w:sz w:val="22"/>
          <w:szCs w:val="22"/>
          <w:lang w:val="en-US"/>
        </w:rPr>
      </w:pPr>
    </w:p>
    <w:p w14:paraId="30D65B68" w14:textId="2A7D6FDC" w:rsidR="00174431" w:rsidRDefault="00174431" w:rsidP="00734D04">
      <w:pPr>
        <w:jc w:val="both"/>
        <w:rPr>
          <w:rFonts w:eastAsia="MS Mincho"/>
          <w:sz w:val="22"/>
          <w:szCs w:val="22"/>
          <w:lang w:val="en-US"/>
        </w:rPr>
      </w:pPr>
    </w:p>
    <w:p w14:paraId="293924EA" w14:textId="1049DE42" w:rsidR="00174431" w:rsidRDefault="00174431" w:rsidP="00734D04">
      <w:pPr>
        <w:jc w:val="both"/>
        <w:rPr>
          <w:rFonts w:eastAsia="MS Mincho"/>
          <w:sz w:val="22"/>
          <w:szCs w:val="22"/>
          <w:lang w:val="en-US"/>
        </w:rPr>
      </w:pPr>
    </w:p>
    <w:p w14:paraId="7CE034C2" w14:textId="77777777" w:rsidR="00174431" w:rsidRDefault="00174431" w:rsidP="00734D04">
      <w:pPr>
        <w:jc w:val="both"/>
        <w:rPr>
          <w:sz w:val="22"/>
          <w:szCs w:val="22"/>
        </w:rPr>
      </w:pPr>
    </w:p>
    <w:p w14:paraId="2DABDDBE" w14:textId="608CDE39" w:rsidR="00174431" w:rsidRPr="00BA5BEB" w:rsidRDefault="00174431" w:rsidP="00BA5BEB">
      <w:pPr>
        <w:jc w:val="both"/>
        <w:rPr>
          <w:sz w:val="22"/>
          <w:szCs w:val="22"/>
        </w:rPr>
      </w:pPr>
      <w:r w:rsidRPr="006103FC">
        <w:rPr>
          <w:rFonts w:eastAsia="MS Mincho"/>
          <w:b/>
          <w:noProof/>
          <w:sz w:val="22"/>
          <w:szCs w:val="22"/>
          <w:lang w:val="en-US"/>
        </w:rPr>
        <mc:AlternateContent>
          <mc:Choice Requires="wps">
            <w:drawing>
              <wp:anchor distT="45720" distB="45720" distL="114300" distR="114300" simplePos="0" relativeHeight="251695104" behindDoc="0" locked="0" layoutInCell="1" allowOverlap="1" wp14:anchorId="4FA83E4A" wp14:editId="007157E7">
                <wp:simplePos x="0" y="0"/>
                <wp:positionH relativeFrom="column">
                  <wp:posOffset>0</wp:posOffset>
                </wp:positionH>
                <wp:positionV relativeFrom="paragraph">
                  <wp:posOffset>9343</wp:posOffset>
                </wp:positionV>
                <wp:extent cx="6311265" cy="25908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356695B8" w14:textId="5B01A3DC" w:rsidR="00174431" w:rsidRPr="00834470" w:rsidRDefault="00174431" w:rsidP="00174431">
                            <w:pPr>
                              <w:jc w:val="center"/>
                              <w:rPr>
                                <w:b/>
                                <w:i/>
                                <w:sz w:val="22"/>
                                <w:szCs w:val="22"/>
                              </w:rPr>
                            </w:pPr>
                            <w:r w:rsidRPr="00834470">
                              <w:rPr>
                                <w:b/>
                                <w:i/>
                                <w:sz w:val="22"/>
                                <w:szCs w:val="22"/>
                              </w:rPr>
                              <w:t xml:space="preserve">Figure 1: </w:t>
                            </w:r>
                            <w:r>
                              <w:rPr>
                                <w:i/>
                                <w:sz w:val="22"/>
                                <w:szCs w:val="22"/>
                              </w:rPr>
                              <w:t>Resource Pool configuration showing PSFCH feedback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A83E4A" id="Text Box 2" o:spid="_x0000_s1036" type="#_x0000_t202" style="position:absolute;left:0;text-align:left;margin-left:0;margin-top:.75pt;width:496.95pt;height:20.4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" filled="f" stroked="f">
                <v:textbox>
                  <w:txbxContent>
                    <w:p w14:paraId="356695B8" w14:textId="5B01A3DC" w:rsidR="00174431" w:rsidRPr="00834470" w:rsidRDefault="00174431" w:rsidP="00174431">
                      <w:pPr>
                        <w:jc w:val="center"/>
                        <w:rPr>
                          <w:b/>
                          <w:i/>
                          <w:sz w:val="22"/>
                          <w:szCs w:val="22"/>
                        </w:rPr>
                      </w:pPr>
                      <w:r w:rsidRPr="00834470">
                        <w:rPr>
                          <w:b/>
                          <w:i/>
                          <w:sz w:val="22"/>
                          <w:szCs w:val="22"/>
                        </w:rPr>
                        <w:t xml:space="preserve">Figure 1: </w:t>
                      </w:r>
                      <w:r>
                        <w:rPr>
                          <w:i/>
                          <w:sz w:val="22"/>
                          <w:szCs w:val="22"/>
                        </w:rPr>
                        <w:t>Resource Pool configuration showing PSFCH feedback</w:t>
                      </w:r>
                    </w:p>
                  </w:txbxContent>
                </v:textbox>
              </v:shape>
            </w:pict>
          </mc:Fallback>
        </mc:AlternateContent>
      </w:r>
    </w:p>
    <w:p w14:paraId="0B1FC64A" w14:textId="602DC06F" w:rsidR="007825E3" w:rsidRPr="00781E30" w:rsidRDefault="007825E3" w:rsidP="00BA5BEB">
      <w:pPr>
        <w:pStyle w:val="3GPPNormalText"/>
        <w:rPr>
          <w:lang w:val="en-GB"/>
        </w:rPr>
      </w:pPr>
      <w:r>
        <w:t>Currently, it is</w:t>
      </w:r>
      <w:r w:rsidR="009A2B1C">
        <w:t xml:space="preserve"> being</w:t>
      </w:r>
      <w:r>
        <w:t xml:space="preserve"> discussed in RAN1 </w:t>
      </w:r>
      <w:r w:rsidR="009A2B1C">
        <w:t xml:space="preserve">as to </w:t>
      </w:r>
      <w:r>
        <w:t xml:space="preserve">whether a HARQ feedback indicator should be </w:t>
      </w:r>
      <w:r w:rsidR="00141CD8">
        <w:t xml:space="preserve">defined </w:t>
      </w:r>
      <w:r>
        <w:t xml:space="preserve">in the </w:t>
      </w:r>
      <w:r w:rsidR="009A2B1C">
        <w:t>2</w:t>
      </w:r>
      <w:r w:rsidR="009A2B1C" w:rsidRPr="00781E30">
        <w:rPr>
          <w:vertAlign w:val="superscript"/>
        </w:rPr>
        <w:t>nd</w:t>
      </w:r>
      <w:r w:rsidR="009A2B1C">
        <w:t xml:space="preserve"> stage </w:t>
      </w:r>
      <w:r>
        <w:t xml:space="preserve">SCI. </w:t>
      </w:r>
      <w:r w:rsidR="00F71A8E">
        <w:t>In the absence of such an indicator</w:t>
      </w:r>
      <w:r w:rsidR="009A2B1C">
        <w:t>,</w:t>
      </w:r>
      <w:r>
        <w:t xml:space="preserve"> </w:t>
      </w:r>
      <w:r w:rsidR="00F71A8E">
        <w:t xml:space="preserve">the receiver will send HARQ feedback in the PSFCH for LCHs with feedback disabled. This </w:t>
      </w:r>
      <w:r>
        <w:t>lead</w:t>
      </w:r>
      <w:r w:rsidR="00F71A8E">
        <w:t>s</w:t>
      </w:r>
      <w:r>
        <w:t xml:space="preserve"> to </w:t>
      </w:r>
      <w:r w:rsidR="00192797">
        <w:t>unnecessary retransmissions</w:t>
      </w:r>
      <w:r w:rsidR="00F71A8E">
        <w:t xml:space="preserve"> and retransmission grants as the feedback is reported</w:t>
      </w:r>
      <w:r w:rsidR="00192797">
        <w:t xml:space="preserve"> over PUCCH to the gNB</w:t>
      </w:r>
      <w:r w:rsidR="00F13FBA">
        <w:t>.</w:t>
      </w:r>
    </w:p>
    <w:p w14:paraId="1A2B4EE1" w14:textId="75A91E6E" w:rsidR="00734D04" w:rsidRDefault="00F13FBA" w:rsidP="00BA5BEB">
      <w:pPr>
        <w:pStyle w:val="3GPPNormalText"/>
      </w:pPr>
      <w:r>
        <w:t xml:space="preserve">In case </w:t>
      </w:r>
      <w:r w:rsidR="00F71A8E">
        <w:t xml:space="preserve">such </w:t>
      </w:r>
      <w:r>
        <w:t>an indicator is introduced, an underutilization</w:t>
      </w:r>
      <w:r w:rsidR="00141CD8">
        <w:t xml:space="preserve"> of resources</w:t>
      </w:r>
      <w:r>
        <w:t xml:space="preserve"> may occur. </w:t>
      </w:r>
      <w:r w:rsidR="00734D04">
        <w:t xml:space="preserve">If a resource pool is defined over 10240 time slots (as is the maximum size of a resource pool in LTE V2X), with a slot containing 14 symbols each (maintaining an SCS of 15kHz), with 3 symbols of each slot defined for PSFCH, the percentages of unused resources can be calculated, as </w:t>
      </w:r>
      <w:r w:rsidR="00FC2973">
        <w:t xml:space="preserve">shown </w:t>
      </w:r>
      <w:r w:rsidR="00734D04">
        <w:t xml:space="preserve">in Table 1. Different percentages of resources being used for </w:t>
      </w:r>
      <w:r w:rsidR="007825E3">
        <w:t xml:space="preserve">unicast </w:t>
      </w:r>
      <w:r w:rsidR="00734D04">
        <w:t xml:space="preserve">communication </w:t>
      </w:r>
      <w:r w:rsidR="007825E3">
        <w:t xml:space="preserve">without feedback </w:t>
      </w:r>
      <w:r w:rsidR="00734D04">
        <w:t xml:space="preserve">are considered, along with different configurable periodicities </w:t>
      </w:r>
      <w:r w:rsidR="00734D04" w:rsidRPr="00DF628C">
        <w:rPr>
          <w:i/>
        </w:rPr>
        <w:t>N</w:t>
      </w:r>
      <w:r w:rsidR="00734D04">
        <w:t xml:space="preserve"> of the PSFCH</w:t>
      </w:r>
      <w:r w:rsidR="00734D04" w:rsidRPr="00107C37">
        <w:t xml:space="preserve">, as </w:t>
      </w:r>
      <w:r w:rsidR="00F71A8E">
        <w:t>specified</w:t>
      </w:r>
      <w:r w:rsidR="00F71A8E" w:rsidRPr="00107C37">
        <w:t xml:space="preserve"> </w:t>
      </w:r>
      <w:r w:rsidR="00734D04" w:rsidRPr="00BA5BEB">
        <w:t>in [2].</w:t>
      </w:r>
    </w:p>
    <w:p w14:paraId="443FD96F" w14:textId="27363F77" w:rsidR="00BA5BEB" w:rsidRPr="000700ED" w:rsidRDefault="00BA5BEB" w:rsidP="00BA5BEB">
      <w:pPr>
        <w:pStyle w:val="3GPPNormalText"/>
      </w:pPr>
    </w:p>
    <w:tbl>
      <w:tblPr>
        <w:tblStyle w:val="Tabellenraster"/>
        <w:tblW w:w="0" w:type="auto"/>
        <w:tblInd w:w="85" w:type="dxa"/>
        <w:tblLook w:val="04A0" w:firstRow="1" w:lastRow="0" w:firstColumn="1" w:lastColumn="0" w:noHBand="0" w:noVBand="1"/>
      </w:tblPr>
      <w:tblGrid>
        <w:gridCol w:w="6924"/>
        <w:gridCol w:w="981"/>
        <w:gridCol w:w="986"/>
        <w:gridCol w:w="986"/>
      </w:tblGrid>
      <w:tr w:rsidR="00734D04" w14:paraId="15E9938D" w14:textId="77777777" w:rsidTr="00BA5BEB">
        <w:tc>
          <w:tcPr>
            <w:tcW w:w="6924" w:type="dxa"/>
            <w:shd w:val="clear" w:color="auto" w:fill="8BD1C5"/>
          </w:tcPr>
          <w:p w14:paraId="0A7DC81C" w14:textId="2E00FC1A" w:rsidR="00734D04" w:rsidRPr="0073234C" w:rsidRDefault="00734D04" w:rsidP="00BA5BEB">
            <w:pPr>
              <w:pStyle w:val="3GPPNormalText"/>
              <w:rPr>
                <w:b/>
              </w:rPr>
            </w:pPr>
            <w:r w:rsidRPr="0073234C">
              <w:rPr>
                <w:b/>
              </w:rPr>
              <w:t xml:space="preserve">Percentage of Resources used for </w:t>
            </w:r>
            <w:r w:rsidR="00012F4D">
              <w:rPr>
                <w:b/>
              </w:rPr>
              <w:t>non-Feedback enabled transmissions</w:t>
            </w:r>
          </w:p>
        </w:tc>
        <w:tc>
          <w:tcPr>
            <w:tcW w:w="981" w:type="dxa"/>
            <w:shd w:val="clear" w:color="auto" w:fill="8BD1C5"/>
          </w:tcPr>
          <w:p w14:paraId="1672A0C2" w14:textId="77777777" w:rsidR="00734D04" w:rsidRPr="0073234C" w:rsidRDefault="00734D04" w:rsidP="00BA5BEB">
            <w:pPr>
              <w:pStyle w:val="3GPPNormalText"/>
              <w:jc w:val="center"/>
              <w:rPr>
                <w:b/>
              </w:rPr>
            </w:pPr>
            <w:r w:rsidRPr="0073234C">
              <w:rPr>
                <w:b/>
              </w:rPr>
              <w:t>33%</w:t>
            </w:r>
          </w:p>
        </w:tc>
        <w:tc>
          <w:tcPr>
            <w:tcW w:w="986" w:type="dxa"/>
            <w:shd w:val="clear" w:color="auto" w:fill="8BD1C5"/>
          </w:tcPr>
          <w:p w14:paraId="468DEA00" w14:textId="77777777" w:rsidR="00734D04" w:rsidRPr="0073234C" w:rsidRDefault="00734D04" w:rsidP="00BA5BEB">
            <w:pPr>
              <w:pStyle w:val="3GPPNormalText"/>
              <w:jc w:val="center"/>
              <w:rPr>
                <w:b/>
              </w:rPr>
            </w:pPr>
            <w:r w:rsidRPr="0073234C">
              <w:rPr>
                <w:b/>
              </w:rPr>
              <w:t>50%</w:t>
            </w:r>
          </w:p>
        </w:tc>
        <w:tc>
          <w:tcPr>
            <w:tcW w:w="986" w:type="dxa"/>
            <w:shd w:val="clear" w:color="auto" w:fill="8BD1C5"/>
          </w:tcPr>
          <w:p w14:paraId="4D56CC54" w14:textId="77777777" w:rsidR="00734D04" w:rsidRPr="0073234C" w:rsidRDefault="00734D04" w:rsidP="00BA5BEB">
            <w:pPr>
              <w:pStyle w:val="3GPPNormalText"/>
              <w:jc w:val="center"/>
              <w:rPr>
                <w:b/>
              </w:rPr>
            </w:pPr>
            <w:r w:rsidRPr="0073234C">
              <w:rPr>
                <w:b/>
              </w:rPr>
              <w:t>100%</w:t>
            </w:r>
          </w:p>
        </w:tc>
      </w:tr>
      <w:tr w:rsidR="00734D04" w14:paraId="50D8D045" w14:textId="77777777" w:rsidTr="00BA5BEB">
        <w:tc>
          <w:tcPr>
            <w:tcW w:w="6924" w:type="dxa"/>
          </w:tcPr>
          <w:p w14:paraId="3CCE4451" w14:textId="246A9BC4" w:rsidR="00734D04" w:rsidRDefault="00734D04" w:rsidP="00BA5BEB">
            <w:pPr>
              <w:pStyle w:val="3GPPNormalText"/>
            </w:pPr>
            <w:r>
              <w:t xml:space="preserve">Percentage of Unused Resources with Periodicity of PSFCH, </w:t>
            </w:r>
            <w:r w:rsidRPr="0064586E">
              <w:rPr>
                <w:i/>
              </w:rPr>
              <w:t>N = 1</w:t>
            </w:r>
          </w:p>
        </w:tc>
        <w:tc>
          <w:tcPr>
            <w:tcW w:w="981" w:type="dxa"/>
          </w:tcPr>
          <w:p w14:paraId="501FA4D3" w14:textId="77777777" w:rsidR="00734D04" w:rsidRDefault="00734D04" w:rsidP="00BA5BEB">
            <w:pPr>
              <w:pStyle w:val="3GPPNormalText"/>
              <w:jc w:val="center"/>
            </w:pPr>
            <w:r>
              <w:t>7.14%</w:t>
            </w:r>
          </w:p>
        </w:tc>
        <w:tc>
          <w:tcPr>
            <w:tcW w:w="986" w:type="dxa"/>
          </w:tcPr>
          <w:p w14:paraId="690324D7" w14:textId="77777777" w:rsidR="00734D04" w:rsidRDefault="00734D04" w:rsidP="00BA5BEB">
            <w:pPr>
              <w:pStyle w:val="3GPPNormalText"/>
              <w:jc w:val="center"/>
            </w:pPr>
            <w:r>
              <w:t>10.71%</w:t>
            </w:r>
          </w:p>
        </w:tc>
        <w:tc>
          <w:tcPr>
            <w:tcW w:w="986" w:type="dxa"/>
          </w:tcPr>
          <w:p w14:paraId="38A9456A" w14:textId="77777777" w:rsidR="00734D04" w:rsidRDefault="00734D04" w:rsidP="00BA5BEB">
            <w:pPr>
              <w:pStyle w:val="3GPPNormalText"/>
              <w:jc w:val="center"/>
            </w:pPr>
            <w:r>
              <w:t>21.43%</w:t>
            </w:r>
          </w:p>
        </w:tc>
      </w:tr>
      <w:tr w:rsidR="00734D04" w14:paraId="1FF19DC1" w14:textId="77777777" w:rsidTr="00BA5BEB">
        <w:tc>
          <w:tcPr>
            <w:tcW w:w="6924" w:type="dxa"/>
          </w:tcPr>
          <w:p w14:paraId="28BABBF6" w14:textId="77777777" w:rsidR="00734D04" w:rsidRDefault="00734D04" w:rsidP="00BA5BEB">
            <w:pPr>
              <w:pStyle w:val="3GPPNormalText"/>
            </w:pPr>
            <w:r>
              <w:t xml:space="preserve">Percentage of Unused Resources with Periodicity of PSFCH, </w:t>
            </w:r>
            <w:r w:rsidRPr="0064586E">
              <w:rPr>
                <w:i/>
              </w:rPr>
              <w:t xml:space="preserve">N = </w:t>
            </w:r>
            <w:r>
              <w:rPr>
                <w:i/>
              </w:rPr>
              <w:t>2</w:t>
            </w:r>
          </w:p>
        </w:tc>
        <w:tc>
          <w:tcPr>
            <w:tcW w:w="981" w:type="dxa"/>
          </w:tcPr>
          <w:p w14:paraId="1EC99E7E" w14:textId="77777777" w:rsidR="00734D04" w:rsidRDefault="00734D04" w:rsidP="00BA5BEB">
            <w:pPr>
              <w:pStyle w:val="3GPPNormalText"/>
              <w:jc w:val="center"/>
            </w:pPr>
            <w:r>
              <w:t>3.57%</w:t>
            </w:r>
          </w:p>
        </w:tc>
        <w:tc>
          <w:tcPr>
            <w:tcW w:w="986" w:type="dxa"/>
          </w:tcPr>
          <w:p w14:paraId="37D1FE3F" w14:textId="77777777" w:rsidR="00734D04" w:rsidRDefault="00734D04" w:rsidP="00BA5BEB">
            <w:pPr>
              <w:pStyle w:val="3GPPNormalText"/>
              <w:jc w:val="center"/>
            </w:pPr>
            <w:r>
              <w:t>5.36%</w:t>
            </w:r>
          </w:p>
        </w:tc>
        <w:tc>
          <w:tcPr>
            <w:tcW w:w="986" w:type="dxa"/>
          </w:tcPr>
          <w:p w14:paraId="0E1392C1" w14:textId="77777777" w:rsidR="00734D04" w:rsidRDefault="00734D04" w:rsidP="00BA5BEB">
            <w:pPr>
              <w:pStyle w:val="3GPPNormalText"/>
              <w:jc w:val="center"/>
            </w:pPr>
            <w:r>
              <w:t>10.71%</w:t>
            </w:r>
          </w:p>
        </w:tc>
      </w:tr>
    </w:tbl>
    <w:p w14:paraId="133DABF7" w14:textId="77777777" w:rsidR="00734D04" w:rsidRPr="00DD1906" w:rsidRDefault="00734D04" w:rsidP="00BA5BEB">
      <w:pPr>
        <w:pStyle w:val="3GPPNormalText"/>
        <w:spacing w:after="0"/>
        <w:rPr>
          <w:b/>
          <w:i/>
          <w:sz w:val="12"/>
          <w:szCs w:val="12"/>
        </w:rPr>
      </w:pPr>
    </w:p>
    <w:p w14:paraId="556B8D50" w14:textId="74016502" w:rsidR="00BA5BEB" w:rsidRDefault="00734D04" w:rsidP="00781E30">
      <w:pPr>
        <w:pStyle w:val="3GPPNormalText"/>
        <w:jc w:val="center"/>
      </w:pPr>
      <w:r w:rsidRPr="0064586E">
        <w:rPr>
          <w:b/>
          <w:i/>
        </w:rPr>
        <w:t>Table 1:</w:t>
      </w:r>
      <w:r w:rsidRPr="0064586E">
        <w:rPr>
          <w:i/>
        </w:rPr>
        <w:t xml:space="preserve"> Percentage of unused resources</w:t>
      </w:r>
      <w:r w:rsidR="00012F4D">
        <w:rPr>
          <w:i/>
        </w:rPr>
        <w:t>.</w:t>
      </w:r>
    </w:p>
    <w:p w14:paraId="6B183281" w14:textId="75043169" w:rsidR="00BA5BEB" w:rsidRDefault="00734D04" w:rsidP="00BA5BEB">
      <w:pPr>
        <w:pStyle w:val="3GPPNormalText"/>
      </w:pPr>
      <w:r>
        <w:t xml:space="preserve">Based on the analysis above, the number of resources left unused reduces with the increase in the periodicity of the PSFCH as well as with the decrease in the number of </w:t>
      </w:r>
      <w:r w:rsidR="005337E3">
        <w:t>transmissions not using feedback</w:t>
      </w:r>
      <w:r>
        <w:t xml:space="preserve">. The selection of lesser number of PSFCH symbols would also reduce the number of unused symbols. However, there would be a significant waste of resources in the case where </w:t>
      </w:r>
      <w:r w:rsidR="005337E3">
        <w:t xml:space="preserve">MAC </w:t>
      </w:r>
      <w:r w:rsidR="00174431">
        <w:t>scheduling of SL grants</w:t>
      </w:r>
      <w:r>
        <w:t xml:space="preserve"> </w:t>
      </w:r>
      <w:r w:rsidR="00174431">
        <w:t xml:space="preserve">does not take </w:t>
      </w:r>
      <w:r w:rsidR="00141CD8">
        <w:t xml:space="preserve">the </w:t>
      </w:r>
      <w:r w:rsidR="00174431">
        <w:t>PSFCH configuration into account.</w:t>
      </w:r>
    </w:p>
    <w:p w14:paraId="7BF7A72B" w14:textId="5E3039A4" w:rsidR="00C7358D" w:rsidRPr="006D107A" w:rsidRDefault="00192797" w:rsidP="00781E30">
      <w:pPr>
        <w:pStyle w:val="3GPPNormalText"/>
        <w:rPr>
          <w:b/>
        </w:rPr>
      </w:pPr>
      <w:r w:rsidRPr="006D107A">
        <w:rPr>
          <w:b/>
        </w:rPr>
        <w:t>Observation 1: Using SL grants with PSFCH resources for LCHs feedback disabled leaves resources unused.</w:t>
      </w:r>
    </w:p>
    <w:p w14:paraId="6A365560" w14:textId="77777777" w:rsidR="00192797" w:rsidRPr="00781E30" w:rsidRDefault="00192797" w:rsidP="00BA5BEB">
      <w:pPr>
        <w:pStyle w:val="3GPPNormalText"/>
        <w:rPr>
          <w:lang w:val="en-GB"/>
        </w:rPr>
      </w:pPr>
    </w:p>
    <w:p w14:paraId="24D56A30" w14:textId="44D6890A" w:rsidR="004A6E3D" w:rsidRDefault="00192797" w:rsidP="00781E30">
      <w:pPr>
        <w:pStyle w:val="3GPPNormalText"/>
      </w:pPr>
      <w:r>
        <w:lastRenderedPageBreak/>
        <w:t xml:space="preserve">Another issue </w:t>
      </w:r>
      <w:r w:rsidR="001545E9">
        <w:t>arises</w:t>
      </w:r>
      <w:r>
        <w:t xml:space="preserve"> if frequent grants with feedback and few </w:t>
      </w:r>
      <w:r w:rsidR="00C65C5D">
        <w:t xml:space="preserve">grants </w:t>
      </w:r>
      <w:r>
        <w:t>without</w:t>
      </w:r>
      <w:r w:rsidR="00C65C5D">
        <w:t xml:space="preserve"> feedback are given</w:t>
      </w:r>
      <w:r>
        <w:t xml:space="preserve"> for non-critical traffic. It is then unlikely for grants</w:t>
      </w:r>
      <w:r w:rsidR="00141CD8">
        <w:t xml:space="preserve"> without feedback</w:t>
      </w:r>
      <w:r>
        <w:t xml:space="preserve"> to be used at all as the LCP procedure will opportunistically use SL grants with feedback for non-feedback transmissions. In Mode 2</w:t>
      </w:r>
      <w:r w:rsidR="00C65C5D">
        <w:t>,</w:t>
      </w:r>
      <w:r>
        <w:t xml:space="preserve"> this can lead to overutilization of </w:t>
      </w:r>
      <w:r w:rsidR="00BE0352">
        <w:t xml:space="preserve">resource pools configured with </w:t>
      </w:r>
      <w:r>
        <w:t xml:space="preserve">PSFCH as non-feedback transmissions will also use up these resources and UEs will </w:t>
      </w:r>
      <w:r w:rsidR="00141CD8">
        <w:t xml:space="preserve">attempt to </w:t>
      </w:r>
      <w:r>
        <w:t xml:space="preserve">compensate by selecting more grants with </w:t>
      </w:r>
      <w:r w:rsidR="001545E9">
        <w:t>PSFCH resources</w:t>
      </w:r>
      <w:r>
        <w:t xml:space="preserve"> </w:t>
      </w:r>
      <w:r w:rsidR="00141CD8">
        <w:t>while</w:t>
      </w:r>
      <w:r>
        <w:t xml:space="preserve"> transmissions </w:t>
      </w:r>
      <w:r w:rsidR="001545E9">
        <w:t xml:space="preserve">with feedback enabled </w:t>
      </w:r>
      <w:r>
        <w:t xml:space="preserve">are </w:t>
      </w:r>
      <w:r w:rsidR="00141CD8">
        <w:t xml:space="preserve">in </w:t>
      </w:r>
      <w:r>
        <w:t xml:space="preserve">queue. </w:t>
      </w:r>
    </w:p>
    <w:p w14:paraId="6A73EF6E" w14:textId="748CF216" w:rsidR="00192797" w:rsidRPr="00781E30" w:rsidRDefault="00192797" w:rsidP="00781E30">
      <w:pPr>
        <w:pStyle w:val="3GPPNormalText"/>
        <w:rPr>
          <w:b/>
        </w:rPr>
      </w:pPr>
      <w:r w:rsidRPr="00781E30">
        <w:rPr>
          <w:b/>
        </w:rPr>
        <w:t>Observation 2: In Mode 2</w:t>
      </w:r>
      <w:r w:rsidR="00BE0352" w:rsidRPr="00781E30">
        <w:rPr>
          <w:b/>
        </w:rPr>
        <w:t>, scheduling</w:t>
      </w:r>
      <w:r w:rsidRPr="00781E30">
        <w:rPr>
          <w:b/>
        </w:rPr>
        <w:t xml:space="preserve"> </w:t>
      </w:r>
      <w:r w:rsidR="00BE0352" w:rsidRPr="00781E30">
        <w:rPr>
          <w:b/>
        </w:rPr>
        <w:t xml:space="preserve">LCHs with feedback disabled in resource pools with PSFCH configured </w:t>
      </w:r>
      <w:r w:rsidRPr="00781E30">
        <w:rPr>
          <w:b/>
        </w:rPr>
        <w:t xml:space="preserve">can lead to overutilization </w:t>
      </w:r>
      <w:r w:rsidR="00BE0352" w:rsidRPr="00781E30">
        <w:rPr>
          <w:b/>
        </w:rPr>
        <w:t>of these resource pools.</w:t>
      </w:r>
    </w:p>
    <w:p w14:paraId="65834136" w14:textId="7769AF6C" w:rsidR="00174431" w:rsidRPr="00781E30" w:rsidRDefault="00174431" w:rsidP="00781E30">
      <w:pPr>
        <w:pStyle w:val="3GPPNormalText"/>
      </w:pPr>
    </w:p>
    <w:p w14:paraId="7E49FA82" w14:textId="3CE91640" w:rsidR="004A6E3D" w:rsidRPr="00781E30" w:rsidRDefault="00364E58" w:rsidP="00781E30">
      <w:pPr>
        <w:pStyle w:val="3GPPNormalText"/>
      </w:pPr>
      <w:r w:rsidRPr="006D107A">
        <w:t xml:space="preserve">An </w:t>
      </w:r>
      <w:r w:rsidR="00BE0352" w:rsidRPr="006D107A">
        <w:t>additional</w:t>
      </w:r>
      <w:r w:rsidRPr="006D107A">
        <w:t xml:space="preserve"> issue with the use of</w:t>
      </w:r>
      <w:r w:rsidR="00174431" w:rsidRPr="006D107A">
        <w:t xml:space="preserve"> LCHs without feedback </w:t>
      </w:r>
      <w:r w:rsidRPr="00781E30">
        <w:t xml:space="preserve">being </w:t>
      </w:r>
      <w:r w:rsidR="00174431" w:rsidRPr="00781E30">
        <w:t xml:space="preserve">used for grants with PSFCH configured </w:t>
      </w:r>
      <w:r w:rsidRPr="00781E30">
        <w:t xml:space="preserve">is that it </w:t>
      </w:r>
      <w:r w:rsidR="00174431" w:rsidRPr="00781E30">
        <w:t>can cause unnecessary retransmissions in case a NACK is received</w:t>
      </w:r>
      <w:r w:rsidR="007825E3" w:rsidRPr="00781E30">
        <w:t>, if the UE is configured to report the HARQ feedback in PUCCH</w:t>
      </w:r>
      <w:r w:rsidR="00174431" w:rsidRPr="00781E30">
        <w:t>.</w:t>
      </w:r>
      <w:r w:rsidR="007825E3" w:rsidRPr="00781E30">
        <w:t xml:space="preserve"> According to RAN1 agreements, the UE would report a NACK to the gNB in case a NACK is received in PSFCH. This would cause the gNB to schedule a retransmission for the same TB since it is not aware that the TB is associated to an LCH without feedback.</w:t>
      </w:r>
      <w:r w:rsidR="00174431" w:rsidRPr="00781E30">
        <w:t xml:space="preserve"> </w:t>
      </w:r>
    </w:p>
    <w:p w14:paraId="51FE049B" w14:textId="550763D9" w:rsidR="004A6E3D" w:rsidRPr="00781E30" w:rsidRDefault="00174431" w:rsidP="00781E30">
      <w:pPr>
        <w:pStyle w:val="3GPPNormalText"/>
        <w:rPr>
          <w:b/>
        </w:rPr>
      </w:pPr>
      <w:r w:rsidRPr="006D107A">
        <w:rPr>
          <w:b/>
        </w:rPr>
        <w:t xml:space="preserve">Observation </w:t>
      </w:r>
      <w:r w:rsidR="00192797" w:rsidRPr="00781E30">
        <w:rPr>
          <w:b/>
        </w:rPr>
        <w:t>3</w:t>
      </w:r>
      <w:r w:rsidRPr="00781E30">
        <w:rPr>
          <w:b/>
        </w:rPr>
        <w:t xml:space="preserve">: Using SL grants with PSFCH resources for LCHs feedback disabled causes unnecessary retransmissions </w:t>
      </w:r>
      <w:r w:rsidR="007825E3" w:rsidRPr="00781E30">
        <w:rPr>
          <w:b/>
        </w:rPr>
        <w:t>in Mode 1, if HARQ feedback is reported in PUCCH.</w:t>
      </w:r>
    </w:p>
    <w:p w14:paraId="44891BC8" w14:textId="77777777" w:rsidR="004A6E3D" w:rsidRPr="00781E30" w:rsidRDefault="004A6E3D" w:rsidP="00781E30">
      <w:pPr>
        <w:pStyle w:val="3GPPNormalText"/>
      </w:pPr>
    </w:p>
    <w:p w14:paraId="2502D1D8" w14:textId="4D95B555" w:rsidR="004A6E3D" w:rsidRDefault="00174431" w:rsidP="00781E30">
      <w:pPr>
        <w:pStyle w:val="3GPPNormalText"/>
      </w:pPr>
      <w:r w:rsidRPr="006D107A">
        <w:t>Therefore, we propose to only select LCHs with matching feedback configuration</w:t>
      </w:r>
      <w:r w:rsidR="00164674">
        <w:t>s</w:t>
      </w:r>
      <w:r w:rsidRPr="006D107A">
        <w:t xml:space="preserve"> for SL grants.</w:t>
      </w:r>
    </w:p>
    <w:p w14:paraId="41904E5F" w14:textId="035A60A3" w:rsidR="00043B81" w:rsidRDefault="00043B81" w:rsidP="00781E30">
      <w:pPr>
        <w:pStyle w:val="3GPPNormalText"/>
      </w:pPr>
      <w:r w:rsidRPr="006D107A">
        <w:rPr>
          <w:b/>
        </w:rPr>
        <w:t xml:space="preserve">Proposal 1: </w:t>
      </w:r>
      <w:r w:rsidR="00012F4D" w:rsidRPr="006D107A">
        <w:rPr>
          <w:b/>
        </w:rPr>
        <w:t xml:space="preserve">MAC </w:t>
      </w:r>
      <w:r w:rsidR="00174431" w:rsidRPr="006D107A">
        <w:rPr>
          <w:b/>
        </w:rPr>
        <w:t xml:space="preserve">only </w:t>
      </w:r>
      <w:r w:rsidR="00012F4D" w:rsidRPr="006D107A">
        <w:rPr>
          <w:b/>
        </w:rPr>
        <w:t xml:space="preserve">selects </w:t>
      </w:r>
      <w:r w:rsidR="00174431" w:rsidRPr="006D107A">
        <w:rPr>
          <w:b/>
        </w:rPr>
        <w:t>LCHs</w:t>
      </w:r>
      <w:r w:rsidR="00012F4D" w:rsidRPr="006D107A">
        <w:rPr>
          <w:b/>
        </w:rPr>
        <w:t xml:space="preserve"> </w:t>
      </w:r>
      <w:r w:rsidR="00174431" w:rsidRPr="006D107A">
        <w:rPr>
          <w:b/>
        </w:rPr>
        <w:t>with</w:t>
      </w:r>
      <w:r w:rsidR="00012F4D" w:rsidRPr="00781E30">
        <w:rPr>
          <w:b/>
        </w:rPr>
        <w:t xml:space="preserve"> feedback</w:t>
      </w:r>
      <w:r w:rsidR="00174431" w:rsidRPr="00781E30">
        <w:rPr>
          <w:b/>
        </w:rPr>
        <w:t xml:space="preserve"> disabled</w:t>
      </w:r>
      <w:r w:rsidR="00012F4D" w:rsidRPr="00781E30">
        <w:rPr>
          <w:b/>
        </w:rPr>
        <w:t xml:space="preserve"> for a SL grant configured without PSFCH.</w:t>
      </w:r>
    </w:p>
    <w:p w14:paraId="7466B748" w14:textId="1A4754B5" w:rsidR="00012F4D" w:rsidRPr="00781E30" w:rsidRDefault="00043B81" w:rsidP="00043B81">
      <w:pPr>
        <w:pStyle w:val="3GPPNormalText"/>
        <w:rPr>
          <w:b/>
        </w:rPr>
      </w:pPr>
      <w:r w:rsidRPr="00CC5A52">
        <w:rPr>
          <w:b/>
        </w:rPr>
        <w:t xml:space="preserve">Proposal </w:t>
      </w:r>
      <w:r>
        <w:rPr>
          <w:b/>
        </w:rPr>
        <w:t>2</w:t>
      </w:r>
      <w:r w:rsidRPr="00CC5A52">
        <w:rPr>
          <w:b/>
        </w:rPr>
        <w:t xml:space="preserve">: </w:t>
      </w:r>
      <w:r w:rsidR="00012F4D" w:rsidRPr="006D107A">
        <w:rPr>
          <w:b/>
        </w:rPr>
        <w:t xml:space="preserve">MAC </w:t>
      </w:r>
      <w:r w:rsidR="00174431" w:rsidRPr="006D107A">
        <w:rPr>
          <w:b/>
        </w:rPr>
        <w:t xml:space="preserve">only </w:t>
      </w:r>
      <w:r w:rsidR="00012F4D" w:rsidRPr="006D107A">
        <w:rPr>
          <w:b/>
        </w:rPr>
        <w:t xml:space="preserve">selects </w:t>
      </w:r>
      <w:r w:rsidR="00174431" w:rsidRPr="006D107A">
        <w:rPr>
          <w:b/>
        </w:rPr>
        <w:t>LCHs</w:t>
      </w:r>
      <w:r w:rsidR="00012F4D" w:rsidRPr="006D107A">
        <w:rPr>
          <w:b/>
        </w:rPr>
        <w:t xml:space="preserve"> with feedback</w:t>
      </w:r>
      <w:r w:rsidR="00174431" w:rsidRPr="006D107A">
        <w:rPr>
          <w:b/>
        </w:rPr>
        <w:t xml:space="preserve"> enabled</w:t>
      </w:r>
      <w:r w:rsidR="00012F4D" w:rsidRPr="006D107A">
        <w:rPr>
          <w:b/>
        </w:rPr>
        <w:t xml:space="preserve"> for a SL grant configured with PSFCH.</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berschrift1"/>
        <w:rPr>
          <w:lang w:val="en-US"/>
        </w:rPr>
      </w:pPr>
      <w:bookmarkStart w:id="3" w:name="OLE_LINK13"/>
      <w:bookmarkStart w:id="4" w:name="OLE_LINK14"/>
      <w:bookmarkEnd w:id="1"/>
      <w:bookmarkEnd w:id="2"/>
      <w:r>
        <w:rPr>
          <w:lang w:val="en-US"/>
        </w:rPr>
        <w:t>Conclusion</w:t>
      </w:r>
    </w:p>
    <w:p w14:paraId="3A3A44CB" w14:textId="07FDB40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42EA94E5" w14:textId="77777777" w:rsidR="00C7358D" w:rsidRPr="006D107A" w:rsidRDefault="00C7358D" w:rsidP="00781E30">
      <w:pPr>
        <w:pStyle w:val="3GPPNormalText"/>
        <w:rPr>
          <w:b/>
        </w:rPr>
      </w:pPr>
      <w:r w:rsidRPr="006D107A">
        <w:rPr>
          <w:b/>
        </w:rPr>
        <w:t>Observation 1: Using SL grants with PSFCH resources for LCHs feedback disabled leaves resources unused.</w:t>
      </w:r>
    </w:p>
    <w:p w14:paraId="3C5EE058" w14:textId="77777777" w:rsidR="00C7358D" w:rsidRPr="00F701D8" w:rsidRDefault="00C7358D" w:rsidP="00C7358D">
      <w:pPr>
        <w:pStyle w:val="3GPPNormalText"/>
        <w:rPr>
          <w:b/>
        </w:rPr>
      </w:pPr>
      <w:r w:rsidRPr="00F701D8">
        <w:rPr>
          <w:b/>
        </w:rPr>
        <w:t>Observation 2: In Mode 2, scheduling LCHs with feedback disabled in resource pools with PSFCH configured can lead to overutilization of these resource pools.</w:t>
      </w:r>
    </w:p>
    <w:p w14:paraId="63FB6EED" w14:textId="3E71B55B" w:rsidR="00174431" w:rsidRPr="000F3C83" w:rsidRDefault="00C7358D" w:rsidP="00781E30">
      <w:pPr>
        <w:pStyle w:val="3GPPNormalText"/>
        <w:rPr>
          <w:b/>
          <w:szCs w:val="22"/>
        </w:rPr>
      </w:pPr>
      <w:r w:rsidRPr="00F701D8">
        <w:rPr>
          <w:b/>
        </w:rPr>
        <w:t>Observation 3: Using SL grants with PSFCH resources for LCHs feedback disabled causes unnecessary retransmissions in Mode 1, if HARQ feedback is reported in PUCCH.</w:t>
      </w:r>
    </w:p>
    <w:p w14:paraId="3BCC4103" w14:textId="2B474372" w:rsidR="00174431" w:rsidRPr="0020412E" w:rsidRDefault="00D9697D" w:rsidP="00D9697D">
      <w:pPr>
        <w:jc w:val="both"/>
        <w:rPr>
          <w:sz w:val="22"/>
          <w:szCs w:val="22"/>
          <w:lang w:val="en-US"/>
        </w:rPr>
      </w:pPr>
      <w:r w:rsidRPr="00553068">
        <w:rPr>
          <w:sz w:val="22"/>
          <w:szCs w:val="22"/>
          <w:lang w:val="en-US"/>
        </w:rPr>
        <w:t>Based on these observations, we propose the following:</w:t>
      </w:r>
    </w:p>
    <w:p w14:paraId="7BAC8B5B" w14:textId="67F328A8" w:rsidR="00174431" w:rsidRPr="00781E30" w:rsidRDefault="00174431" w:rsidP="00781E30">
      <w:pPr>
        <w:pStyle w:val="3GPPNormalText"/>
        <w:rPr>
          <w:b/>
        </w:rPr>
      </w:pPr>
      <w:r w:rsidRPr="006D107A">
        <w:rPr>
          <w:b/>
        </w:rPr>
        <w:t>Proposal 1: MAC only selects LCHs with feedback disabled for a SL grant configured without PSFCH.</w:t>
      </w:r>
    </w:p>
    <w:p w14:paraId="256B2B67" w14:textId="77777777" w:rsidR="00174431" w:rsidRPr="006D107A" w:rsidRDefault="00174431" w:rsidP="00174431">
      <w:pPr>
        <w:pStyle w:val="3GPPNormalText"/>
        <w:rPr>
          <w:b/>
        </w:rPr>
      </w:pPr>
      <w:r w:rsidRPr="00CC5A52">
        <w:rPr>
          <w:b/>
        </w:rPr>
        <w:t xml:space="preserve">Proposal </w:t>
      </w:r>
      <w:r>
        <w:rPr>
          <w:b/>
        </w:rPr>
        <w:t>2</w:t>
      </w:r>
      <w:r w:rsidRPr="00CC5A52">
        <w:rPr>
          <w:b/>
        </w:rPr>
        <w:t xml:space="preserve">: </w:t>
      </w:r>
      <w:r w:rsidRPr="006D107A">
        <w:rPr>
          <w:b/>
        </w:rPr>
        <w:t>MAC only selects LCHs with feedback enabled for a SL grant configured with PSFCH.</w:t>
      </w:r>
    </w:p>
    <w:p w14:paraId="3B1F7A06" w14:textId="77777777" w:rsidR="006143AD" w:rsidRPr="009D51E9" w:rsidRDefault="006143AD" w:rsidP="000F3C83">
      <w:pPr>
        <w:spacing w:after="120"/>
        <w:jc w:val="both"/>
        <w:rPr>
          <w:sz w:val="22"/>
          <w:szCs w:val="22"/>
        </w:rPr>
      </w:pPr>
    </w:p>
    <w:bookmarkEnd w:id="3"/>
    <w:bookmarkEnd w:id="4"/>
    <w:p w14:paraId="285FF8DE" w14:textId="77777777" w:rsidR="006647C6" w:rsidRPr="007564C3" w:rsidRDefault="006647C6" w:rsidP="006647C6">
      <w:pPr>
        <w:pStyle w:val="berschrift1"/>
        <w:rPr>
          <w:rFonts w:cs="Arial"/>
        </w:rPr>
      </w:pPr>
      <w:r w:rsidRPr="00707A9A">
        <w:rPr>
          <w:lang w:val="en-US"/>
        </w:rPr>
        <w:t>References</w:t>
      </w:r>
    </w:p>
    <w:bookmarkEnd w:id="0"/>
    <w:p w14:paraId="6ED7AD39" w14:textId="081CA3E6" w:rsidR="00D604B5" w:rsidRPr="00364E58" w:rsidRDefault="00364E58" w:rsidP="00781E30">
      <w:pPr>
        <w:widowControl w:val="0"/>
        <w:overflowPunct/>
        <w:autoSpaceDE/>
        <w:autoSpaceDN/>
        <w:adjustRightInd/>
        <w:spacing w:after="120"/>
        <w:jc w:val="both"/>
        <w:textAlignment w:val="auto"/>
        <w:rPr>
          <w:iCs/>
          <w:sz w:val="22"/>
          <w:szCs w:val="22"/>
          <w:lang w:val="en-US"/>
        </w:rPr>
      </w:pPr>
      <w:r>
        <w:rPr>
          <w:rFonts w:cs="Arial"/>
          <w:sz w:val="22"/>
          <w:szCs w:val="22"/>
          <w:lang w:val="en-US"/>
        </w:rPr>
        <w:t>[1]</w:t>
      </w:r>
      <w:r>
        <w:rPr>
          <w:rFonts w:cs="Arial"/>
          <w:sz w:val="22"/>
          <w:szCs w:val="22"/>
          <w:lang w:val="en-US"/>
        </w:rPr>
        <w:tab/>
      </w:r>
      <w:r>
        <w:rPr>
          <w:rFonts w:cs="Arial"/>
          <w:sz w:val="22"/>
          <w:szCs w:val="22"/>
          <w:lang w:val="en-US"/>
        </w:rPr>
        <w:tab/>
      </w:r>
      <w:r w:rsidR="00D604B5" w:rsidRPr="00401C1F">
        <w:rPr>
          <w:rFonts w:cs="Arial"/>
          <w:sz w:val="22"/>
          <w:szCs w:val="22"/>
          <w:lang w:val="en-US"/>
        </w:rPr>
        <w:t>RP-</w:t>
      </w:r>
      <w:r w:rsidR="00D604B5">
        <w:rPr>
          <w:rFonts w:cs="Arial"/>
          <w:sz w:val="22"/>
          <w:szCs w:val="22"/>
          <w:lang w:val="en-US"/>
        </w:rPr>
        <w:t>200129</w:t>
      </w:r>
      <w:r w:rsidR="00D604B5" w:rsidRPr="00401C1F">
        <w:rPr>
          <w:rFonts w:cs="Arial"/>
          <w:sz w:val="22"/>
          <w:szCs w:val="22"/>
          <w:lang w:val="en-US"/>
        </w:rPr>
        <w:t>, “Revised WID on 5G V2X with NR sidelink”, LG Electronics, 3GPP RAN#8</w:t>
      </w:r>
      <w:r w:rsidR="00D604B5">
        <w:rPr>
          <w:rFonts w:cs="Arial"/>
          <w:sz w:val="22"/>
          <w:szCs w:val="22"/>
          <w:lang w:val="en-US"/>
        </w:rPr>
        <w:t>7e</w:t>
      </w:r>
      <w:r w:rsidR="00D604B5" w:rsidRPr="00401C1F">
        <w:rPr>
          <w:rFonts w:cs="Arial"/>
          <w:sz w:val="22"/>
          <w:szCs w:val="22"/>
          <w:lang w:val="en-US"/>
        </w:rPr>
        <w:t xml:space="preserve">, </w:t>
      </w:r>
      <w:r w:rsidR="00D604B5">
        <w:rPr>
          <w:rFonts w:cs="Arial"/>
          <w:sz w:val="22"/>
          <w:szCs w:val="22"/>
          <w:lang w:val="en-US"/>
        </w:rPr>
        <w:t>March 2020</w:t>
      </w:r>
      <w:r w:rsidR="00D604B5" w:rsidRPr="00401C1F">
        <w:rPr>
          <w:rFonts w:cs="Arial"/>
          <w:sz w:val="22"/>
          <w:szCs w:val="22"/>
          <w:lang w:val="en-US"/>
        </w:rPr>
        <w:t>.</w:t>
      </w:r>
    </w:p>
    <w:p w14:paraId="64E3C293" w14:textId="3924DDDA" w:rsidR="00364E58" w:rsidRPr="00901E64" w:rsidRDefault="00364E58" w:rsidP="00781E30">
      <w:pPr>
        <w:widowControl w:val="0"/>
        <w:overflowPunct/>
        <w:autoSpaceDE/>
        <w:autoSpaceDN/>
        <w:adjustRightInd/>
        <w:spacing w:after="120"/>
        <w:jc w:val="both"/>
        <w:textAlignment w:val="auto"/>
        <w:rPr>
          <w:iCs/>
          <w:lang w:val="en-US"/>
        </w:rPr>
      </w:pPr>
      <w:r>
        <w:rPr>
          <w:rFonts w:cs="Arial"/>
          <w:lang w:val="en-US"/>
        </w:rPr>
        <w:t>[2]</w:t>
      </w:r>
      <w:r>
        <w:rPr>
          <w:rFonts w:cs="Arial"/>
          <w:lang w:val="en-US"/>
        </w:rPr>
        <w:tab/>
      </w:r>
      <w:r>
        <w:rPr>
          <w:rFonts w:cs="Arial"/>
          <w:lang w:val="en-US"/>
        </w:rPr>
        <w:tab/>
      </w:r>
      <w:r w:rsidRPr="00AA7537">
        <w:rPr>
          <w:rFonts w:cs="Arial"/>
          <w:lang w:val="en-US"/>
        </w:rPr>
        <w:t xml:space="preserve">3GPP </w:t>
      </w:r>
      <w:r w:rsidRPr="0092674D">
        <w:rPr>
          <w:rFonts w:cs="Arial"/>
          <w:lang w:val="en-US"/>
        </w:rPr>
        <w:t>TS</w:t>
      </w:r>
      <w:r w:rsidRPr="00AA7537">
        <w:rPr>
          <w:rFonts w:cs="Arial"/>
          <w:lang w:val="en-US"/>
        </w:rPr>
        <w:t xml:space="preserve"> </w:t>
      </w:r>
      <w:r w:rsidRPr="0092674D">
        <w:rPr>
          <w:rFonts w:cs="Arial"/>
          <w:lang w:val="en-US"/>
        </w:rPr>
        <w:t>38.331</w:t>
      </w:r>
      <w:r w:rsidRPr="00AA7537">
        <w:rPr>
          <w:rFonts w:cs="Arial"/>
          <w:lang w:val="en-US"/>
        </w:rPr>
        <w:t>, “Radio Resource Control (RRC) protocol specification</w:t>
      </w:r>
      <w:r>
        <w:rPr>
          <w:rFonts w:cs="Arial"/>
          <w:lang w:val="en-US"/>
        </w:rPr>
        <w:t xml:space="preserve"> </w:t>
      </w:r>
      <w:r w:rsidRPr="00AA7537">
        <w:rPr>
          <w:rFonts w:cs="Arial"/>
          <w:lang w:val="en-US"/>
        </w:rPr>
        <w:t xml:space="preserve">(Release 16)”, </w:t>
      </w:r>
      <w:r>
        <w:rPr>
          <w:rFonts w:cs="Arial"/>
          <w:lang w:val="en-US"/>
        </w:rPr>
        <w:t>v16.0.0, March 2020.</w:t>
      </w:r>
      <w:r>
        <w:rPr>
          <w:iCs/>
          <w:lang w:val="en-US"/>
        </w:rPr>
        <w:t xml:space="preserve">   </w:t>
      </w:r>
    </w:p>
    <w:p w14:paraId="6C0AA0A8" w14:textId="05F79815" w:rsidR="006E2FDB" w:rsidRPr="00D60BB9" w:rsidRDefault="00364E58" w:rsidP="00781E30">
      <w:pPr>
        <w:widowControl w:val="0"/>
        <w:overflowPunct/>
        <w:autoSpaceDE/>
        <w:autoSpaceDN/>
        <w:adjustRightInd/>
        <w:spacing w:after="120" w:line="256" w:lineRule="auto"/>
        <w:ind w:left="578" w:hanging="578"/>
        <w:jc w:val="both"/>
        <w:textAlignment w:val="auto"/>
        <w:rPr>
          <w:iCs/>
          <w:lang w:val="en-US"/>
        </w:rPr>
      </w:pPr>
      <w:r>
        <w:rPr>
          <w:iCs/>
          <w:lang w:val="en-US"/>
        </w:rPr>
        <w:t>[3]</w:t>
      </w:r>
      <w:r>
        <w:rPr>
          <w:iCs/>
          <w:lang w:val="en-US"/>
        </w:rPr>
        <w:tab/>
      </w:r>
      <w:r w:rsidRPr="00901E64">
        <w:rPr>
          <w:iCs/>
          <w:lang w:val="en-US"/>
        </w:rPr>
        <w:t>R1-2001304, “Reply LS on NR V2X resource pool configuration and selection”, Vivo, 3GPP RAN1#</w:t>
      </w:r>
      <w:r>
        <w:rPr>
          <w:iCs/>
          <w:lang w:val="en-US"/>
        </w:rPr>
        <w:t>100e</w:t>
      </w:r>
      <w:r w:rsidRPr="00901E64">
        <w:rPr>
          <w:iCs/>
          <w:lang w:val="en-US"/>
        </w:rPr>
        <w:t xml:space="preserve">, </w:t>
      </w:r>
      <w:r>
        <w:t>February-March 2020</w:t>
      </w:r>
      <w:r w:rsidRPr="00901E64">
        <w:t>.</w:t>
      </w:r>
    </w:p>
    <w:sectPr w:rsidR="006E2FDB" w:rsidRPr="00D60BB9" w:rsidSect="00D3463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CAC26" w14:textId="77777777" w:rsidR="00082A76" w:rsidRDefault="00082A76">
      <w:r>
        <w:separator/>
      </w:r>
    </w:p>
  </w:endnote>
  <w:endnote w:type="continuationSeparator" w:id="0">
    <w:p w14:paraId="00F0BD87" w14:textId="77777777" w:rsidR="00082A76" w:rsidRDefault="0008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6151C" w14:textId="32BF35D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64674">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64674">
      <w:rPr>
        <w:rStyle w:val="CharChar2"/>
        <w:b/>
        <w:i/>
        <w:noProof/>
        <w:sz w:val="18"/>
      </w:rPr>
      <w:t>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A1464" w14:textId="77777777" w:rsidR="002850F7" w:rsidRDefault="00285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0AD26" w14:textId="77777777" w:rsidR="00082A76" w:rsidRDefault="00082A76">
      <w:r>
        <w:separator/>
      </w:r>
    </w:p>
  </w:footnote>
  <w:footnote w:type="continuationSeparator" w:id="0">
    <w:p w14:paraId="3B7F2A46" w14:textId="77777777" w:rsidR="00082A76" w:rsidRDefault="0008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48B48" w14:textId="77777777" w:rsidR="002850F7" w:rsidRDefault="002850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7E51A" w14:textId="77777777" w:rsidR="002850F7" w:rsidRDefault="00285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3"/>
  </w:num>
  <w:num w:numId="9">
    <w:abstractNumId w:val="8"/>
  </w:num>
  <w:num w:numId="10">
    <w:abstractNumId w:val="9"/>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2F4D"/>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5B83"/>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3B81"/>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2A76"/>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077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9B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CD8"/>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66"/>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5E9"/>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674"/>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431"/>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C3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87A6A"/>
    <w:rsid w:val="00190307"/>
    <w:rsid w:val="0019044B"/>
    <w:rsid w:val="00190927"/>
    <w:rsid w:val="00190BD5"/>
    <w:rsid w:val="00191727"/>
    <w:rsid w:val="001918C5"/>
    <w:rsid w:val="00191A2B"/>
    <w:rsid w:val="00191EBF"/>
    <w:rsid w:val="001923DB"/>
    <w:rsid w:val="001925E5"/>
    <w:rsid w:val="00192797"/>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13"/>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24"/>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BD5"/>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7F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B38"/>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7A8"/>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ED6"/>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4E26"/>
    <w:rsid w:val="00364E58"/>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668"/>
    <w:rsid w:val="00373B2A"/>
    <w:rsid w:val="00373E10"/>
    <w:rsid w:val="00373F2C"/>
    <w:rsid w:val="0037406C"/>
    <w:rsid w:val="003741D2"/>
    <w:rsid w:val="003744CB"/>
    <w:rsid w:val="00374626"/>
    <w:rsid w:val="00374804"/>
    <w:rsid w:val="0037495B"/>
    <w:rsid w:val="00374A39"/>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1F05"/>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0A"/>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3ED"/>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426"/>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9A"/>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6E3D"/>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7E3"/>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4BCA"/>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69"/>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414"/>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887"/>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38"/>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3FC"/>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7A"/>
    <w:rsid w:val="006D10E9"/>
    <w:rsid w:val="006D19ED"/>
    <w:rsid w:val="006D1A23"/>
    <w:rsid w:val="006D1F1A"/>
    <w:rsid w:val="006D21FF"/>
    <w:rsid w:val="006D2627"/>
    <w:rsid w:val="006D264B"/>
    <w:rsid w:val="006D2B5D"/>
    <w:rsid w:val="006D31AF"/>
    <w:rsid w:val="006D31DD"/>
    <w:rsid w:val="006D4139"/>
    <w:rsid w:val="006D431E"/>
    <w:rsid w:val="006D4365"/>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D04"/>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D9"/>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E30"/>
    <w:rsid w:val="00781FE0"/>
    <w:rsid w:val="00782266"/>
    <w:rsid w:val="007823DE"/>
    <w:rsid w:val="0078243D"/>
    <w:rsid w:val="007825E3"/>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87F"/>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A7"/>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470"/>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27E"/>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3FC"/>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B2"/>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C50"/>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78"/>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2E4"/>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1D3"/>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085"/>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5C3"/>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AFD"/>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1C"/>
    <w:rsid w:val="009A2BDF"/>
    <w:rsid w:val="009A3143"/>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660"/>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1E9"/>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47C"/>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3B7"/>
    <w:rsid w:val="00A6056E"/>
    <w:rsid w:val="00A60927"/>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7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CDD"/>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1737"/>
    <w:rsid w:val="00AC262F"/>
    <w:rsid w:val="00AC2CE6"/>
    <w:rsid w:val="00AC2D4E"/>
    <w:rsid w:val="00AC3084"/>
    <w:rsid w:val="00AC3431"/>
    <w:rsid w:val="00AC3539"/>
    <w:rsid w:val="00AC38E9"/>
    <w:rsid w:val="00AC446F"/>
    <w:rsid w:val="00AC45D6"/>
    <w:rsid w:val="00AC4729"/>
    <w:rsid w:val="00AC4871"/>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53E"/>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103"/>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75B"/>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45"/>
    <w:rsid w:val="00B74EC0"/>
    <w:rsid w:val="00B753B4"/>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BEB"/>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5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45"/>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0D"/>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5D"/>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58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9A8"/>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5FF0"/>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261"/>
    <w:rsid w:val="00D1678C"/>
    <w:rsid w:val="00D16BA8"/>
    <w:rsid w:val="00D174E5"/>
    <w:rsid w:val="00D17D60"/>
    <w:rsid w:val="00D17F37"/>
    <w:rsid w:val="00D20171"/>
    <w:rsid w:val="00D202D3"/>
    <w:rsid w:val="00D2032A"/>
    <w:rsid w:val="00D2032F"/>
    <w:rsid w:val="00D2054C"/>
    <w:rsid w:val="00D20D2D"/>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7C"/>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2"/>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4B5"/>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03D"/>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90C"/>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8D6"/>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76F"/>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C03"/>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A18"/>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3FBA"/>
    <w:rsid w:val="00F1403E"/>
    <w:rsid w:val="00F1415B"/>
    <w:rsid w:val="00F1476B"/>
    <w:rsid w:val="00F149F8"/>
    <w:rsid w:val="00F15228"/>
    <w:rsid w:val="00F15860"/>
    <w:rsid w:val="00F15F91"/>
    <w:rsid w:val="00F16BB1"/>
    <w:rsid w:val="00F16F7C"/>
    <w:rsid w:val="00F16FE9"/>
    <w:rsid w:val="00F17442"/>
    <w:rsid w:val="00F17608"/>
    <w:rsid w:val="00F17A8F"/>
    <w:rsid w:val="00F17E4E"/>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7D4"/>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6E3"/>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B1"/>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75"/>
    <w:rsid w:val="00F70FF9"/>
    <w:rsid w:val="00F71026"/>
    <w:rsid w:val="00F71042"/>
    <w:rsid w:val="00F710A0"/>
    <w:rsid w:val="00F7134D"/>
    <w:rsid w:val="00F713E2"/>
    <w:rsid w:val="00F71976"/>
    <w:rsid w:val="00F719F0"/>
    <w:rsid w:val="00F71A8E"/>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73"/>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4CB"/>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2EF"/>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AAFD7552-2F99-476C-B77C-AD6F57C5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5702629">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06601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60718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DFC3855-E0A2-F942-BD60-CD8A57F1CD4C}">
  <ds:schemaRefs>
    <ds:schemaRef ds:uri="http://schemas.openxmlformats.org/officeDocument/2006/bibliography"/>
  </ds:schemaRefs>
</ds:datastoreItem>
</file>

<file path=customXml/itemProps6.xml><?xml version="1.0" encoding="utf-8"?>
<ds:datastoreItem xmlns:ds="http://schemas.openxmlformats.org/officeDocument/2006/customXml" ds:itemID="{136DE6BB-0916-E248-A990-D937A2DA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3</Pages>
  <Words>932</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6795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 HHI</cp:lastModifiedBy>
  <cp:revision>3</cp:revision>
  <cp:lastPrinted>2017-11-16T14:00:00Z</cp:lastPrinted>
  <dcterms:created xsi:type="dcterms:W3CDTF">2020-04-09T15:55:00Z</dcterms:created>
  <dcterms:modified xsi:type="dcterms:W3CDTF">2020-04-09T15:56:00Z</dcterms:modified>
</cp:coreProperties>
</file>