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A80F4" w14:textId="3511B0D3" w:rsidR="001841BA" w:rsidRPr="003A26BC" w:rsidRDefault="001C2AF5" w:rsidP="003A26B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sidRPr="003A26BC">
        <w:rPr>
          <w:rFonts w:eastAsia="SimSun" w:cs="Arial"/>
          <w:b/>
          <w:kern w:val="0"/>
          <w:sz w:val="28"/>
          <w:szCs w:val="28"/>
          <w:lang w:val="en-US" w:eastAsia="en-US"/>
        </w:rPr>
        <w:t>3GPP TSG-RAN</w:t>
      </w:r>
      <w:r w:rsidR="00140571">
        <w:rPr>
          <w:rFonts w:eastAsia="SimSun" w:cs="Arial"/>
          <w:b/>
          <w:kern w:val="0"/>
          <w:sz w:val="28"/>
          <w:szCs w:val="28"/>
          <w:lang w:val="en-US" w:eastAsia="en-US"/>
        </w:rPr>
        <w:t>2</w:t>
      </w:r>
      <w:r w:rsidR="003A26BC" w:rsidRPr="003A26BC">
        <w:rPr>
          <w:rFonts w:eastAsia="SimSun" w:cs="Arial"/>
          <w:b/>
          <w:kern w:val="0"/>
          <w:sz w:val="28"/>
          <w:szCs w:val="28"/>
          <w:lang w:val="en-US" w:eastAsia="en-US"/>
        </w:rPr>
        <w:t xml:space="preserve"> Meeting </w:t>
      </w:r>
      <w:r w:rsidR="00F453A4">
        <w:rPr>
          <w:rFonts w:eastAsia="SimSun" w:cs="Arial"/>
          <w:b/>
          <w:kern w:val="0"/>
          <w:sz w:val="28"/>
          <w:szCs w:val="28"/>
          <w:lang w:val="en-US" w:eastAsia="en-US"/>
        </w:rPr>
        <w:t>109b-e</w:t>
      </w:r>
      <w:r w:rsidR="00CB447F"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Pr="003A26BC">
        <w:rPr>
          <w:rFonts w:eastAsia="SimSun" w:cs="Arial"/>
          <w:b/>
          <w:kern w:val="0"/>
          <w:sz w:val="28"/>
          <w:szCs w:val="28"/>
          <w:lang w:val="en-US" w:eastAsia="en-US"/>
        </w:rPr>
        <w:t xml:space="preserve">    </w:t>
      </w:r>
      <w:r w:rsidRPr="003A26BC">
        <w:rPr>
          <w:rFonts w:eastAsia="SimSun" w:cs="Arial"/>
          <w:b/>
          <w:kern w:val="0"/>
          <w:sz w:val="28"/>
          <w:szCs w:val="28"/>
          <w:lang w:val="en-US" w:eastAsia="en-US"/>
        </w:rPr>
        <w:tab/>
        <w:t xml:space="preserve"> </w:t>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00140571">
        <w:rPr>
          <w:rFonts w:eastAsia="SimSun" w:cs="Arial"/>
          <w:b/>
          <w:kern w:val="0"/>
          <w:sz w:val="28"/>
          <w:szCs w:val="28"/>
          <w:lang w:val="en-US" w:eastAsia="en-US"/>
        </w:rPr>
        <w:t xml:space="preserve"> </w:t>
      </w:r>
      <w:r w:rsidR="00FD1B6C" w:rsidRPr="00FD1B6C">
        <w:rPr>
          <w:rFonts w:eastAsia="SimSun" w:cs="Arial"/>
          <w:b/>
          <w:kern w:val="0"/>
          <w:sz w:val="28"/>
          <w:szCs w:val="28"/>
          <w:lang w:val="en-US" w:eastAsia="en-US"/>
        </w:rPr>
        <w:t>R2-2002969</w:t>
      </w:r>
    </w:p>
    <w:p w14:paraId="0701DC79" w14:textId="093B062D" w:rsidR="001841BA" w:rsidRDefault="007B4337" w:rsidP="003A26BC">
      <w:pPr>
        <w:keepLines/>
        <w:widowControl/>
        <w:tabs>
          <w:tab w:val="left" w:pos="567"/>
        </w:tabs>
        <w:adjustRightInd w:val="0"/>
        <w:snapToGrid w:val="0"/>
        <w:spacing w:after="0" w:line="276" w:lineRule="auto"/>
        <w:jc w:val="left"/>
        <w:rPr>
          <w:rFonts w:cs="Arial"/>
          <w:b/>
          <w:bCs/>
          <w:kern w:val="0"/>
          <w:sz w:val="28"/>
          <w:szCs w:val="28"/>
        </w:rPr>
      </w:pPr>
      <w:r w:rsidRPr="007B4337">
        <w:rPr>
          <w:rFonts w:eastAsia="SimSun" w:cs="Arial"/>
          <w:b/>
          <w:kern w:val="0"/>
          <w:sz w:val="28"/>
          <w:szCs w:val="28"/>
          <w:lang w:val="en-US" w:eastAsia="en-US"/>
        </w:rPr>
        <w:t>Electronic, 20 April – 30 April 2020</w:t>
      </w:r>
      <w:r w:rsidR="001C2AF5" w:rsidRPr="003A26BC">
        <w:rPr>
          <w:rFonts w:eastAsia="SimSun" w:cs="Arial"/>
          <w:b/>
          <w:kern w:val="0"/>
          <w:sz w:val="28"/>
          <w:szCs w:val="28"/>
          <w:lang w:val="en-US" w:eastAsia="en-US"/>
        </w:rPr>
        <w:tab/>
      </w:r>
      <w:r w:rsidR="001C2AF5">
        <w:rPr>
          <w:rFonts w:cs="Arial"/>
          <w:b/>
          <w:bCs/>
          <w:kern w:val="0"/>
          <w:sz w:val="28"/>
          <w:szCs w:val="28"/>
        </w:rPr>
        <w:tab/>
        <w:t xml:space="preserve">      </w:t>
      </w:r>
      <w:r w:rsidR="001C2AF5">
        <w:rPr>
          <w:rFonts w:cs="Arial"/>
          <w:b/>
          <w:bCs/>
          <w:color w:val="D9D9D9" w:themeColor="background1" w:themeShade="D9"/>
          <w:kern w:val="0"/>
          <w:sz w:val="20"/>
          <w:szCs w:val="28"/>
        </w:rPr>
        <w:t xml:space="preserve">   </w:t>
      </w:r>
    </w:p>
    <w:p w14:paraId="0BC81CE6" w14:textId="3068AE5B" w:rsidR="001841BA" w:rsidRDefault="001C2AF5" w:rsidP="003A26B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r w:rsidR="00140571">
        <w:rPr>
          <w:rFonts w:cs="Arial"/>
          <w:b/>
          <w:bCs/>
          <w:snapToGrid w:val="0"/>
          <w:kern w:val="0"/>
          <w:sz w:val="28"/>
          <w:szCs w:val="28"/>
        </w:rPr>
        <w:t>, Sanechips</w:t>
      </w:r>
    </w:p>
    <w:p w14:paraId="1709523D" w14:textId="7D05AE79" w:rsidR="001841BA" w:rsidRDefault="001C2AF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7B4337">
        <w:rPr>
          <w:rFonts w:cs="Arial"/>
          <w:b/>
          <w:bCs/>
          <w:snapToGrid w:val="0"/>
          <w:kern w:val="0"/>
          <w:sz w:val="28"/>
          <w:szCs w:val="28"/>
        </w:rPr>
        <w:t>U</w:t>
      </w:r>
      <w:r w:rsidR="00F453A4">
        <w:rPr>
          <w:rFonts w:cs="Arial"/>
          <w:b/>
          <w:bCs/>
          <w:snapToGrid w:val="0"/>
          <w:kern w:val="0"/>
          <w:sz w:val="28"/>
          <w:szCs w:val="28"/>
        </w:rPr>
        <w:t>pper layer indication</w:t>
      </w:r>
      <w:r>
        <w:rPr>
          <w:rFonts w:cs="Arial"/>
          <w:b/>
          <w:bCs/>
          <w:snapToGrid w:val="0"/>
          <w:kern w:val="0"/>
          <w:sz w:val="28"/>
          <w:szCs w:val="28"/>
        </w:rPr>
        <w:t xml:space="preserve"> </w:t>
      </w:r>
    </w:p>
    <w:p w14:paraId="5BA4A7DB" w14:textId="4E66567C"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7B4337">
        <w:rPr>
          <w:rFonts w:cs="Arial"/>
          <w:b/>
          <w:bCs/>
          <w:snapToGrid w:val="0"/>
          <w:kern w:val="0"/>
          <w:sz w:val="28"/>
          <w:szCs w:val="28"/>
        </w:rPr>
        <w:t>6.20.1.1</w:t>
      </w:r>
    </w:p>
    <w:p w14:paraId="56C85127" w14:textId="09A97F06"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DDE21C7"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r>
        <w:rPr>
          <w:rFonts w:cs="Arial"/>
          <w:b w:val="0"/>
          <w:bCs w:val="0"/>
          <w:kern w:val="0"/>
          <w:sz w:val="32"/>
          <w:szCs w:val="36"/>
        </w:rPr>
        <w:t>Introduction</w:t>
      </w:r>
      <w:bookmarkEnd w:id="2"/>
      <w:bookmarkEnd w:id="3"/>
      <w:bookmarkEnd w:id="4"/>
    </w:p>
    <w:p w14:paraId="116E3029" w14:textId="502316EA" w:rsidR="000341C3" w:rsidRDefault="00F453A4">
      <w:pPr>
        <w:pStyle w:val="NormalWeb"/>
        <w:spacing w:before="75" w:beforeAutospacing="0" w:after="75" w:afterAutospacing="0" w:line="315" w:lineRule="atLeast"/>
        <w:rPr>
          <w:rFonts w:cs="Arial"/>
          <w:color w:val="000000"/>
          <w:sz w:val="21"/>
        </w:rPr>
      </w:pPr>
      <w:r>
        <w:rPr>
          <w:rFonts w:cs="Arial"/>
          <w:color w:val="000000"/>
          <w:sz w:val="21"/>
        </w:rPr>
        <w:t xml:space="preserve">RAN2 has received an LS from RAN plenary </w:t>
      </w:r>
      <w:r>
        <w:rPr>
          <w:rFonts w:cs="Arial"/>
          <w:color w:val="000000"/>
          <w:sz w:val="21"/>
        </w:rPr>
        <w:fldChar w:fldCharType="begin"/>
      </w:r>
      <w:r>
        <w:rPr>
          <w:rFonts w:cs="Arial"/>
          <w:color w:val="000000"/>
          <w:sz w:val="21"/>
        </w:rPr>
        <w:instrText xml:space="preserve"> REF _Ref36549131 \r \h </w:instrText>
      </w:r>
      <w:r>
        <w:rPr>
          <w:rFonts w:cs="Arial"/>
          <w:color w:val="000000"/>
          <w:sz w:val="21"/>
        </w:rPr>
      </w:r>
      <w:r>
        <w:rPr>
          <w:rFonts w:cs="Arial"/>
          <w:color w:val="000000"/>
          <w:sz w:val="21"/>
        </w:rPr>
        <w:fldChar w:fldCharType="separate"/>
      </w:r>
      <w:r>
        <w:rPr>
          <w:rFonts w:cs="Arial"/>
          <w:color w:val="000000"/>
          <w:sz w:val="21"/>
        </w:rPr>
        <w:t>[1]</w:t>
      </w:r>
      <w:r>
        <w:rPr>
          <w:rFonts w:cs="Arial"/>
          <w:color w:val="000000"/>
          <w:sz w:val="21"/>
        </w:rPr>
        <w:fldChar w:fldCharType="end"/>
      </w:r>
      <w:r>
        <w:rPr>
          <w:rFonts w:cs="Arial"/>
          <w:color w:val="000000"/>
          <w:sz w:val="21"/>
        </w:rPr>
        <w:t xml:space="preserve"> asking RAN2 to introduce additional signalling to enable a UE camped on E-UTRA cell </w:t>
      </w:r>
      <w:r w:rsidR="000341C3">
        <w:rPr>
          <w:rFonts w:cs="Arial"/>
          <w:color w:val="000000"/>
          <w:sz w:val="21"/>
        </w:rPr>
        <w:t>to provide additional information regarding upper layer indication</w:t>
      </w:r>
      <w:r w:rsidR="00140571">
        <w:rPr>
          <w:rFonts w:cs="Arial"/>
          <w:color w:val="000000"/>
          <w:sz w:val="21"/>
        </w:rPr>
        <w:t>.</w:t>
      </w:r>
      <w:r w:rsidR="000341C3">
        <w:rPr>
          <w:rFonts w:cs="Arial"/>
          <w:color w:val="000000"/>
          <w:sz w:val="21"/>
        </w:rPr>
        <w:t xml:space="preserve"> The following need</w:t>
      </w:r>
      <w:r w:rsidR="00FD1B6C">
        <w:rPr>
          <w:rFonts w:cs="Arial"/>
          <w:color w:val="000000"/>
          <w:sz w:val="21"/>
        </w:rPr>
        <w:t>s</w:t>
      </w:r>
      <w:r w:rsidR="000341C3">
        <w:rPr>
          <w:rFonts w:cs="Arial"/>
          <w:color w:val="000000"/>
          <w:sz w:val="21"/>
        </w:rPr>
        <w:t xml:space="preserve"> to be specified: </w:t>
      </w:r>
    </w:p>
    <w:p w14:paraId="78B007FC" w14:textId="77777777" w:rsidR="000341C3" w:rsidRPr="000341C3" w:rsidRDefault="000341C3" w:rsidP="000341C3">
      <w:pPr>
        <w:pStyle w:val="B1"/>
        <w:numPr>
          <w:ilvl w:val="0"/>
          <w:numId w:val="14"/>
        </w:numPr>
        <w:rPr>
          <w:rFonts w:eastAsia="Calibri" w:cs="Arial"/>
          <w:color w:val="000000"/>
          <w:sz w:val="21"/>
          <w:szCs w:val="21"/>
          <w:lang w:eastAsia="en-GB"/>
        </w:rPr>
      </w:pPr>
      <w:r w:rsidRPr="000341C3">
        <w:rPr>
          <w:rFonts w:eastAsia="Calibri" w:cs="Arial"/>
          <w:color w:val="000000"/>
          <w:sz w:val="21"/>
          <w:szCs w:val="21"/>
          <w:lang w:eastAsia="en-GB"/>
        </w:rPr>
        <w:t xml:space="preserve">Introduce signalling to enable a UE camped on an E-UTRA cell to be informed, with frequency band granularity, of the NR frequency bands available for configuration of EN-DC operation within the area of this cell. </w:t>
      </w:r>
      <w:bookmarkStart w:id="5" w:name="_Hlk26888409"/>
      <w:r w:rsidRPr="000341C3">
        <w:rPr>
          <w:rFonts w:eastAsia="Calibri" w:cs="Arial"/>
          <w:color w:val="000000"/>
          <w:sz w:val="21"/>
          <w:szCs w:val="21"/>
          <w:lang w:eastAsia="en-GB"/>
        </w:rPr>
        <w:t>In the case of RAN sharing, it must be possible to provide the NR frequency bands independently per PLMN</w:t>
      </w:r>
      <w:bookmarkEnd w:id="5"/>
      <w:r w:rsidRPr="000341C3">
        <w:rPr>
          <w:rFonts w:eastAsia="Calibri" w:cs="Arial"/>
          <w:color w:val="000000"/>
          <w:sz w:val="21"/>
          <w:szCs w:val="21"/>
          <w:lang w:eastAsia="en-GB"/>
        </w:rPr>
        <w:t xml:space="preserve">. </w:t>
      </w:r>
      <w:bookmarkStart w:id="6" w:name="_Hlk26888382"/>
      <w:r w:rsidRPr="000341C3">
        <w:rPr>
          <w:rFonts w:eastAsia="Calibri" w:cs="Arial"/>
          <w:color w:val="000000"/>
          <w:sz w:val="21"/>
          <w:szCs w:val="21"/>
          <w:lang w:eastAsia="en-GB"/>
        </w:rPr>
        <w:t>RAN2 can involve other groups as necessary to introduce the appropriate signalling</w:t>
      </w:r>
      <w:bookmarkEnd w:id="6"/>
      <w:r w:rsidRPr="000341C3">
        <w:rPr>
          <w:rFonts w:eastAsia="Calibri" w:cs="Arial"/>
          <w:color w:val="000000"/>
          <w:sz w:val="21"/>
          <w:szCs w:val="21"/>
          <w:lang w:eastAsia="en-GB"/>
        </w:rPr>
        <w:t>.</w:t>
      </w:r>
    </w:p>
    <w:p w14:paraId="7454BFDC" w14:textId="3899F0A4" w:rsidR="000341C3" w:rsidRPr="000341C3" w:rsidRDefault="000341C3" w:rsidP="000341C3">
      <w:pPr>
        <w:pStyle w:val="B1"/>
        <w:numPr>
          <w:ilvl w:val="0"/>
          <w:numId w:val="14"/>
        </w:numPr>
        <w:rPr>
          <w:rFonts w:eastAsia="Calibri" w:cs="Arial"/>
          <w:color w:val="000000"/>
          <w:sz w:val="21"/>
          <w:szCs w:val="21"/>
          <w:lang w:eastAsia="en-GB"/>
        </w:rPr>
      </w:pPr>
      <w:r w:rsidRPr="000341C3">
        <w:rPr>
          <w:rFonts w:eastAsia="Calibri" w:cs="Arial"/>
          <w:color w:val="000000"/>
          <w:sz w:val="21"/>
          <w:szCs w:val="21"/>
          <w:lang w:eastAsia="en-GB"/>
        </w:rPr>
        <w:t xml:space="preserve">For a UE in RRC Idle (or Inactive), specify that the presence of the </w:t>
      </w:r>
      <w:r w:rsidRPr="000341C3">
        <w:rPr>
          <w:rFonts w:eastAsia="Calibri" w:cs="Arial"/>
          <w:i/>
          <w:iCs/>
          <w:color w:val="000000"/>
          <w:sz w:val="21"/>
          <w:szCs w:val="21"/>
          <w:lang w:eastAsia="en-GB"/>
        </w:rPr>
        <w:t>upperLayerIndication</w:t>
      </w:r>
      <w:r w:rsidRPr="000341C3">
        <w:rPr>
          <w:rFonts w:eastAsia="Calibri" w:cs="Arial"/>
          <w:color w:val="000000"/>
          <w:sz w:val="21"/>
          <w:szCs w:val="21"/>
          <w:lang w:eastAsia="en-GB"/>
        </w:rPr>
        <w:t xml:space="preserve"> is only provided to upper layers if the UE supports EN-DC operation for one or more of the indicated frequency bands.</w:t>
      </w:r>
    </w:p>
    <w:p w14:paraId="44FE54E0" w14:textId="4E3C2B97" w:rsidR="001841BA" w:rsidRPr="000341C3" w:rsidRDefault="000341C3" w:rsidP="000341C3">
      <w:pPr>
        <w:pStyle w:val="B1"/>
        <w:numPr>
          <w:ilvl w:val="0"/>
          <w:numId w:val="14"/>
        </w:numPr>
        <w:rPr>
          <w:rFonts w:eastAsia="Calibri" w:cs="Arial"/>
          <w:color w:val="000000"/>
          <w:sz w:val="21"/>
          <w:szCs w:val="21"/>
          <w:lang w:eastAsia="en-GB"/>
        </w:rPr>
      </w:pPr>
      <w:r w:rsidRPr="000341C3">
        <w:rPr>
          <w:rFonts w:eastAsia="Calibri" w:cs="Arial"/>
          <w:color w:val="000000"/>
          <w:sz w:val="21"/>
          <w:szCs w:val="21"/>
          <w:lang w:eastAsia="en-GB"/>
        </w:rPr>
        <w:t xml:space="preserve">For a UE in RRC Connected, specify that the presence or absence of the </w:t>
      </w:r>
      <w:r w:rsidRPr="000341C3">
        <w:rPr>
          <w:rFonts w:eastAsia="Calibri" w:cs="Arial"/>
          <w:i/>
          <w:iCs/>
          <w:color w:val="000000"/>
          <w:sz w:val="21"/>
          <w:szCs w:val="21"/>
          <w:lang w:eastAsia="en-GB"/>
        </w:rPr>
        <w:t>upperLayerIndication</w:t>
      </w:r>
      <w:r w:rsidRPr="000341C3">
        <w:rPr>
          <w:rFonts w:eastAsia="Calibri" w:cs="Arial"/>
          <w:color w:val="000000"/>
          <w:sz w:val="21"/>
          <w:szCs w:val="21"/>
          <w:lang w:eastAsia="en-GB"/>
        </w:rPr>
        <w:t xml:space="preserve"> is provided to upper layers depending on whether or not the UE is configured by RRC for EN-DC operation.</w:t>
      </w:r>
    </w:p>
    <w:p w14:paraId="6C0AEAF1" w14:textId="0435135A" w:rsidR="001841BA" w:rsidRDefault="00B3643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 vs NAS based solution</w:t>
      </w:r>
    </w:p>
    <w:p w14:paraId="70268CDC" w14:textId="479F6B93" w:rsidR="001841BA" w:rsidRDefault="000341C3">
      <w:pPr>
        <w:pStyle w:val="NormalWeb"/>
        <w:spacing w:before="75" w:beforeAutospacing="0" w:after="75" w:afterAutospacing="0" w:line="315" w:lineRule="atLeast"/>
        <w:rPr>
          <w:rFonts w:cs="Arial"/>
          <w:color w:val="000000"/>
          <w:sz w:val="21"/>
        </w:rPr>
      </w:pPr>
      <w:r>
        <w:rPr>
          <w:rFonts w:cs="Arial"/>
          <w:color w:val="000000"/>
          <w:sz w:val="21"/>
        </w:rPr>
        <w:t xml:space="preserve">In order to specify the required </w:t>
      </w:r>
      <w:r w:rsidR="00FD1B6C">
        <w:rPr>
          <w:rFonts w:cs="Arial"/>
          <w:color w:val="000000"/>
          <w:sz w:val="21"/>
        </w:rPr>
        <w:t>framework</w:t>
      </w:r>
      <w:r>
        <w:rPr>
          <w:rFonts w:cs="Arial"/>
          <w:color w:val="000000"/>
          <w:sz w:val="21"/>
        </w:rPr>
        <w:t>, two different types of</w:t>
      </w:r>
      <w:r w:rsidR="00FD1B6C">
        <w:rPr>
          <w:rFonts w:cs="Arial"/>
          <w:color w:val="000000"/>
          <w:sz w:val="21"/>
        </w:rPr>
        <w:t xml:space="preserve"> solutions</w:t>
      </w:r>
      <w:bookmarkStart w:id="7" w:name="_GoBack"/>
      <w:bookmarkEnd w:id="7"/>
      <w:r>
        <w:rPr>
          <w:rFonts w:cs="Arial"/>
          <w:color w:val="000000"/>
          <w:sz w:val="21"/>
        </w:rPr>
        <w:t xml:space="preserve"> have been presented to RAN2: </w:t>
      </w:r>
    </w:p>
    <w:p w14:paraId="6635B8A8" w14:textId="7CA99DEA" w:rsidR="000341C3" w:rsidRDefault="00E16C0C" w:rsidP="000341C3">
      <w:pPr>
        <w:pStyle w:val="NormalWeb"/>
        <w:numPr>
          <w:ilvl w:val="0"/>
          <w:numId w:val="15"/>
        </w:numPr>
        <w:spacing w:before="75" w:beforeAutospacing="0" w:after="75" w:afterAutospacing="0" w:line="315" w:lineRule="atLeast"/>
        <w:rPr>
          <w:rFonts w:cs="Arial"/>
          <w:color w:val="000000"/>
          <w:sz w:val="21"/>
        </w:rPr>
      </w:pPr>
      <w:r>
        <w:rPr>
          <w:rFonts w:cs="Arial"/>
          <w:b/>
          <w:bCs/>
          <w:color w:val="000000"/>
          <w:sz w:val="21"/>
          <w:u w:val="single"/>
        </w:rPr>
        <w:t>AS</w:t>
      </w:r>
      <w:r w:rsidR="000341C3" w:rsidRPr="00E16C0C">
        <w:rPr>
          <w:rFonts w:cs="Arial"/>
          <w:b/>
          <w:bCs/>
          <w:color w:val="000000"/>
          <w:sz w:val="21"/>
          <w:u w:val="single"/>
        </w:rPr>
        <w:t xml:space="preserve"> based solution:</w:t>
      </w:r>
      <w:r w:rsidR="000341C3">
        <w:rPr>
          <w:rFonts w:cs="Arial"/>
          <w:color w:val="000000"/>
          <w:sz w:val="21"/>
        </w:rPr>
        <w:t xml:space="preserve"> This basically involves signalling of band information in system information </w:t>
      </w:r>
      <w:r w:rsidR="000341C3">
        <w:rPr>
          <w:rFonts w:cs="Arial"/>
          <w:color w:val="000000"/>
          <w:sz w:val="21"/>
        </w:rPr>
        <w:fldChar w:fldCharType="begin"/>
      </w:r>
      <w:r w:rsidR="000341C3">
        <w:rPr>
          <w:rFonts w:cs="Arial"/>
          <w:color w:val="000000"/>
          <w:sz w:val="21"/>
        </w:rPr>
        <w:instrText xml:space="preserve"> REF _Ref36549665 \r \h </w:instrText>
      </w:r>
      <w:r w:rsidR="000341C3">
        <w:rPr>
          <w:rFonts w:cs="Arial"/>
          <w:color w:val="000000"/>
          <w:sz w:val="21"/>
        </w:rPr>
      </w:r>
      <w:r w:rsidR="000341C3">
        <w:rPr>
          <w:rFonts w:cs="Arial"/>
          <w:color w:val="000000"/>
          <w:sz w:val="21"/>
        </w:rPr>
        <w:fldChar w:fldCharType="separate"/>
      </w:r>
      <w:r w:rsidR="000341C3">
        <w:rPr>
          <w:rFonts w:cs="Arial"/>
          <w:color w:val="000000"/>
          <w:sz w:val="21"/>
        </w:rPr>
        <w:t>[3]</w:t>
      </w:r>
      <w:r w:rsidR="000341C3">
        <w:rPr>
          <w:rFonts w:cs="Arial"/>
          <w:color w:val="000000"/>
          <w:sz w:val="21"/>
        </w:rPr>
        <w:fldChar w:fldCharType="end"/>
      </w:r>
      <w:r w:rsidR="000341C3">
        <w:rPr>
          <w:rFonts w:cs="Arial"/>
          <w:color w:val="000000"/>
          <w:sz w:val="21"/>
        </w:rPr>
        <w:fldChar w:fldCharType="begin"/>
      </w:r>
      <w:r w:rsidR="000341C3">
        <w:rPr>
          <w:rFonts w:cs="Arial"/>
          <w:color w:val="000000"/>
          <w:sz w:val="21"/>
        </w:rPr>
        <w:instrText xml:space="preserve"> REF _Ref36549667 \r \h </w:instrText>
      </w:r>
      <w:r w:rsidR="000341C3">
        <w:rPr>
          <w:rFonts w:cs="Arial"/>
          <w:color w:val="000000"/>
          <w:sz w:val="21"/>
        </w:rPr>
      </w:r>
      <w:r w:rsidR="000341C3">
        <w:rPr>
          <w:rFonts w:cs="Arial"/>
          <w:color w:val="000000"/>
          <w:sz w:val="21"/>
        </w:rPr>
        <w:fldChar w:fldCharType="separate"/>
      </w:r>
      <w:r w:rsidR="000341C3">
        <w:rPr>
          <w:rFonts w:cs="Arial"/>
          <w:color w:val="000000"/>
          <w:sz w:val="21"/>
        </w:rPr>
        <w:t>[4]</w:t>
      </w:r>
      <w:r w:rsidR="000341C3">
        <w:rPr>
          <w:rFonts w:cs="Arial"/>
          <w:color w:val="000000"/>
          <w:sz w:val="21"/>
        </w:rPr>
        <w:fldChar w:fldCharType="end"/>
      </w:r>
      <w:r w:rsidR="000341C3">
        <w:rPr>
          <w:rFonts w:cs="Arial"/>
          <w:color w:val="000000"/>
          <w:sz w:val="21"/>
        </w:rPr>
        <w:t xml:space="preserve">. </w:t>
      </w:r>
    </w:p>
    <w:p w14:paraId="766795F5" w14:textId="2799A05D" w:rsidR="000341C3" w:rsidRDefault="000341C3" w:rsidP="000341C3">
      <w:pPr>
        <w:pStyle w:val="NormalWeb"/>
        <w:numPr>
          <w:ilvl w:val="0"/>
          <w:numId w:val="15"/>
        </w:numPr>
        <w:spacing w:before="75" w:beforeAutospacing="0" w:after="75" w:afterAutospacing="0" w:line="315" w:lineRule="atLeast"/>
        <w:rPr>
          <w:rFonts w:cs="Arial"/>
          <w:color w:val="000000"/>
          <w:sz w:val="21"/>
        </w:rPr>
      </w:pPr>
      <w:r w:rsidRPr="00E16C0C">
        <w:rPr>
          <w:rFonts w:cs="Arial"/>
          <w:b/>
          <w:bCs/>
          <w:color w:val="000000"/>
          <w:sz w:val="21"/>
          <w:u w:val="single"/>
        </w:rPr>
        <w:t>NAS</w:t>
      </w:r>
      <w:r w:rsidR="00B235EC">
        <w:rPr>
          <w:rFonts w:cs="Arial"/>
          <w:b/>
          <w:bCs/>
          <w:color w:val="000000"/>
          <w:sz w:val="21"/>
          <w:u w:val="single"/>
        </w:rPr>
        <w:t xml:space="preserve"> based solution</w:t>
      </w:r>
      <w:r w:rsidRPr="00E16C0C">
        <w:rPr>
          <w:rFonts w:cs="Arial"/>
          <w:b/>
          <w:bCs/>
          <w:color w:val="000000"/>
          <w:sz w:val="21"/>
          <w:u w:val="single"/>
        </w:rPr>
        <w:t>:</w:t>
      </w:r>
      <w:r>
        <w:rPr>
          <w:rFonts w:cs="Arial"/>
          <w:color w:val="000000"/>
          <w:sz w:val="21"/>
        </w:rPr>
        <w:t xml:space="preserve"> This involves some additional signalling from NAS to reduce the</w:t>
      </w:r>
      <w:r w:rsidR="00E16C0C">
        <w:rPr>
          <w:rFonts w:cs="Arial"/>
          <w:color w:val="000000"/>
          <w:sz w:val="21"/>
        </w:rPr>
        <w:t xml:space="preserve"> signalling overhead in system information </w:t>
      </w:r>
      <w:r w:rsidR="00E16C0C">
        <w:rPr>
          <w:rFonts w:cs="Arial"/>
          <w:color w:val="000000"/>
          <w:sz w:val="21"/>
        </w:rPr>
        <w:fldChar w:fldCharType="begin"/>
      </w:r>
      <w:r w:rsidR="00E16C0C">
        <w:rPr>
          <w:rFonts w:cs="Arial"/>
          <w:color w:val="000000"/>
          <w:sz w:val="21"/>
        </w:rPr>
        <w:instrText xml:space="preserve"> REF _Ref36549929 \r \h </w:instrText>
      </w:r>
      <w:r w:rsidR="00E16C0C">
        <w:rPr>
          <w:rFonts w:cs="Arial"/>
          <w:color w:val="000000"/>
          <w:sz w:val="21"/>
        </w:rPr>
      </w:r>
      <w:r w:rsidR="00E16C0C">
        <w:rPr>
          <w:rFonts w:cs="Arial"/>
          <w:color w:val="000000"/>
          <w:sz w:val="21"/>
        </w:rPr>
        <w:fldChar w:fldCharType="separate"/>
      </w:r>
      <w:r w:rsidR="00E16C0C">
        <w:rPr>
          <w:rFonts w:cs="Arial"/>
          <w:color w:val="000000"/>
          <w:sz w:val="21"/>
        </w:rPr>
        <w:t>[2]</w:t>
      </w:r>
      <w:r w:rsidR="00E16C0C">
        <w:rPr>
          <w:rFonts w:cs="Arial"/>
          <w:color w:val="000000"/>
          <w:sz w:val="21"/>
        </w:rPr>
        <w:fldChar w:fldCharType="end"/>
      </w:r>
    </w:p>
    <w:p w14:paraId="55EFFFBA" w14:textId="55B3878F" w:rsidR="00E16C0C" w:rsidRDefault="00E16C0C" w:rsidP="00E16C0C">
      <w:pPr>
        <w:pStyle w:val="NormalWeb"/>
        <w:spacing w:before="75" w:beforeAutospacing="0" w:after="75" w:afterAutospacing="0" w:line="315" w:lineRule="atLeast"/>
        <w:rPr>
          <w:rFonts w:cs="Arial"/>
          <w:color w:val="000000"/>
          <w:sz w:val="21"/>
        </w:rPr>
      </w:pPr>
      <w:r>
        <w:rPr>
          <w:rFonts w:cs="Arial"/>
          <w:color w:val="000000"/>
          <w:sz w:val="21"/>
        </w:rPr>
        <w:t xml:space="preserve">As can be seen from above, the main difference between AS and NAS based solutions is related to the SIB signalling overhead. Indeed, using NAS based signalling will reduce some bits in the system information. However, this does introduce some additional NAS signalling and also introduce some interaction between RAN (which is responsible for actual NR bands used in a given cell) and the CN (which is responsible for the NAS signalling). Given that RAN2 is already introducing some NR carrier signalling (e.g. as part of CA_DC enhancements in SIB5 etc), it seems signalling overhead in SIBs for this purpose is not a big concern. </w:t>
      </w:r>
    </w:p>
    <w:p w14:paraId="63644DFE" w14:textId="29C0B91A" w:rsidR="00E16C0C" w:rsidRDefault="00E16C0C" w:rsidP="00E16C0C">
      <w:pPr>
        <w:pStyle w:val="NormalWeb"/>
        <w:spacing w:before="75" w:beforeAutospacing="0" w:after="75" w:afterAutospacing="0" w:line="315" w:lineRule="atLeast"/>
        <w:rPr>
          <w:rFonts w:cs="Arial"/>
          <w:color w:val="000000"/>
          <w:sz w:val="21"/>
        </w:rPr>
      </w:pPr>
      <w:r>
        <w:rPr>
          <w:rFonts w:cs="Arial"/>
          <w:color w:val="000000"/>
          <w:sz w:val="21"/>
        </w:rPr>
        <w:lastRenderedPageBreak/>
        <w:t xml:space="preserve">Given the above, we think an AS based solution is sufficient for this purpose. </w:t>
      </w:r>
    </w:p>
    <w:p w14:paraId="6189DEA1" w14:textId="2C5671D7" w:rsidR="00E16C0C" w:rsidRDefault="00E16C0C" w:rsidP="00E16C0C">
      <w:pPr>
        <w:pStyle w:val="NormalWeb"/>
        <w:spacing w:before="75" w:beforeAutospacing="0" w:after="75" w:afterAutospacing="0" w:line="315" w:lineRule="atLeast"/>
        <w:rPr>
          <w:rFonts w:cs="Arial"/>
          <w:b/>
          <w:bCs/>
          <w:color w:val="000000"/>
          <w:sz w:val="21"/>
        </w:rPr>
      </w:pPr>
      <w:r w:rsidRPr="00E16C0C">
        <w:rPr>
          <w:rFonts w:cs="Arial"/>
          <w:b/>
          <w:bCs/>
          <w:color w:val="000000"/>
          <w:sz w:val="21"/>
        </w:rPr>
        <w:t>Proposal 1: RAN2 introduces an AS based solution for indicating the supported NR bands</w:t>
      </w:r>
    </w:p>
    <w:p w14:paraId="7EE895FB" w14:textId="70F2355E" w:rsidR="00B36434" w:rsidRDefault="00B36434" w:rsidP="00B3643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SIB used for broadcasting the band information</w:t>
      </w:r>
    </w:p>
    <w:p w14:paraId="3A85E9B4" w14:textId="0B5A1A01" w:rsidR="00B36434" w:rsidRDefault="00E16C0C" w:rsidP="00E16C0C">
      <w:pPr>
        <w:pStyle w:val="NormalWeb"/>
        <w:spacing w:before="75" w:beforeAutospacing="0" w:after="75" w:afterAutospacing="0" w:line="315" w:lineRule="atLeast"/>
        <w:rPr>
          <w:rFonts w:cs="Arial"/>
          <w:color w:val="000000"/>
          <w:sz w:val="21"/>
        </w:rPr>
      </w:pPr>
      <w:r>
        <w:rPr>
          <w:rFonts w:cs="Arial"/>
          <w:color w:val="000000"/>
          <w:sz w:val="21"/>
        </w:rPr>
        <w:t xml:space="preserve">The next task is to choose the correct SIB to introduce the signalling. In </w:t>
      </w:r>
      <w:r>
        <w:rPr>
          <w:rFonts w:cs="Arial"/>
          <w:color w:val="000000"/>
          <w:sz w:val="21"/>
        </w:rPr>
        <w:fldChar w:fldCharType="begin"/>
      </w:r>
      <w:r>
        <w:rPr>
          <w:rFonts w:cs="Arial"/>
          <w:color w:val="000000"/>
          <w:sz w:val="21"/>
        </w:rPr>
        <w:instrText xml:space="preserve"> REF _Ref36549665 \r \h </w:instrText>
      </w:r>
      <w:r>
        <w:rPr>
          <w:rFonts w:cs="Arial"/>
          <w:color w:val="000000"/>
          <w:sz w:val="21"/>
        </w:rPr>
      </w:r>
      <w:r>
        <w:rPr>
          <w:rFonts w:cs="Arial"/>
          <w:color w:val="000000"/>
          <w:sz w:val="21"/>
        </w:rPr>
        <w:fldChar w:fldCharType="separate"/>
      </w:r>
      <w:r>
        <w:rPr>
          <w:rFonts w:cs="Arial"/>
          <w:color w:val="000000"/>
          <w:sz w:val="21"/>
        </w:rPr>
        <w:t>[3]</w:t>
      </w:r>
      <w:r>
        <w:rPr>
          <w:rFonts w:cs="Arial"/>
          <w:color w:val="000000"/>
          <w:sz w:val="21"/>
        </w:rPr>
        <w:fldChar w:fldCharType="end"/>
      </w:r>
      <w:r>
        <w:rPr>
          <w:rFonts w:cs="Arial"/>
          <w:color w:val="000000"/>
          <w:sz w:val="21"/>
        </w:rPr>
        <w:t xml:space="preserve">, SIB2 is chosen </w:t>
      </w:r>
      <w:r w:rsidR="00B36434">
        <w:rPr>
          <w:rFonts w:cs="Arial"/>
          <w:color w:val="000000"/>
          <w:sz w:val="21"/>
        </w:rPr>
        <w:t xml:space="preserve">for this purpose. In </w:t>
      </w:r>
      <w:r w:rsidR="00B36434">
        <w:rPr>
          <w:rFonts w:cs="Arial"/>
          <w:color w:val="000000"/>
          <w:sz w:val="21"/>
        </w:rPr>
        <w:fldChar w:fldCharType="begin"/>
      </w:r>
      <w:r w:rsidR="00B36434">
        <w:rPr>
          <w:rFonts w:cs="Arial"/>
          <w:color w:val="000000"/>
          <w:sz w:val="21"/>
        </w:rPr>
        <w:instrText xml:space="preserve"> REF _Ref36549667 \r \h </w:instrText>
      </w:r>
      <w:r w:rsidR="00B36434">
        <w:rPr>
          <w:rFonts w:cs="Arial"/>
          <w:color w:val="000000"/>
          <w:sz w:val="21"/>
        </w:rPr>
      </w:r>
      <w:r w:rsidR="00B36434">
        <w:rPr>
          <w:rFonts w:cs="Arial"/>
          <w:color w:val="000000"/>
          <w:sz w:val="21"/>
        </w:rPr>
        <w:fldChar w:fldCharType="separate"/>
      </w:r>
      <w:r w:rsidR="00B36434">
        <w:rPr>
          <w:rFonts w:cs="Arial"/>
          <w:color w:val="000000"/>
          <w:sz w:val="21"/>
        </w:rPr>
        <w:t>[4]</w:t>
      </w:r>
      <w:r w:rsidR="00B36434">
        <w:rPr>
          <w:rFonts w:cs="Arial"/>
          <w:color w:val="000000"/>
          <w:sz w:val="21"/>
        </w:rPr>
        <w:fldChar w:fldCharType="end"/>
      </w:r>
      <w:r w:rsidR="00B36434">
        <w:rPr>
          <w:rFonts w:cs="Arial"/>
          <w:color w:val="000000"/>
          <w:sz w:val="21"/>
        </w:rPr>
        <w:t xml:space="preserve">, it is proposed to use a new SIB for this purpose. As pointed out correctly in </w:t>
      </w:r>
      <w:r w:rsidR="00B36434">
        <w:rPr>
          <w:rFonts w:cs="Arial"/>
          <w:color w:val="000000"/>
          <w:sz w:val="21"/>
        </w:rPr>
        <w:fldChar w:fldCharType="begin"/>
      </w:r>
      <w:r w:rsidR="00B36434">
        <w:rPr>
          <w:rFonts w:cs="Arial"/>
          <w:color w:val="000000"/>
          <w:sz w:val="21"/>
        </w:rPr>
        <w:instrText xml:space="preserve"> REF _Ref36549929 \r \h </w:instrText>
      </w:r>
      <w:r w:rsidR="00B36434">
        <w:rPr>
          <w:rFonts w:cs="Arial"/>
          <w:color w:val="000000"/>
          <w:sz w:val="21"/>
        </w:rPr>
      </w:r>
      <w:r w:rsidR="00B36434">
        <w:rPr>
          <w:rFonts w:cs="Arial"/>
          <w:color w:val="000000"/>
          <w:sz w:val="21"/>
        </w:rPr>
        <w:fldChar w:fldCharType="separate"/>
      </w:r>
      <w:r w:rsidR="00B36434">
        <w:rPr>
          <w:rFonts w:cs="Arial"/>
          <w:color w:val="000000"/>
          <w:sz w:val="21"/>
        </w:rPr>
        <w:t>[2]</w:t>
      </w:r>
      <w:r w:rsidR="00B36434">
        <w:rPr>
          <w:rFonts w:cs="Arial"/>
          <w:color w:val="000000"/>
          <w:sz w:val="21"/>
        </w:rPr>
        <w:fldChar w:fldCharType="end"/>
      </w:r>
      <w:r w:rsidR="00B36434">
        <w:rPr>
          <w:rFonts w:cs="Arial"/>
          <w:color w:val="000000"/>
          <w:sz w:val="21"/>
        </w:rPr>
        <w:t xml:space="preserve">, one of the concerns with AS based solution is the SIB signalling overhead and given that SIB2 is used to provide other critical information such as the access barring information etc, it is not possible to lower the frequency of repetition of this SIB to reduce the SIB signalling overhead for instance. Given this, it seems a new SIB might allow more flexibility in providing the system with a lower overhead by broadcasting the upper layer information with lower repetition rate. So, we propose the following: </w:t>
      </w:r>
    </w:p>
    <w:p w14:paraId="488C0CF4" w14:textId="5279DBB7" w:rsidR="00E16C0C" w:rsidRPr="00B36434" w:rsidRDefault="00B36434" w:rsidP="00E16C0C">
      <w:pPr>
        <w:pStyle w:val="NormalWeb"/>
        <w:spacing w:before="75" w:beforeAutospacing="0" w:after="75" w:afterAutospacing="0" w:line="315" w:lineRule="atLeast"/>
        <w:rPr>
          <w:rFonts w:cs="Arial"/>
          <w:b/>
          <w:bCs/>
          <w:sz w:val="32"/>
          <w:szCs w:val="36"/>
        </w:rPr>
      </w:pPr>
      <w:r w:rsidRPr="00B36434">
        <w:rPr>
          <w:rFonts w:cs="Arial"/>
          <w:b/>
          <w:bCs/>
          <w:color w:val="000000"/>
          <w:sz w:val="21"/>
        </w:rPr>
        <w:t xml:space="preserve">Proposal 2: The supported NR band list is introduced in a new SIB </w:t>
      </w:r>
    </w:p>
    <w:p w14:paraId="75C93309" w14:textId="1986357C" w:rsidR="00B36434" w:rsidRDefault="00B36434" w:rsidP="00B3643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Connected mode aspects</w:t>
      </w:r>
    </w:p>
    <w:p w14:paraId="35F1A589" w14:textId="09700798" w:rsidR="00E16C0C" w:rsidRDefault="00B36434" w:rsidP="00E16C0C">
      <w:pPr>
        <w:pStyle w:val="NormalWeb"/>
        <w:spacing w:before="75" w:beforeAutospacing="0" w:after="75" w:afterAutospacing="0" w:line="315" w:lineRule="atLeast"/>
        <w:rPr>
          <w:rFonts w:cs="Arial"/>
          <w:color w:val="000000"/>
          <w:sz w:val="21"/>
        </w:rPr>
      </w:pPr>
      <w:r>
        <w:rPr>
          <w:rFonts w:cs="Arial"/>
          <w:color w:val="000000"/>
          <w:sz w:val="21"/>
        </w:rPr>
        <w:t xml:space="preserve">In </w:t>
      </w:r>
      <w:r>
        <w:rPr>
          <w:rFonts w:cs="Arial"/>
          <w:color w:val="000000"/>
          <w:sz w:val="21"/>
        </w:rPr>
        <w:fldChar w:fldCharType="begin"/>
      </w:r>
      <w:r>
        <w:rPr>
          <w:rFonts w:cs="Arial"/>
          <w:color w:val="000000"/>
          <w:sz w:val="21"/>
        </w:rPr>
        <w:instrText xml:space="preserve"> REF _Ref36549131 \r \h </w:instrText>
      </w:r>
      <w:r>
        <w:rPr>
          <w:rFonts w:cs="Arial"/>
          <w:color w:val="000000"/>
          <w:sz w:val="21"/>
        </w:rPr>
      </w:r>
      <w:r>
        <w:rPr>
          <w:rFonts w:cs="Arial"/>
          <w:color w:val="000000"/>
          <w:sz w:val="21"/>
        </w:rPr>
        <w:fldChar w:fldCharType="separate"/>
      </w:r>
      <w:r>
        <w:rPr>
          <w:rFonts w:cs="Arial"/>
          <w:color w:val="000000"/>
          <w:sz w:val="21"/>
        </w:rPr>
        <w:t>[1]</w:t>
      </w:r>
      <w:r>
        <w:rPr>
          <w:rFonts w:cs="Arial"/>
          <w:color w:val="000000"/>
          <w:sz w:val="21"/>
        </w:rPr>
        <w:fldChar w:fldCharType="end"/>
      </w:r>
      <w:r>
        <w:rPr>
          <w:rFonts w:cs="Arial"/>
          <w:color w:val="000000"/>
          <w:sz w:val="21"/>
        </w:rPr>
        <w:t>, it is also mentioned that</w:t>
      </w:r>
      <w:r w:rsidR="00FD352C">
        <w:rPr>
          <w:rFonts w:cs="Arial"/>
          <w:color w:val="000000"/>
          <w:sz w:val="21"/>
        </w:rPr>
        <w:t xml:space="preserve"> in connected mode,</w:t>
      </w:r>
      <w:r>
        <w:rPr>
          <w:rFonts w:cs="Arial"/>
          <w:color w:val="000000"/>
          <w:sz w:val="21"/>
        </w:rPr>
        <w:t xml:space="preserve"> the UE reports the </w:t>
      </w:r>
      <w:r w:rsidRPr="00B36434">
        <w:rPr>
          <w:rFonts w:cs="Arial"/>
          <w:i/>
          <w:iCs/>
          <w:color w:val="000000"/>
          <w:sz w:val="21"/>
        </w:rPr>
        <w:t>upperlayerIndication</w:t>
      </w:r>
      <w:r>
        <w:rPr>
          <w:rFonts w:cs="Arial"/>
          <w:color w:val="000000"/>
          <w:sz w:val="21"/>
        </w:rPr>
        <w:t xml:space="preserve"> to upper layers based on whether the UE is configured for ENDC or not. </w:t>
      </w:r>
      <w:r w:rsidR="00FD352C">
        <w:rPr>
          <w:rFonts w:cs="Arial"/>
          <w:color w:val="000000"/>
          <w:sz w:val="21"/>
        </w:rPr>
        <w:t>I</w:t>
      </w:r>
      <w:r>
        <w:rPr>
          <w:rFonts w:cs="Arial"/>
          <w:color w:val="000000"/>
          <w:sz w:val="21"/>
        </w:rPr>
        <w:t xml:space="preserve">t should be noted that in IDLE mode, the </w:t>
      </w:r>
      <w:r w:rsidRPr="00746A4E">
        <w:rPr>
          <w:rFonts w:cs="Arial"/>
          <w:i/>
          <w:iCs/>
          <w:color w:val="000000"/>
          <w:sz w:val="21"/>
        </w:rPr>
        <w:t>upperlayerIndication</w:t>
      </w:r>
      <w:r>
        <w:rPr>
          <w:rFonts w:cs="Arial"/>
          <w:color w:val="000000"/>
          <w:sz w:val="21"/>
        </w:rPr>
        <w:t xml:space="preserve"> is indicating the </w:t>
      </w:r>
      <w:r w:rsidRPr="00B36434">
        <w:rPr>
          <w:rFonts w:cs="Arial"/>
          <w:b/>
          <w:bCs/>
          <w:color w:val="000000"/>
          <w:sz w:val="21"/>
          <w:u w:val="single"/>
        </w:rPr>
        <w:t>possibility</w:t>
      </w:r>
      <w:r>
        <w:rPr>
          <w:rFonts w:cs="Arial"/>
          <w:color w:val="000000"/>
          <w:sz w:val="21"/>
        </w:rPr>
        <w:t xml:space="preserve"> to support 5G (i.e. the UE is in an area providing 5G coverage -</w:t>
      </w:r>
      <w:r w:rsidR="00746A4E">
        <w:rPr>
          <w:rFonts w:cs="Arial"/>
          <w:color w:val="000000"/>
          <w:sz w:val="21"/>
        </w:rPr>
        <w:t xml:space="preserve"> </w:t>
      </w:r>
      <w:r>
        <w:rPr>
          <w:rFonts w:cs="Arial"/>
          <w:color w:val="000000"/>
          <w:sz w:val="21"/>
        </w:rPr>
        <w:t xml:space="preserve">based on the network and UE capabilities), but in connected mode, the </w:t>
      </w:r>
      <w:r w:rsidRPr="00746A4E">
        <w:rPr>
          <w:rFonts w:cs="Arial"/>
          <w:i/>
          <w:iCs/>
          <w:color w:val="000000"/>
          <w:sz w:val="21"/>
        </w:rPr>
        <w:t>upperlayerindication</w:t>
      </w:r>
      <w:r>
        <w:rPr>
          <w:rFonts w:cs="Arial"/>
          <w:color w:val="000000"/>
          <w:sz w:val="21"/>
        </w:rPr>
        <w:t xml:space="preserve"> is indicating </w:t>
      </w:r>
      <w:r w:rsidRPr="00746A4E">
        <w:rPr>
          <w:rFonts w:cs="Arial"/>
          <w:b/>
          <w:bCs/>
          <w:color w:val="000000"/>
          <w:sz w:val="21"/>
          <w:u w:val="single"/>
        </w:rPr>
        <w:t>whether the UE is currently in 5G or not</w:t>
      </w:r>
      <w:r>
        <w:rPr>
          <w:rFonts w:cs="Arial"/>
          <w:color w:val="000000"/>
          <w:sz w:val="21"/>
        </w:rPr>
        <w:t xml:space="preserve">. This distinction should be </w:t>
      </w:r>
      <w:r w:rsidR="00746A4E">
        <w:rPr>
          <w:rFonts w:cs="Arial"/>
          <w:color w:val="000000"/>
          <w:sz w:val="21"/>
        </w:rPr>
        <w:t xml:space="preserve">noted when the upper layers use this indication. In other words, it should be clarified that even though the UE is in 5G coverage, the UE need not be in ENDC mode all the time. In </w:t>
      </w:r>
      <w:r w:rsidR="00746A4E">
        <w:rPr>
          <w:rFonts w:cs="Arial"/>
          <w:color w:val="000000"/>
          <w:sz w:val="21"/>
        </w:rPr>
        <w:fldChar w:fldCharType="begin"/>
      </w:r>
      <w:r w:rsidR="00746A4E">
        <w:rPr>
          <w:rFonts w:cs="Arial"/>
          <w:color w:val="000000"/>
          <w:sz w:val="21"/>
        </w:rPr>
        <w:instrText xml:space="preserve"> REF _Ref36549929 \r \h </w:instrText>
      </w:r>
      <w:r w:rsidR="00746A4E">
        <w:rPr>
          <w:rFonts w:cs="Arial"/>
          <w:color w:val="000000"/>
          <w:sz w:val="21"/>
        </w:rPr>
      </w:r>
      <w:r w:rsidR="00746A4E">
        <w:rPr>
          <w:rFonts w:cs="Arial"/>
          <w:color w:val="000000"/>
          <w:sz w:val="21"/>
        </w:rPr>
        <w:fldChar w:fldCharType="separate"/>
      </w:r>
      <w:r w:rsidR="00746A4E">
        <w:rPr>
          <w:rFonts w:cs="Arial"/>
          <w:color w:val="000000"/>
          <w:sz w:val="21"/>
        </w:rPr>
        <w:t>[2]</w:t>
      </w:r>
      <w:r w:rsidR="00746A4E">
        <w:rPr>
          <w:rFonts w:cs="Arial"/>
          <w:color w:val="000000"/>
          <w:sz w:val="21"/>
        </w:rPr>
        <w:fldChar w:fldCharType="end"/>
      </w:r>
      <w:r w:rsidR="00746A4E">
        <w:rPr>
          <w:rFonts w:cs="Arial"/>
          <w:color w:val="000000"/>
          <w:sz w:val="21"/>
        </w:rPr>
        <w:t xml:space="preserve"> it was proposed to use some hysteresis at upper layers to avoid the UE showing momentarily showing non-5G when going to connected mode </w:t>
      </w:r>
      <w:r w:rsidR="00FD352C">
        <w:rPr>
          <w:rFonts w:cs="Arial"/>
          <w:color w:val="000000"/>
          <w:sz w:val="21"/>
        </w:rPr>
        <w:t xml:space="preserve">without ENDC </w:t>
      </w:r>
      <w:r w:rsidR="00746A4E">
        <w:rPr>
          <w:rFonts w:cs="Arial"/>
          <w:color w:val="000000"/>
          <w:sz w:val="21"/>
        </w:rPr>
        <w:t xml:space="preserve">(e.g. to exchange small data traffic in UL/DL – for keep alive traffic etc). Whilst this discussion can be left to upper layers (as recommended by RAN plenary </w:t>
      </w:r>
      <w:r w:rsidR="00746A4E">
        <w:rPr>
          <w:rFonts w:cs="Arial"/>
          <w:color w:val="000000"/>
          <w:sz w:val="21"/>
        </w:rPr>
        <w:fldChar w:fldCharType="begin"/>
      </w:r>
      <w:r w:rsidR="00746A4E">
        <w:rPr>
          <w:rFonts w:cs="Arial"/>
          <w:color w:val="000000"/>
          <w:sz w:val="21"/>
        </w:rPr>
        <w:instrText xml:space="preserve"> REF _Ref36549131 \r \h </w:instrText>
      </w:r>
      <w:r w:rsidR="00746A4E">
        <w:rPr>
          <w:rFonts w:cs="Arial"/>
          <w:color w:val="000000"/>
          <w:sz w:val="21"/>
        </w:rPr>
      </w:r>
      <w:r w:rsidR="00746A4E">
        <w:rPr>
          <w:rFonts w:cs="Arial"/>
          <w:color w:val="000000"/>
          <w:sz w:val="21"/>
        </w:rPr>
        <w:fldChar w:fldCharType="separate"/>
      </w:r>
      <w:r w:rsidR="00746A4E">
        <w:rPr>
          <w:rFonts w:cs="Arial"/>
          <w:color w:val="000000"/>
          <w:sz w:val="21"/>
        </w:rPr>
        <w:t>[1]</w:t>
      </w:r>
      <w:r w:rsidR="00746A4E">
        <w:rPr>
          <w:rFonts w:cs="Arial"/>
          <w:color w:val="000000"/>
          <w:sz w:val="21"/>
        </w:rPr>
        <w:fldChar w:fldCharType="end"/>
      </w:r>
      <w:r w:rsidR="00746A4E">
        <w:rPr>
          <w:rFonts w:cs="Arial"/>
          <w:color w:val="000000"/>
          <w:sz w:val="21"/>
        </w:rPr>
        <w:t xml:space="preserve">), the above distinction should be clarified (e.g. via a reply LS to RAN/GSMA).  </w:t>
      </w:r>
    </w:p>
    <w:p w14:paraId="779727E5" w14:textId="1CCE9493" w:rsidR="00746A4E" w:rsidRPr="00746A4E" w:rsidRDefault="00746A4E" w:rsidP="00E16C0C">
      <w:pPr>
        <w:pStyle w:val="NormalWeb"/>
        <w:spacing w:before="75" w:beforeAutospacing="0" w:after="75" w:afterAutospacing="0" w:line="315" w:lineRule="atLeast"/>
        <w:rPr>
          <w:rFonts w:cs="Arial"/>
          <w:b/>
          <w:bCs/>
          <w:color w:val="000000"/>
          <w:sz w:val="21"/>
        </w:rPr>
      </w:pPr>
      <w:r w:rsidRPr="00746A4E">
        <w:rPr>
          <w:rFonts w:cs="Arial"/>
          <w:b/>
          <w:bCs/>
          <w:color w:val="000000"/>
          <w:sz w:val="21"/>
        </w:rPr>
        <w:t xml:space="preserve">Proposal 3: Send a reply LS to GSMA/RAN that in IDLE mode the </w:t>
      </w:r>
      <w:r w:rsidRPr="007454C1">
        <w:rPr>
          <w:rFonts w:cs="Arial"/>
          <w:b/>
          <w:bCs/>
          <w:i/>
          <w:iCs/>
          <w:color w:val="000000"/>
          <w:sz w:val="21"/>
        </w:rPr>
        <w:t>upperlayerIndication</w:t>
      </w:r>
      <w:r w:rsidRPr="00746A4E">
        <w:rPr>
          <w:rFonts w:cs="Arial"/>
          <w:b/>
          <w:bCs/>
          <w:color w:val="000000"/>
          <w:sz w:val="21"/>
        </w:rPr>
        <w:t xml:space="preserve"> indicates that the UE is in an area providing 5G coverage - based on the network and UE capabilities. In connected mode the indication is only provided when ENDC is configured, </w:t>
      </w:r>
      <w:r w:rsidR="00B235EC">
        <w:rPr>
          <w:rFonts w:cs="Arial"/>
          <w:b/>
          <w:bCs/>
          <w:color w:val="000000"/>
          <w:sz w:val="21"/>
        </w:rPr>
        <w:t>and</w:t>
      </w:r>
      <w:r w:rsidRPr="00746A4E">
        <w:rPr>
          <w:rFonts w:cs="Arial"/>
          <w:b/>
          <w:bCs/>
          <w:color w:val="000000"/>
          <w:sz w:val="21"/>
        </w:rPr>
        <w:t xml:space="preserve"> it should be noted that ENDC operation need not be configured all the time in connected mode. </w:t>
      </w:r>
    </w:p>
    <w:p w14:paraId="11F6C8DA" w14:textId="4FE3CDE2" w:rsidR="001841BA" w:rsidRDefault="0014057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58BD0C8" w14:textId="6FBCC77C" w:rsidR="00140571" w:rsidRDefault="00041C6E" w:rsidP="0040782D">
      <w:r>
        <w:t xml:space="preserve">The framework for upper layer indication for ENDC is discussed in this contribution and the following proposals are made: </w:t>
      </w:r>
    </w:p>
    <w:p w14:paraId="679BCF69" w14:textId="77777777" w:rsidR="005C1893" w:rsidRDefault="005C1893" w:rsidP="005C1893">
      <w:pPr>
        <w:pStyle w:val="NormalWeb"/>
        <w:spacing w:before="75" w:beforeAutospacing="0" w:after="75" w:afterAutospacing="0" w:line="315" w:lineRule="atLeast"/>
        <w:rPr>
          <w:rFonts w:cs="Arial"/>
          <w:b/>
          <w:bCs/>
          <w:color w:val="000000"/>
          <w:sz w:val="21"/>
        </w:rPr>
      </w:pPr>
      <w:r w:rsidRPr="00E16C0C">
        <w:rPr>
          <w:rFonts w:cs="Arial"/>
          <w:b/>
          <w:bCs/>
          <w:color w:val="000000"/>
          <w:sz w:val="21"/>
        </w:rPr>
        <w:t>Proposal 1: RAN2 introduces an AS based solution for indicating the supported NR bands</w:t>
      </w:r>
    </w:p>
    <w:p w14:paraId="5F70D472" w14:textId="77777777" w:rsidR="005C1893" w:rsidRPr="00B36434" w:rsidRDefault="005C1893" w:rsidP="005C1893">
      <w:pPr>
        <w:pStyle w:val="NormalWeb"/>
        <w:spacing w:before="75" w:beforeAutospacing="0" w:after="75" w:afterAutospacing="0" w:line="315" w:lineRule="atLeast"/>
        <w:rPr>
          <w:rFonts w:cs="Arial"/>
          <w:b/>
          <w:bCs/>
          <w:sz w:val="32"/>
          <w:szCs w:val="36"/>
        </w:rPr>
      </w:pPr>
      <w:r w:rsidRPr="00B36434">
        <w:rPr>
          <w:rFonts w:cs="Arial"/>
          <w:b/>
          <w:bCs/>
          <w:color w:val="000000"/>
          <w:sz w:val="21"/>
        </w:rPr>
        <w:t xml:space="preserve">Proposal 2: The supported NR band list is introduced in a new SIB </w:t>
      </w:r>
    </w:p>
    <w:p w14:paraId="6972FFF4" w14:textId="51DDB001" w:rsidR="00E63D20" w:rsidRPr="00E63D20" w:rsidRDefault="005C1893" w:rsidP="00041C6E">
      <w:pPr>
        <w:pStyle w:val="NormalWeb"/>
        <w:spacing w:before="75" w:beforeAutospacing="0" w:after="75" w:afterAutospacing="0" w:line="315" w:lineRule="atLeast"/>
      </w:pPr>
      <w:r w:rsidRPr="00746A4E">
        <w:rPr>
          <w:rFonts w:cs="Arial"/>
          <w:b/>
          <w:bCs/>
          <w:color w:val="000000"/>
          <w:sz w:val="21"/>
        </w:rPr>
        <w:t xml:space="preserve">Proposal 3: Send a reply LS to GSMA/RAN that in IDLE mode the </w:t>
      </w:r>
      <w:r w:rsidRPr="007454C1">
        <w:rPr>
          <w:rFonts w:cs="Arial"/>
          <w:b/>
          <w:bCs/>
          <w:i/>
          <w:iCs/>
          <w:color w:val="000000"/>
          <w:sz w:val="21"/>
        </w:rPr>
        <w:t>upperlayerIndication</w:t>
      </w:r>
      <w:r w:rsidRPr="00746A4E">
        <w:rPr>
          <w:rFonts w:cs="Arial"/>
          <w:b/>
          <w:bCs/>
          <w:color w:val="000000"/>
          <w:sz w:val="21"/>
        </w:rPr>
        <w:t xml:space="preserve"> indicates that the UE is in an area providing 5G coverage - based on the network and UE capabilities. In </w:t>
      </w:r>
      <w:r w:rsidRPr="00746A4E">
        <w:rPr>
          <w:rFonts w:cs="Arial"/>
          <w:b/>
          <w:bCs/>
          <w:color w:val="000000"/>
          <w:sz w:val="21"/>
        </w:rPr>
        <w:lastRenderedPageBreak/>
        <w:t xml:space="preserve">connected mode the indication is only provided when ENDC is configured, </w:t>
      </w:r>
      <w:r>
        <w:rPr>
          <w:rFonts w:cs="Arial"/>
          <w:b/>
          <w:bCs/>
          <w:color w:val="000000"/>
          <w:sz w:val="21"/>
        </w:rPr>
        <w:t>and</w:t>
      </w:r>
      <w:r w:rsidRPr="00746A4E">
        <w:rPr>
          <w:rFonts w:cs="Arial"/>
          <w:b/>
          <w:bCs/>
          <w:color w:val="000000"/>
          <w:sz w:val="21"/>
        </w:rPr>
        <w:t xml:space="preserve"> it should be noted that ENDC operation need not be configured all the time in connected mode. </w:t>
      </w:r>
      <w:r w:rsidR="00041C6E" w:rsidRPr="00746A4E">
        <w:rPr>
          <w:rFonts w:cs="Arial"/>
          <w:b/>
          <w:bCs/>
          <w:color w:val="000000"/>
          <w:sz w:val="21"/>
        </w:rPr>
        <w:t xml:space="preserve"> </w:t>
      </w:r>
    </w:p>
    <w:p w14:paraId="3ABBC943"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3976"/>
      <w:bookmarkStart w:id="9" w:name="_Toc18404543"/>
      <w:bookmarkStart w:id="10" w:name="_Toc18413612"/>
      <w:r>
        <w:rPr>
          <w:rFonts w:cs="Arial"/>
          <w:b w:val="0"/>
          <w:bCs w:val="0"/>
          <w:kern w:val="0"/>
          <w:sz w:val="32"/>
          <w:szCs w:val="36"/>
        </w:rPr>
        <w:t>References</w:t>
      </w:r>
      <w:bookmarkEnd w:id="8"/>
      <w:bookmarkEnd w:id="9"/>
      <w:bookmarkEnd w:id="10"/>
    </w:p>
    <w:p w14:paraId="706156CD" w14:textId="75610C94" w:rsidR="00FA18A4" w:rsidRDefault="00F453A4">
      <w:pPr>
        <w:pStyle w:val="NormalWeb"/>
        <w:numPr>
          <w:ilvl w:val="0"/>
          <w:numId w:val="7"/>
        </w:numPr>
        <w:spacing w:before="75" w:beforeAutospacing="0" w:after="75" w:afterAutospacing="0" w:line="315" w:lineRule="atLeast"/>
        <w:rPr>
          <w:rFonts w:cs="Arial"/>
          <w:color w:val="000000"/>
          <w:sz w:val="21"/>
        </w:rPr>
      </w:pPr>
      <w:bookmarkStart w:id="11" w:name="_Ref36549131"/>
      <w:r w:rsidRPr="00F453A4">
        <w:rPr>
          <w:rFonts w:cs="Arial"/>
          <w:color w:val="000000"/>
          <w:sz w:val="21"/>
        </w:rPr>
        <w:t>R2-2000048</w:t>
      </w:r>
      <w:r w:rsidR="00C3083D">
        <w:rPr>
          <w:rFonts w:cs="Arial"/>
          <w:color w:val="000000"/>
          <w:sz w:val="21"/>
        </w:rPr>
        <w:t xml:space="preserve">, </w:t>
      </w:r>
      <w:r w:rsidRPr="00F453A4">
        <w:rPr>
          <w:rFonts w:cs="Arial"/>
          <w:color w:val="000000"/>
          <w:sz w:val="21"/>
        </w:rPr>
        <w:t>LS on 5G indicator</w:t>
      </w:r>
      <w:r>
        <w:rPr>
          <w:rFonts w:cs="Arial"/>
          <w:color w:val="000000"/>
          <w:sz w:val="21"/>
        </w:rPr>
        <w:t>, TSG RAN</w:t>
      </w:r>
      <w:bookmarkEnd w:id="11"/>
    </w:p>
    <w:p w14:paraId="21F2A16C" w14:textId="77777777" w:rsidR="000341C3" w:rsidRPr="000341C3" w:rsidRDefault="000341C3" w:rsidP="000341C3">
      <w:pPr>
        <w:pStyle w:val="NormalWeb"/>
        <w:numPr>
          <w:ilvl w:val="0"/>
          <w:numId w:val="7"/>
        </w:numPr>
        <w:spacing w:before="75" w:after="75" w:line="315" w:lineRule="atLeast"/>
        <w:rPr>
          <w:rFonts w:cs="Arial"/>
          <w:color w:val="000000"/>
          <w:sz w:val="21"/>
        </w:rPr>
      </w:pPr>
      <w:bookmarkStart w:id="12" w:name="_Ref36549929"/>
      <w:r w:rsidRPr="000341C3">
        <w:rPr>
          <w:rFonts w:cs="Arial"/>
          <w:color w:val="000000"/>
          <w:sz w:val="21"/>
        </w:rPr>
        <w:t>R2-2000156</w:t>
      </w:r>
      <w:r w:rsidRPr="000341C3">
        <w:rPr>
          <w:rFonts w:cs="Arial"/>
          <w:color w:val="000000"/>
          <w:sz w:val="21"/>
        </w:rPr>
        <w:tab/>
        <w:t xml:space="preserve">Completing the Solution for the 5G Indicator </w:t>
      </w:r>
      <w:r w:rsidRPr="000341C3">
        <w:rPr>
          <w:rFonts w:cs="Arial"/>
          <w:color w:val="000000"/>
          <w:sz w:val="21"/>
        </w:rPr>
        <w:tab/>
        <w:t xml:space="preserve">VODAFONE </w:t>
      </w:r>
      <w:r w:rsidRPr="000341C3">
        <w:rPr>
          <w:rFonts w:cs="Arial"/>
          <w:color w:val="000000"/>
          <w:sz w:val="21"/>
        </w:rPr>
        <w:tab/>
        <w:t>discussion</w:t>
      </w:r>
      <w:bookmarkEnd w:id="12"/>
    </w:p>
    <w:p w14:paraId="742769AC" w14:textId="77777777" w:rsidR="000341C3" w:rsidRPr="000341C3" w:rsidRDefault="000341C3" w:rsidP="000341C3">
      <w:pPr>
        <w:pStyle w:val="NormalWeb"/>
        <w:numPr>
          <w:ilvl w:val="0"/>
          <w:numId w:val="7"/>
        </w:numPr>
        <w:spacing w:before="75" w:after="75" w:line="315" w:lineRule="atLeast"/>
        <w:rPr>
          <w:rFonts w:cs="Arial"/>
          <w:color w:val="000000"/>
          <w:sz w:val="21"/>
        </w:rPr>
      </w:pPr>
      <w:bookmarkStart w:id="13" w:name="_Ref36549665"/>
      <w:r w:rsidRPr="000341C3">
        <w:rPr>
          <w:rFonts w:cs="Arial"/>
          <w:color w:val="000000"/>
          <w:sz w:val="21"/>
        </w:rPr>
        <w:t>R2-2002098</w:t>
      </w:r>
      <w:r w:rsidRPr="000341C3">
        <w:rPr>
          <w:rFonts w:cs="Arial"/>
          <w:color w:val="000000"/>
          <w:sz w:val="21"/>
        </w:rPr>
        <w:tab/>
        <w:t>Introduction of bandlist for ENDC for 5G indicator</w:t>
      </w:r>
      <w:r w:rsidRPr="000341C3">
        <w:rPr>
          <w:rFonts w:cs="Arial"/>
          <w:color w:val="000000"/>
          <w:sz w:val="21"/>
        </w:rPr>
        <w:tab/>
        <w:t>HUAWEI, British Telecom, HiSilicon</w:t>
      </w:r>
      <w:r w:rsidRPr="000341C3">
        <w:rPr>
          <w:rFonts w:cs="Arial"/>
          <w:color w:val="000000"/>
          <w:sz w:val="21"/>
        </w:rPr>
        <w:tab/>
        <w:t>CR</w:t>
      </w:r>
      <w:r w:rsidRPr="000341C3">
        <w:rPr>
          <w:rFonts w:cs="Arial"/>
          <w:color w:val="000000"/>
          <w:sz w:val="21"/>
        </w:rPr>
        <w:tab/>
        <w:t>Rel-16</w:t>
      </w:r>
      <w:r w:rsidRPr="000341C3">
        <w:rPr>
          <w:rFonts w:cs="Arial"/>
          <w:color w:val="000000"/>
          <w:sz w:val="21"/>
        </w:rPr>
        <w:tab/>
        <w:t>36.331</w:t>
      </w:r>
      <w:r w:rsidRPr="000341C3">
        <w:rPr>
          <w:rFonts w:cs="Arial"/>
          <w:color w:val="000000"/>
          <w:sz w:val="21"/>
        </w:rPr>
        <w:tab/>
        <w:t>15.8.0</w:t>
      </w:r>
      <w:r w:rsidRPr="000341C3">
        <w:rPr>
          <w:rFonts w:cs="Arial"/>
          <w:color w:val="000000"/>
          <w:sz w:val="21"/>
        </w:rPr>
        <w:tab/>
        <w:t>4214</w:t>
      </w:r>
      <w:r w:rsidRPr="000341C3">
        <w:rPr>
          <w:rFonts w:cs="Arial"/>
          <w:color w:val="000000"/>
          <w:sz w:val="21"/>
        </w:rPr>
        <w:tab/>
        <w:t>1</w:t>
      </w:r>
      <w:r w:rsidRPr="000341C3">
        <w:rPr>
          <w:rFonts w:cs="Arial"/>
          <w:color w:val="000000"/>
          <w:sz w:val="21"/>
        </w:rPr>
        <w:tab/>
        <w:t>C</w:t>
      </w:r>
      <w:r w:rsidRPr="000341C3">
        <w:rPr>
          <w:rFonts w:cs="Arial"/>
          <w:color w:val="000000"/>
          <w:sz w:val="21"/>
        </w:rPr>
        <w:tab/>
        <w:t>NR_newRAT-Core</w:t>
      </w:r>
      <w:bookmarkEnd w:id="13"/>
    </w:p>
    <w:p w14:paraId="272C89F8" w14:textId="270DE997" w:rsidR="000341C3" w:rsidRDefault="000341C3" w:rsidP="000341C3">
      <w:pPr>
        <w:pStyle w:val="NormalWeb"/>
        <w:numPr>
          <w:ilvl w:val="0"/>
          <w:numId w:val="7"/>
        </w:numPr>
        <w:spacing w:before="75" w:beforeAutospacing="0" w:after="75" w:afterAutospacing="0" w:line="315" w:lineRule="atLeast"/>
        <w:rPr>
          <w:rFonts w:cs="Arial"/>
          <w:color w:val="000000"/>
          <w:sz w:val="21"/>
        </w:rPr>
      </w:pPr>
      <w:bookmarkStart w:id="14" w:name="_Ref36549667"/>
      <w:r w:rsidRPr="000341C3">
        <w:rPr>
          <w:rFonts w:cs="Arial"/>
          <w:color w:val="000000"/>
          <w:sz w:val="21"/>
        </w:rPr>
        <w:t>R2-2001576</w:t>
      </w:r>
      <w:r w:rsidRPr="000341C3">
        <w:rPr>
          <w:rFonts w:cs="Arial"/>
          <w:color w:val="000000"/>
          <w:sz w:val="21"/>
        </w:rPr>
        <w:tab/>
        <w:t>Support of 5G indicator in EN-DC</w:t>
      </w:r>
      <w:r w:rsidRPr="000341C3">
        <w:rPr>
          <w:rFonts w:cs="Arial"/>
          <w:color w:val="000000"/>
          <w:sz w:val="21"/>
        </w:rPr>
        <w:tab/>
        <w:t>Samsung Electronics Co., Ltd</w:t>
      </w:r>
      <w:r w:rsidRPr="000341C3">
        <w:rPr>
          <w:rFonts w:cs="Arial"/>
          <w:color w:val="000000"/>
          <w:sz w:val="21"/>
        </w:rPr>
        <w:tab/>
        <w:t>discussion</w:t>
      </w:r>
      <w:r w:rsidRPr="000341C3">
        <w:rPr>
          <w:rFonts w:cs="Arial"/>
          <w:color w:val="000000"/>
          <w:sz w:val="21"/>
        </w:rPr>
        <w:tab/>
        <w:t>Rel-16</w:t>
      </w:r>
      <w:r w:rsidRPr="000341C3">
        <w:rPr>
          <w:rFonts w:cs="Arial"/>
          <w:color w:val="000000"/>
          <w:sz w:val="21"/>
        </w:rPr>
        <w:tab/>
        <w:t>TEI16</w:t>
      </w:r>
      <w:bookmarkEnd w:id="14"/>
    </w:p>
    <w:p w14:paraId="26CA8B73" w14:textId="0F204553" w:rsidR="001841BA" w:rsidRDefault="001841BA" w:rsidP="008D4A09">
      <w:pPr>
        <w:pStyle w:val="NormalWeb"/>
        <w:spacing w:before="75" w:beforeAutospacing="0" w:after="75" w:afterAutospacing="0" w:line="315" w:lineRule="atLeast"/>
        <w:ind w:left="360"/>
        <w:rPr>
          <w:rFonts w:cs="Arial"/>
          <w:color w:val="000000"/>
          <w:sz w:val="21"/>
        </w:rPr>
      </w:pPr>
    </w:p>
    <w:p w14:paraId="43548B53" w14:textId="77777777" w:rsidR="001841BA" w:rsidRDefault="001841BA"/>
    <w:sectPr w:rsidR="001841BA" w:rsidSect="00140571">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0C806" w14:textId="77777777" w:rsidR="00DF77A5" w:rsidRDefault="00DF77A5">
      <w:pPr>
        <w:spacing w:after="0" w:line="240" w:lineRule="auto"/>
      </w:pPr>
      <w:r>
        <w:separator/>
      </w:r>
    </w:p>
  </w:endnote>
  <w:endnote w:type="continuationSeparator" w:id="0">
    <w:p w14:paraId="302B84F1" w14:textId="77777777" w:rsidR="00DF77A5" w:rsidRDefault="00DF7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E3F8" w14:textId="77777777" w:rsidR="00430542" w:rsidRDefault="004305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B18B6B" w14:textId="77777777" w:rsidR="00430542" w:rsidRDefault="004305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679E" w14:textId="77777777" w:rsidR="00430542" w:rsidRDefault="00430542">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6E99A" w14:textId="77777777" w:rsidR="00FD1B6C" w:rsidRDefault="00FD1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30171" w14:textId="77777777" w:rsidR="00DF77A5" w:rsidRDefault="00DF77A5">
      <w:pPr>
        <w:spacing w:after="0" w:line="240" w:lineRule="auto"/>
      </w:pPr>
      <w:r>
        <w:separator/>
      </w:r>
    </w:p>
  </w:footnote>
  <w:footnote w:type="continuationSeparator" w:id="0">
    <w:p w14:paraId="3707F85D" w14:textId="77777777" w:rsidR="00DF77A5" w:rsidRDefault="00DF7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AEAC9" w14:textId="77777777" w:rsidR="00FD1B6C" w:rsidRDefault="00FD1B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839D" w14:textId="77777777" w:rsidR="00430542" w:rsidRDefault="00430542">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AD6AF" w14:textId="77777777" w:rsidR="00FD1B6C" w:rsidRDefault="00FD1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283F1A"/>
    <w:multiLevelType w:val="hybridMultilevel"/>
    <w:tmpl w:val="9974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B2244"/>
    <w:multiLevelType w:val="hybridMultilevel"/>
    <w:tmpl w:val="7A407A0A"/>
    <w:lvl w:ilvl="0" w:tplc="766A3B38">
      <w:start w:val="1"/>
      <w:numFmt w:val="bullet"/>
      <w:lvlText w:val=""/>
      <w:lvlJc w:val="left"/>
      <w:pPr>
        <w:tabs>
          <w:tab w:val="num" w:pos="720"/>
        </w:tabs>
        <w:ind w:left="720" w:hanging="360"/>
      </w:pPr>
      <w:rPr>
        <w:rFonts w:ascii="Symbol" w:hAnsi="Symbol" w:hint="default"/>
      </w:rPr>
    </w:lvl>
    <w:lvl w:ilvl="1" w:tplc="6130E3AE">
      <w:numFmt w:val="bullet"/>
      <w:lvlText w:val="o"/>
      <w:lvlJc w:val="left"/>
      <w:pPr>
        <w:tabs>
          <w:tab w:val="num" w:pos="1440"/>
        </w:tabs>
        <w:ind w:left="1440" w:hanging="360"/>
      </w:pPr>
      <w:rPr>
        <w:rFonts w:ascii="Courier New" w:hAnsi="Courier New" w:hint="default"/>
      </w:rPr>
    </w:lvl>
    <w:lvl w:ilvl="2" w:tplc="36608A6C">
      <w:numFmt w:val="bullet"/>
      <w:lvlText w:val=""/>
      <w:lvlJc w:val="left"/>
      <w:pPr>
        <w:tabs>
          <w:tab w:val="num" w:pos="2160"/>
        </w:tabs>
        <w:ind w:left="2160" w:hanging="360"/>
      </w:pPr>
      <w:rPr>
        <w:rFonts w:ascii="Wingdings" w:hAnsi="Wingdings" w:hint="default"/>
      </w:rPr>
    </w:lvl>
    <w:lvl w:ilvl="3" w:tplc="E6D2A4A2">
      <w:start w:val="1"/>
      <w:numFmt w:val="bullet"/>
      <w:lvlText w:val=""/>
      <w:lvlJc w:val="left"/>
      <w:pPr>
        <w:tabs>
          <w:tab w:val="num" w:pos="2880"/>
        </w:tabs>
        <w:ind w:left="2880" w:hanging="360"/>
      </w:pPr>
      <w:rPr>
        <w:rFonts w:ascii="Symbol" w:hAnsi="Symbol" w:hint="default"/>
      </w:rPr>
    </w:lvl>
    <w:lvl w:ilvl="4" w:tplc="5FD2752A" w:tentative="1">
      <w:start w:val="1"/>
      <w:numFmt w:val="bullet"/>
      <w:lvlText w:val=""/>
      <w:lvlJc w:val="left"/>
      <w:pPr>
        <w:tabs>
          <w:tab w:val="num" w:pos="3600"/>
        </w:tabs>
        <w:ind w:left="3600" w:hanging="360"/>
      </w:pPr>
      <w:rPr>
        <w:rFonts w:ascii="Symbol" w:hAnsi="Symbol" w:hint="default"/>
      </w:rPr>
    </w:lvl>
    <w:lvl w:ilvl="5" w:tplc="356A8618" w:tentative="1">
      <w:start w:val="1"/>
      <w:numFmt w:val="bullet"/>
      <w:lvlText w:val=""/>
      <w:lvlJc w:val="left"/>
      <w:pPr>
        <w:tabs>
          <w:tab w:val="num" w:pos="4320"/>
        </w:tabs>
        <w:ind w:left="4320" w:hanging="360"/>
      </w:pPr>
      <w:rPr>
        <w:rFonts w:ascii="Symbol" w:hAnsi="Symbol" w:hint="default"/>
      </w:rPr>
    </w:lvl>
    <w:lvl w:ilvl="6" w:tplc="EE9095B4" w:tentative="1">
      <w:start w:val="1"/>
      <w:numFmt w:val="bullet"/>
      <w:lvlText w:val=""/>
      <w:lvlJc w:val="left"/>
      <w:pPr>
        <w:tabs>
          <w:tab w:val="num" w:pos="5040"/>
        </w:tabs>
        <w:ind w:left="5040" w:hanging="360"/>
      </w:pPr>
      <w:rPr>
        <w:rFonts w:ascii="Symbol" w:hAnsi="Symbol" w:hint="default"/>
      </w:rPr>
    </w:lvl>
    <w:lvl w:ilvl="7" w:tplc="97B69FBE" w:tentative="1">
      <w:start w:val="1"/>
      <w:numFmt w:val="bullet"/>
      <w:lvlText w:val=""/>
      <w:lvlJc w:val="left"/>
      <w:pPr>
        <w:tabs>
          <w:tab w:val="num" w:pos="5760"/>
        </w:tabs>
        <w:ind w:left="5760" w:hanging="360"/>
      </w:pPr>
      <w:rPr>
        <w:rFonts w:ascii="Symbol" w:hAnsi="Symbol" w:hint="default"/>
      </w:rPr>
    </w:lvl>
    <w:lvl w:ilvl="8" w:tplc="D678417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A12325"/>
    <w:multiLevelType w:val="hybridMultilevel"/>
    <w:tmpl w:val="F8F469F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A70D6B"/>
    <w:multiLevelType w:val="hybridMultilevel"/>
    <w:tmpl w:val="E00E3CC0"/>
    <w:lvl w:ilvl="0" w:tplc="FCA6F050">
      <w:start w:val="1"/>
      <w:numFmt w:val="decimal"/>
      <w:pStyle w:val="3GPPProposal"/>
      <w:lvlText w:val="Proposal %1:"/>
      <w:lvlJc w:val="left"/>
      <w:pPr>
        <w:ind w:left="360" w:hanging="360"/>
      </w:pPr>
      <w:rPr>
        <w:rFonts w:hint="default"/>
        <w:b w:val="0"/>
        <w:bCs/>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CD3BEA"/>
    <w:multiLevelType w:val="hybridMultilevel"/>
    <w:tmpl w:val="7B480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5807BB"/>
    <w:multiLevelType w:val="hybridMultilevel"/>
    <w:tmpl w:val="822C707E"/>
    <w:lvl w:ilvl="0" w:tplc="04F21742">
      <w:start w:val="1"/>
      <w:numFmt w:val="decimal"/>
      <w:pStyle w:val="3GPPObservation"/>
      <w:lvlText w:val="Observation %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2D263F1"/>
    <w:multiLevelType w:val="multilevel"/>
    <w:tmpl w:val="32D263F1"/>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644B60"/>
    <w:multiLevelType w:val="hybridMultilevel"/>
    <w:tmpl w:val="0A0A7E06"/>
    <w:lvl w:ilvl="0" w:tplc="65588064">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485735"/>
    <w:multiLevelType w:val="hybridMultilevel"/>
    <w:tmpl w:val="A794546E"/>
    <w:lvl w:ilvl="0" w:tplc="08090001">
      <w:start w:val="1"/>
      <w:numFmt w:val="bullet"/>
      <w:lvlText w:val=""/>
      <w:lvlJc w:val="left"/>
      <w:pPr>
        <w:ind w:left="2040" w:hanging="360"/>
      </w:pPr>
      <w:rPr>
        <w:rFonts w:ascii="Symbol" w:hAnsi="Symbol"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11" w15:restartNumberingAfterBreak="0">
    <w:nsid w:val="4FCF7E72"/>
    <w:multiLevelType w:val="multilevel"/>
    <w:tmpl w:val="4FCF7E72"/>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2"/>
  </w:num>
  <w:num w:numId="3">
    <w:abstractNumId w:val="1"/>
  </w:num>
  <w:num w:numId="4">
    <w:abstractNumId w:val="11"/>
  </w:num>
  <w:num w:numId="5">
    <w:abstractNumId w:val="8"/>
  </w:num>
  <w:num w:numId="6">
    <w:abstractNumId w:val="13"/>
  </w:num>
  <w:num w:numId="7">
    <w:abstractNumId w:val="14"/>
  </w:num>
  <w:num w:numId="8">
    <w:abstractNumId w:val="3"/>
  </w:num>
  <w:num w:numId="9">
    <w:abstractNumId w:val="2"/>
  </w:num>
  <w:num w:numId="10">
    <w:abstractNumId w:val="5"/>
  </w:num>
  <w:num w:numId="11">
    <w:abstractNumId w:val="7"/>
  </w:num>
  <w:num w:numId="12">
    <w:abstractNumId w:val="10"/>
  </w:num>
  <w:num w:numId="13">
    <w:abstractNumId w:val="6"/>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41C3"/>
    <w:rsid w:val="00035A1E"/>
    <w:rsid w:val="00035EF9"/>
    <w:rsid w:val="00037973"/>
    <w:rsid w:val="00040A63"/>
    <w:rsid w:val="0004105F"/>
    <w:rsid w:val="00041C6E"/>
    <w:rsid w:val="00042E6F"/>
    <w:rsid w:val="00043923"/>
    <w:rsid w:val="00043FCA"/>
    <w:rsid w:val="00044EB3"/>
    <w:rsid w:val="00045EDE"/>
    <w:rsid w:val="00046E3D"/>
    <w:rsid w:val="000563ED"/>
    <w:rsid w:val="000603D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100030"/>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384E"/>
    <w:rsid w:val="001A4015"/>
    <w:rsid w:val="001A5878"/>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31F0"/>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F14"/>
    <w:rsid w:val="00391402"/>
    <w:rsid w:val="00391F87"/>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893"/>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5CC4"/>
    <w:rsid w:val="00726958"/>
    <w:rsid w:val="00727D4D"/>
    <w:rsid w:val="00731322"/>
    <w:rsid w:val="00731E30"/>
    <w:rsid w:val="00733A47"/>
    <w:rsid w:val="00733B79"/>
    <w:rsid w:val="00736CDD"/>
    <w:rsid w:val="00736FEF"/>
    <w:rsid w:val="00737516"/>
    <w:rsid w:val="00741230"/>
    <w:rsid w:val="0074310F"/>
    <w:rsid w:val="007454C1"/>
    <w:rsid w:val="00745C1D"/>
    <w:rsid w:val="00746271"/>
    <w:rsid w:val="00746A4E"/>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449C"/>
    <w:rsid w:val="00776AD0"/>
    <w:rsid w:val="00780871"/>
    <w:rsid w:val="00787A57"/>
    <w:rsid w:val="00787B7D"/>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337"/>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20A"/>
    <w:rsid w:val="008267CB"/>
    <w:rsid w:val="00827512"/>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10AF"/>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619C"/>
    <w:rsid w:val="009E7020"/>
    <w:rsid w:val="009E7045"/>
    <w:rsid w:val="009E748B"/>
    <w:rsid w:val="009F1449"/>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20607"/>
    <w:rsid w:val="00A20D0F"/>
    <w:rsid w:val="00A22250"/>
    <w:rsid w:val="00A23127"/>
    <w:rsid w:val="00A2486B"/>
    <w:rsid w:val="00A25160"/>
    <w:rsid w:val="00A259B5"/>
    <w:rsid w:val="00A275B2"/>
    <w:rsid w:val="00A2769F"/>
    <w:rsid w:val="00A27E76"/>
    <w:rsid w:val="00A31A13"/>
    <w:rsid w:val="00A31A7B"/>
    <w:rsid w:val="00A323D7"/>
    <w:rsid w:val="00A32701"/>
    <w:rsid w:val="00A32A1D"/>
    <w:rsid w:val="00A330EB"/>
    <w:rsid w:val="00A334CC"/>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68"/>
    <w:rsid w:val="00B07B19"/>
    <w:rsid w:val="00B10FBA"/>
    <w:rsid w:val="00B1189C"/>
    <w:rsid w:val="00B12666"/>
    <w:rsid w:val="00B126DA"/>
    <w:rsid w:val="00B15903"/>
    <w:rsid w:val="00B166C8"/>
    <w:rsid w:val="00B235EC"/>
    <w:rsid w:val="00B23604"/>
    <w:rsid w:val="00B243E6"/>
    <w:rsid w:val="00B2566A"/>
    <w:rsid w:val="00B2704A"/>
    <w:rsid w:val="00B306C5"/>
    <w:rsid w:val="00B36434"/>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67BE"/>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08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CFF"/>
    <w:rsid w:val="00DE3330"/>
    <w:rsid w:val="00DE5939"/>
    <w:rsid w:val="00DE6492"/>
    <w:rsid w:val="00DE7200"/>
    <w:rsid w:val="00DF365A"/>
    <w:rsid w:val="00DF4CBC"/>
    <w:rsid w:val="00DF5370"/>
    <w:rsid w:val="00DF77A5"/>
    <w:rsid w:val="00DF7E08"/>
    <w:rsid w:val="00DF7E4D"/>
    <w:rsid w:val="00E0032E"/>
    <w:rsid w:val="00E0205D"/>
    <w:rsid w:val="00E0313E"/>
    <w:rsid w:val="00E0491A"/>
    <w:rsid w:val="00E0557E"/>
    <w:rsid w:val="00E1018A"/>
    <w:rsid w:val="00E120F4"/>
    <w:rsid w:val="00E136D8"/>
    <w:rsid w:val="00E153F6"/>
    <w:rsid w:val="00E15F7E"/>
    <w:rsid w:val="00E16C0C"/>
    <w:rsid w:val="00E173DF"/>
    <w:rsid w:val="00E248EB"/>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A4"/>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1B6C"/>
    <w:rsid w:val="00FD33A2"/>
    <w:rsid w:val="00FD352C"/>
    <w:rsid w:val="00FD6206"/>
    <w:rsid w:val="00FE09E7"/>
    <w:rsid w:val="00FE2161"/>
    <w:rsid w:val="00FE3D39"/>
    <w:rsid w:val="00FE58B6"/>
    <w:rsid w:val="00FE7430"/>
    <w:rsid w:val="00FF0471"/>
    <w:rsid w:val="00FF0771"/>
    <w:rsid w:val="00FF0AAD"/>
    <w:rsid w:val="00FF29CE"/>
    <w:rsid w:val="00FF2E7C"/>
    <w:rsid w:val="00FF33F4"/>
    <w:rsid w:val="00FF3FC8"/>
    <w:rsid w:val="20705710"/>
    <w:rsid w:val="232660FF"/>
    <w:rsid w:val="2C7F2EA6"/>
    <w:rsid w:val="3090209F"/>
    <w:rsid w:val="3C3F7E0E"/>
    <w:rsid w:val="437906BF"/>
    <w:rsid w:val="44C70D28"/>
    <w:rsid w:val="4625557D"/>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93EE0"/>
  <w15:docId w15:val="{93025A74-FAF6-4A8D-B8AD-1D0A2C7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pPr>
      <w:widowControl/>
      <w:spacing w:before="40"/>
    </w:pPr>
    <w:rPr>
      <w:rFonts w:eastAsia="MS Mincho"/>
      <w:b/>
      <w:bCs/>
      <w:kern w:val="0"/>
      <w:sz w:val="20"/>
      <w:szCs w:val="20"/>
    </w:rPr>
  </w:style>
  <w:style w:type="paragraph" w:styleId="CommentText">
    <w:name w:val="annotation text"/>
    <w:basedOn w:val="Normal"/>
    <w:link w:val="CommentTextChar"/>
    <w:unhideWhenUsed/>
    <w:pPr>
      <w:jc w:val="left"/>
    </w:p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rsid w:val="00703480"/>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pPr>
      <w:tabs>
        <w:tab w:val="right" w:leader="dot" w:pos="9242"/>
      </w:tabs>
    </w:pPr>
    <w:rPr>
      <w:rFonts w:ascii="SimSun"/>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rPr>
  </w:style>
  <w:style w:type="paragraph" w:styleId="Index2">
    <w:name w:val="index 2"/>
    <w:basedOn w:val="Normal"/>
    <w:next w:val="Normal"/>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hAnsi="SimSun"/>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pPr>
      <w:ind w:firstLineChars="200" w:firstLine="200"/>
    </w:pPr>
    <w:rPr>
      <w:rFonts w:ascii="SimSun"/>
      <w:sz w:val="18"/>
      <w:szCs w:val="18"/>
      <w:lang w:val="en-US" w:eastAsia="zh-CN"/>
    </w:rPr>
  </w:style>
  <w:style w:type="paragraph" w:customStyle="1" w:styleId="a7">
    <w:name w:val="附录数字编号列项（二级）"/>
    <w:pPr>
      <w:tabs>
        <w:tab w:val="left" w:pos="363"/>
        <w:tab w:val="left" w:pos="840"/>
      </w:tabs>
      <w:ind w:firstLine="363"/>
    </w:pPr>
    <w:rPr>
      <w:rFonts w:ascii="SimSun"/>
      <w:lang w:val="en-US" w:eastAsia="zh-CN"/>
    </w:rPr>
  </w:style>
  <w:style w:type="paragraph" w:customStyle="1" w:styleId="a8">
    <w:name w:val="标准书眉_奇数页"/>
    <w:next w:val="Normal"/>
    <w:pPr>
      <w:tabs>
        <w:tab w:val="center" w:pos="4154"/>
        <w:tab w:val="right" w:pos="8306"/>
      </w:tabs>
      <w:spacing w:after="220"/>
      <w:jc w:val="right"/>
    </w:pPr>
    <w:rPr>
      <w:rFonts w:ascii="SimHei" w:eastAsia="SimHei"/>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lang w:val="en-US"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pPr>
      <w:spacing w:beforeLines="100" w:afterLines="100"/>
      <w:jc w:val="both"/>
      <w:outlineLvl w:val="1"/>
    </w:pPr>
    <w:rPr>
      <w:rFonts w:ascii="SimHei" w:eastAsia="SimHei"/>
      <w:lang w:val="en-US" w:eastAsia="zh-CN"/>
    </w:rPr>
  </w:style>
  <w:style w:type="paragraph" w:customStyle="1" w:styleId="af1">
    <w:name w:val="正文表标题"/>
    <w:next w:val="a"/>
    <w:pPr>
      <w:tabs>
        <w:tab w:val="left" w:pos="0"/>
        <w:tab w:val="left" w:pos="360"/>
      </w:tabs>
      <w:spacing w:beforeLines="50" w:afterLines="50"/>
      <w:ind w:left="720" w:hanging="357"/>
      <w:jc w:val="center"/>
    </w:pPr>
    <w:rPr>
      <w:rFonts w:ascii="SimHei" w:eastAsia="SimHei"/>
      <w:lang w:val="en-US" w:eastAsia="zh-CN"/>
    </w:rPr>
  </w:style>
  <w:style w:type="paragraph" w:customStyle="1" w:styleId="TT">
    <w:name w:val="TT"/>
    <w:basedOn w:val="Heading1"/>
    <w:next w:val="Normal"/>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lang w:val="en-US" w:eastAsia="zh-CN"/>
    </w:rPr>
  </w:style>
  <w:style w:type="character" w:customStyle="1" w:styleId="CommentTextChar">
    <w:name w:val="Comment Text Char"/>
    <w:basedOn w:val="DefaultParagraphFont"/>
    <w:link w:val="CommentText"/>
    <w:semiHidden/>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style>
  <w:style w:type="paragraph" w:customStyle="1" w:styleId="21">
    <w:name w:val="封面标准号2"/>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style>
  <w:style w:type="paragraph" w:customStyle="1" w:styleId="aff2">
    <w:name w:val="注×："/>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eastAsia="MS Mincho"/>
      <w:sz w:val="32"/>
      <w:lang w:val="en-US" w:eastAsia="en-US"/>
    </w:rPr>
  </w:style>
  <w:style w:type="paragraph" w:customStyle="1" w:styleId="aff7">
    <w:name w:val="标准书眉一"/>
    <w:pPr>
      <w:jc w:val="both"/>
    </w:pPr>
    <w:rPr>
      <w:lang w:val="en-US" w:eastAsia="zh-CN"/>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style>
  <w:style w:type="paragraph" w:customStyle="1" w:styleId="B4">
    <w:name w:val="B4"/>
    <w:basedOn w:val="List4"/>
    <w:link w:val="B4Char"/>
  </w:style>
  <w:style w:type="paragraph" w:customStyle="1" w:styleId="NO">
    <w:name w:val="NO"/>
    <w:basedOn w:val="Normal"/>
    <w:link w:val="NOZchn"/>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lang w:val="en-US" w:eastAsia="zh-CN"/>
    </w:rPr>
  </w:style>
  <w:style w:type="paragraph" w:customStyle="1" w:styleId="affff0">
    <w:name w:val="附录字母编号列项（一级）"/>
    <w:pPr>
      <w:tabs>
        <w:tab w:val="left" w:pos="839"/>
      </w:tabs>
      <w:ind w:firstLine="363"/>
    </w:pPr>
    <w:rPr>
      <w:rFonts w:ascii="SimSun"/>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lang w:val="en-US" w:eastAsia="zh-CN"/>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sz w:val="40"/>
      <w:lang w:val="en-US" w:eastAsia="en-US"/>
    </w:rPr>
  </w:style>
  <w:style w:type="paragraph" w:customStyle="1" w:styleId="affffb">
    <w:name w:val="列项●（二级）"/>
    <w:pPr>
      <w:tabs>
        <w:tab w:val="left" w:pos="760"/>
        <w:tab w:val="left" w:pos="840"/>
      </w:tabs>
      <w:ind w:left="839" w:hanging="419"/>
      <w:jc w:val="both"/>
    </w:pPr>
    <w:rPr>
      <w:rFonts w:ascii="SimSun"/>
      <w:lang w:val="en-US" w:eastAsia="zh-CN"/>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eastAsia="Calibri" w:cs="Arial"/>
      <w:i/>
      <w:iCs/>
      <w:kern w:val="0"/>
      <w:sz w:val="18"/>
      <w:szCs w:val="18"/>
      <w:lang w:eastAsia="en-US"/>
    </w:rPr>
  </w:style>
  <w:style w:type="paragraph" w:customStyle="1" w:styleId="Revision1">
    <w:name w:val="Revision1"/>
    <w:uiPriority w:val="99"/>
    <w:semiHidden/>
    <w:rPr>
      <w:rFonts w:eastAsia="MS Mincho"/>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pPr>
      <w:ind w:leftChars="400" w:left="600" w:hangingChars="200" w:hanging="200"/>
    </w:pPr>
    <w:rPr>
      <w:rFonts w:ascii="SimSun"/>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cs="Arial"/>
      <w:color w:val="0000FF"/>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sz w:val="34"/>
      <w:lang w:eastAsia="en-US"/>
    </w:rPr>
  </w:style>
  <w:style w:type="paragraph" w:customStyle="1" w:styleId="afffff5">
    <w:name w:val="标准书脚_偶数页"/>
    <w:pPr>
      <w:spacing w:before="120"/>
      <w:ind w:left="221"/>
    </w:pPr>
    <w:rPr>
      <w:rFonts w:ascii="SimSun"/>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style>
  <w:style w:type="paragraph" w:styleId="TOCHeading">
    <w:name w:val="TOC Heading"/>
    <w:basedOn w:val="Heading1"/>
    <w:next w:val="Normal"/>
    <w:uiPriority w:val="39"/>
    <w:unhideWhenUsed/>
    <w:qFormat/>
    <w:rsid w:val="006A008F"/>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rsid w:val="005D7B3F"/>
    <w:pPr>
      <w:numPr>
        <w:numId w:val="10"/>
      </w:numPr>
      <w:ind w:firstLineChars="0" w:firstLine="0"/>
    </w:pPr>
    <w:rPr>
      <w:rFonts w:cs="Arial"/>
      <w:color w:val="000000"/>
    </w:rPr>
  </w:style>
  <w:style w:type="paragraph" w:customStyle="1" w:styleId="3GPPObservation">
    <w:name w:val="3GPPObservation"/>
    <w:basedOn w:val="ListParagraph"/>
    <w:link w:val="3GPPObservationChar"/>
    <w:qFormat/>
    <w:rsid w:val="00703480"/>
    <w:pPr>
      <w:numPr>
        <w:numId w:val="11"/>
      </w:numPr>
      <w:ind w:firstLineChars="0" w:firstLine="0"/>
    </w:pPr>
    <w:rPr>
      <w:rFonts w:cs="Arial"/>
      <w:color w:val="000000"/>
    </w:rPr>
  </w:style>
  <w:style w:type="character" w:customStyle="1" w:styleId="3GPPProposalChar">
    <w:name w:val="3GPPProposal Char"/>
    <w:basedOn w:val="ListParagraphChar"/>
    <w:link w:val="3GPPProposal"/>
    <w:rsid w:val="005D7B3F"/>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rsid w:val="00703480"/>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42474">
      <w:bodyDiv w:val="1"/>
      <w:marLeft w:val="0"/>
      <w:marRight w:val="0"/>
      <w:marTop w:val="0"/>
      <w:marBottom w:val="0"/>
      <w:divBdr>
        <w:top w:val="none" w:sz="0" w:space="0" w:color="auto"/>
        <w:left w:val="none" w:sz="0" w:space="0" w:color="auto"/>
        <w:bottom w:val="none" w:sz="0" w:space="0" w:color="auto"/>
        <w:right w:val="none" w:sz="0" w:space="0" w:color="auto"/>
      </w:divBdr>
    </w:div>
    <w:div w:id="341931122">
      <w:bodyDiv w:val="1"/>
      <w:marLeft w:val="0"/>
      <w:marRight w:val="0"/>
      <w:marTop w:val="0"/>
      <w:marBottom w:val="0"/>
      <w:divBdr>
        <w:top w:val="none" w:sz="0" w:space="0" w:color="auto"/>
        <w:left w:val="none" w:sz="0" w:space="0" w:color="auto"/>
        <w:bottom w:val="none" w:sz="0" w:space="0" w:color="auto"/>
        <w:right w:val="none" w:sz="0" w:space="0" w:color="auto"/>
      </w:divBdr>
    </w:div>
    <w:div w:id="383717615">
      <w:bodyDiv w:val="1"/>
      <w:marLeft w:val="0"/>
      <w:marRight w:val="0"/>
      <w:marTop w:val="0"/>
      <w:marBottom w:val="0"/>
      <w:divBdr>
        <w:top w:val="none" w:sz="0" w:space="0" w:color="auto"/>
        <w:left w:val="none" w:sz="0" w:space="0" w:color="auto"/>
        <w:bottom w:val="none" w:sz="0" w:space="0" w:color="auto"/>
        <w:right w:val="none" w:sz="0" w:space="0" w:color="auto"/>
      </w:divBdr>
    </w:div>
    <w:div w:id="585578679">
      <w:bodyDiv w:val="1"/>
      <w:marLeft w:val="0"/>
      <w:marRight w:val="0"/>
      <w:marTop w:val="0"/>
      <w:marBottom w:val="0"/>
      <w:divBdr>
        <w:top w:val="none" w:sz="0" w:space="0" w:color="auto"/>
        <w:left w:val="none" w:sz="0" w:space="0" w:color="auto"/>
        <w:bottom w:val="none" w:sz="0" w:space="0" w:color="auto"/>
        <w:right w:val="none" w:sz="0" w:space="0" w:color="auto"/>
      </w:divBdr>
    </w:div>
    <w:div w:id="718288141">
      <w:bodyDiv w:val="1"/>
      <w:marLeft w:val="0"/>
      <w:marRight w:val="0"/>
      <w:marTop w:val="0"/>
      <w:marBottom w:val="0"/>
      <w:divBdr>
        <w:top w:val="none" w:sz="0" w:space="0" w:color="auto"/>
        <w:left w:val="none" w:sz="0" w:space="0" w:color="auto"/>
        <w:bottom w:val="none" w:sz="0" w:space="0" w:color="auto"/>
        <w:right w:val="none" w:sz="0" w:space="0" w:color="auto"/>
      </w:divBdr>
    </w:div>
    <w:div w:id="968321449">
      <w:bodyDiv w:val="1"/>
      <w:marLeft w:val="0"/>
      <w:marRight w:val="0"/>
      <w:marTop w:val="0"/>
      <w:marBottom w:val="0"/>
      <w:divBdr>
        <w:top w:val="none" w:sz="0" w:space="0" w:color="auto"/>
        <w:left w:val="none" w:sz="0" w:space="0" w:color="auto"/>
        <w:bottom w:val="none" w:sz="0" w:space="0" w:color="auto"/>
        <w:right w:val="none" w:sz="0" w:space="0" w:color="auto"/>
      </w:divBdr>
    </w:div>
    <w:div w:id="1794518632">
      <w:bodyDiv w:val="1"/>
      <w:marLeft w:val="0"/>
      <w:marRight w:val="0"/>
      <w:marTop w:val="0"/>
      <w:marBottom w:val="0"/>
      <w:divBdr>
        <w:top w:val="none" w:sz="0" w:space="0" w:color="auto"/>
        <w:left w:val="none" w:sz="0" w:space="0" w:color="auto"/>
        <w:bottom w:val="none" w:sz="0" w:space="0" w:color="auto"/>
        <w:right w:val="none" w:sz="0" w:space="0" w:color="auto"/>
      </w:divBdr>
    </w:div>
    <w:div w:id="1994214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B054FF-FB52-4921-9208-F46898E7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903</Words>
  <Characters>5150</Characters>
  <Application>Microsoft Office Word</Application>
  <DocSecurity>0</DocSecurity>
  <Lines>42</Lines>
  <Paragraphs>12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ZTE(CR Editor)</cp:lastModifiedBy>
  <cp:revision>10</cp:revision>
  <cp:lastPrinted>2113-01-01T00:00:00Z</cp:lastPrinted>
  <dcterms:created xsi:type="dcterms:W3CDTF">2020-03-31T13:00:00Z</dcterms:created>
  <dcterms:modified xsi:type="dcterms:W3CDTF">2020-04-09T14:03:00Z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