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6"/>
        <w:tabs>
          <w:tab w:val="left" w:pos="567"/>
        </w:tabs>
        <w:snapToGrid w:val="0"/>
        <w:spacing w:line="264" w:lineRule="auto"/>
        <w:rPr>
          <w:rFonts w:hint="default" w:ascii="Arial" w:hAnsi="Arial" w:eastAsia="宋体" w:cs="Arial"/>
          <w:b/>
          <w:sz w:val="24"/>
          <w:szCs w:val="24"/>
          <w:lang w:val="en-US" w:eastAsia="zh-CN"/>
        </w:rPr>
      </w:pPr>
      <w:r>
        <w:rPr>
          <w:rFonts w:ascii="Arial" w:hAnsi="Arial" w:cs="Arial"/>
          <w:b/>
          <w:sz w:val="24"/>
          <w:szCs w:val="24"/>
        </w:rPr>
        <w:t>3GPP TSG RAN WG</w:t>
      </w:r>
      <w:r>
        <w:rPr>
          <w:rFonts w:hint="eastAsia" w:ascii="Arial" w:hAnsi="Arial" w:eastAsia="宋体" w:cs="Arial"/>
          <w:b/>
          <w:sz w:val="24"/>
          <w:szCs w:val="24"/>
          <w:lang w:val="en-US" w:eastAsia="zh-CN"/>
        </w:rPr>
        <w:t>2</w:t>
      </w:r>
      <w:r>
        <w:rPr>
          <w:rFonts w:ascii="Arial" w:hAnsi="Arial" w:cs="Arial"/>
          <w:b/>
          <w:sz w:val="24"/>
          <w:szCs w:val="24"/>
        </w:rPr>
        <w:t xml:space="preserve"> Meeting </w:t>
      </w:r>
      <w:r>
        <w:rPr>
          <w:rFonts w:hint="eastAsia" w:ascii="Arial" w:hAnsi="Arial" w:eastAsia="宋体" w:cs="Arial"/>
          <w:b/>
          <w:sz w:val="24"/>
          <w:szCs w:val="24"/>
          <w:lang w:val="en-US" w:eastAsia="zh-CN"/>
        </w:rPr>
        <w:t xml:space="preserve">#109e-bis             </w:t>
      </w:r>
      <w:r>
        <w:rPr>
          <w:rFonts w:ascii="Arial" w:hAnsi="Arial" w:cs="Arial"/>
          <w:b/>
          <w:sz w:val="24"/>
          <w:szCs w:val="24"/>
        </w:rPr>
        <w:tab/>
      </w:r>
      <w:r>
        <w:rPr>
          <w:rFonts w:ascii="Arial" w:hAnsi="Arial" w:cs="Arial"/>
          <w:b/>
          <w:sz w:val="24"/>
          <w:szCs w:val="24"/>
        </w:rPr>
        <w:tab/>
      </w:r>
      <w:r>
        <w:rPr>
          <w:rFonts w:ascii="Arial" w:hAnsi="Arial" w:cs="Arial"/>
          <w:b/>
          <w:sz w:val="24"/>
          <w:szCs w:val="24"/>
        </w:rPr>
        <w:t xml:space="preserve">                     </w:t>
      </w:r>
      <w:r>
        <w:rPr>
          <w:rFonts w:hint="eastAsia" w:ascii="Arial" w:hAnsi="Arial" w:eastAsia="宋体" w:cs="Arial"/>
          <w:b/>
          <w:sz w:val="24"/>
          <w:szCs w:val="24"/>
          <w:lang w:val="en-US" w:eastAsia="zh-CN"/>
        </w:rPr>
        <w:t xml:space="preserve"> </w:t>
      </w:r>
      <w:r>
        <w:rPr>
          <w:rFonts w:ascii="Arial" w:hAnsi="Arial" w:cs="Arial"/>
          <w:b/>
          <w:sz w:val="24"/>
          <w:szCs w:val="24"/>
        </w:rPr>
        <w:t>R</w:t>
      </w:r>
      <w:r>
        <w:rPr>
          <w:rFonts w:hint="eastAsia" w:ascii="Arial" w:hAnsi="Arial" w:eastAsia="宋体" w:cs="Arial"/>
          <w:b/>
          <w:sz w:val="24"/>
          <w:szCs w:val="24"/>
          <w:lang w:val="en-US" w:eastAsia="zh-CN"/>
        </w:rPr>
        <w:t>2-2002938</w:t>
      </w:r>
      <w:bookmarkStart w:id="2" w:name="_GoBack"/>
      <w:bookmarkEnd w:id="2"/>
    </w:p>
    <w:p>
      <w:pPr>
        <w:tabs>
          <w:tab w:val="center" w:pos="4536"/>
          <w:tab w:val="right" w:pos="8280"/>
          <w:tab w:val="right" w:pos="9639"/>
        </w:tabs>
        <w:snapToGrid w:val="0"/>
        <w:spacing w:after="0" w:line="264" w:lineRule="auto"/>
        <w:rPr>
          <w:rFonts w:hint="default" w:ascii="Arial" w:hAnsi="Arial" w:eastAsia="宋体" w:cs="Arial"/>
          <w:b/>
          <w:bCs/>
          <w:sz w:val="28"/>
          <w:lang w:val="en-US" w:eastAsia="zh-CN"/>
        </w:rPr>
      </w:pPr>
      <w:r>
        <w:rPr>
          <w:rFonts w:hint="eastAsia" w:ascii="Arial" w:hAnsi="Arial" w:eastAsia="宋体" w:cs="Arial"/>
          <w:b/>
          <w:sz w:val="24"/>
          <w:lang w:val="en-US" w:eastAsia="zh-CN"/>
        </w:rPr>
        <w:t>Emeeting</w:t>
      </w:r>
      <w:r>
        <w:rPr>
          <w:rFonts w:ascii="Arial" w:hAnsi="Arial" w:eastAsia="宋体" w:cs="Arial"/>
          <w:b/>
          <w:sz w:val="24"/>
          <w:lang w:val="en-US" w:eastAsia="zh-CN"/>
        </w:rPr>
        <w:t xml:space="preserve"> </w:t>
      </w:r>
      <w:r>
        <w:rPr>
          <w:rFonts w:hint="eastAsia" w:ascii="Arial" w:hAnsi="Arial" w:eastAsia="宋体" w:cs="Arial"/>
          <w:b/>
          <w:sz w:val="24"/>
          <w:lang w:val="en-US" w:eastAsia="zh-CN"/>
        </w:rPr>
        <w:t>20</w:t>
      </w:r>
      <w:r>
        <w:rPr>
          <w:rFonts w:ascii="Arial" w:hAnsi="Arial" w:cs="Arial"/>
          <w:b/>
          <w:sz w:val="24"/>
          <w:vertAlign w:val="superscript"/>
          <w:lang w:val="en-US"/>
        </w:rPr>
        <w:t>th</w:t>
      </w:r>
      <w:r>
        <w:rPr>
          <w:rFonts w:hint="eastAsia" w:ascii="Arial" w:hAnsi="Arial" w:cs="Arial"/>
          <w:b/>
          <w:sz w:val="24"/>
          <w:szCs w:val="22"/>
          <w:lang w:val="en-US" w:eastAsia="zh-CN"/>
        </w:rPr>
        <w:t>-30</w:t>
      </w:r>
      <w:r>
        <w:rPr>
          <w:rFonts w:ascii="Arial" w:hAnsi="Arial" w:eastAsia="宋体" w:cs="Arial"/>
          <w:b/>
          <w:sz w:val="24"/>
          <w:vertAlign w:val="superscript"/>
          <w:lang w:val="en-US" w:eastAsia="zh-CN"/>
        </w:rPr>
        <w:t>th</w:t>
      </w:r>
      <w:r>
        <w:rPr>
          <w:rFonts w:hint="eastAsia" w:ascii="Arial" w:hAnsi="Arial" w:eastAsia="宋体" w:cs="Arial"/>
          <w:b/>
          <w:sz w:val="24"/>
          <w:vertAlign w:val="superscript"/>
          <w:lang w:val="en-US" w:eastAsia="zh-CN"/>
        </w:rPr>
        <w:t xml:space="preserve">   </w:t>
      </w:r>
      <w:r>
        <w:rPr>
          <w:rFonts w:hint="eastAsia" w:ascii="Arial" w:hAnsi="Arial" w:eastAsia="宋体" w:cs="Arial"/>
          <w:b/>
          <w:sz w:val="24"/>
          <w:szCs w:val="22"/>
          <w:lang w:val="en-US" w:eastAsia="zh-CN"/>
        </w:rPr>
        <w:t xml:space="preserve">Apr. </w:t>
      </w:r>
      <w:r>
        <w:rPr>
          <w:rFonts w:ascii="Arial" w:hAnsi="Arial" w:cs="Arial"/>
          <w:b/>
          <w:sz w:val="24"/>
        </w:rPr>
        <w:t>20</w:t>
      </w:r>
      <w:r>
        <w:rPr>
          <w:rFonts w:hint="eastAsia" w:ascii="Arial" w:hAnsi="Arial" w:eastAsia="宋体" w:cs="Arial"/>
          <w:b/>
          <w:sz w:val="24"/>
          <w:lang w:val="en-US" w:eastAsia="zh-CN"/>
        </w:rPr>
        <w:t>20</w:t>
      </w:r>
    </w:p>
    <w:p>
      <w:pPr>
        <w:tabs>
          <w:tab w:val="center" w:pos="4536"/>
          <w:tab w:val="right" w:pos="8280"/>
          <w:tab w:val="right" w:pos="9781"/>
        </w:tabs>
        <w:snapToGrid w:val="0"/>
        <w:spacing w:after="0" w:line="264" w:lineRule="auto"/>
        <w:jc w:val="left"/>
        <w:rPr>
          <w:b/>
          <w:bCs/>
          <w:sz w:val="24"/>
          <w:szCs w:val="24"/>
          <w:lang w:val="en-US" w:eastAsia="ja-JP"/>
        </w:rPr>
      </w:pPr>
    </w:p>
    <w:p>
      <w:pPr>
        <w:tabs>
          <w:tab w:val="center" w:pos="4536"/>
          <w:tab w:val="right" w:pos="8280"/>
          <w:tab w:val="right" w:pos="9781"/>
        </w:tabs>
        <w:snapToGrid w:val="0"/>
        <w:spacing w:after="0" w:line="264" w:lineRule="auto"/>
        <w:jc w:val="left"/>
        <w:rPr>
          <w:rFonts w:hint="default" w:ascii="Arial" w:hAnsi="Arial" w:eastAsia="宋体"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r>
        <w:rPr>
          <w:rFonts w:hint="eastAsia" w:ascii="Arial" w:hAnsi="Arial" w:eastAsia="宋体" w:cs="Arial"/>
          <w:b/>
          <w:bCs/>
          <w:sz w:val="24"/>
          <w:szCs w:val="24"/>
          <w:lang w:val="en-US" w:eastAsia="zh-CN"/>
        </w:rPr>
        <w:t>,Sanechips</w:t>
      </w:r>
    </w:p>
    <w:p>
      <w:pPr>
        <w:tabs>
          <w:tab w:val="center" w:pos="4536"/>
          <w:tab w:val="right" w:pos="8280"/>
          <w:tab w:val="right" w:pos="9781"/>
        </w:tabs>
        <w:snapToGrid w:val="0"/>
        <w:spacing w:after="0" w:line="264" w:lineRule="auto"/>
        <w:jc w:val="left"/>
        <w:rPr>
          <w:rFonts w:hint="default" w:ascii="Arial" w:hAnsi="Arial" w:cs="Arial" w:eastAsiaTheme="minorEastAsia"/>
          <w:b/>
          <w:bCs/>
          <w:sz w:val="24"/>
          <w:szCs w:val="24"/>
          <w:lang w:val="en-US"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hint="eastAsia" w:ascii="Arial" w:hAnsi="Arial" w:cs="Arial"/>
          <w:b/>
          <w:bCs/>
          <w:sz w:val="24"/>
          <w:szCs w:val="24"/>
          <w:lang w:val="en-US" w:eastAsia="zh-CN"/>
        </w:rPr>
        <w:t>Discussion on Additional Path Reporting</w:t>
      </w:r>
    </w:p>
    <w:p>
      <w:pPr>
        <w:tabs>
          <w:tab w:val="center" w:pos="4536"/>
          <w:tab w:val="right" w:pos="8280"/>
          <w:tab w:val="right" w:pos="9781"/>
        </w:tabs>
        <w:snapToGrid w:val="0"/>
        <w:spacing w:after="0" w:line="264" w:lineRule="auto"/>
        <w:jc w:val="left"/>
        <w:rPr>
          <w:rFonts w:hint="default" w:ascii="Arial" w:hAnsi="Arial" w:cs="Arial"/>
          <w:b/>
          <w:bCs/>
          <w:sz w:val="24"/>
          <w:szCs w:val="24"/>
          <w:lang w:val="en-US" w:eastAsia="zh-CN"/>
        </w:rPr>
      </w:pPr>
      <w:r>
        <w:rPr>
          <w:rFonts w:ascii="Arial" w:hAnsi="Arial" w:cs="Arial"/>
          <w:b/>
          <w:bCs/>
          <w:sz w:val="24"/>
          <w:szCs w:val="24"/>
        </w:rPr>
        <w:t xml:space="preserve">Agenda item:     </w:t>
      </w:r>
      <w:r>
        <w:rPr>
          <w:rFonts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6.8.2.3</w:t>
      </w:r>
    </w:p>
    <w:p>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pPr>
        <w:pStyle w:val="2"/>
        <w:tabs>
          <w:tab w:val="left" w:pos="360"/>
          <w:tab w:val="clear" w:pos="612"/>
        </w:tabs>
        <w:ind w:hanging="612"/>
      </w:pPr>
      <w:r>
        <w:t>Introduction</w:t>
      </w:r>
    </w:p>
    <w:p>
      <w:pPr>
        <w:keepNext w:val="0"/>
        <w:keepLines w:val="0"/>
        <w:pageBreakBefore w:val="0"/>
        <w:widowControl/>
        <w:kinsoku/>
        <w:wordWrap/>
        <w:overflowPunct/>
        <w:topLinePunct w:val="0"/>
        <w:autoSpaceDE/>
        <w:autoSpaceDN/>
        <w:bidi w:val="0"/>
        <w:adjustRightInd w:val="0"/>
        <w:snapToGrid w:val="0"/>
        <w:spacing w:after="60" w:line="264" w:lineRule="auto"/>
        <w:textAlignment w:val="auto"/>
        <w:rPr>
          <w:rFonts w:hint="eastAsia" w:eastAsiaTheme="minorEastAsia"/>
          <w:sz w:val="20"/>
          <w:szCs w:val="22"/>
          <w:lang w:val="en-US" w:eastAsia="zh-CN"/>
        </w:rPr>
      </w:pPr>
      <w:r>
        <w:rPr>
          <w:rFonts w:hint="eastAsia" w:eastAsiaTheme="minorEastAsia"/>
          <w:sz w:val="20"/>
          <w:szCs w:val="22"/>
          <w:lang w:val="en-US" w:eastAsia="zh-CN"/>
        </w:rPr>
        <w:t>Reporting of additional path information was discussed last meeting [1], an initial agreement was achieved and two open issues were left for further discussion:</w:t>
      </w:r>
    </w:p>
    <w:p>
      <w:pPr>
        <w:pStyle w:val="124"/>
        <w:keepNext w:val="0"/>
        <w:keepLines w:val="0"/>
        <w:pageBreakBefore w:val="0"/>
        <w:widowControl/>
        <w:numPr>
          <w:ilvl w:val="0"/>
          <w:numId w:val="0"/>
        </w:numPr>
        <w:kinsoku/>
        <w:wordWrap/>
        <w:overflowPunct w:val="0"/>
        <w:topLinePunct w:val="0"/>
        <w:autoSpaceDE w:val="0"/>
        <w:autoSpaceDN w:val="0"/>
        <w:bidi w:val="0"/>
        <w:adjustRightInd w:val="0"/>
        <w:snapToGrid w:val="0"/>
        <w:ind w:left="283" w:leftChars="0"/>
        <w:textAlignment w:val="baseline"/>
        <w:rPr>
          <w:rFonts w:eastAsiaTheme="minorEastAsia"/>
          <w:i/>
          <w:iCs/>
          <w:sz w:val="20"/>
          <w:szCs w:val="22"/>
        </w:rPr>
      </w:pPr>
      <w:r>
        <w:rPr>
          <w:rFonts w:hint="default" w:eastAsiaTheme="minorEastAsia"/>
          <w:i/>
          <w:iCs/>
          <w:sz w:val="20"/>
          <w:szCs w:val="22"/>
          <w:lang w:val="en-US" w:eastAsia="zh-CN"/>
        </w:rPr>
        <w:t>“</w:t>
      </w:r>
      <w:r>
        <w:rPr>
          <w:rFonts w:eastAsiaTheme="minorEastAsia"/>
          <w:i/>
          <w:iCs/>
          <w:sz w:val="20"/>
          <w:szCs w:val="22"/>
        </w:rPr>
        <w:t>Agreements:</w:t>
      </w:r>
    </w:p>
    <w:p>
      <w:pPr>
        <w:pStyle w:val="124"/>
        <w:keepNext w:val="0"/>
        <w:keepLines w:val="0"/>
        <w:pageBreakBefore w:val="0"/>
        <w:widowControl/>
        <w:numPr>
          <w:ilvl w:val="0"/>
          <w:numId w:val="0"/>
        </w:numPr>
        <w:kinsoku/>
        <w:wordWrap/>
        <w:overflowPunct w:val="0"/>
        <w:topLinePunct w:val="0"/>
        <w:autoSpaceDE w:val="0"/>
        <w:autoSpaceDN w:val="0"/>
        <w:bidi w:val="0"/>
        <w:adjustRightInd w:val="0"/>
        <w:snapToGrid w:val="0"/>
        <w:ind w:left="283" w:leftChars="0"/>
        <w:textAlignment w:val="baseline"/>
        <w:rPr>
          <w:rFonts w:eastAsiaTheme="minorEastAsia"/>
          <w:i/>
          <w:iCs/>
          <w:sz w:val="20"/>
          <w:szCs w:val="22"/>
        </w:rPr>
      </w:pPr>
      <w:r>
        <w:rPr>
          <w:rFonts w:eastAsiaTheme="minorEastAsia"/>
          <w:i/>
          <w:iCs/>
          <w:sz w:val="20"/>
          <w:szCs w:val="22"/>
        </w:rPr>
        <w:t xml:space="preserve">Add support for additional path reporting to LPP for timing-based measurements, similar to LTE. </w:t>
      </w:r>
    </w:p>
    <w:p>
      <w:pPr>
        <w:pStyle w:val="124"/>
        <w:keepNext w:val="0"/>
        <w:keepLines w:val="0"/>
        <w:pageBreakBefore w:val="0"/>
        <w:widowControl/>
        <w:numPr>
          <w:ilvl w:val="0"/>
          <w:numId w:val="0"/>
        </w:numPr>
        <w:kinsoku/>
        <w:wordWrap/>
        <w:overflowPunct w:val="0"/>
        <w:topLinePunct w:val="0"/>
        <w:autoSpaceDE w:val="0"/>
        <w:autoSpaceDN w:val="0"/>
        <w:bidi w:val="0"/>
        <w:adjustRightInd w:val="0"/>
        <w:snapToGrid w:val="0"/>
        <w:ind w:left="283" w:leftChars="0"/>
        <w:textAlignment w:val="baseline"/>
        <w:rPr>
          <w:rFonts w:eastAsiaTheme="minorEastAsia"/>
          <w:i/>
          <w:iCs/>
          <w:sz w:val="20"/>
          <w:szCs w:val="22"/>
        </w:rPr>
      </w:pPr>
      <w:r>
        <w:rPr>
          <w:rFonts w:eastAsiaTheme="minorEastAsia"/>
          <w:i/>
          <w:iCs/>
          <w:sz w:val="20"/>
          <w:szCs w:val="22"/>
        </w:rPr>
        <w:t>Recommend RAN3 to support timing-based additional path reporting in NRPPa.</w:t>
      </w:r>
    </w:p>
    <w:p>
      <w:pPr>
        <w:pStyle w:val="124"/>
        <w:keepNext w:val="0"/>
        <w:keepLines w:val="0"/>
        <w:pageBreakBefore w:val="0"/>
        <w:widowControl/>
        <w:numPr>
          <w:ilvl w:val="0"/>
          <w:numId w:val="0"/>
        </w:numPr>
        <w:kinsoku/>
        <w:wordWrap/>
        <w:overflowPunct w:val="0"/>
        <w:topLinePunct w:val="0"/>
        <w:autoSpaceDE w:val="0"/>
        <w:autoSpaceDN w:val="0"/>
        <w:bidi w:val="0"/>
        <w:adjustRightInd w:val="0"/>
        <w:snapToGrid w:val="0"/>
        <w:ind w:left="283" w:leftChars="0"/>
        <w:textAlignment w:val="baseline"/>
        <w:rPr>
          <w:rFonts w:eastAsiaTheme="minorEastAsia"/>
          <w:i/>
          <w:iCs/>
          <w:sz w:val="20"/>
          <w:szCs w:val="22"/>
        </w:rPr>
      </w:pPr>
      <w:r>
        <w:rPr>
          <w:rFonts w:eastAsiaTheme="minorEastAsia"/>
          <w:i/>
          <w:iCs/>
          <w:sz w:val="20"/>
          <w:szCs w:val="22"/>
        </w:rPr>
        <w:t>-</w:t>
      </w:r>
      <w:r>
        <w:rPr>
          <w:rFonts w:eastAsiaTheme="minorEastAsia"/>
          <w:i/>
          <w:iCs/>
          <w:sz w:val="20"/>
          <w:szCs w:val="22"/>
        </w:rPr>
        <w:tab/>
      </w:r>
      <w:r>
        <w:rPr>
          <w:rFonts w:eastAsiaTheme="minorEastAsia"/>
          <w:i/>
          <w:iCs/>
          <w:sz w:val="20"/>
          <w:szCs w:val="22"/>
        </w:rPr>
        <w:t>FFS if relative path strength is to be included</w:t>
      </w:r>
    </w:p>
    <w:p>
      <w:pPr>
        <w:pStyle w:val="124"/>
        <w:keepNext w:val="0"/>
        <w:keepLines w:val="0"/>
        <w:pageBreakBefore w:val="0"/>
        <w:widowControl/>
        <w:numPr>
          <w:ilvl w:val="0"/>
          <w:numId w:val="0"/>
        </w:numPr>
        <w:kinsoku/>
        <w:wordWrap/>
        <w:overflowPunct w:val="0"/>
        <w:topLinePunct w:val="0"/>
        <w:autoSpaceDE w:val="0"/>
        <w:autoSpaceDN w:val="0"/>
        <w:bidi w:val="0"/>
        <w:adjustRightInd w:val="0"/>
        <w:snapToGrid w:val="0"/>
        <w:ind w:left="283" w:leftChars="0"/>
        <w:textAlignment w:val="baseline"/>
        <w:rPr>
          <w:rFonts w:hint="eastAsia" w:eastAsiaTheme="minorEastAsia"/>
          <w:i/>
          <w:iCs/>
          <w:sz w:val="20"/>
          <w:szCs w:val="22"/>
          <w:lang w:val="en-US" w:eastAsia="zh-CN"/>
        </w:rPr>
      </w:pPr>
      <w:r>
        <w:rPr>
          <w:rFonts w:eastAsiaTheme="minorEastAsia"/>
          <w:i/>
          <w:iCs/>
          <w:sz w:val="20"/>
          <w:szCs w:val="22"/>
        </w:rPr>
        <w:t>-</w:t>
      </w:r>
      <w:r>
        <w:rPr>
          <w:rFonts w:eastAsiaTheme="minorEastAsia"/>
          <w:i/>
          <w:iCs/>
          <w:sz w:val="20"/>
          <w:szCs w:val="22"/>
        </w:rPr>
        <w:tab/>
      </w:r>
      <w:r>
        <w:rPr>
          <w:rFonts w:eastAsiaTheme="minorEastAsia"/>
          <w:i/>
          <w:iCs/>
          <w:sz w:val="20"/>
          <w:szCs w:val="22"/>
        </w:rPr>
        <w:t>FFS if strongest path indication among reported can be considered.</w:t>
      </w:r>
      <w:r>
        <w:rPr>
          <w:rFonts w:hint="default" w:eastAsiaTheme="minorEastAsia"/>
          <w:i/>
          <w:iCs/>
          <w:sz w:val="20"/>
          <w:szCs w:val="22"/>
          <w:lang w:val="en-US" w:eastAsia="zh-CN"/>
        </w:rPr>
        <w:t>”</w:t>
      </w:r>
    </w:p>
    <w:p>
      <w:pPr>
        <w:overflowPunct/>
        <w:autoSpaceDE/>
        <w:autoSpaceDN/>
        <w:snapToGrid w:val="0"/>
        <w:spacing w:afterLines="50" w:line="264" w:lineRule="auto"/>
        <w:textAlignment w:val="auto"/>
        <w:rPr>
          <w:rFonts w:hint="default" w:eastAsiaTheme="minorEastAsia"/>
          <w:sz w:val="20"/>
          <w:szCs w:val="22"/>
          <w:lang w:val="en-US" w:eastAsia="zh-CN"/>
        </w:rPr>
      </w:pPr>
      <w:r>
        <w:rPr>
          <w:rFonts w:hint="eastAsia" w:eastAsiaTheme="minorEastAsia"/>
          <w:sz w:val="20"/>
          <w:szCs w:val="22"/>
          <w:lang w:val="en-US" w:eastAsia="zh-CN"/>
        </w:rPr>
        <w:t>In this paper we mainly discuss the benefits of  taking use of additional path information and its effect .</w:t>
      </w:r>
    </w:p>
    <w:p>
      <w:pPr>
        <w:pStyle w:val="2"/>
        <w:tabs>
          <w:tab w:val="left" w:pos="450"/>
          <w:tab w:val="clear" w:pos="612"/>
        </w:tabs>
        <w:ind w:hanging="612"/>
      </w:pPr>
      <w:r>
        <w:t>D</w:t>
      </w:r>
      <w:r>
        <w:rPr>
          <w:rFonts w:hint="eastAsia"/>
          <w:lang w:val="en-US" w:eastAsia="zh-CN"/>
        </w:rPr>
        <w:t xml:space="preserve">iscussion </w:t>
      </w:r>
    </w:p>
    <w:p>
      <w:pPr>
        <w:widowControl w:val="0"/>
        <w:snapToGrid w:val="0"/>
        <w:spacing w:before="120" w:after="120" w:line="276" w:lineRule="auto"/>
        <w:rPr>
          <w:rFonts w:hint="eastAsia" w:cs="Times New Roman" w:eastAsiaTheme="minorEastAsia"/>
          <w:sz w:val="20"/>
          <w:szCs w:val="22"/>
          <w:lang w:val="en-US" w:eastAsia="zh-CN"/>
        </w:rPr>
      </w:pPr>
      <w:r>
        <w:rPr>
          <w:rFonts w:hint="eastAsia" w:cs="Times New Roman" w:eastAsiaTheme="minorEastAsia"/>
          <w:sz w:val="20"/>
          <w:szCs w:val="22"/>
          <w:lang w:val="en-US" w:eastAsia="zh-CN"/>
        </w:rPr>
        <w:t xml:space="preserve">It is well known that a key error source for positioning is multi-path propagation, but currently most time based positioning methods still aim to find the peak caused by LOS path as the core measurements, which is usually the first peak under ideal LOS condition with low interference. But this kind of assumption is too strict in terms of  practical deployments. Sometimes the LOS peak would not exist because all paths are NLOS, and in other situation the first peak could also originate from noise, to localize the LOS peak under this condition become quite complex, if not impossible. </w:t>
      </w:r>
    </w:p>
    <w:p>
      <w:pPr>
        <w:widowControl w:val="0"/>
        <w:snapToGrid w:val="0"/>
        <w:spacing w:before="120" w:after="120" w:line="276" w:lineRule="auto"/>
        <w:rPr>
          <w:rFonts w:hint="eastAsia" w:cs="Times New Roman" w:eastAsiaTheme="minorEastAsia"/>
          <w:sz w:val="20"/>
          <w:szCs w:val="22"/>
          <w:lang w:val="en-US" w:eastAsia="zh-CN"/>
        </w:rPr>
      </w:pPr>
      <w:r>
        <w:rPr>
          <w:rFonts w:hint="eastAsia" w:cs="Times New Roman" w:eastAsiaTheme="minorEastAsia"/>
          <w:sz w:val="20"/>
          <w:szCs w:val="22"/>
          <w:lang w:val="en-US" w:eastAsia="zh-CN"/>
        </w:rPr>
        <w:t>But luckily, wherever you pass, there appear traces. The NLOS path always left its effect in the waveform,  that is to say, reflection, diffusion,  deflection and transmission would all change the shape of waveform cumulatively, and the effects are mainly represented by different delay, amplitude and width for different peaks. Naturally these peaks other than the first peak would contain information of the path, including distance, the key problem is just how to extract them or take use of them.</w:t>
      </w:r>
    </w:p>
    <w:p>
      <w:pPr>
        <w:widowControl w:val="0"/>
        <w:snapToGrid w:val="0"/>
        <w:spacing w:before="120" w:after="120" w:line="276" w:lineRule="auto"/>
        <w:rPr>
          <w:rFonts w:hint="eastAsia" w:cs="Times New Roman" w:eastAsiaTheme="minorEastAsia"/>
          <w:sz w:val="20"/>
          <w:szCs w:val="22"/>
          <w:lang w:val="en-US" w:eastAsia="zh-CN"/>
        </w:rPr>
      </w:pPr>
      <w:r>
        <w:rPr>
          <w:rFonts w:hint="eastAsia" w:cs="Times New Roman" w:eastAsiaTheme="minorEastAsia"/>
          <w:sz w:val="20"/>
          <w:szCs w:val="22"/>
          <w:lang w:val="en-US" w:eastAsia="zh-CN"/>
        </w:rPr>
        <w:t xml:space="preserve">Although it was agreed last meeting that only up to 2 paths could be reported to the LMF, but according to our initial simulation, this number should be considered more carefully. </w:t>
      </w:r>
    </w:p>
    <w:p>
      <w:pPr>
        <w:widowControl w:val="0"/>
        <w:snapToGrid w:val="0"/>
        <w:spacing w:before="120" w:after="120" w:line="276" w:lineRule="auto"/>
        <w:rPr>
          <w:rFonts w:hint="default" w:cs="Times New Roman" w:eastAsiaTheme="minorEastAsia"/>
          <w:sz w:val="20"/>
          <w:szCs w:val="22"/>
          <w:lang w:val="en-US" w:eastAsia="zh-CN"/>
        </w:rPr>
      </w:pPr>
      <w:r>
        <w:rPr>
          <w:rFonts w:hint="eastAsia" w:cs="Times New Roman" w:eastAsiaTheme="minorEastAsia"/>
          <w:sz w:val="20"/>
          <w:szCs w:val="22"/>
          <w:lang w:val="en-US" w:eastAsia="zh-CN"/>
        </w:rPr>
        <w:t xml:space="preserve">We first take use of a section of CIR waveform, which could also be considered as several peaks from different paths to calculate the UE location, as shown in Figure 1. Several peaks from all detectable TRPs are used by a pre-trained  deep neural network and the prediction is the UE location, the main procedure is similar to [2]. To compare the results, we then cut off some weak peaks and only reported limited number of peaks. The results show that the simulation with more peaks achieved better accuracy, both of the two simulation have obvious better result than normal OTDOA under same condition,  so the number of additional path matters. </w:t>
      </w:r>
    </w:p>
    <w:p>
      <w:pPr>
        <w:widowControl w:val="0"/>
        <w:snapToGrid w:val="0"/>
        <w:spacing w:before="120" w:after="120" w:line="276" w:lineRule="auto"/>
        <w:jc w:val="center"/>
      </w:pPr>
      <w:r>
        <w:drawing>
          <wp:inline distT="0" distB="0" distL="114300" distR="114300">
            <wp:extent cx="3500120" cy="1831340"/>
            <wp:effectExtent l="0" t="0" r="5080" b="1651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5"/>
                    <a:stretch>
                      <a:fillRect/>
                    </a:stretch>
                  </pic:blipFill>
                  <pic:spPr>
                    <a:xfrm>
                      <a:off x="0" y="0"/>
                      <a:ext cx="3500120" cy="1831340"/>
                    </a:xfrm>
                    <a:prstGeom prst="rect">
                      <a:avLst/>
                    </a:prstGeom>
                    <a:noFill/>
                    <a:ln>
                      <a:noFill/>
                    </a:ln>
                  </pic:spPr>
                </pic:pic>
              </a:graphicData>
            </a:graphic>
          </wp:inline>
        </w:drawing>
      </w:r>
    </w:p>
    <w:p>
      <w:pPr>
        <w:pStyle w:val="12"/>
        <w:widowControl w:val="0"/>
        <w:snapToGrid w:val="0"/>
        <w:spacing w:before="120" w:after="120" w:line="276" w:lineRule="auto"/>
        <w:jc w:val="center"/>
        <w:rPr>
          <w:rFonts w:hint="default" w:ascii="Times New Roman" w:hAnsi="Times New Roman" w:cs="Times New Roman" w:eastAsiaTheme="minorEastAsia"/>
          <w:b w:val="0"/>
          <w:bCs w:val="0"/>
          <w:sz w:val="20"/>
          <w:szCs w:val="22"/>
          <w:lang w:val="en-US" w:eastAsia="zh-CN" w:bidi="ar-SA"/>
        </w:rPr>
      </w:pPr>
      <w:r>
        <w:rPr>
          <w:rFonts w:hint="eastAsia" w:ascii="Times New Roman" w:hAnsi="Times New Roman" w:cs="Times New Roman" w:eastAsiaTheme="minorEastAsia"/>
          <w:b w:val="0"/>
          <w:bCs w:val="0"/>
          <w:sz w:val="20"/>
          <w:szCs w:val="22"/>
          <w:lang w:val="en-US" w:eastAsia="zh-CN" w:bidi="ar-SA"/>
        </w:rPr>
        <w:t>Figure 1 a section of CIR</w:t>
      </w:r>
    </w:p>
    <w:p>
      <w:pPr>
        <w:widowControl w:val="0"/>
        <w:snapToGrid w:val="0"/>
        <w:spacing w:before="120" w:after="120" w:line="276" w:lineRule="auto"/>
        <w:jc w:val="center"/>
      </w:pPr>
      <w:r>
        <w:drawing>
          <wp:inline distT="0" distB="0" distL="114300" distR="114300">
            <wp:extent cx="3338830" cy="1881505"/>
            <wp:effectExtent l="0" t="0" r="13970" b="444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6"/>
                    <a:stretch>
                      <a:fillRect/>
                    </a:stretch>
                  </pic:blipFill>
                  <pic:spPr>
                    <a:xfrm>
                      <a:off x="0" y="0"/>
                      <a:ext cx="3338830" cy="1881505"/>
                    </a:xfrm>
                    <a:prstGeom prst="rect">
                      <a:avLst/>
                    </a:prstGeom>
                    <a:noFill/>
                    <a:ln>
                      <a:noFill/>
                    </a:ln>
                  </pic:spPr>
                </pic:pic>
              </a:graphicData>
            </a:graphic>
          </wp:inline>
        </w:drawing>
      </w:r>
    </w:p>
    <w:p>
      <w:pPr>
        <w:pStyle w:val="12"/>
        <w:widowControl w:val="0"/>
        <w:snapToGrid w:val="0"/>
        <w:spacing w:before="120" w:after="120" w:line="276" w:lineRule="auto"/>
        <w:jc w:val="center"/>
        <w:rPr>
          <w:rFonts w:hint="eastAsia" w:ascii="Times New Roman" w:hAnsi="Times New Roman" w:cs="Times New Roman" w:eastAsiaTheme="minorEastAsia"/>
          <w:b w:val="0"/>
          <w:bCs w:val="0"/>
          <w:sz w:val="20"/>
          <w:szCs w:val="22"/>
          <w:lang w:val="en-US" w:eastAsia="zh-CN" w:bidi="ar-SA"/>
        </w:rPr>
      </w:pPr>
      <w:r>
        <w:rPr>
          <w:rFonts w:hint="eastAsia" w:ascii="Times New Roman" w:hAnsi="Times New Roman" w:cs="Times New Roman" w:eastAsiaTheme="minorEastAsia"/>
          <w:b w:val="0"/>
          <w:bCs w:val="0"/>
          <w:sz w:val="20"/>
          <w:szCs w:val="22"/>
          <w:lang w:val="en-US" w:eastAsia="zh-CN" w:bidi="ar-SA"/>
        </w:rPr>
        <w:t>Figure 2 limited peaks</w:t>
      </w:r>
    </w:p>
    <w:p>
      <w:pPr>
        <w:jc w:val="center"/>
      </w:pPr>
      <w:r>
        <w:drawing>
          <wp:inline distT="0" distB="0" distL="114300" distR="114300">
            <wp:extent cx="3014980" cy="2369820"/>
            <wp:effectExtent l="0" t="0" r="13970" b="1143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7"/>
                    <a:stretch>
                      <a:fillRect/>
                    </a:stretch>
                  </pic:blipFill>
                  <pic:spPr>
                    <a:xfrm>
                      <a:off x="0" y="0"/>
                      <a:ext cx="3014980" cy="2369820"/>
                    </a:xfrm>
                    <a:prstGeom prst="rect">
                      <a:avLst/>
                    </a:prstGeom>
                    <a:noFill/>
                    <a:ln w="9525">
                      <a:noFill/>
                    </a:ln>
                  </pic:spPr>
                </pic:pic>
              </a:graphicData>
            </a:graphic>
          </wp:inline>
        </w:drawing>
      </w:r>
    </w:p>
    <w:p>
      <w:pPr>
        <w:pStyle w:val="12"/>
        <w:widowControl w:val="0"/>
        <w:snapToGrid w:val="0"/>
        <w:spacing w:before="120" w:after="120" w:line="276" w:lineRule="auto"/>
        <w:jc w:val="center"/>
        <w:rPr>
          <w:rFonts w:hint="eastAsia" w:cs="Times New Roman" w:eastAsiaTheme="minorEastAsia"/>
          <w:b w:val="0"/>
          <w:bCs w:val="0"/>
          <w:sz w:val="20"/>
          <w:szCs w:val="22"/>
          <w:lang w:val="en-US" w:eastAsia="zh-CN" w:bidi="ar-SA"/>
        </w:rPr>
      </w:pPr>
      <w:r>
        <w:drawing>
          <wp:inline distT="0" distB="0" distL="114300" distR="114300">
            <wp:extent cx="5270500" cy="485140"/>
            <wp:effectExtent l="0" t="0" r="6350" b="10160"/>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pic:cNvPicPr>
                      <a:picLocks noChangeAspect="1"/>
                    </pic:cNvPicPr>
                  </pic:nvPicPr>
                  <pic:blipFill>
                    <a:blip r:embed="rId8"/>
                    <a:stretch>
                      <a:fillRect/>
                    </a:stretch>
                  </pic:blipFill>
                  <pic:spPr>
                    <a:xfrm>
                      <a:off x="0" y="0"/>
                      <a:ext cx="5270500" cy="485140"/>
                    </a:xfrm>
                    <a:prstGeom prst="rect">
                      <a:avLst/>
                    </a:prstGeom>
                    <a:noFill/>
                    <a:ln w="9525">
                      <a:noFill/>
                    </a:ln>
                  </pic:spPr>
                </pic:pic>
              </a:graphicData>
            </a:graphic>
          </wp:inline>
        </w:drawing>
      </w:r>
      <w:r>
        <w:br w:type="textWrapping"/>
      </w:r>
      <w:r>
        <w:rPr>
          <w:rFonts w:hint="eastAsia" w:ascii="Times New Roman" w:hAnsi="Times New Roman" w:cs="Times New Roman" w:eastAsiaTheme="minorEastAsia"/>
          <w:b w:val="0"/>
          <w:bCs w:val="0"/>
          <w:sz w:val="20"/>
          <w:szCs w:val="22"/>
          <w:lang w:val="en-US" w:eastAsia="zh-CN" w:bidi="ar-SA"/>
        </w:rPr>
        <w:t xml:space="preserve">Figure </w:t>
      </w:r>
      <w:r>
        <w:rPr>
          <w:rFonts w:hint="eastAsia" w:cs="Times New Roman" w:eastAsiaTheme="minorEastAsia"/>
          <w:b w:val="0"/>
          <w:bCs w:val="0"/>
          <w:sz w:val="20"/>
          <w:szCs w:val="22"/>
          <w:lang w:val="en-US" w:eastAsia="zh-CN" w:bidi="ar-SA"/>
        </w:rPr>
        <w:t>3</w:t>
      </w:r>
      <w:r>
        <w:rPr>
          <w:rFonts w:hint="eastAsia" w:ascii="Times New Roman" w:hAnsi="Times New Roman" w:cs="Times New Roman" w:eastAsiaTheme="minorEastAsia"/>
          <w:b w:val="0"/>
          <w:bCs w:val="0"/>
          <w:sz w:val="20"/>
          <w:szCs w:val="22"/>
          <w:lang w:val="en-US" w:eastAsia="zh-CN" w:bidi="ar-SA"/>
        </w:rPr>
        <w:t xml:space="preserve"> </w:t>
      </w:r>
      <w:r>
        <w:rPr>
          <w:rFonts w:hint="eastAsia" w:cs="Times New Roman" w:eastAsiaTheme="minorEastAsia"/>
          <w:b w:val="0"/>
          <w:bCs w:val="0"/>
          <w:sz w:val="20"/>
          <w:szCs w:val="22"/>
          <w:lang w:val="en-US" w:eastAsia="zh-CN" w:bidi="ar-SA"/>
        </w:rPr>
        <w:t>data preparing for deep neural network</w:t>
      </w:r>
    </w:p>
    <w:p>
      <w:pPr>
        <w:jc w:val="center"/>
      </w:pPr>
      <w:r>
        <w:drawing>
          <wp:inline distT="0" distB="0" distL="114300" distR="114300">
            <wp:extent cx="4458335" cy="1393825"/>
            <wp:effectExtent l="0" t="0" r="18415" b="15875"/>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pic:cNvPicPr>
                  </pic:nvPicPr>
                  <pic:blipFill>
                    <a:blip r:embed="rId9"/>
                    <a:stretch>
                      <a:fillRect/>
                    </a:stretch>
                  </pic:blipFill>
                  <pic:spPr>
                    <a:xfrm>
                      <a:off x="0" y="0"/>
                      <a:ext cx="4458335" cy="1393825"/>
                    </a:xfrm>
                    <a:prstGeom prst="rect">
                      <a:avLst/>
                    </a:prstGeom>
                    <a:noFill/>
                    <a:ln>
                      <a:noFill/>
                    </a:ln>
                  </pic:spPr>
                </pic:pic>
              </a:graphicData>
            </a:graphic>
          </wp:inline>
        </w:drawing>
      </w:r>
    </w:p>
    <w:p>
      <w:pPr>
        <w:jc w:val="center"/>
        <w:rPr>
          <w:rFonts w:hint="default"/>
          <w:lang w:val="en-US"/>
        </w:rPr>
      </w:pPr>
      <w:r>
        <w:rPr>
          <w:rFonts w:hint="eastAsia" w:ascii="Times New Roman" w:hAnsi="Times New Roman" w:cs="Times New Roman" w:eastAsiaTheme="minorEastAsia"/>
          <w:b w:val="0"/>
          <w:bCs w:val="0"/>
          <w:sz w:val="20"/>
          <w:szCs w:val="22"/>
          <w:lang w:val="en-US" w:eastAsia="zh-CN" w:bidi="ar-SA"/>
        </w:rPr>
        <w:t xml:space="preserve">Figure </w:t>
      </w:r>
      <w:r>
        <w:rPr>
          <w:rFonts w:hint="eastAsia" w:cs="Times New Roman" w:eastAsiaTheme="minorEastAsia"/>
          <w:b w:val="0"/>
          <w:bCs w:val="0"/>
          <w:sz w:val="20"/>
          <w:szCs w:val="22"/>
          <w:lang w:val="en-US" w:eastAsia="zh-CN" w:bidi="ar-SA"/>
        </w:rPr>
        <w:t>4</w:t>
      </w:r>
      <w:r>
        <w:rPr>
          <w:rFonts w:hint="eastAsia" w:ascii="Times New Roman" w:hAnsi="Times New Roman" w:cs="Times New Roman" w:eastAsiaTheme="minorEastAsia"/>
          <w:b w:val="0"/>
          <w:bCs w:val="0"/>
          <w:sz w:val="20"/>
          <w:szCs w:val="22"/>
          <w:lang w:val="en-US" w:eastAsia="zh-CN" w:bidi="ar-SA"/>
        </w:rPr>
        <w:t xml:space="preserve"> </w:t>
      </w:r>
      <w:r>
        <w:rPr>
          <w:rFonts w:hint="eastAsia" w:cs="Times New Roman" w:eastAsiaTheme="minorEastAsia"/>
          <w:b w:val="0"/>
          <w:bCs w:val="0"/>
          <w:sz w:val="20"/>
          <w:szCs w:val="22"/>
          <w:lang w:val="en-US" w:eastAsia="zh-CN" w:bidi="ar-SA"/>
        </w:rPr>
        <w:t>principle procedure of AI for positioning</w:t>
      </w:r>
    </w:p>
    <w:p>
      <w:pPr>
        <w:widowControl w:val="0"/>
        <w:snapToGrid w:val="0"/>
        <w:spacing w:after="0"/>
        <w:textAlignment w:val="center"/>
        <w:rPr>
          <w:rFonts w:hint="default" w:eastAsiaTheme="minorEastAsia"/>
          <w:b/>
          <w:bCs/>
          <w:i w:val="0"/>
          <w:iCs w:val="0"/>
          <w:sz w:val="20"/>
          <w:szCs w:val="20"/>
          <w:lang w:val="en-US" w:eastAsia="zh-CN"/>
        </w:rPr>
      </w:pPr>
      <w:r>
        <w:rPr>
          <w:rFonts w:hint="eastAsia" w:eastAsiaTheme="minorEastAsia"/>
          <w:b/>
          <w:bCs/>
          <w:i w:val="0"/>
          <w:iCs w:val="0"/>
          <w:sz w:val="20"/>
          <w:szCs w:val="20"/>
          <w:lang w:val="en-US" w:eastAsia="zh-CN"/>
        </w:rPr>
        <w:t>Observation 1:The number of additional paths reported could affect positioning accuracy.</w:t>
      </w:r>
    </w:p>
    <w:p>
      <w:pPr>
        <w:widowControl w:val="0"/>
        <w:snapToGrid w:val="0"/>
        <w:spacing w:before="120" w:after="120" w:line="276" w:lineRule="auto"/>
        <w:rPr>
          <w:rFonts w:hint="default" w:cs="Times New Roman" w:eastAsiaTheme="minorEastAsia"/>
          <w:sz w:val="20"/>
          <w:szCs w:val="22"/>
          <w:lang w:val="en-US" w:eastAsia="zh-CN"/>
        </w:rPr>
      </w:pPr>
      <w:r>
        <w:rPr>
          <w:rFonts w:hint="eastAsia" w:cs="Times New Roman" w:eastAsiaTheme="minorEastAsia"/>
          <w:sz w:val="20"/>
          <w:szCs w:val="22"/>
          <w:lang w:val="en-US" w:eastAsia="zh-CN"/>
        </w:rPr>
        <w:t>To verify the effect of relative path strength, we did another simulation with all picked peaks</w:t>
      </w:r>
      <w:r>
        <w:rPr>
          <w:rFonts w:hint="default" w:cs="Times New Roman" w:eastAsiaTheme="minorEastAsia"/>
          <w:sz w:val="20"/>
          <w:szCs w:val="22"/>
          <w:lang w:val="en-US" w:eastAsia="zh-CN"/>
        </w:rPr>
        <w:t>’</w:t>
      </w:r>
      <w:r>
        <w:rPr>
          <w:rFonts w:hint="eastAsia" w:cs="Times New Roman" w:eastAsiaTheme="minorEastAsia"/>
          <w:sz w:val="20"/>
          <w:szCs w:val="22"/>
          <w:lang w:val="en-US" w:eastAsia="zh-CN"/>
        </w:rPr>
        <w:t xml:space="preserve"> amplitudes modified to the same value as the strongest one, as shown in Figure 5.</w:t>
      </w:r>
    </w:p>
    <w:p>
      <w:pPr>
        <w:widowControl w:val="0"/>
        <w:snapToGrid w:val="0"/>
        <w:spacing w:before="120" w:after="120" w:line="276" w:lineRule="auto"/>
      </w:pPr>
    </w:p>
    <w:p>
      <w:pPr>
        <w:widowControl w:val="0"/>
        <w:snapToGrid w:val="0"/>
        <w:spacing w:before="120" w:after="120" w:line="276" w:lineRule="auto"/>
        <w:jc w:val="center"/>
      </w:pPr>
      <w:r>
        <w:drawing>
          <wp:inline distT="0" distB="0" distL="114300" distR="114300">
            <wp:extent cx="2933700" cy="1738630"/>
            <wp:effectExtent l="0" t="0" r="0" b="1397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10"/>
                    <a:stretch>
                      <a:fillRect/>
                    </a:stretch>
                  </pic:blipFill>
                  <pic:spPr>
                    <a:xfrm>
                      <a:off x="0" y="0"/>
                      <a:ext cx="2933700" cy="1738630"/>
                    </a:xfrm>
                    <a:prstGeom prst="rect">
                      <a:avLst/>
                    </a:prstGeom>
                    <a:noFill/>
                    <a:ln>
                      <a:noFill/>
                    </a:ln>
                  </pic:spPr>
                </pic:pic>
              </a:graphicData>
            </a:graphic>
          </wp:inline>
        </w:drawing>
      </w:r>
    </w:p>
    <w:p>
      <w:pPr>
        <w:pStyle w:val="12"/>
        <w:widowControl w:val="0"/>
        <w:snapToGrid w:val="0"/>
        <w:spacing w:before="120" w:after="120" w:line="276" w:lineRule="auto"/>
        <w:jc w:val="center"/>
        <w:rPr>
          <w:rFonts w:hint="default"/>
          <w:lang w:val="en-US"/>
        </w:rPr>
      </w:pPr>
      <w:r>
        <w:rPr>
          <w:rFonts w:hint="eastAsia" w:ascii="Times New Roman" w:hAnsi="Times New Roman" w:cs="Times New Roman" w:eastAsiaTheme="minorEastAsia"/>
          <w:b w:val="0"/>
          <w:bCs w:val="0"/>
          <w:sz w:val="20"/>
          <w:szCs w:val="22"/>
          <w:lang w:val="en-US" w:eastAsia="zh-CN" w:bidi="ar-SA"/>
        </w:rPr>
        <w:t xml:space="preserve">Figure </w:t>
      </w:r>
      <w:r>
        <w:rPr>
          <w:rFonts w:hint="eastAsia" w:cs="Times New Roman" w:eastAsiaTheme="minorEastAsia"/>
          <w:b w:val="0"/>
          <w:bCs w:val="0"/>
          <w:sz w:val="20"/>
          <w:szCs w:val="22"/>
          <w:lang w:val="en-US" w:eastAsia="zh-CN" w:bidi="ar-SA"/>
        </w:rPr>
        <w:t>5</w:t>
      </w:r>
      <w:r>
        <w:rPr>
          <w:rFonts w:hint="eastAsia" w:ascii="Times New Roman" w:hAnsi="Times New Roman" w:cs="Times New Roman" w:eastAsiaTheme="minorEastAsia"/>
          <w:b w:val="0"/>
          <w:bCs w:val="0"/>
          <w:sz w:val="20"/>
          <w:szCs w:val="22"/>
          <w:lang w:val="en-US" w:eastAsia="zh-CN" w:bidi="ar-SA"/>
        </w:rPr>
        <w:t xml:space="preserve"> </w:t>
      </w:r>
      <w:r>
        <w:rPr>
          <w:rFonts w:hint="eastAsia" w:cs="Times New Roman" w:eastAsiaTheme="minorEastAsia"/>
          <w:b w:val="0"/>
          <w:bCs w:val="0"/>
          <w:sz w:val="20"/>
          <w:szCs w:val="22"/>
          <w:lang w:val="en-US" w:eastAsia="zh-CN" w:bidi="ar-SA"/>
        </w:rPr>
        <w:t>peaks without relative path strength</w:t>
      </w:r>
    </w:p>
    <w:p>
      <w:pPr>
        <w:widowControl w:val="0"/>
        <w:snapToGrid w:val="0"/>
        <w:spacing w:before="120" w:after="120" w:line="276" w:lineRule="auto"/>
        <w:rPr>
          <w:rFonts w:hint="eastAsia" w:cs="Times New Roman" w:eastAsiaTheme="minorEastAsia"/>
          <w:sz w:val="20"/>
          <w:szCs w:val="22"/>
          <w:lang w:val="en-US" w:eastAsia="zh-CN"/>
        </w:rPr>
      </w:pPr>
      <w:r>
        <w:rPr>
          <w:rFonts w:hint="eastAsia" w:cs="Times New Roman" w:eastAsiaTheme="minorEastAsia"/>
          <w:sz w:val="20"/>
          <w:szCs w:val="22"/>
          <w:lang w:val="en-US" w:eastAsia="zh-CN"/>
        </w:rPr>
        <w:t xml:space="preserve">The accuracy deteriorated compared to the first two simulation. </w:t>
      </w:r>
    </w:p>
    <w:p>
      <w:pPr>
        <w:widowControl w:val="0"/>
        <w:snapToGrid w:val="0"/>
        <w:spacing w:before="120" w:after="120" w:line="276" w:lineRule="auto"/>
        <w:rPr>
          <w:rFonts w:hint="eastAsia" w:cs="Times New Roman" w:eastAsiaTheme="minorEastAsia"/>
          <w:sz w:val="20"/>
          <w:szCs w:val="22"/>
          <w:lang w:val="en-US" w:eastAsia="zh-CN"/>
        </w:rPr>
      </w:pPr>
      <w:r>
        <w:rPr>
          <w:rFonts w:hint="eastAsia" w:cs="Times New Roman" w:eastAsiaTheme="minorEastAsia"/>
          <w:sz w:val="20"/>
          <w:szCs w:val="22"/>
          <w:lang w:val="en-US" w:eastAsia="zh-CN"/>
        </w:rPr>
        <w:t>As we mentioned, we use a deep neural network to perform information extraction and position calculation, and once involving AI, it is really hard to know how it extract, use the additional peaks</w:t>
      </w:r>
      <w:r>
        <w:rPr>
          <w:rFonts w:hint="default" w:cs="Times New Roman" w:eastAsiaTheme="minorEastAsia"/>
          <w:sz w:val="20"/>
          <w:szCs w:val="22"/>
          <w:lang w:val="en-US" w:eastAsia="zh-CN"/>
        </w:rPr>
        <w:t>’</w:t>
      </w:r>
      <w:r>
        <w:rPr>
          <w:rFonts w:hint="eastAsia" w:cs="Times New Roman" w:eastAsiaTheme="minorEastAsia"/>
          <w:sz w:val="20"/>
          <w:szCs w:val="22"/>
          <w:lang w:val="en-US" w:eastAsia="zh-CN"/>
        </w:rPr>
        <w:t xml:space="preserve"> information and what the ultimate behavior is, to pursue the ultimate behavior would require more companies to participated and do more simulations. This conclusion also applies to the strongest peak indication. So, currently, before a more advanced AI is created and the full information related to UE location were extracted from the waveform by that AI, the best way is to report the waveform</w:t>
      </w:r>
      <w:r>
        <w:rPr>
          <w:rFonts w:hint="default" w:cs="Times New Roman" w:eastAsiaTheme="minorEastAsia"/>
          <w:sz w:val="20"/>
          <w:szCs w:val="22"/>
          <w:lang w:val="en-US" w:eastAsia="zh-CN"/>
        </w:rPr>
        <w:t>’</w:t>
      </w:r>
      <w:r>
        <w:rPr>
          <w:rFonts w:hint="eastAsia" w:cs="Times New Roman" w:eastAsiaTheme="minorEastAsia"/>
          <w:sz w:val="20"/>
          <w:szCs w:val="22"/>
          <w:lang w:val="en-US" w:eastAsia="zh-CN"/>
        </w:rPr>
        <w:t>s shape as precise as possible.  And of course the relative path strength and strongest path indication are tightly related to the waveform shape.</w:t>
      </w:r>
    </w:p>
    <w:p>
      <w:pPr>
        <w:widowControl w:val="0"/>
        <w:snapToGrid w:val="0"/>
        <w:spacing w:after="0"/>
        <w:textAlignment w:val="center"/>
        <w:rPr>
          <w:rFonts w:hint="eastAsia" w:eastAsiaTheme="minorEastAsia"/>
          <w:b/>
          <w:bCs/>
          <w:i w:val="0"/>
          <w:iCs w:val="0"/>
          <w:sz w:val="20"/>
          <w:szCs w:val="20"/>
          <w:lang w:val="en-US" w:eastAsia="zh-CN"/>
        </w:rPr>
      </w:pPr>
      <w:r>
        <w:rPr>
          <w:rFonts w:hint="eastAsia" w:eastAsiaTheme="minorEastAsia"/>
          <w:b/>
          <w:bCs/>
          <w:i w:val="0"/>
          <w:iCs w:val="0"/>
          <w:sz w:val="20"/>
          <w:szCs w:val="20"/>
          <w:lang w:val="en-US" w:eastAsia="zh-CN"/>
        </w:rPr>
        <w:t>Proposal 1: Relative path strength and strongest path indication should both be supported for additional path reporting to LPP.</w:t>
      </w:r>
    </w:p>
    <w:p>
      <w:pPr>
        <w:widowControl w:val="0"/>
        <w:snapToGrid w:val="0"/>
        <w:spacing w:after="0"/>
        <w:textAlignment w:val="center"/>
        <w:rPr>
          <w:rFonts w:hint="eastAsia" w:eastAsiaTheme="minorEastAsia"/>
          <w:b/>
          <w:bCs/>
          <w:i w:val="0"/>
          <w:iCs w:val="0"/>
          <w:sz w:val="20"/>
          <w:szCs w:val="20"/>
          <w:lang w:val="en-US" w:eastAsia="zh-CN"/>
        </w:rPr>
      </w:pPr>
    </w:p>
    <w:p>
      <w:pPr>
        <w:pStyle w:val="2"/>
        <w:tabs>
          <w:tab w:val="left" w:pos="450"/>
          <w:tab w:val="clear" w:pos="612"/>
        </w:tabs>
        <w:ind w:hanging="612"/>
      </w:pPr>
      <w:r>
        <w:t>Conclusion</w:t>
      </w:r>
    </w:p>
    <w:p>
      <w:pPr>
        <w:snapToGrid w:val="0"/>
        <w:spacing w:after="120"/>
        <w:rPr>
          <w:rFonts w:hint="eastAsia" w:eastAsiaTheme="minorEastAsia"/>
          <w:sz w:val="20"/>
          <w:lang w:val="en-US" w:eastAsia="zh-CN"/>
        </w:rPr>
      </w:pPr>
      <w:r>
        <w:rPr>
          <w:rFonts w:eastAsiaTheme="minorEastAsia"/>
          <w:sz w:val="20"/>
          <w:lang w:eastAsia="zh-CN"/>
        </w:rPr>
        <w:t xml:space="preserve">Based on the </w:t>
      </w:r>
      <w:r>
        <w:rPr>
          <w:rFonts w:hint="eastAsia" w:eastAsiaTheme="minorEastAsia"/>
          <w:sz w:val="20"/>
          <w:lang w:val="en-US" w:eastAsia="zh-CN"/>
        </w:rPr>
        <w:t>analysis above, we provide the following observation and proposal:</w:t>
      </w:r>
    </w:p>
    <w:p>
      <w:pPr>
        <w:widowControl w:val="0"/>
        <w:snapToGrid w:val="0"/>
        <w:spacing w:after="0"/>
        <w:textAlignment w:val="center"/>
        <w:rPr>
          <w:rFonts w:hint="default" w:eastAsiaTheme="minorEastAsia"/>
          <w:b/>
          <w:bCs/>
          <w:i w:val="0"/>
          <w:iCs w:val="0"/>
          <w:sz w:val="20"/>
          <w:szCs w:val="20"/>
          <w:lang w:val="en-US" w:eastAsia="zh-CN"/>
        </w:rPr>
      </w:pPr>
      <w:r>
        <w:rPr>
          <w:rFonts w:hint="eastAsia" w:eastAsiaTheme="minorEastAsia"/>
          <w:b/>
          <w:bCs/>
          <w:i w:val="0"/>
          <w:iCs w:val="0"/>
          <w:sz w:val="20"/>
          <w:szCs w:val="20"/>
          <w:lang w:val="en-US" w:eastAsia="zh-CN"/>
        </w:rPr>
        <w:t>Observation 1:</w:t>
      </w:r>
      <w:r>
        <w:rPr>
          <w:rFonts w:hint="eastAsia" w:eastAsiaTheme="minorEastAsia"/>
          <w:b/>
          <w:bCs/>
          <w:i/>
          <w:iCs/>
          <w:sz w:val="20"/>
          <w:szCs w:val="20"/>
          <w:lang w:val="en-US" w:eastAsia="zh-CN"/>
        </w:rPr>
        <w:t>The number of additional paths reported could affect positioning accuracy.</w:t>
      </w:r>
    </w:p>
    <w:p>
      <w:pPr>
        <w:widowControl w:val="0"/>
        <w:snapToGrid w:val="0"/>
        <w:spacing w:after="0"/>
        <w:textAlignment w:val="center"/>
        <w:rPr>
          <w:rFonts w:hint="eastAsia" w:eastAsiaTheme="minorEastAsia"/>
          <w:b/>
          <w:bCs/>
          <w:i w:val="0"/>
          <w:iCs w:val="0"/>
          <w:sz w:val="20"/>
          <w:szCs w:val="20"/>
          <w:lang w:val="en-US" w:eastAsia="zh-CN"/>
        </w:rPr>
      </w:pPr>
      <w:r>
        <w:rPr>
          <w:rFonts w:hint="eastAsia" w:eastAsiaTheme="minorEastAsia"/>
          <w:b/>
          <w:bCs/>
          <w:i w:val="0"/>
          <w:iCs w:val="0"/>
          <w:sz w:val="20"/>
          <w:szCs w:val="20"/>
          <w:lang w:val="en-US" w:eastAsia="zh-CN"/>
        </w:rPr>
        <w:t xml:space="preserve">Proposal 1: </w:t>
      </w:r>
      <w:r>
        <w:rPr>
          <w:rFonts w:hint="eastAsia" w:eastAsiaTheme="minorEastAsia"/>
          <w:b/>
          <w:bCs/>
          <w:i/>
          <w:iCs/>
          <w:sz w:val="20"/>
          <w:szCs w:val="20"/>
          <w:lang w:val="en-US" w:eastAsia="zh-CN"/>
        </w:rPr>
        <w:t>Relative path strength and strongest path indication should both be supported for additional path reporting to LPP.</w:t>
      </w:r>
    </w:p>
    <w:p>
      <w:pPr>
        <w:snapToGrid w:val="0"/>
        <w:spacing w:after="120"/>
        <w:rPr>
          <w:rFonts w:hint="default" w:ascii="Times New Roman" w:hAnsi="Times New Roman" w:cs="Times New Roman" w:eastAsiaTheme="minorEastAsia"/>
          <w:b w:val="0"/>
          <w:bCs/>
          <w:i/>
          <w:iCs/>
          <w:sz w:val="20"/>
          <w:szCs w:val="22"/>
          <w:lang w:val="en-US" w:eastAsia="zh-CN"/>
        </w:rPr>
      </w:pPr>
    </w:p>
    <w:p>
      <w:pPr>
        <w:pStyle w:val="2"/>
        <w:tabs>
          <w:tab w:val="left" w:pos="450"/>
          <w:tab w:val="clear" w:pos="612"/>
        </w:tabs>
        <w:ind w:hanging="612"/>
      </w:pPr>
      <w:r>
        <w:t>References</w:t>
      </w:r>
    </w:p>
    <w:p>
      <w:pPr>
        <w:pStyle w:val="4"/>
        <w:numPr>
          <w:ilvl w:val="0"/>
          <w:numId w:val="0"/>
        </w:numPr>
        <w:spacing w:before="0" w:after="0"/>
        <w:ind w:left="360" w:hanging="360"/>
        <w:rPr>
          <w:rFonts w:ascii="Times New Roman" w:hAnsi="Times New Roman" w:eastAsia="Times New Roman" w:cs="Times New Roman"/>
          <w:b w:val="0"/>
          <w:bCs w:val="0"/>
          <w:sz w:val="20"/>
          <w:szCs w:val="22"/>
          <w:lang w:eastAsia="ja-JP"/>
        </w:rPr>
      </w:pPr>
      <w:r>
        <w:rPr>
          <w:rFonts w:cs="Times New Roman"/>
          <w:b w:val="0"/>
          <w:sz w:val="20"/>
          <w:szCs w:val="20"/>
          <w:lang w:eastAsia="ja-JP"/>
        </w:rPr>
        <w:t>[</w:t>
      </w:r>
      <w:bookmarkStart w:id="0" w:name="SID_positioning"/>
      <w:r>
        <w:rPr>
          <w:rFonts w:cs="Times New Roman"/>
          <w:b w:val="0"/>
          <w:sz w:val="20"/>
          <w:szCs w:val="20"/>
        </w:rPr>
        <w:fldChar w:fldCharType="begin"/>
      </w:r>
      <w:r>
        <w:rPr>
          <w:rFonts w:cs="Times New Roman"/>
          <w:b w:val="0"/>
          <w:sz w:val="20"/>
          <w:szCs w:val="20"/>
        </w:rPr>
        <w:instrText xml:space="preserve"> SEQ BIB \* MERGEFORMAT </w:instrText>
      </w:r>
      <w:r>
        <w:rPr>
          <w:rFonts w:cs="Times New Roman"/>
          <w:b w:val="0"/>
          <w:sz w:val="20"/>
          <w:szCs w:val="20"/>
        </w:rPr>
        <w:fldChar w:fldCharType="separate"/>
      </w:r>
      <w:r>
        <w:rPr>
          <w:rFonts w:cs="Times New Roman"/>
          <w:b w:val="0"/>
          <w:sz w:val="20"/>
          <w:szCs w:val="20"/>
        </w:rPr>
        <w:t>1</w:t>
      </w:r>
      <w:r>
        <w:rPr>
          <w:rFonts w:cs="Times New Roman"/>
          <w:b w:val="0"/>
          <w:sz w:val="20"/>
          <w:szCs w:val="20"/>
        </w:rPr>
        <w:fldChar w:fldCharType="end"/>
      </w:r>
      <w:bookmarkEnd w:id="0"/>
      <w:r>
        <w:rPr>
          <w:rFonts w:cs="Times New Roman"/>
          <w:b w:val="0"/>
          <w:sz w:val="20"/>
          <w:szCs w:val="20"/>
          <w:lang w:eastAsia="ja-JP"/>
        </w:rPr>
        <w:t>]</w:t>
      </w:r>
      <w:r>
        <w:rPr>
          <w:rFonts w:cs="Times New Roman"/>
          <w:b w:val="0"/>
          <w:sz w:val="20"/>
          <w:szCs w:val="20"/>
          <w:lang w:eastAsia="ja-JP"/>
        </w:rPr>
        <w:tab/>
      </w:r>
      <w:r>
        <w:rPr>
          <w:rFonts w:hint="eastAsia" w:ascii="Times New Roman" w:hAnsi="Times New Roman" w:eastAsia="Times New Roman" w:cs="Times New Roman"/>
          <w:b w:val="0"/>
          <w:bCs w:val="0"/>
          <w:sz w:val="20"/>
          <w:szCs w:val="22"/>
        </w:rPr>
        <w:t xml:space="preserve">3GPP </w:t>
      </w:r>
      <w:r>
        <w:rPr>
          <w:rFonts w:hint="eastAsia" w:ascii="Times New Roman" w:hAnsi="Times New Roman" w:eastAsia="宋体" w:cs="Times New Roman"/>
          <w:b w:val="0"/>
          <w:bCs w:val="0"/>
          <w:sz w:val="20"/>
          <w:szCs w:val="22"/>
          <w:lang w:val="en-US" w:eastAsia="zh-CN"/>
        </w:rPr>
        <w:t>RAN</w:t>
      </w:r>
      <w:r>
        <w:rPr>
          <w:rFonts w:hint="eastAsia" w:ascii="Times New Roman" w:hAnsi="Times New Roman" w:cs="Times New Roman"/>
          <w:b w:val="0"/>
          <w:bCs w:val="0"/>
          <w:sz w:val="20"/>
          <w:szCs w:val="22"/>
          <w:lang w:val="en-US" w:eastAsia="zh-CN"/>
        </w:rPr>
        <w:t>2</w:t>
      </w:r>
      <w:r>
        <w:rPr>
          <w:rFonts w:hint="eastAsia" w:ascii="Times New Roman" w:hAnsi="Times New Roman" w:eastAsia="宋体" w:cs="Times New Roman"/>
          <w:b w:val="0"/>
          <w:bCs w:val="0"/>
          <w:sz w:val="20"/>
          <w:szCs w:val="22"/>
          <w:lang w:val="en-US" w:eastAsia="zh-CN"/>
        </w:rPr>
        <w:t>#</w:t>
      </w:r>
      <w:r>
        <w:rPr>
          <w:rFonts w:hint="eastAsia" w:ascii="Times New Roman" w:hAnsi="Times New Roman" w:cs="Times New Roman"/>
          <w:b w:val="0"/>
          <w:bCs w:val="0"/>
          <w:sz w:val="20"/>
          <w:szCs w:val="22"/>
          <w:lang w:val="en-US" w:eastAsia="zh-CN"/>
        </w:rPr>
        <w:t>109e</w:t>
      </w:r>
      <w:r>
        <w:rPr>
          <w:rFonts w:hint="eastAsia" w:ascii="Times New Roman" w:hAnsi="Times New Roman" w:eastAsia="宋体" w:cs="Times New Roman"/>
          <w:b w:val="0"/>
          <w:bCs w:val="0"/>
          <w:sz w:val="20"/>
          <w:szCs w:val="22"/>
          <w:lang w:val="en-US" w:eastAsia="zh-CN"/>
        </w:rPr>
        <w:t xml:space="preserve"> Chairman</w:t>
      </w:r>
      <w:r>
        <w:rPr>
          <w:rFonts w:hint="default" w:ascii="Times New Roman" w:hAnsi="Times New Roman" w:eastAsia="宋体" w:cs="Times New Roman"/>
          <w:b w:val="0"/>
          <w:bCs w:val="0"/>
          <w:sz w:val="20"/>
          <w:szCs w:val="22"/>
          <w:lang w:val="en-US" w:eastAsia="zh-CN"/>
        </w:rPr>
        <w:t>’</w:t>
      </w:r>
      <w:r>
        <w:rPr>
          <w:rFonts w:hint="eastAsia" w:ascii="Times New Roman" w:hAnsi="Times New Roman" w:eastAsia="宋体" w:cs="Times New Roman"/>
          <w:b w:val="0"/>
          <w:bCs w:val="0"/>
          <w:sz w:val="20"/>
          <w:szCs w:val="22"/>
          <w:lang w:val="en-US" w:eastAsia="zh-CN"/>
        </w:rPr>
        <w:t>s Notes</w:t>
      </w:r>
    </w:p>
    <w:p>
      <w:pPr>
        <w:keepNext w:val="0"/>
        <w:keepLines w:val="0"/>
        <w:widowControl/>
        <w:suppressLineNumbers w:val="0"/>
        <w:jc w:val="left"/>
        <w:rPr>
          <w:rFonts w:hint="default" w:ascii="Times New Roman" w:hAnsi="Times New Roman" w:eastAsia="宋体" w:cs="Times New Roman"/>
          <w:b w:val="0"/>
          <w:bCs w:val="0"/>
          <w:sz w:val="20"/>
          <w:szCs w:val="22"/>
          <w:lang w:val="en-US" w:eastAsia="zh-CN"/>
        </w:rPr>
      </w:pPr>
      <w:r>
        <w:rPr>
          <w:rFonts w:ascii="Times New Roman" w:hAnsi="Times New Roman" w:eastAsia="Times New Roman" w:cs="Times New Roman"/>
          <w:b w:val="0"/>
          <w:bCs w:val="0"/>
          <w:sz w:val="20"/>
          <w:szCs w:val="22"/>
          <w:lang w:eastAsia="ja-JP"/>
        </w:rPr>
        <w:t>[</w:t>
      </w:r>
      <w:bookmarkStart w:id="1" w:name="SID_IIoTChannelModeling"/>
      <w:r>
        <w:rPr>
          <w:rFonts w:ascii="Times New Roman" w:hAnsi="Times New Roman" w:eastAsia="Times New Roman" w:cs="Times New Roman"/>
          <w:b w:val="0"/>
          <w:bCs w:val="0"/>
          <w:sz w:val="20"/>
          <w:szCs w:val="22"/>
        </w:rPr>
        <w:fldChar w:fldCharType="begin"/>
      </w:r>
      <w:r>
        <w:rPr>
          <w:rFonts w:ascii="Times New Roman" w:hAnsi="Times New Roman" w:eastAsia="Times New Roman" w:cs="Times New Roman"/>
          <w:b w:val="0"/>
          <w:bCs w:val="0"/>
          <w:sz w:val="20"/>
          <w:szCs w:val="22"/>
        </w:rPr>
        <w:instrText xml:space="preserve"> SEQ BIB \* MERGEFORMAT </w:instrText>
      </w:r>
      <w:r>
        <w:rPr>
          <w:rFonts w:ascii="Times New Roman" w:hAnsi="Times New Roman" w:eastAsia="Times New Roman" w:cs="Times New Roman"/>
          <w:b w:val="0"/>
          <w:bCs w:val="0"/>
          <w:sz w:val="20"/>
          <w:szCs w:val="22"/>
        </w:rPr>
        <w:fldChar w:fldCharType="separate"/>
      </w:r>
      <w:r>
        <w:rPr>
          <w:rFonts w:ascii="Times New Roman" w:hAnsi="Times New Roman" w:eastAsia="Times New Roman" w:cs="Times New Roman"/>
          <w:b w:val="0"/>
          <w:bCs w:val="0"/>
          <w:sz w:val="20"/>
          <w:szCs w:val="22"/>
        </w:rPr>
        <w:t>2</w:t>
      </w:r>
      <w:r>
        <w:rPr>
          <w:rFonts w:ascii="Times New Roman" w:hAnsi="Times New Roman" w:eastAsia="Times New Roman" w:cs="Times New Roman"/>
          <w:b w:val="0"/>
          <w:bCs w:val="0"/>
          <w:sz w:val="20"/>
          <w:szCs w:val="22"/>
        </w:rPr>
        <w:fldChar w:fldCharType="end"/>
      </w:r>
      <w:bookmarkEnd w:id="1"/>
      <w:r>
        <w:rPr>
          <w:rFonts w:ascii="Times New Roman" w:hAnsi="Times New Roman" w:eastAsia="Times New Roman" w:cs="Times New Roman"/>
          <w:b w:val="0"/>
          <w:bCs w:val="0"/>
          <w:sz w:val="20"/>
          <w:szCs w:val="22"/>
          <w:lang w:eastAsia="ja-JP"/>
        </w:rPr>
        <w:t>]</w:t>
      </w:r>
      <w:r>
        <w:rPr>
          <w:rFonts w:hint="eastAsia" w:ascii="Times New Roman" w:hAnsi="Times New Roman" w:eastAsia="Times New Roman" w:cs="Times New Roman"/>
          <w:b w:val="0"/>
          <w:bCs w:val="0"/>
          <w:iCs/>
          <w:sz w:val="20"/>
          <w:szCs w:val="22"/>
          <w:lang w:val="en-US" w:eastAsia="zh-CN" w:bidi="ar-SA"/>
        </w:rPr>
        <w:t xml:space="preserve">  </w:t>
      </w:r>
      <w:r>
        <w:rPr>
          <w:rFonts w:hint="eastAsia" w:ascii="Times New Roman" w:hAnsi="Times New Roman" w:eastAsia="宋体" w:cs="Times New Roman"/>
          <w:b w:val="0"/>
          <w:bCs w:val="0"/>
          <w:iCs/>
          <w:sz w:val="20"/>
          <w:szCs w:val="22"/>
          <w:lang w:val="en-US" w:eastAsia="zh-CN" w:bidi="ar-SA"/>
        </w:rPr>
        <w:t>Niitsoo A, Edelhäußer T, Eberlein E, et al. A Deep Learning Approach to Position Estimation from Channel Impulse Responses[J]. Sensors, 2019, 19(5): 1064.</w:t>
      </w:r>
    </w:p>
    <w:p>
      <w:pPr>
        <w:numPr>
          <w:ilvl w:val="0"/>
          <w:numId w:val="0"/>
        </w:numPr>
        <w:ind w:leftChars="0"/>
        <w:rPr>
          <w:rFonts w:hint="default"/>
          <w:lang w:val="en-US" w:eastAsia="zh-CN"/>
        </w:rPr>
      </w:pPr>
    </w:p>
    <w:p/>
    <w:p/>
    <w:p/>
    <w:p>
      <w:pPr>
        <w:pStyle w:val="12"/>
        <w:jc w:val="center"/>
        <w:rPr>
          <w:rFonts w:eastAsiaTheme="minorEastAsia"/>
          <w:lang w:eastAsia="zh-CN"/>
        </w:rPr>
      </w:pPr>
    </w:p>
    <w:sectPr>
      <w:footerReference r:id="rId3" w:type="default"/>
      <w:pgSz w:w="12240" w:h="15840"/>
      <w:pgMar w:top="1440" w:right="1467" w:bottom="1440" w:left="1418"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Webdings">
    <w:panose1 w:val="05030102010509060703"/>
    <w:charset w:val="02"/>
    <w:family w:val="roman"/>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 PAGE   \* MERGEFORMAT </w:instrText>
    </w:r>
    <w:r>
      <w:fldChar w:fldCharType="separate"/>
    </w:r>
    <w:r>
      <w:t>5</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45"/>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3A877D64"/>
    <w:multiLevelType w:val="singleLevel"/>
    <w:tmpl w:val="3A877D64"/>
    <w:lvl w:ilvl="0" w:tentative="0">
      <w:start w:val="1"/>
      <w:numFmt w:val="decimal"/>
      <w:pStyle w:val="92"/>
      <w:lvlText w:val="[%1]"/>
      <w:lvlJc w:val="left"/>
      <w:pPr>
        <w:tabs>
          <w:tab w:val="left" w:pos="360"/>
        </w:tabs>
        <w:ind w:left="360" w:hanging="360"/>
      </w:pPr>
    </w:lvl>
  </w:abstractNum>
  <w:abstractNum w:abstractNumId="3">
    <w:nsid w:val="417F6AFB"/>
    <w:multiLevelType w:val="multilevel"/>
    <w:tmpl w:val="417F6AFB"/>
    <w:lvl w:ilvl="0" w:tentative="0">
      <w:start w:val="1"/>
      <w:numFmt w:val="bullet"/>
      <w:pStyle w:val="124"/>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41CA2C26"/>
    <w:multiLevelType w:val="singleLevel"/>
    <w:tmpl w:val="41CA2C26"/>
    <w:lvl w:ilvl="0" w:tentative="0">
      <w:start w:val="1"/>
      <w:numFmt w:val="bullet"/>
      <w:pStyle w:val="76"/>
      <w:lvlText w:val=""/>
      <w:lvlJc w:val="left"/>
      <w:pPr>
        <w:tabs>
          <w:tab w:val="left" w:pos="360"/>
        </w:tabs>
        <w:ind w:left="360" w:hanging="360"/>
      </w:pPr>
      <w:rPr>
        <w:rFonts w:hint="default" w:ascii="Webdings" w:hAnsi="Webdings"/>
      </w:rPr>
    </w:lvl>
  </w:abstractNum>
  <w:abstractNum w:abstractNumId="5">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3E56F14"/>
    <w:multiLevelType w:val="multilevel"/>
    <w:tmpl w:val="73E56F14"/>
    <w:lvl w:ilvl="0" w:tentative="0">
      <w:start w:val="1"/>
      <w:numFmt w:val="decimal"/>
      <w:pStyle w:val="61"/>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 w:numId="3">
    <w:abstractNumId w:val="6"/>
  </w:num>
  <w:num w:numId="4">
    <w:abstractNumId w:val="4"/>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043"/>
    <w:rsid w:val="0000024E"/>
    <w:rsid w:val="000002EB"/>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D34"/>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89F"/>
    <w:rsid w:val="000A1A14"/>
    <w:rsid w:val="000A1AE6"/>
    <w:rsid w:val="000A1B4B"/>
    <w:rsid w:val="000A1B71"/>
    <w:rsid w:val="000A2382"/>
    <w:rsid w:val="000A2423"/>
    <w:rsid w:val="000A2755"/>
    <w:rsid w:val="000A3280"/>
    <w:rsid w:val="000A3643"/>
    <w:rsid w:val="000A3A33"/>
    <w:rsid w:val="000A3E2A"/>
    <w:rsid w:val="000A3F47"/>
    <w:rsid w:val="000A3FB0"/>
    <w:rsid w:val="000A4639"/>
    <w:rsid w:val="000A4702"/>
    <w:rsid w:val="000A4EF4"/>
    <w:rsid w:val="000A5AFC"/>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641"/>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AA9"/>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4CE5"/>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69E"/>
    <w:rsid w:val="00151755"/>
    <w:rsid w:val="00151B77"/>
    <w:rsid w:val="00151C2D"/>
    <w:rsid w:val="00151C8A"/>
    <w:rsid w:val="00151E6D"/>
    <w:rsid w:val="001523AB"/>
    <w:rsid w:val="00152732"/>
    <w:rsid w:val="00152DC8"/>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E58"/>
    <w:rsid w:val="0015737A"/>
    <w:rsid w:val="001575EC"/>
    <w:rsid w:val="00157820"/>
    <w:rsid w:val="00157B91"/>
    <w:rsid w:val="00157C97"/>
    <w:rsid w:val="0016001A"/>
    <w:rsid w:val="00160212"/>
    <w:rsid w:val="00160306"/>
    <w:rsid w:val="0016039E"/>
    <w:rsid w:val="0016060B"/>
    <w:rsid w:val="0016070F"/>
    <w:rsid w:val="00160DE9"/>
    <w:rsid w:val="0016181E"/>
    <w:rsid w:val="00161DD2"/>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499"/>
    <w:rsid w:val="0019383C"/>
    <w:rsid w:val="00193896"/>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429F"/>
    <w:rsid w:val="001A452E"/>
    <w:rsid w:val="001A4B66"/>
    <w:rsid w:val="001A5125"/>
    <w:rsid w:val="001A53AB"/>
    <w:rsid w:val="001A55A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3C8"/>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1F1"/>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6AE"/>
    <w:rsid w:val="00246AD1"/>
    <w:rsid w:val="00247534"/>
    <w:rsid w:val="00247F52"/>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6FA4"/>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D09"/>
    <w:rsid w:val="002B7EE7"/>
    <w:rsid w:val="002C0148"/>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E91"/>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5203"/>
    <w:rsid w:val="002D5247"/>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30005B"/>
    <w:rsid w:val="00300438"/>
    <w:rsid w:val="003004CC"/>
    <w:rsid w:val="003005F1"/>
    <w:rsid w:val="0030100F"/>
    <w:rsid w:val="0030103C"/>
    <w:rsid w:val="00301192"/>
    <w:rsid w:val="003015AA"/>
    <w:rsid w:val="003018F5"/>
    <w:rsid w:val="00301BA4"/>
    <w:rsid w:val="00301BC8"/>
    <w:rsid w:val="00301BCC"/>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302"/>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2000"/>
    <w:rsid w:val="00412517"/>
    <w:rsid w:val="00412783"/>
    <w:rsid w:val="0041290F"/>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EA"/>
    <w:rsid w:val="00446FA2"/>
    <w:rsid w:val="0044749F"/>
    <w:rsid w:val="004478E4"/>
    <w:rsid w:val="00447CF9"/>
    <w:rsid w:val="004501A0"/>
    <w:rsid w:val="004501EE"/>
    <w:rsid w:val="00450AD4"/>
    <w:rsid w:val="00451591"/>
    <w:rsid w:val="004518C7"/>
    <w:rsid w:val="004518CD"/>
    <w:rsid w:val="00451A6C"/>
    <w:rsid w:val="00451BA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3F0"/>
    <w:rsid w:val="004F461D"/>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1AF"/>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92C"/>
    <w:rsid w:val="00615AF7"/>
    <w:rsid w:val="00615EA3"/>
    <w:rsid w:val="0061678C"/>
    <w:rsid w:val="0061701D"/>
    <w:rsid w:val="006173B4"/>
    <w:rsid w:val="006179B8"/>
    <w:rsid w:val="00617FE3"/>
    <w:rsid w:val="006202A7"/>
    <w:rsid w:val="00620366"/>
    <w:rsid w:val="00620983"/>
    <w:rsid w:val="00620E85"/>
    <w:rsid w:val="0062134B"/>
    <w:rsid w:val="00621714"/>
    <w:rsid w:val="00621847"/>
    <w:rsid w:val="00621855"/>
    <w:rsid w:val="006219A1"/>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83D"/>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1BE"/>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BD"/>
    <w:rsid w:val="006F1A2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5FFE"/>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10BB"/>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7FA"/>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E88"/>
    <w:rsid w:val="007D145A"/>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CB0"/>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117"/>
    <w:rsid w:val="00802637"/>
    <w:rsid w:val="0080295C"/>
    <w:rsid w:val="00802A1C"/>
    <w:rsid w:val="00802AF0"/>
    <w:rsid w:val="00802B51"/>
    <w:rsid w:val="00802BD3"/>
    <w:rsid w:val="00802C0E"/>
    <w:rsid w:val="00803454"/>
    <w:rsid w:val="008034EC"/>
    <w:rsid w:val="0080356A"/>
    <w:rsid w:val="00803748"/>
    <w:rsid w:val="00803A7D"/>
    <w:rsid w:val="00803E84"/>
    <w:rsid w:val="008044BB"/>
    <w:rsid w:val="00804907"/>
    <w:rsid w:val="00804E04"/>
    <w:rsid w:val="00804E32"/>
    <w:rsid w:val="00804F32"/>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300ED"/>
    <w:rsid w:val="008300F6"/>
    <w:rsid w:val="00830215"/>
    <w:rsid w:val="008305E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571"/>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4CD4"/>
    <w:rsid w:val="00915D74"/>
    <w:rsid w:val="00915ECE"/>
    <w:rsid w:val="009162FF"/>
    <w:rsid w:val="0091633D"/>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1BA"/>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C76"/>
    <w:rsid w:val="00936C94"/>
    <w:rsid w:val="00936FEC"/>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F4"/>
    <w:rsid w:val="00943242"/>
    <w:rsid w:val="00943295"/>
    <w:rsid w:val="00943529"/>
    <w:rsid w:val="0094385A"/>
    <w:rsid w:val="00943953"/>
    <w:rsid w:val="00943C99"/>
    <w:rsid w:val="00943C9C"/>
    <w:rsid w:val="00944120"/>
    <w:rsid w:val="009444B9"/>
    <w:rsid w:val="009445EE"/>
    <w:rsid w:val="00944C9D"/>
    <w:rsid w:val="00944FBA"/>
    <w:rsid w:val="00945241"/>
    <w:rsid w:val="0094551E"/>
    <w:rsid w:val="00945554"/>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FEB"/>
    <w:rsid w:val="009A3003"/>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D75"/>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0E11"/>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C18"/>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73C"/>
    <w:rsid w:val="00AC7D84"/>
    <w:rsid w:val="00AC7DFD"/>
    <w:rsid w:val="00AC7F09"/>
    <w:rsid w:val="00AD0008"/>
    <w:rsid w:val="00AD0332"/>
    <w:rsid w:val="00AD0626"/>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7D9"/>
    <w:rsid w:val="00AE2888"/>
    <w:rsid w:val="00AE2928"/>
    <w:rsid w:val="00AE2E03"/>
    <w:rsid w:val="00AE2FFD"/>
    <w:rsid w:val="00AE3126"/>
    <w:rsid w:val="00AE3233"/>
    <w:rsid w:val="00AE3265"/>
    <w:rsid w:val="00AE33FC"/>
    <w:rsid w:val="00AE344F"/>
    <w:rsid w:val="00AE34F7"/>
    <w:rsid w:val="00AE372A"/>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958"/>
    <w:rsid w:val="00AF1DDD"/>
    <w:rsid w:val="00AF20B9"/>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1171"/>
    <w:rsid w:val="00B21228"/>
    <w:rsid w:val="00B21753"/>
    <w:rsid w:val="00B21DFF"/>
    <w:rsid w:val="00B21E53"/>
    <w:rsid w:val="00B22239"/>
    <w:rsid w:val="00B22241"/>
    <w:rsid w:val="00B2241B"/>
    <w:rsid w:val="00B225ED"/>
    <w:rsid w:val="00B22EC1"/>
    <w:rsid w:val="00B230BB"/>
    <w:rsid w:val="00B231F1"/>
    <w:rsid w:val="00B2356F"/>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1E4C"/>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60A"/>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2A2C"/>
    <w:rsid w:val="00BD3261"/>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D7"/>
    <w:rsid w:val="00C01DD2"/>
    <w:rsid w:val="00C01F49"/>
    <w:rsid w:val="00C01F8E"/>
    <w:rsid w:val="00C02716"/>
    <w:rsid w:val="00C02CD3"/>
    <w:rsid w:val="00C02D38"/>
    <w:rsid w:val="00C02ED7"/>
    <w:rsid w:val="00C032EF"/>
    <w:rsid w:val="00C036E4"/>
    <w:rsid w:val="00C03751"/>
    <w:rsid w:val="00C0399C"/>
    <w:rsid w:val="00C03C24"/>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424"/>
    <w:rsid w:val="00C1664B"/>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FC0"/>
    <w:rsid w:val="00C24FDC"/>
    <w:rsid w:val="00C25136"/>
    <w:rsid w:val="00C25599"/>
    <w:rsid w:val="00C25882"/>
    <w:rsid w:val="00C25ABF"/>
    <w:rsid w:val="00C25B54"/>
    <w:rsid w:val="00C25E28"/>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11D"/>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B17"/>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DDD"/>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1EF"/>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40080"/>
    <w:rsid w:val="00D40112"/>
    <w:rsid w:val="00D40491"/>
    <w:rsid w:val="00D40DFE"/>
    <w:rsid w:val="00D41405"/>
    <w:rsid w:val="00D41923"/>
    <w:rsid w:val="00D41DC6"/>
    <w:rsid w:val="00D41F11"/>
    <w:rsid w:val="00D420C2"/>
    <w:rsid w:val="00D42474"/>
    <w:rsid w:val="00D42DBE"/>
    <w:rsid w:val="00D4317F"/>
    <w:rsid w:val="00D4370C"/>
    <w:rsid w:val="00D438C1"/>
    <w:rsid w:val="00D43AA4"/>
    <w:rsid w:val="00D43AD6"/>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B08"/>
    <w:rsid w:val="00D67DC0"/>
    <w:rsid w:val="00D702B7"/>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B0C"/>
    <w:rsid w:val="00E02C0F"/>
    <w:rsid w:val="00E02F09"/>
    <w:rsid w:val="00E02F82"/>
    <w:rsid w:val="00E02FE0"/>
    <w:rsid w:val="00E032A9"/>
    <w:rsid w:val="00E035D4"/>
    <w:rsid w:val="00E03688"/>
    <w:rsid w:val="00E0384F"/>
    <w:rsid w:val="00E0389B"/>
    <w:rsid w:val="00E039F7"/>
    <w:rsid w:val="00E03DAD"/>
    <w:rsid w:val="00E0439D"/>
    <w:rsid w:val="00E043A9"/>
    <w:rsid w:val="00E0463E"/>
    <w:rsid w:val="00E0488D"/>
    <w:rsid w:val="00E04EE7"/>
    <w:rsid w:val="00E04F60"/>
    <w:rsid w:val="00E05004"/>
    <w:rsid w:val="00E05778"/>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262"/>
    <w:rsid w:val="00E5067D"/>
    <w:rsid w:val="00E50A41"/>
    <w:rsid w:val="00E50D71"/>
    <w:rsid w:val="00E510F5"/>
    <w:rsid w:val="00E513C9"/>
    <w:rsid w:val="00E513D8"/>
    <w:rsid w:val="00E51446"/>
    <w:rsid w:val="00E51883"/>
    <w:rsid w:val="00E51C96"/>
    <w:rsid w:val="00E51D6A"/>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CED"/>
    <w:rsid w:val="00E73D70"/>
    <w:rsid w:val="00E74813"/>
    <w:rsid w:val="00E74AA1"/>
    <w:rsid w:val="00E74EE5"/>
    <w:rsid w:val="00E750CC"/>
    <w:rsid w:val="00E75151"/>
    <w:rsid w:val="00E75730"/>
    <w:rsid w:val="00E76185"/>
    <w:rsid w:val="00E762A2"/>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8B0"/>
    <w:rsid w:val="00E829A5"/>
    <w:rsid w:val="00E82EDF"/>
    <w:rsid w:val="00E82FD5"/>
    <w:rsid w:val="00E82FED"/>
    <w:rsid w:val="00E830CD"/>
    <w:rsid w:val="00E83507"/>
    <w:rsid w:val="00E835B6"/>
    <w:rsid w:val="00E83FAB"/>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4D1"/>
    <w:rsid w:val="00E969A6"/>
    <w:rsid w:val="00E96B12"/>
    <w:rsid w:val="00E96D73"/>
    <w:rsid w:val="00E96FA1"/>
    <w:rsid w:val="00E978DF"/>
    <w:rsid w:val="00E978EC"/>
    <w:rsid w:val="00E97B9B"/>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846"/>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41"/>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078"/>
    <w:rsid w:val="00EE32D6"/>
    <w:rsid w:val="00EE3493"/>
    <w:rsid w:val="00EE3CCB"/>
    <w:rsid w:val="00EE3CDF"/>
    <w:rsid w:val="00EE3D4B"/>
    <w:rsid w:val="00EE4040"/>
    <w:rsid w:val="00EE42B7"/>
    <w:rsid w:val="00EE4B7F"/>
    <w:rsid w:val="00EE4C38"/>
    <w:rsid w:val="00EE4D15"/>
    <w:rsid w:val="00EE5205"/>
    <w:rsid w:val="00EE5538"/>
    <w:rsid w:val="00EE59ED"/>
    <w:rsid w:val="00EE5A87"/>
    <w:rsid w:val="00EE5B0D"/>
    <w:rsid w:val="00EE5B30"/>
    <w:rsid w:val="00EE6305"/>
    <w:rsid w:val="00EE66F2"/>
    <w:rsid w:val="00EE686C"/>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3FE2"/>
    <w:rsid w:val="00F04173"/>
    <w:rsid w:val="00F04C25"/>
    <w:rsid w:val="00F057A4"/>
    <w:rsid w:val="00F05B5B"/>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C3F"/>
    <w:rsid w:val="00F16F01"/>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44C"/>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06"/>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788"/>
    <w:rsid w:val="00F90DE4"/>
    <w:rsid w:val="00F91038"/>
    <w:rsid w:val="00F91742"/>
    <w:rsid w:val="00F91774"/>
    <w:rsid w:val="00F9180D"/>
    <w:rsid w:val="00F91B51"/>
    <w:rsid w:val="00F91F18"/>
    <w:rsid w:val="00F922A6"/>
    <w:rsid w:val="00F922C8"/>
    <w:rsid w:val="00F923BA"/>
    <w:rsid w:val="00F92544"/>
    <w:rsid w:val="00F925A8"/>
    <w:rsid w:val="00F925CF"/>
    <w:rsid w:val="00F928A5"/>
    <w:rsid w:val="00F92A32"/>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0F41"/>
    <w:rsid w:val="00FB1380"/>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19D"/>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4B0B"/>
    <w:rsid w:val="00FD4B9F"/>
    <w:rsid w:val="00FD500B"/>
    <w:rsid w:val="00FD5148"/>
    <w:rsid w:val="00FD562E"/>
    <w:rsid w:val="00FD596D"/>
    <w:rsid w:val="00FD5D12"/>
    <w:rsid w:val="00FD5F10"/>
    <w:rsid w:val="00FD60C5"/>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2D"/>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6C2"/>
    <w:rsid w:val="00FE688E"/>
    <w:rsid w:val="00FE697D"/>
    <w:rsid w:val="00FE6F1A"/>
    <w:rsid w:val="00FE77FE"/>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23F038C"/>
    <w:rsid w:val="0269688F"/>
    <w:rsid w:val="02CF7F8E"/>
    <w:rsid w:val="02F91C61"/>
    <w:rsid w:val="034314F3"/>
    <w:rsid w:val="035A2D91"/>
    <w:rsid w:val="03E11197"/>
    <w:rsid w:val="03F3554F"/>
    <w:rsid w:val="03F36C24"/>
    <w:rsid w:val="03FA589A"/>
    <w:rsid w:val="04BD3046"/>
    <w:rsid w:val="04E222CA"/>
    <w:rsid w:val="04E23B19"/>
    <w:rsid w:val="05273492"/>
    <w:rsid w:val="055F7F29"/>
    <w:rsid w:val="05C27C8C"/>
    <w:rsid w:val="06134263"/>
    <w:rsid w:val="063A38BA"/>
    <w:rsid w:val="065F0AFE"/>
    <w:rsid w:val="06A62BA1"/>
    <w:rsid w:val="06D734E2"/>
    <w:rsid w:val="06FE340B"/>
    <w:rsid w:val="0717277A"/>
    <w:rsid w:val="076B4EDA"/>
    <w:rsid w:val="07757D07"/>
    <w:rsid w:val="07825A77"/>
    <w:rsid w:val="07B77DA0"/>
    <w:rsid w:val="07E94368"/>
    <w:rsid w:val="087C1F80"/>
    <w:rsid w:val="08B61EB5"/>
    <w:rsid w:val="097A5551"/>
    <w:rsid w:val="09855BE2"/>
    <w:rsid w:val="09B32EC2"/>
    <w:rsid w:val="09F020FF"/>
    <w:rsid w:val="0A36207A"/>
    <w:rsid w:val="0AE442C3"/>
    <w:rsid w:val="0B0D4E56"/>
    <w:rsid w:val="0B3B565D"/>
    <w:rsid w:val="0BA16115"/>
    <w:rsid w:val="0BB21BB1"/>
    <w:rsid w:val="0C376A21"/>
    <w:rsid w:val="0C4D3004"/>
    <w:rsid w:val="0CA84E01"/>
    <w:rsid w:val="0CB44256"/>
    <w:rsid w:val="0CCB66FC"/>
    <w:rsid w:val="0CF93852"/>
    <w:rsid w:val="0DD5274D"/>
    <w:rsid w:val="0E0C48A6"/>
    <w:rsid w:val="0E1951E4"/>
    <w:rsid w:val="0E263651"/>
    <w:rsid w:val="0E7640A8"/>
    <w:rsid w:val="0EC02BE6"/>
    <w:rsid w:val="0F3F00AE"/>
    <w:rsid w:val="0F433F3F"/>
    <w:rsid w:val="0F512AE4"/>
    <w:rsid w:val="0F974689"/>
    <w:rsid w:val="0FBC6E09"/>
    <w:rsid w:val="0FBE1CB2"/>
    <w:rsid w:val="0FD14118"/>
    <w:rsid w:val="100C1557"/>
    <w:rsid w:val="10206C98"/>
    <w:rsid w:val="107D33D6"/>
    <w:rsid w:val="10CB6F40"/>
    <w:rsid w:val="10DB530B"/>
    <w:rsid w:val="10E66C24"/>
    <w:rsid w:val="10EB6FCC"/>
    <w:rsid w:val="10FB0B18"/>
    <w:rsid w:val="11A75BA8"/>
    <w:rsid w:val="11AC3D53"/>
    <w:rsid w:val="11B5413C"/>
    <w:rsid w:val="11F20572"/>
    <w:rsid w:val="11F652A8"/>
    <w:rsid w:val="12225B65"/>
    <w:rsid w:val="12A04A8C"/>
    <w:rsid w:val="12C30776"/>
    <w:rsid w:val="131C406C"/>
    <w:rsid w:val="138A7A95"/>
    <w:rsid w:val="13CC6AC3"/>
    <w:rsid w:val="13E83435"/>
    <w:rsid w:val="14597E11"/>
    <w:rsid w:val="1482587A"/>
    <w:rsid w:val="14C75338"/>
    <w:rsid w:val="14E17706"/>
    <w:rsid w:val="14EE5BE4"/>
    <w:rsid w:val="14FA466D"/>
    <w:rsid w:val="14FD15E3"/>
    <w:rsid w:val="1528363E"/>
    <w:rsid w:val="15346082"/>
    <w:rsid w:val="155A6753"/>
    <w:rsid w:val="15993FD3"/>
    <w:rsid w:val="16091F83"/>
    <w:rsid w:val="161B1EE1"/>
    <w:rsid w:val="166B05BC"/>
    <w:rsid w:val="16720049"/>
    <w:rsid w:val="16977C20"/>
    <w:rsid w:val="1699424F"/>
    <w:rsid w:val="17151156"/>
    <w:rsid w:val="172D61FD"/>
    <w:rsid w:val="177D0887"/>
    <w:rsid w:val="17E611D0"/>
    <w:rsid w:val="18097DA2"/>
    <w:rsid w:val="180B1CB1"/>
    <w:rsid w:val="18210FE9"/>
    <w:rsid w:val="18BB1670"/>
    <w:rsid w:val="193405F9"/>
    <w:rsid w:val="195C4F0C"/>
    <w:rsid w:val="19F56019"/>
    <w:rsid w:val="1A553D43"/>
    <w:rsid w:val="1A563B1D"/>
    <w:rsid w:val="1A611342"/>
    <w:rsid w:val="1AB63435"/>
    <w:rsid w:val="1B552071"/>
    <w:rsid w:val="1B81710F"/>
    <w:rsid w:val="1B82251F"/>
    <w:rsid w:val="1BA27934"/>
    <w:rsid w:val="1C384EAA"/>
    <w:rsid w:val="1C964AE7"/>
    <w:rsid w:val="1CEF435C"/>
    <w:rsid w:val="1D1362B7"/>
    <w:rsid w:val="1D8B0FBF"/>
    <w:rsid w:val="1E3F2038"/>
    <w:rsid w:val="1E42620B"/>
    <w:rsid w:val="1E5B7F42"/>
    <w:rsid w:val="1F0459A1"/>
    <w:rsid w:val="1F087BE7"/>
    <w:rsid w:val="1F3B6850"/>
    <w:rsid w:val="1F4E569D"/>
    <w:rsid w:val="1FA56F65"/>
    <w:rsid w:val="201B41F0"/>
    <w:rsid w:val="206609C6"/>
    <w:rsid w:val="20726272"/>
    <w:rsid w:val="20844ACD"/>
    <w:rsid w:val="20890208"/>
    <w:rsid w:val="20A50C21"/>
    <w:rsid w:val="2133281F"/>
    <w:rsid w:val="21A60491"/>
    <w:rsid w:val="226203F1"/>
    <w:rsid w:val="226B01B0"/>
    <w:rsid w:val="22705D1D"/>
    <w:rsid w:val="22BA06F8"/>
    <w:rsid w:val="230541AD"/>
    <w:rsid w:val="23375015"/>
    <w:rsid w:val="23B03966"/>
    <w:rsid w:val="240F0DC8"/>
    <w:rsid w:val="246675EA"/>
    <w:rsid w:val="24717BD2"/>
    <w:rsid w:val="24E739CE"/>
    <w:rsid w:val="250A61E7"/>
    <w:rsid w:val="251C2851"/>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6A0AEF"/>
    <w:rsid w:val="278D4EC6"/>
    <w:rsid w:val="27AA279F"/>
    <w:rsid w:val="27C51579"/>
    <w:rsid w:val="27EE6360"/>
    <w:rsid w:val="28024573"/>
    <w:rsid w:val="280D2622"/>
    <w:rsid w:val="28352E2F"/>
    <w:rsid w:val="283F2875"/>
    <w:rsid w:val="2870331F"/>
    <w:rsid w:val="28925FAE"/>
    <w:rsid w:val="28F33755"/>
    <w:rsid w:val="29B02469"/>
    <w:rsid w:val="29BB2026"/>
    <w:rsid w:val="2A476F4B"/>
    <w:rsid w:val="2A4C0381"/>
    <w:rsid w:val="2A607EB6"/>
    <w:rsid w:val="2AC6341B"/>
    <w:rsid w:val="2B0760A2"/>
    <w:rsid w:val="2B165FD3"/>
    <w:rsid w:val="2B424B73"/>
    <w:rsid w:val="2B4D3058"/>
    <w:rsid w:val="2B747FBC"/>
    <w:rsid w:val="2B852A53"/>
    <w:rsid w:val="2C71254F"/>
    <w:rsid w:val="2C902BF0"/>
    <w:rsid w:val="2C9A2640"/>
    <w:rsid w:val="2CE07732"/>
    <w:rsid w:val="2CE82407"/>
    <w:rsid w:val="2D354290"/>
    <w:rsid w:val="2D6A1973"/>
    <w:rsid w:val="2D753490"/>
    <w:rsid w:val="2D7E0488"/>
    <w:rsid w:val="2E340FF9"/>
    <w:rsid w:val="2E49644E"/>
    <w:rsid w:val="2E6E7587"/>
    <w:rsid w:val="2E7D6426"/>
    <w:rsid w:val="2EB07AF3"/>
    <w:rsid w:val="2EC13FC7"/>
    <w:rsid w:val="2EF87CF1"/>
    <w:rsid w:val="2F117B7C"/>
    <w:rsid w:val="30122C9F"/>
    <w:rsid w:val="30203302"/>
    <w:rsid w:val="30560DEB"/>
    <w:rsid w:val="30905F37"/>
    <w:rsid w:val="309E73AA"/>
    <w:rsid w:val="30C24060"/>
    <w:rsid w:val="30CC76F2"/>
    <w:rsid w:val="30D03380"/>
    <w:rsid w:val="31E40892"/>
    <w:rsid w:val="32425F45"/>
    <w:rsid w:val="32536F0B"/>
    <w:rsid w:val="3257279C"/>
    <w:rsid w:val="32782EB5"/>
    <w:rsid w:val="32A62664"/>
    <w:rsid w:val="33050CA1"/>
    <w:rsid w:val="333E1B82"/>
    <w:rsid w:val="33510E4C"/>
    <w:rsid w:val="343A3A12"/>
    <w:rsid w:val="344E09D0"/>
    <w:rsid w:val="34940E12"/>
    <w:rsid w:val="34D37DB2"/>
    <w:rsid w:val="35141047"/>
    <w:rsid w:val="35180A32"/>
    <w:rsid w:val="3554536F"/>
    <w:rsid w:val="35981AAD"/>
    <w:rsid w:val="359E0372"/>
    <w:rsid w:val="35CB282B"/>
    <w:rsid w:val="35D02726"/>
    <w:rsid w:val="35D54C83"/>
    <w:rsid w:val="35DE4B10"/>
    <w:rsid w:val="36F916B9"/>
    <w:rsid w:val="37264F35"/>
    <w:rsid w:val="378E34C8"/>
    <w:rsid w:val="383F42AF"/>
    <w:rsid w:val="386D1686"/>
    <w:rsid w:val="39140F75"/>
    <w:rsid w:val="39D14550"/>
    <w:rsid w:val="39D40A5E"/>
    <w:rsid w:val="3A5A37F4"/>
    <w:rsid w:val="3A9A0587"/>
    <w:rsid w:val="3ACE770D"/>
    <w:rsid w:val="3ACF184A"/>
    <w:rsid w:val="3B4476F3"/>
    <w:rsid w:val="3B4C52CF"/>
    <w:rsid w:val="3BEA4FCE"/>
    <w:rsid w:val="3C2705E0"/>
    <w:rsid w:val="3CB52021"/>
    <w:rsid w:val="3D123C30"/>
    <w:rsid w:val="3E861D88"/>
    <w:rsid w:val="3FB13684"/>
    <w:rsid w:val="3FBD08F4"/>
    <w:rsid w:val="3FF1461A"/>
    <w:rsid w:val="409810E7"/>
    <w:rsid w:val="40A35FFF"/>
    <w:rsid w:val="40C413F9"/>
    <w:rsid w:val="412008D4"/>
    <w:rsid w:val="412F7E1B"/>
    <w:rsid w:val="41F37F4D"/>
    <w:rsid w:val="42044F00"/>
    <w:rsid w:val="42507DAD"/>
    <w:rsid w:val="42660EA5"/>
    <w:rsid w:val="42A04671"/>
    <w:rsid w:val="42D4569E"/>
    <w:rsid w:val="42D947C3"/>
    <w:rsid w:val="42FA49BF"/>
    <w:rsid w:val="43ED2271"/>
    <w:rsid w:val="4438416A"/>
    <w:rsid w:val="44830D6C"/>
    <w:rsid w:val="450C1383"/>
    <w:rsid w:val="45165FB0"/>
    <w:rsid w:val="452828B5"/>
    <w:rsid w:val="45E6424A"/>
    <w:rsid w:val="4623252E"/>
    <w:rsid w:val="46A62584"/>
    <w:rsid w:val="46A870F6"/>
    <w:rsid w:val="46CF2BD2"/>
    <w:rsid w:val="47FB08BD"/>
    <w:rsid w:val="48465BDE"/>
    <w:rsid w:val="48657C65"/>
    <w:rsid w:val="48D3084E"/>
    <w:rsid w:val="49072A6A"/>
    <w:rsid w:val="493A4AA6"/>
    <w:rsid w:val="49695898"/>
    <w:rsid w:val="49B11E42"/>
    <w:rsid w:val="49E056FA"/>
    <w:rsid w:val="4A88676A"/>
    <w:rsid w:val="4A916B3F"/>
    <w:rsid w:val="4A98729A"/>
    <w:rsid w:val="4AC7560F"/>
    <w:rsid w:val="4B040003"/>
    <w:rsid w:val="4B1568F7"/>
    <w:rsid w:val="4B735132"/>
    <w:rsid w:val="4B933FB5"/>
    <w:rsid w:val="4BA14B89"/>
    <w:rsid w:val="4BCA79AB"/>
    <w:rsid w:val="4BE16EAE"/>
    <w:rsid w:val="4C365A46"/>
    <w:rsid w:val="4C9E6485"/>
    <w:rsid w:val="4D516DC4"/>
    <w:rsid w:val="4D5704F6"/>
    <w:rsid w:val="4D66718D"/>
    <w:rsid w:val="4D894399"/>
    <w:rsid w:val="4D8A19DE"/>
    <w:rsid w:val="4DB95690"/>
    <w:rsid w:val="4DC24B0B"/>
    <w:rsid w:val="4DF01BD0"/>
    <w:rsid w:val="4DFD54D3"/>
    <w:rsid w:val="4E146A2D"/>
    <w:rsid w:val="4E274D75"/>
    <w:rsid w:val="4E3E3682"/>
    <w:rsid w:val="4EB023C9"/>
    <w:rsid w:val="4F3C271A"/>
    <w:rsid w:val="4FB52F70"/>
    <w:rsid w:val="4FF93C17"/>
    <w:rsid w:val="506C02B1"/>
    <w:rsid w:val="509D0C9B"/>
    <w:rsid w:val="50CB4E27"/>
    <w:rsid w:val="513874FA"/>
    <w:rsid w:val="51B82B30"/>
    <w:rsid w:val="51CB14D4"/>
    <w:rsid w:val="52222767"/>
    <w:rsid w:val="528D09F0"/>
    <w:rsid w:val="532D0AA6"/>
    <w:rsid w:val="535149E3"/>
    <w:rsid w:val="53E2002C"/>
    <w:rsid w:val="541E17EF"/>
    <w:rsid w:val="548E36FB"/>
    <w:rsid w:val="549D4A24"/>
    <w:rsid w:val="54F10CE9"/>
    <w:rsid w:val="55D627FF"/>
    <w:rsid w:val="55E324E4"/>
    <w:rsid w:val="56433752"/>
    <w:rsid w:val="566D5688"/>
    <w:rsid w:val="56981D68"/>
    <w:rsid w:val="569A309B"/>
    <w:rsid w:val="569B5AFA"/>
    <w:rsid w:val="56AB1B4D"/>
    <w:rsid w:val="56F71733"/>
    <w:rsid w:val="570B7366"/>
    <w:rsid w:val="573C6972"/>
    <w:rsid w:val="57511DCF"/>
    <w:rsid w:val="58346E83"/>
    <w:rsid w:val="58630573"/>
    <w:rsid w:val="586A4293"/>
    <w:rsid w:val="58A55CAF"/>
    <w:rsid w:val="58C02EA9"/>
    <w:rsid w:val="58C954F7"/>
    <w:rsid w:val="58E871E0"/>
    <w:rsid w:val="58F14725"/>
    <w:rsid w:val="58F858AA"/>
    <w:rsid w:val="59194463"/>
    <w:rsid w:val="59741536"/>
    <w:rsid w:val="5A4126B6"/>
    <w:rsid w:val="5AA764C9"/>
    <w:rsid w:val="5B0608A4"/>
    <w:rsid w:val="5B5F18DD"/>
    <w:rsid w:val="5B657684"/>
    <w:rsid w:val="5B90527F"/>
    <w:rsid w:val="5B953D5C"/>
    <w:rsid w:val="5BF3281A"/>
    <w:rsid w:val="5C06741E"/>
    <w:rsid w:val="5C166AC8"/>
    <w:rsid w:val="5C407B49"/>
    <w:rsid w:val="5CF57A9E"/>
    <w:rsid w:val="5D397258"/>
    <w:rsid w:val="5D501017"/>
    <w:rsid w:val="5D7443F6"/>
    <w:rsid w:val="5DD47A98"/>
    <w:rsid w:val="5DF45EBA"/>
    <w:rsid w:val="5ECD1C76"/>
    <w:rsid w:val="5F54370A"/>
    <w:rsid w:val="5F682518"/>
    <w:rsid w:val="5F7A3598"/>
    <w:rsid w:val="5FE34BFA"/>
    <w:rsid w:val="5FEF59F1"/>
    <w:rsid w:val="6034476A"/>
    <w:rsid w:val="604B398D"/>
    <w:rsid w:val="60B32BC0"/>
    <w:rsid w:val="60C064D3"/>
    <w:rsid w:val="613B3C82"/>
    <w:rsid w:val="615722E3"/>
    <w:rsid w:val="621020F3"/>
    <w:rsid w:val="624C487C"/>
    <w:rsid w:val="62B95518"/>
    <w:rsid w:val="62F00414"/>
    <w:rsid w:val="62F37BF4"/>
    <w:rsid w:val="635D52DB"/>
    <w:rsid w:val="63FF4A8E"/>
    <w:rsid w:val="640B1344"/>
    <w:rsid w:val="640B1F89"/>
    <w:rsid w:val="645430D9"/>
    <w:rsid w:val="646B3D6E"/>
    <w:rsid w:val="64786062"/>
    <w:rsid w:val="64C913C0"/>
    <w:rsid w:val="64E75F6D"/>
    <w:rsid w:val="654319AF"/>
    <w:rsid w:val="65F82EA1"/>
    <w:rsid w:val="664A21F5"/>
    <w:rsid w:val="66B85C0F"/>
    <w:rsid w:val="66BB0BDC"/>
    <w:rsid w:val="66C829A4"/>
    <w:rsid w:val="66F64244"/>
    <w:rsid w:val="676E5820"/>
    <w:rsid w:val="67D20A8E"/>
    <w:rsid w:val="67D82D45"/>
    <w:rsid w:val="68026DDA"/>
    <w:rsid w:val="68416C4D"/>
    <w:rsid w:val="6855099E"/>
    <w:rsid w:val="6891110F"/>
    <w:rsid w:val="68DD19AC"/>
    <w:rsid w:val="68EF2641"/>
    <w:rsid w:val="68F94975"/>
    <w:rsid w:val="692D3A23"/>
    <w:rsid w:val="693A4AE6"/>
    <w:rsid w:val="698D2330"/>
    <w:rsid w:val="69AE15E7"/>
    <w:rsid w:val="69D36BF1"/>
    <w:rsid w:val="6A383C24"/>
    <w:rsid w:val="6B81035E"/>
    <w:rsid w:val="6BB22514"/>
    <w:rsid w:val="6C3B3E30"/>
    <w:rsid w:val="6D114D78"/>
    <w:rsid w:val="6D2E3F2F"/>
    <w:rsid w:val="6D4C705F"/>
    <w:rsid w:val="6D594031"/>
    <w:rsid w:val="6DBE706B"/>
    <w:rsid w:val="6DFF0DB9"/>
    <w:rsid w:val="6E470773"/>
    <w:rsid w:val="6E590AB8"/>
    <w:rsid w:val="6ED773B1"/>
    <w:rsid w:val="6F3B5685"/>
    <w:rsid w:val="6F72645F"/>
    <w:rsid w:val="700556DA"/>
    <w:rsid w:val="71DB63BE"/>
    <w:rsid w:val="71E54EEE"/>
    <w:rsid w:val="722F297B"/>
    <w:rsid w:val="727E7F67"/>
    <w:rsid w:val="731F187D"/>
    <w:rsid w:val="73770109"/>
    <w:rsid w:val="73BA09E1"/>
    <w:rsid w:val="73C734DE"/>
    <w:rsid w:val="73E76A24"/>
    <w:rsid w:val="747674F2"/>
    <w:rsid w:val="748E1E66"/>
    <w:rsid w:val="760102EA"/>
    <w:rsid w:val="76305CC2"/>
    <w:rsid w:val="764D3861"/>
    <w:rsid w:val="76524C31"/>
    <w:rsid w:val="765A641A"/>
    <w:rsid w:val="767E608D"/>
    <w:rsid w:val="771D5351"/>
    <w:rsid w:val="77510C43"/>
    <w:rsid w:val="77720CF0"/>
    <w:rsid w:val="77BA518F"/>
    <w:rsid w:val="77BB4F79"/>
    <w:rsid w:val="78D2280F"/>
    <w:rsid w:val="78D25085"/>
    <w:rsid w:val="792148B1"/>
    <w:rsid w:val="79352B64"/>
    <w:rsid w:val="79473300"/>
    <w:rsid w:val="7959199E"/>
    <w:rsid w:val="79633F17"/>
    <w:rsid w:val="79CA09B0"/>
    <w:rsid w:val="79FD3E8A"/>
    <w:rsid w:val="7A260344"/>
    <w:rsid w:val="7A481DD3"/>
    <w:rsid w:val="7A565BB2"/>
    <w:rsid w:val="7A582F7A"/>
    <w:rsid w:val="7AE6075D"/>
    <w:rsid w:val="7BB66EFF"/>
    <w:rsid w:val="7BBA4EA9"/>
    <w:rsid w:val="7BF1730F"/>
    <w:rsid w:val="7BF844E8"/>
    <w:rsid w:val="7BF9211A"/>
    <w:rsid w:val="7C077139"/>
    <w:rsid w:val="7CAD018E"/>
    <w:rsid w:val="7D4A732D"/>
    <w:rsid w:val="7DB93F63"/>
    <w:rsid w:val="7DBD5EEB"/>
    <w:rsid w:val="7DE91632"/>
    <w:rsid w:val="7E4A2BD0"/>
    <w:rsid w:val="7EC05525"/>
    <w:rsid w:val="7F597D38"/>
    <w:rsid w:val="7F854E87"/>
    <w:rsid w:val="7FBB5C4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sz w:val="22"/>
      <w:lang w:val="en-GB" w:eastAsia="en-US" w:bidi="ar-SA"/>
    </w:rPr>
  </w:style>
  <w:style w:type="paragraph" w:styleId="2">
    <w:name w:val="heading 1"/>
    <w:basedOn w:val="1"/>
    <w:next w:val="1"/>
    <w:link w:val="33"/>
    <w:qFormat/>
    <w:uiPriority w:val="0"/>
    <w:pPr>
      <w:keepNext/>
      <w:keepLines/>
      <w:numPr>
        <w:ilvl w:val="0"/>
        <w:numId w:val="1"/>
      </w:numPr>
      <w:pBdr>
        <w:top w:val="single" w:color="auto" w:sz="12" w:space="13"/>
      </w:pBdr>
      <w:overflowPunct w:val="0"/>
      <w:autoSpaceDE w:val="0"/>
      <w:autoSpaceDN w:val="0"/>
      <w:adjustRightInd w:val="0"/>
      <w:snapToGrid w:val="0"/>
      <w:spacing w:after="120" w:line="264" w:lineRule="auto"/>
      <w:textAlignment w:val="baseline"/>
      <w:outlineLvl w:val="0"/>
    </w:pPr>
    <w:rPr>
      <w:rFonts w:ascii="Arial" w:hAnsi="Arial" w:cs="Times New Roman" w:eastAsiaTheme="minorEastAsia"/>
      <w:b/>
      <w:sz w:val="32"/>
      <w:szCs w:val="32"/>
      <w:lang w:val="en-US" w:eastAsia="zh-CN" w:bidi="ar-SA"/>
    </w:rPr>
  </w:style>
  <w:style w:type="paragraph" w:styleId="3">
    <w:name w:val="heading 2"/>
    <w:basedOn w:val="2"/>
    <w:next w:val="1"/>
    <w:link w:val="127"/>
    <w:qFormat/>
    <w:uiPriority w:val="0"/>
    <w:pPr>
      <w:numPr>
        <w:ilvl w:val="1"/>
      </w:numPr>
      <w:spacing w:before="240" w:after="240"/>
      <w:outlineLvl w:val="1"/>
    </w:pPr>
    <w:rPr>
      <w:rFonts w:eastAsia="宋体" w:cs="Arial"/>
      <w:bCs/>
      <w:iCs/>
      <w:sz w:val="28"/>
      <w:szCs w:val="28"/>
    </w:rPr>
  </w:style>
  <w:style w:type="paragraph" w:styleId="4">
    <w:name w:val="heading 3"/>
    <w:basedOn w:val="3"/>
    <w:next w:val="1"/>
    <w:qFormat/>
    <w:uiPriority w:val="0"/>
    <w:pPr>
      <w:numPr>
        <w:ilvl w:val="2"/>
      </w:numPr>
      <w:spacing w:after="60"/>
      <w:outlineLvl w:val="2"/>
    </w:pPr>
    <w:rPr>
      <w:sz w:val="24"/>
      <w:szCs w:val="26"/>
    </w:rPr>
  </w:style>
  <w:style w:type="paragraph" w:styleId="5">
    <w:name w:val="heading 4"/>
    <w:basedOn w:val="1"/>
    <w:next w:val="1"/>
    <w:link w:val="73"/>
    <w:qFormat/>
    <w:uiPriority w:val="0"/>
    <w:pPr>
      <w:keepNext/>
      <w:numPr>
        <w:ilvl w:val="3"/>
        <w:numId w:val="1"/>
      </w:numPr>
      <w:tabs>
        <w:tab w:val="left" w:pos="612"/>
      </w:tabs>
      <w:spacing w:before="240" w:after="60"/>
      <w:outlineLvl w:val="3"/>
    </w:pPr>
    <w:rPr>
      <w:b/>
      <w:bCs/>
      <w:sz w:val="28"/>
      <w:szCs w:val="28"/>
    </w:rPr>
  </w:style>
  <w:style w:type="paragraph" w:styleId="6">
    <w:name w:val="heading 5"/>
    <w:basedOn w:val="1"/>
    <w:next w:val="1"/>
    <w:qFormat/>
    <w:uiPriority w:val="0"/>
    <w:pPr>
      <w:numPr>
        <w:ilvl w:val="4"/>
        <w:numId w:val="1"/>
      </w:numPr>
      <w:tabs>
        <w:tab w:val="left" w:pos="612"/>
      </w:tabs>
      <w:spacing w:before="240" w:after="60"/>
      <w:outlineLvl w:val="4"/>
    </w:pPr>
    <w:rPr>
      <w:b/>
      <w:bCs/>
      <w:i/>
      <w:iCs/>
      <w:sz w:val="26"/>
      <w:szCs w:val="26"/>
    </w:rPr>
  </w:style>
  <w:style w:type="paragraph" w:styleId="7">
    <w:name w:val="heading 6"/>
    <w:basedOn w:val="1"/>
    <w:next w:val="1"/>
    <w:qFormat/>
    <w:uiPriority w:val="0"/>
    <w:pPr>
      <w:numPr>
        <w:ilvl w:val="5"/>
        <w:numId w:val="1"/>
      </w:numPr>
      <w:tabs>
        <w:tab w:val="left" w:pos="612"/>
      </w:tabs>
      <w:spacing w:before="240" w:after="60"/>
      <w:outlineLvl w:val="5"/>
    </w:pPr>
    <w:rPr>
      <w:b/>
      <w:bCs/>
      <w:szCs w:val="22"/>
    </w:rPr>
  </w:style>
  <w:style w:type="paragraph" w:styleId="8">
    <w:name w:val="heading 7"/>
    <w:basedOn w:val="1"/>
    <w:next w:val="1"/>
    <w:qFormat/>
    <w:uiPriority w:val="0"/>
    <w:pPr>
      <w:numPr>
        <w:ilvl w:val="6"/>
        <w:numId w:val="1"/>
      </w:numPr>
      <w:tabs>
        <w:tab w:val="left" w:pos="612"/>
      </w:tabs>
      <w:spacing w:before="240" w:after="60"/>
      <w:outlineLvl w:val="6"/>
    </w:pPr>
    <w:rPr>
      <w:sz w:val="24"/>
      <w:szCs w:val="24"/>
    </w:rPr>
  </w:style>
  <w:style w:type="paragraph" w:styleId="9">
    <w:name w:val="heading 8"/>
    <w:basedOn w:val="1"/>
    <w:next w:val="10"/>
    <w:link w:val="79"/>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80"/>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caption"/>
    <w:basedOn w:val="1"/>
    <w:next w:val="1"/>
    <w:link w:val="59"/>
    <w:qFormat/>
    <w:uiPriority w:val="35"/>
    <w:rPr>
      <w:b/>
      <w:bCs/>
    </w:rPr>
  </w:style>
  <w:style w:type="paragraph" w:styleId="13">
    <w:name w:val="Document Map"/>
    <w:basedOn w:val="1"/>
    <w:semiHidden/>
    <w:qFormat/>
    <w:uiPriority w:val="0"/>
    <w:pPr>
      <w:shd w:val="clear" w:color="auto" w:fill="000080"/>
    </w:pPr>
    <w:rPr>
      <w:rFonts w:ascii="Tahoma" w:hAnsi="Tahoma" w:cs="Tahoma"/>
    </w:rPr>
  </w:style>
  <w:style w:type="paragraph" w:styleId="14">
    <w:name w:val="annotation text"/>
    <w:basedOn w:val="1"/>
    <w:link w:val="36"/>
    <w:unhideWhenUsed/>
    <w:qFormat/>
    <w:uiPriority w:val="0"/>
  </w:style>
  <w:style w:type="paragraph" w:styleId="15">
    <w:name w:val="Body Text"/>
    <w:basedOn w:val="1"/>
    <w:qFormat/>
    <w:uiPriority w:val="0"/>
    <w:pPr>
      <w:overflowPunct/>
      <w:autoSpaceDE/>
      <w:autoSpaceDN/>
      <w:adjustRightInd/>
      <w:textAlignment w:val="auto"/>
    </w:pPr>
    <w:rPr>
      <w:rFonts w:eastAsia="MS Mincho"/>
    </w:rPr>
  </w:style>
  <w:style w:type="paragraph" w:styleId="16">
    <w:name w:val="Body Text Indent"/>
    <w:basedOn w:val="1"/>
    <w:qFormat/>
    <w:uiPriority w:val="0"/>
    <w:pPr>
      <w:spacing w:after="120"/>
      <w:ind w:left="283"/>
    </w:pPr>
  </w:style>
  <w:style w:type="paragraph" w:styleId="17">
    <w:name w:val="List 2"/>
    <w:basedOn w:val="18"/>
    <w:qFormat/>
    <w:uiPriority w:val="0"/>
    <w:pPr>
      <w:ind w:left="851"/>
    </w:pPr>
    <w:rPr>
      <w:lang w:eastAsia="ja-JP"/>
    </w:rPr>
  </w:style>
  <w:style w:type="paragraph" w:styleId="18">
    <w:name w:val="List"/>
    <w:basedOn w:val="1"/>
    <w:qFormat/>
    <w:uiPriority w:val="0"/>
    <w:pPr>
      <w:ind w:left="283" w:hanging="283"/>
    </w:pPr>
  </w:style>
  <w:style w:type="paragraph" w:styleId="19">
    <w:name w:val="Balloon Text"/>
    <w:basedOn w:val="1"/>
    <w:link w:val="38"/>
    <w:unhideWhenUsed/>
    <w:qFormat/>
    <w:uiPriority w:val="99"/>
    <w:pPr>
      <w:spacing w:after="0"/>
    </w:pPr>
    <w:rPr>
      <w:rFonts w:ascii="Tahoma" w:hAnsi="Tahoma" w:cs="Tahoma"/>
      <w:sz w:val="16"/>
      <w:szCs w:val="16"/>
    </w:rPr>
  </w:style>
  <w:style w:type="paragraph" w:styleId="20">
    <w:name w:val="footer"/>
    <w:basedOn w:val="1"/>
    <w:link w:val="40"/>
    <w:unhideWhenUsed/>
    <w:qFormat/>
    <w:uiPriority w:val="99"/>
    <w:pPr>
      <w:tabs>
        <w:tab w:val="center" w:pos="4513"/>
        <w:tab w:val="right" w:pos="9026"/>
      </w:tabs>
      <w:snapToGrid w:val="0"/>
    </w:pPr>
  </w:style>
  <w:style w:type="paragraph" w:styleId="21">
    <w:name w:val="header"/>
    <w:link w:val="3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cs="Times New Roman" w:eastAsiaTheme="minorEastAsia"/>
      <w:b/>
      <w:szCs w:val="22"/>
      <w:lang w:val="en-US" w:eastAsia="zh-CN" w:bidi="ar-SA"/>
    </w:rPr>
  </w:style>
  <w:style w:type="paragraph" w:styleId="23">
    <w:name w:val="Normal (Web)"/>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24">
    <w:name w:val="annotation subject"/>
    <w:basedOn w:val="14"/>
    <w:next w:val="14"/>
    <w:link w:val="37"/>
    <w:unhideWhenUsed/>
    <w:qFormat/>
    <w:uiPriority w:val="99"/>
    <w:rPr>
      <w:b/>
      <w:bCs/>
    </w:rPr>
  </w:style>
  <w:style w:type="table" w:styleId="26">
    <w:name w:val="Table Grid"/>
    <w:basedOn w:val="25"/>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page number"/>
    <w:basedOn w:val="27"/>
    <w:unhideWhenUsed/>
    <w:qFormat/>
    <w:uiPriority w:val="99"/>
  </w:style>
  <w:style w:type="character" w:styleId="29">
    <w:name w:val="FollowedHyperlink"/>
    <w:basedOn w:val="27"/>
    <w:qFormat/>
    <w:uiPriority w:val="0"/>
    <w:rPr>
      <w:color w:val="800080"/>
      <w:u w:val="single"/>
    </w:rPr>
  </w:style>
  <w:style w:type="character" w:styleId="30">
    <w:name w:val="Hyperlink"/>
    <w:basedOn w:val="27"/>
    <w:unhideWhenUsed/>
    <w:qFormat/>
    <w:uiPriority w:val="99"/>
    <w:rPr>
      <w:color w:val="0000FF"/>
      <w:u w:val="single"/>
    </w:rPr>
  </w:style>
  <w:style w:type="character" w:styleId="31">
    <w:name w:val="annotation reference"/>
    <w:basedOn w:val="27"/>
    <w:unhideWhenUsed/>
    <w:qFormat/>
    <w:uiPriority w:val="0"/>
    <w:rPr>
      <w:sz w:val="16"/>
      <w:szCs w:val="16"/>
    </w:rPr>
  </w:style>
  <w:style w:type="character" w:styleId="32">
    <w:name w:val="footnote reference"/>
    <w:basedOn w:val="27"/>
    <w:semiHidden/>
    <w:qFormat/>
    <w:uiPriority w:val="0"/>
    <w:rPr>
      <w:rFonts w:eastAsia="Times New Roman"/>
      <w:b/>
      <w:kern w:val="2"/>
      <w:position w:val="6"/>
      <w:sz w:val="16"/>
      <w:lang w:val="en-GB"/>
    </w:rPr>
  </w:style>
  <w:style w:type="character" w:customStyle="1" w:styleId="33">
    <w:name w:val="Heading 1 Char"/>
    <w:basedOn w:val="27"/>
    <w:link w:val="2"/>
    <w:qFormat/>
    <w:uiPriority w:val="0"/>
    <w:rPr>
      <w:rFonts w:ascii="Arial" w:hAnsi="Arial"/>
      <w:b/>
      <w:sz w:val="32"/>
      <w:szCs w:val="32"/>
    </w:rPr>
  </w:style>
  <w:style w:type="character" w:customStyle="1" w:styleId="34">
    <w:name w:val="Header Char"/>
    <w:basedOn w:val="27"/>
    <w:link w:val="21"/>
    <w:qFormat/>
    <w:uiPriority w:val="0"/>
    <w:rPr>
      <w:rFonts w:ascii="Arial" w:hAnsi="Arial" w:eastAsia="Times New Roman"/>
      <w:b/>
      <w:sz w:val="18"/>
      <w:lang w:val="en-US" w:eastAsia="en-US" w:bidi="ar-SA"/>
    </w:rPr>
  </w:style>
  <w:style w:type="paragraph" w:customStyle="1" w:styleId="35">
    <w:name w:val="CR Cover Page"/>
    <w:qFormat/>
    <w:uiPriority w:val="0"/>
    <w:pPr>
      <w:spacing w:after="120" w:line="276" w:lineRule="auto"/>
    </w:pPr>
    <w:rPr>
      <w:rFonts w:ascii="Arial" w:hAnsi="Arial" w:eastAsia="MS Mincho" w:cs="Times New Roman"/>
      <w:lang w:val="en-GB" w:eastAsia="en-US" w:bidi="ar-SA"/>
    </w:rPr>
  </w:style>
  <w:style w:type="character" w:customStyle="1" w:styleId="36">
    <w:name w:val="Comment Text Char"/>
    <w:basedOn w:val="27"/>
    <w:link w:val="14"/>
    <w:semiHidden/>
    <w:qFormat/>
    <w:uiPriority w:val="99"/>
    <w:rPr>
      <w:rFonts w:ascii="Times New Roman" w:hAnsi="Times New Roman" w:eastAsia="Times New Roman" w:cs="Times New Roman"/>
      <w:sz w:val="20"/>
      <w:szCs w:val="20"/>
      <w:lang w:val="en-GB"/>
    </w:rPr>
  </w:style>
  <w:style w:type="character" w:customStyle="1" w:styleId="37">
    <w:name w:val="Comment Subject Char"/>
    <w:basedOn w:val="36"/>
    <w:link w:val="24"/>
    <w:semiHidden/>
    <w:qFormat/>
    <w:uiPriority w:val="99"/>
    <w:rPr>
      <w:rFonts w:ascii="Times New Roman" w:hAnsi="Times New Roman" w:eastAsia="Times New Roman" w:cs="Times New Roman"/>
      <w:b/>
      <w:bCs/>
      <w:sz w:val="20"/>
      <w:szCs w:val="20"/>
      <w:lang w:val="en-GB"/>
    </w:rPr>
  </w:style>
  <w:style w:type="character" w:customStyle="1" w:styleId="38">
    <w:name w:val="Balloon Text Char"/>
    <w:basedOn w:val="27"/>
    <w:link w:val="19"/>
    <w:semiHidden/>
    <w:qFormat/>
    <w:uiPriority w:val="99"/>
    <w:rPr>
      <w:rFonts w:ascii="Tahoma" w:hAnsi="Tahoma" w:eastAsia="Times New Roman" w:cs="Tahoma"/>
      <w:sz w:val="16"/>
      <w:szCs w:val="16"/>
      <w:lang w:val="en-GB"/>
    </w:rPr>
  </w:style>
  <w:style w:type="paragraph" w:customStyle="1" w:styleId="39">
    <w:name w:val="List Paragraph1"/>
    <w:basedOn w:val="1"/>
    <w:qFormat/>
    <w:uiPriority w:val="0"/>
    <w:pPr>
      <w:ind w:left="720"/>
      <w:contextualSpacing/>
    </w:pPr>
  </w:style>
  <w:style w:type="character" w:customStyle="1" w:styleId="40">
    <w:name w:val="Footer Char"/>
    <w:basedOn w:val="27"/>
    <w:link w:val="20"/>
    <w:qFormat/>
    <w:uiPriority w:val="99"/>
    <w:rPr>
      <w:rFonts w:ascii="Times New Roman" w:hAnsi="Times New Roman" w:eastAsia="Times New Roman"/>
      <w:lang w:val="en-GB" w:eastAsia="en-US"/>
    </w:rPr>
  </w:style>
  <w:style w:type="paragraph" w:customStyle="1" w:styleId="41">
    <w:name w:val="Doc-text2"/>
    <w:basedOn w:val="1"/>
    <w:link w:val="4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2">
    <w:name w:val="Doc-text2 Char"/>
    <w:basedOn w:val="27"/>
    <w:link w:val="41"/>
    <w:qFormat/>
    <w:uiPriority w:val="0"/>
    <w:rPr>
      <w:rFonts w:ascii="Arial" w:hAnsi="Arial" w:eastAsia="MS Mincho"/>
      <w:szCs w:val="24"/>
      <w:lang w:val="en-GB" w:eastAsia="en-GB" w:bidi="ar-SA"/>
    </w:rPr>
  </w:style>
  <w:style w:type="paragraph" w:customStyle="1" w:styleId="43">
    <w:name w:val="B1"/>
    <w:basedOn w:val="18"/>
    <w:link w:val="44"/>
    <w:qFormat/>
    <w:uiPriority w:val="0"/>
    <w:pPr>
      <w:overflowPunct/>
      <w:autoSpaceDE/>
      <w:autoSpaceDN/>
      <w:adjustRightInd/>
      <w:ind w:left="568" w:hanging="284"/>
      <w:textAlignment w:val="auto"/>
    </w:pPr>
    <w:rPr>
      <w:rFonts w:eastAsia="MS Mincho"/>
    </w:rPr>
  </w:style>
  <w:style w:type="character" w:customStyle="1" w:styleId="44">
    <w:name w:val="B1 Char1"/>
    <w:basedOn w:val="27"/>
    <w:link w:val="43"/>
    <w:qFormat/>
    <w:uiPriority w:val="0"/>
    <w:rPr>
      <w:rFonts w:eastAsia="MS Mincho"/>
      <w:lang w:val="en-GB" w:eastAsia="en-US" w:bidi="ar-SA"/>
    </w:rPr>
  </w:style>
  <w:style w:type="paragraph" w:customStyle="1" w:styleId="45">
    <w:name w:val="Style Numbered (Latin) Bold Before:  0 cm Hanging:  063 cm"/>
    <w:next w:val="18"/>
    <w:qFormat/>
    <w:uiPriority w:val="0"/>
    <w:pPr>
      <w:numPr>
        <w:ilvl w:val="0"/>
        <w:numId w:val="2"/>
      </w:numPr>
      <w:spacing w:after="200" w:line="276" w:lineRule="auto"/>
    </w:pPr>
    <w:rPr>
      <w:rFonts w:ascii="Times New Roman" w:hAnsi="Times New Roman" w:eastAsia="MS Mincho" w:cs="Times New Roman"/>
      <w:lang w:val="en-GB" w:eastAsia="en-US" w:bidi="ar-SA"/>
    </w:rPr>
  </w:style>
  <w:style w:type="paragraph" w:customStyle="1" w:styleId="46">
    <w:name w:val="NO"/>
    <w:basedOn w:val="1"/>
    <w:link w:val="47"/>
    <w:qFormat/>
    <w:uiPriority w:val="0"/>
    <w:pPr>
      <w:keepLines/>
      <w:overflowPunct/>
      <w:autoSpaceDE/>
      <w:autoSpaceDN/>
      <w:adjustRightInd/>
      <w:ind w:left="1135" w:hanging="851"/>
      <w:textAlignment w:val="auto"/>
    </w:pPr>
    <w:rPr>
      <w:rFonts w:eastAsia="MS Mincho"/>
    </w:rPr>
  </w:style>
  <w:style w:type="character" w:customStyle="1" w:styleId="47">
    <w:name w:val="NO Char"/>
    <w:basedOn w:val="27"/>
    <w:link w:val="46"/>
    <w:qFormat/>
    <w:uiPriority w:val="0"/>
    <w:rPr>
      <w:rFonts w:eastAsia="MS Mincho"/>
      <w:lang w:val="en-GB" w:eastAsia="en-US" w:bidi="ar-SA"/>
    </w:rPr>
  </w:style>
  <w:style w:type="paragraph" w:customStyle="1" w:styleId="48">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4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50">
    <w:name w:val="B2"/>
    <w:basedOn w:val="17"/>
    <w:link w:val="60"/>
    <w:qFormat/>
    <w:uiPriority w:val="0"/>
    <w:pPr>
      <w:overflowPunct/>
      <w:autoSpaceDE/>
      <w:autoSpaceDN/>
      <w:adjustRightInd/>
      <w:ind w:hanging="284"/>
      <w:textAlignment w:val="auto"/>
    </w:pPr>
  </w:style>
  <w:style w:type="paragraph" w:customStyle="1" w:styleId="51">
    <w:name w:val="TAL"/>
    <w:basedOn w:val="1"/>
    <w:link w:val="52"/>
    <w:qFormat/>
    <w:uiPriority w:val="0"/>
    <w:pPr>
      <w:keepNext/>
      <w:keepLines/>
      <w:spacing w:after="0"/>
    </w:pPr>
    <w:rPr>
      <w:rFonts w:ascii="Arial" w:hAnsi="Arial"/>
      <w:sz w:val="18"/>
      <w:lang w:eastAsia="ja-JP"/>
    </w:rPr>
  </w:style>
  <w:style w:type="character" w:customStyle="1" w:styleId="52">
    <w:name w:val="TAL Char"/>
    <w:basedOn w:val="27"/>
    <w:link w:val="51"/>
    <w:qFormat/>
    <w:uiPriority w:val="0"/>
    <w:rPr>
      <w:rFonts w:ascii="Arial" w:hAnsi="Arial"/>
      <w:sz w:val="18"/>
      <w:lang w:val="en-GB" w:eastAsia="ja-JP" w:bidi="ar-SA"/>
    </w:rPr>
  </w:style>
  <w:style w:type="paragraph" w:customStyle="1" w:styleId="53">
    <w:name w:val="TAH"/>
    <w:basedOn w:val="54"/>
    <w:link w:val="55"/>
    <w:qFormat/>
    <w:uiPriority w:val="0"/>
    <w:rPr>
      <w:b/>
    </w:rPr>
  </w:style>
  <w:style w:type="paragraph" w:customStyle="1" w:styleId="54">
    <w:name w:val="TAC"/>
    <w:basedOn w:val="51"/>
    <w:link w:val="74"/>
    <w:qFormat/>
    <w:uiPriority w:val="0"/>
    <w:pPr>
      <w:jc w:val="center"/>
    </w:pPr>
  </w:style>
  <w:style w:type="character" w:customStyle="1" w:styleId="55">
    <w:name w:val="TAH Char"/>
    <w:basedOn w:val="27"/>
    <w:link w:val="53"/>
    <w:qFormat/>
    <w:uiPriority w:val="0"/>
    <w:rPr>
      <w:rFonts w:ascii="Arial" w:hAnsi="Arial"/>
      <w:b/>
      <w:sz w:val="18"/>
      <w:lang w:val="en-GB" w:eastAsia="ja-JP" w:bidi="ar-SA"/>
    </w:rPr>
  </w:style>
  <w:style w:type="character" w:customStyle="1" w:styleId="56">
    <w:name w:val="msoins"/>
    <w:basedOn w:val="27"/>
    <w:qFormat/>
    <w:uiPriority w:val="0"/>
  </w:style>
  <w:style w:type="paragraph" w:customStyle="1" w:styleId="57">
    <w:name w:val="Text"/>
    <w:basedOn w:val="1"/>
    <w:link w:val="5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8">
    <w:name w:val="Text Car"/>
    <w:basedOn w:val="27"/>
    <w:link w:val="57"/>
    <w:qFormat/>
    <w:uiPriority w:val="0"/>
    <w:rPr>
      <w:rFonts w:ascii="Arial" w:hAnsi="Arial"/>
      <w:lang w:val="en-US" w:eastAsia="en-US" w:bidi="ar-SA"/>
    </w:rPr>
  </w:style>
  <w:style w:type="character" w:customStyle="1" w:styleId="59">
    <w:name w:val="Caption Char"/>
    <w:basedOn w:val="27"/>
    <w:link w:val="12"/>
    <w:qFormat/>
    <w:uiPriority w:val="0"/>
    <w:rPr>
      <w:b/>
      <w:bCs/>
      <w:lang w:val="en-GB" w:eastAsia="en-US" w:bidi="ar-SA"/>
    </w:rPr>
  </w:style>
  <w:style w:type="character" w:customStyle="1" w:styleId="60">
    <w:name w:val="B2 Char1"/>
    <w:basedOn w:val="36"/>
    <w:link w:val="50"/>
    <w:qFormat/>
    <w:uiPriority w:val="0"/>
    <w:rPr>
      <w:rFonts w:ascii="Times New Roman" w:hAnsi="Times New Roman" w:eastAsia="Times New Roman" w:cs="Times New Roman"/>
      <w:sz w:val="20"/>
      <w:szCs w:val="20"/>
      <w:lang w:val="en-GB" w:eastAsia="en-US" w:bidi="ar-SA"/>
    </w:rPr>
  </w:style>
  <w:style w:type="paragraph" w:customStyle="1" w:styleId="61">
    <w:name w:val="Reference"/>
    <w:basedOn w:val="1"/>
    <w:link w:val="91"/>
    <w:qFormat/>
    <w:uiPriority w:val="0"/>
    <w:pPr>
      <w:numPr>
        <w:ilvl w:val="0"/>
        <w:numId w:val="3"/>
      </w:numPr>
      <w:ind w:right="-99"/>
    </w:pPr>
    <w:rPr>
      <w:rFonts w:eastAsia="MS Mincho"/>
    </w:rPr>
  </w:style>
  <w:style w:type="paragraph" w:customStyle="1" w:styleId="62">
    <w:name w:val="Doc-title"/>
    <w:basedOn w:val="1"/>
    <w:next w:val="41"/>
    <w:link w:val="63"/>
    <w:qFormat/>
    <w:uiPriority w:val="0"/>
    <w:pPr>
      <w:overflowPunct/>
      <w:autoSpaceDE/>
      <w:autoSpaceDN/>
      <w:adjustRightInd/>
      <w:spacing w:after="0"/>
      <w:ind w:left="1259" w:hanging="1259"/>
      <w:textAlignment w:val="auto"/>
    </w:pPr>
    <w:rPr>
      <w:rFonts w:ascii="Arial" w:hAnsi="Arial" w:eastAsia="MS Mincho"/>
      <w:szCs w:val="24"/>
      <w:lang w:eastAsia="en-GB"/>
    </w:rPr>
  </w:style>
  <w:style w:type="character" w:customStyle="1" w:styleId="63">
    <w:name w:val="Doc-title Char"/>
    <w:basedOn w:val="27"/>
    <w:link w:val="62"/>
    <w:qFormat/>
    <w:uiPriority w:val="0"/>
    <w:rPr>
      <w:rFonts w:ascii="Arial" w:hAnsi="Arial" w:eastAsia="MS Mincho"/>
      <w:szCs w:val="24"/>
      <w:lang w:val="en-GB" w:eastAsia="en-GB" w:bidi="ar-SA"/>
    </w:rPr>
  </w:style>
  <w:style w:type="paragraph" w:customStyle="1" w:styleId="6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65">
    <w:name w:val="TAL + Left: 1"/>
    <w:basedOn w:val="51"/>
    <w:qFormat/>
    <w:uiPriority w:val="0"/>
    <w:pPr>
      <w:ind w:left="567"/>
    </w:pPr>
    <w:rPr>
      <w:lang w:eastAsia="en-US"/>
    </w:rPr>
  </w:style>
  <w:style w:type="paragraph" w:customStyle="1" w:styleId="66">
    <w:name w:val="TAL + Left:  1"/>
    <w:basedOn w:val="51"/>
    <w:link w:val="67"/>
    <w:qFormat/>
    <w:uiPriority w:val="0"/>
    <w:pPr>
      <w:ind w:left="567"/>
    </w:pPr>
    <w:rPr>
      <w:lang w:eastAsia="en-GB"/>
    </w:rPr>
  </w:style>
  <w:style w:type="character" w:customStyle="1" w:styleId="67">
    <w:name w:val="TAL + Left:  1;00 cm Char Char"/>
    <w:basedOn w:val="52"/>
    <w:link w:val="66"/>
    <w:qFormat/>
    <w:uiPriority w:val="0"/>
    <w:rPr>
      <w:rFonts w:ascii="Arial" w:hAnsi="Arial"/>
      <w:sz w:val="18"/>
      <w:lang w:val="en-GB" w:eastAsia="en-GB" w:bidi="ar-SA"/>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69">
    <w:name w:val="header odd Char"/>
    <w:basedOn w:val="27"/>
    <w:qFormat/>
    <w:uiPriority w:val="0"/>
    <w:rPr>
      <w:lang w:val="en-GB" w:eastAsia="en-US" w:bidi="ar-SA"/>
    </w:rPr>
  </w:style>
  <w:style w:type="character" w:customStyle="1" w:styleId="70">
    <w:name w:val="B1 Char"/>
    <w:basedOn w:val="27"/>
    <w:qFormat/>
    <w:uiPriority w:val="0"/>
    <w:rPr>
      <w:rFonts w:ascii="Times New Roman" w:hAnsi="Times New Roman"/>
      <w:lang w:val="en-GB" w:eastAsia="en-US"/>
    </w:rPr>
  </w:style>
  <w:style w:type="paragraph" w:customStyle="1" w:styleId="71">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eastAsiaTheme="minorEastAsia"/>
      <w:sz w:val="16"/>
      <w:lang w:val="en-GB" w:eastAsia="ja-JP" w:bidi="ar-SA"/>
    </w:rPr>
  </w:style>
  <w:style w:type="character" w:customStyle="1" w:styleId="72">
    <w:name w:val="PL Char"/>
    <w:basedOn w:val="27"/>
    <w:link w:val="71"/>
    <w:qFormat/>
    <w:uiPriority w:val="0"/>
    <w:rPr>
      <w:rFonts w:ascii="Courier New" w:hAnsi="Courier New" w:eastAsia="宋体"/>
      <w:sz w:val="16"/>
      <w:lang w:val="en-GB" w:eastAsia="ja-JP" w:bidi="ar-SA"/>
    </w:rPr>
  </w:style>
  <w:style w:type="character" w:customStyle="1" w:styleId="73">
    <w:name w:val="Heading 4 Char"/>
    <w:basedOn w:val="27"/>
    <w:link w:val="5"/>
    <w:qFormat/>
    <w:uiPriority w:val="0"/>
    <w:rPr>
      <w:rFonts w:ascii="Times New Roman" w:hAnsi="Times New Roman" w:eastAsia="Times New Roman"/>
      <w:b/>
      <w:bCs/>
      <w:sz w:val="28"/>
      <w:szCs w:val="28"/>
      <w:lang w:val="en-GB" w:eastAsia="en-US"/>
    </w:rPr>
  </w:style>
  <w:style w:type="character" w:customStyle="1" w:styleId="74">
    <w:name w:val="TAC Char"/>
    <w:link w:val="54"/>
    <w:qFormat/>
    <w:uiPriority w:val="0"/>
    <w:rPr>
      <w:rFonts w:ascii="Arial" w:hAnsi="Arial" w:eastAsia="Times New Roman"/>
      <w:sz w:val="18"/>
      <w:lang w:val="en-GB" w:eastAsia="ja-JP"/>
    </w:rPr>
  </w:style>
  <w:style w:type="paragraph" w:customStyle="1" w:styleId="75">
    <w:name w:val="列出段落1"/>
    <w:basedOn w:val="1"/>
    <w:link w:val="93"/>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6">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7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character" w:customStyle="1" w:styleId="78">
    <w:name w:val="占位符文本1"/>
    <w:basedOn w:val="27"/>
    <w:semiHidden/>
    <w:qFormat/>
    <w:uiPriority w:val="99"/>
    <w:rPr>
      <w:color w:val="808080"/>
    </w:rPr>
  </w:style>
  <w:style w:type="character" w:customStyle="1" w:styleId="79">
    <w:name w:val="Heading 8 Char"/>
    <w:basedOn w:val="27"/>
    <w:link w:val="9"/>
    <w:qFormat/>
    <w:uiPriority w:val="0"/>
    <w:rPr>
      <w:rFonts w:ascii="Arial" w:hAnsi="Arial" w:eastAsia="宋体"/>
      <w:kern w:val="2"/>
      <w:sz w:val="21"/>
      <w:szCs w:val="24"/>
    </w:rPr>
  </w:style>
  <w:style w:type="character" w:customStyle="1" w:styleId="80">
    <w:name w:val="Heading 9 Char"/>
    <w:basedOn w:val="27"/>
    <w:link w:val="11"/>
    <w:qFormat/>
    <w:uiPriority w:val="0"/>
    <w:rPr>
      <w:rFonts w:ascii="Arial" w:hAnsi="Arial" w:eastAsia="宋体"/>
      <w:kern w:val="2"/>
      <w:sz w:val="21"/>
      <w:szCs w:val="24"/>
    </w:rPr>
  </w:style>
  <w:style w:type="paragraph" w:customStyle="1" w:styleId="81">
    <w:name w:val="EQ"/>
    <w:basedOn w:val="1"/>
    <w:next w:val="1"/>
    <w:qFormat/>
    <w:uiPriority w:val="0"/>
    <w:pPr>
      <w:keepLines/>
      <w:tabs>
        <w:tab w:val="center" w:pos="4536"/>
        <w:tab w:val="right" w:pos="9072"/>
      </w:tabs>
    </w:pPr>
    <w:rPr>
      <w:lang w:eastAsia="en-GB"/>
    </w:rPr>
  </w:style>
  <w:style w:type="paragraph" w:customStyle="1" w:styleId="82">
    <w:name w:val="TH"/>
    <w:basedOn w:val="1"/>
    <w:link w:val="84"/>
    <w:qFormat/>
    <w:uiPriority w:val="0"/>
    <w:pPr>
      <w:keepNext/>
      <w:keepLines/>
      <w:spacing w:before="60"/>
      <w:jc w:val="center"/>
    </w:pPr>
    <w:rPr>
      <w:rFonts w:ascii="Arial" w:hAnsi="Arial"/>
      <w:b/>
      <w:sz w:val="20"/>
      <w:lang w:eastAsia="en-GB"/>
    </w:rPr>
  </w:style>
  <w:style w:type="paragraph" w:customStyle="1" w:styleId="83">
    <w:name w:val="TF"/>
    <w:basedOn w:val="82"/>
    <w:qFormat/>
    <w:uiPriority w:val="0"/>
    <w:pPr>
      <w:keepNext w:val="0"/>
      <w:spacing w:before="0" w:after="240"/>
    </w:pPr>
  </w:style>
  <w:style w:type="character" w:customStyle="1" w:styleId="84">
    <w:name w:val="TH Char"/>
    <w:link w:val="82"/>
    <w:qFormat/>
    <w:uiPriority w:val="0"/>
    <w:rPr>
      <w:rFonts w:ascii="Arial" w:hAnsi="Arial" w:eastAsia="Times New Roman"/>
      <w:b/>
      <w:lang w:val="en-GB" w:eastAsia="en-GB"/>
    </w:rPr>
  </w:style>
  <w:style w:type="character" w:customStyle="1" w:styleId="85">
    <w:name w:val="B1 (文字)"/>
    <w:basedOn w:val="27"/>
    <w:qFormat/>
    <w:uiPriority w:val="0"/>
    <w:rPr>
      <w:rFonts w:eastAsia="Times New Roman"/>
    </w:rPr>
  </w:style>
  <w:style w:type="character" w:customStyle="1" w:styleId="86">
    <w:name w:val="MTEquationSection"/>
    <w:basedOn w:val="27"/>
    <w:qFormat/>
    <w:uiPriority w:val="0"/>
    <w:rPr>
      <w:rFonts w:cs="Arial"/>
      <w:bCs/>
      <w:vanish/>
      <w:color w:val="FF0000"/>
      <w:sz w:val="28"/>
      <w:szCs w:val="28"/>
      <w:lang w:eastAsia="zh-CN"/>
    </w:rPr>
  </w:style>
  <w:style w:type="paragraph" w:customStyle="1" w:styleId="87">
    <w:name w:val="MTDisplayEquation"/>
    <w:basedOn w:val="1"/>
    <w:next w:val="1"/>
    <w:link w:val="88"/>
    <w:qFormat/>
    <w:uiPriority w:val="0"/>
    <w:pPr>
      <w:tabs>
        <w:tab w:val="center" w:pos="4680"/>
        <w:tab w:val="right" w:pos="9360"/>
      </w:tabs>
    </w:pPr>
    <w:rPr>
      <w:rFonts w:eastAsia="宋体"/>
      <w:lang w:val="en-US" w:eastAsia="zh-CN"/>
    </w:rPr>
  </w:style>
  <w:style w:type="character" w:customStyle="1" w:styleId="88">
    <w:name w:val="MTDisplayEquation Char"/>
    <w:basedOn w:val="27"/>
    <w:link w:val="87"/>
    <w:qFormat/>
    <w:uiPriority w:val="0"/>
    <w:rPr>
      <w:rFonts w:ascii="Times New Roman" w:hAnsi="Times New Roman" w:eastAsia="宋体"/>
    </w:rPr>
  </w:style>
  <w:style w:type="paragraph" w:customStyle="1" w:styleId="89">
    <w:name w:val="Observation"/>
    <w:basedOn w:val="1"/>
    <w:qFormat/>
    <w:uiPriority w:val="0"/>
    <w:pPr>
      <w:numPr>
        <w:ilvl w:val="0"/>
        <w:numId w:val="5"/>
      </w:numPr>
      <w:tabs>
        <w:tab w:val="left" w:pos="1701"/>
      </w:tabs>
      <w:spacing w:after="120"/>
    </w:pPr>
    <w:rPr>
      <w:rFonts w:ascii="Arial" w:hAnsi="Arial" w:eastAsia="宋体"/>
      <w:b/>
      <w:bCs/>
      <w:lang w:eastAsia="zh-CN"/>
    </w:rPr>
  </w:style>
  <w:style w:type="character" w:customStyle="1" w:styleId="90">
    <w:name w:val="apple-converted-space"/>
    <w:basedOn w:val="27"/>
    <w:qFormat/>
    <w:uiPriority w:val="0"/>
  </w:style>
  <w:style w:type="character" w:customStyle="1" w:styleId="91">
    <w:name w:val="Reference Char"/>
    <w:link w:val="61"/>
    <w:qFormat/>
    <w:uiPriority w:val="0"/>
    <w:rPr>
      <w:rFonts w:ascii="Times New Roman" w:hAnsi="Times New Roman" w:eastAsia="MS Mincho"/>
      <w:sz w:val="22"/>
      <w:lang w:val="en-GB" w:eastAsia="en-US"/>
    </w:rPr>
  </w:style>
  <w:style w:type="paragraph" w:customStyle="1" w:styleId="92">
    <w:name w:val="References"/>
    <w:basedOn w:val="1"/>
    <w:qFormat/>
    <w:uiPriority w:val="0"/>
    <w:pPr>
      <w:numPr>
        <w:ilvl w:val="0"/>
        <w:numId w:val="6"/>
      </w:numPr>
      <w:overflowPunct/>
      <w:adjustRightInd/>
      <w:spacing w:after="60"/>
      <w:textAlignment w:val="auto"/>
    </w:pPr>
    <w:rPr>
      <w:rFonts w:eastAsia="宋体"/>
      <w:szCs w:val="16"/>
      <w:lang w:val="en-US"/>
    </w:rPr>
  </w:style>
  <w:style w:type="character" w:customStyle="1" w:styleId="93">
    <w:name w:val="列出段落 Char"/>
    <w:link w:val="75"/>
    <w:qFormat/>
    <w:uiPriority w:val="34"/>
    <w:rPr>
      <w:rFonts w:ascii="宋体" w:hAnsi="宋体" w:eastAsia="宋体" w:cs="宋体"/>
      <w:sz w:val="24"/>
      <w:szCs w:val="24"/>
    </w:rPr>
  </w:style>
  <w:style w:type="paragraph" w:customStyle="1" w:styleId="94">
    <w:name w:val="列出段落2"/>
    <w:basedOn w:val="1"/>
    <w:qFormat/>
    <w:uiPriority w:val="34"/>
    <w:pPr>
      <w:widowControl w:val="0"/>
      <w:overflowPunct/>
      <w:autoSpaceDE/>
      <w:autoSpaceDN/>
      <w:adjustRightInd/>
      <w:spacing w:after="0"/>
      <w:ind w:firstLine="420" w:firstLineChars="200"/>
      <w:textAlignment w:val="auto"/>
    </w:pPr>
    <w:rPr>
      <w:rFonts w:eastAsiaTheme="minorEastAsia"/>
      <w:kern w:val="2"/>
      <w:sz w:val="21"/>
      <w:szCs w:val="24"/>
      <w:lang w:val="en-US" w:eastAsia="zh-CN"/>
    </w:rPr>
  </w:style>
  <w:style w:type="paragraph" w:customStyle="1" w:styleId="95">
    <w:name w:val="_Style 1"/>
    <w:basedOn w:val="1"/>
    <w:qFormat/>
    <w:uiPriority w:val="34"/>
    <w:pPr>
      <w:tabs>
        <w:tab w:val="left" w:pos="1440"/>
      </w:tabs>
      <w:ind w:left="840" w:leftChars="400"/>
    </w:pPr>
  </w:style>
  <w:style w:type="paragraph" w:customStyle="1" w:styleId="96">
    <w:name w:val="列出段落3"/>
    <w:basedOn w:val="1"/>
    <w:qFormat/>
    <w:uiPriority w:val="99"/>
    <w:pPr>
      <w:ind w:firstLine="420" w:firstLineChars="200"/>
    </w:pPr>
  </w:style>
  <w:style w:type="paragraph" w:customStyle="1" w:styleId="97">
    <w:name w:val="列出段落4"/>
    <w:basedOn w:val="1"/>
    <w:qFormat/>
    <w:uiPriority w:val="34"/>
    <w:pPr>
      <w:ind w:left="720"/>
      <w:contextualSpacing/>
    </w:pPr>
  </w:style>
  <w:style w:type="paragraph" w:customStyle="1" w:styleId="98">
    <w:name w:val="列出段落5"/>
    <w:basedOn w:val="1"/>
    <w:qFormat/>
    <w:uiPriority w:val="99"/>
    <w:pPr>
      <w:ind w:firstLine="420" w:firstLineChars="200"/>
    </w:pPr>
  </w:style>
  <w:style w:type="paragraph" w:customStyle="1" w:styleId="99">
    <w:name w:val="LGTdoc_본문"/>
    <w:basedOn w:val="1"/>
    <w:qFormat/>
    <w:uiPriority w:val="0"/>
    <w:pPr>
      <w:widowControl w:val="0"/>
      <w:overflowPunct/>
      <w:snapToGrid w:val="0"/>
      <w:spacing w:afterLines="50" w:line="264" w:lineRule="auto"/>
      <w:textAlignment w:val="auto"/>
    </w:pPr>
    <w:rPr>
      <w:rFonts w:eastAsia="Batang"/>
      <w:kern w:val="2"/>
      <w:szCs w:val="24"/>
      <w:lang w:eastAsia="ko-KR"/>
    </w:rPr>
  </w:style>
  <w:style w:type="paragraph" w:customStyle="1" w:styleId="100">
    <w:name w:val="列出段落6"/>
    <w:basedOn w:val="1"/>
    <w:qFormat/>
    <w:uiPriority w:val="99"/>
    <w:pPr>
      <w:ind w:firstLine="420" w:firstLineChars="200"/>
    </w:pPr>
  </w:style>
  <w:style w:type="character" w:customStyle="1" w:styleId="101">
    <w:name w:val="Placeholder Text1"/>
    <w:basedOn w:val="27"/>
    <w:semiHidden/>
    <w:qFormat/>
    <w:uiPriority w:val="99"/>
    <w:rPr>
      <w:color w:val="808080"/>
    </w:rPr>
  </w:style>
  <w:style w:type="paragraph" w:customStyle="1" w:styleId="102">
    <w:name w:val="List Paragraph2"/>
    <w:basedOn w:val="1"/>
    <w:qFormat/>
    <w:uiPriority w:val="99"/>
    <w:pPr>
      <w:ind w:firstLine="420" w:firstLineChars="200"/>
    </w:pPr>
  </w:style>
  <w:style w:type="table" w:customStyle="1" w:styleId="103">
    <w:name w:val="Plain Table 11"/>
    <w:basedOn w:val="25"/>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04">
    <w:name w:val="Table Grid Light1"/>
    <w:basedOn w:val="25"/>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style>
  <w:style w:type="paragraph" w:customStyle="1" w:styleId="105">
    <w:name w:val="Revision1"/>
    <w:hidden/>
    <w:semiHidden/>
    <w:qFormat/>
    <w:uiPriority w:val="99"/>
    <w:pPr>
      <w:spacing w:after="200" w:line="276" w:lineRule="auto"/>
    </w:pPr>
    <w:rPr>
      <w:rFonts w:ascii="Times New Roman" w:hAnsi="Times New Roman" w:eastAsia="Times New Roman" w:cs="Times New Roman"/>
      <w:sz w:val="22"/>
      <w:lang w:val="en-GB" w:eastAsia="en-US" w:bidi="ar-SA"/>
    </w:rPr>
  </w:style>
  <w:style w:type="paragraph" w:customStyle="1" w:styleId="106">
    <w:name w:val="FP"/>
    <w:basedOn w:val="1"/>
    <w:qFormat/>
    <w:uiPriority w:val="0"/>
    <w:pPr>
      <w:spacing w:after="0" w:line="240" w:lineRule="auto"/>
      <w:jc w:val="left"/>
    </w:pPr>
    <w:rPr>
      <w:sz w:val="20"/>
    </w:rPr>
  </w:style>
  <w:style w:type="paragraph" w:customStyle="1" w:styleId="107">
    <w:name w:val="List Paragraph3"/>
    <w:basedOn w:val="1"/>
    <w:qFormat/>
    <w:uiPriority w:val="99"/>
    <w:pPr>
      <w:spacing w:line="240" w:lineRule="auto"/>
      <w:ind w:firstLine="420" w:firstLineChars="200"/>
      <w:jc w:val="left"/>
    </w:pPr>
    <w:rPr>
      <w:rFonts w:eastAsia="Malgun Gothic"/>
      <w:sz w:val="20"/>
    </w:rPr>
  </w:style>
  <w:style w:type="paragraph" w:customStyle="1" w:styleId="108">
    <w:name w:val="List Paragraph4"/>
    <w:basedOn w:val="1"/>
    <w:qFormat/>
    <w:uiPriority w:val="99"/>
    <w:pPr>
      <w:ind w:firstLine="420" w:firstLineChars="200"/>
    </w:pPr>
  </w:style>
  <w:style w:type="paragraph" w:customStyle="1" w:styleId="109">
    <w:name w:val="正文1"/>
    <w:qFormat/>
    <w:uiPriority w:val="0"/>
    <w:pPr>
      <w:widowControl w:val="0"/>
      <w:spacing w:after="200" w:line="276" w:lineRule="auto"/>
      <w:jc w:val="both"/>
    </w:pPr>
    <w:rPr>
      <w:rFonts w:ascii="Times New Roman" w:hAnsi="Times New Roman" w:cs="Times New Roman" w:eastAsiaTheme="minorEastAsia"/>
      <w:kern w:val="2"/>
      <w:sz w:val="21"/>
      <w:szCs w:val="21"/>
      <w:lang w:val="en-US" w:eastAsia="zh-CN" w:bidi="ar-SA"/>
    </w:rPr>
  </w:style>
  <w:style w:type="paragraph" w:customStyle="1" w:styleId="110">
    <w:name w:val="List Paragraph5"/>
    <w:basedOn w:val="1"/>
    <w:qFormat/>
    <w:uiPriority w:val="99"/>
    <w:pPr>
      <w:spacing w:line="240" w:lineRule="auto"/>
      <w:ind w:firstLine="420" w:firstLineChars="200"/>
      <w:jc w:val="left"/>
    </w:pPr>
    <w:rPr>
      <w:rFonts w:eastAsia="Malgun Gothic"/>
      <w:sz w:val="20"/>
    </w:rPr>
  </w:style>
  <w:style w:type="paragraph" w:customStyle="1" w:styleId="111">
    <w:name w:val="Comments"/>
    <w:basedOn w:val="1"/>
    <w:link w:val="112"/>
    <w:qFormat/>
    <w:uiPriority w:val="0"/>
    <w:pPr>
      <w:overflowPunct/>
      <w:autoSpaceDE/>
      <w:autoSpaceDN/>
      <w:adjustRightInd/>
      <w:spacing w:before="40" w:after="0" w:line="240" w:lineRule="auto"/>
      <w:jc w:val="left"/>
      <w:textAlignment w:val="auto"/>
    </w:pPr>
    <w:rPr>
      <w:rFonts w:ascii="Arial" w:hAnsi="Arial" w:eastAsia="MS Mincho"/>
      <w:i/>
      <w:sz w:val="18"/>
      <w:szCs w:val="24"/>
      <w:lang w:eastAsia="en-GB"/>
    </w:rPr>
  </w:style>
  <w:style w:type="character" w:customStyle="1" w:styleId="112">
    <w:name w:val="Comments Char"/>
    <w:link w:val="111"/>
    <w:qFormat/>
    <w:uiPriority w:val="0"/>
    <w:rPr>
      <w:rFonts w:ascii="Arial" w:hAnsi="Arial" w:eastAsia="MS Mincho"/>
      <w:i/>
      <w:sz w:val="18"/>
      <w:szCs w:val="24"/>
      <w:lang w:val="en-GB" w:eastAsia="en-GB"/>
    </w:rPr>
  </w:style>
  <w:style w:type="paragraph" w:customStyle="1" w:styleId="113">
    <w:name w:val="List Paragraph6"/>
    <w:basedOn w:val="1"/>
    <w:qFormat/>
    <w:uiPriority w:val="34"/>
    <w:pPr>
      <w:ind w:firstLine="420" w:firstLineChars="200"/>
    </w:pPr>
  </w:style>
  <w:style w:type="table" w:customStyle="1" w:styleId="114">
    <w:name w:val="Plain Table 1"/>
    <w:basedOn w:val="25"/>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5">
    <w:name w:val="Placeholder Text2"/>
    <w:basedOn w:val="27"/>
    <w:semiHidden/>
    <w:qFormat/>
    <w:uiPriority w:val="99"/>
    <w:rPr>
      <w:color w:val="808080"/>
    </w:rPr>
  </w:style>
  <w:style w:type="paragraph" w:customStyle="1" w:styleId="116">
    <w:name w:val="List Paragraph7"/>
    <w:basedOn w:val="1"/>
    <w:qFormat/>
    <w:uiPriority w:val="99"/>
    <w:pPr>
      <w:overflowPunct/>
      <w:autoSpaceDE/>
      <w:autoSpaceDN/>
      <w:adjustRightInd/>
      <w:spacing w:after="200"/>
      <w:ind w:firstLine="420" w:firstLineChars="200"/>
      <w:jc w:val="left"/>
      <w:textAlignment w:val="auto"/>
    </w:pPr>
    <w:rPr>
      <w:rFonts w:ascii="Calibri" w:hAnsi="Calibri" w:eastAsia="宋体"/>
      <w:szCs w:val="22"/>
      <w:lang w:val="en-US" w:eastAsia="zh-CN"/>
    </w:rPr>
  </w:style>
  <w:style w:type="paragraph" w:customStyle="1" w:styleId="117">
    <w:name w:val="TableCaption"/>
    <w:basedOn w:val="1"/>
    <w:qFormat/>
    <w:uiPriority w:val="0"/>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styleId="118">
    <w:name w:val="List Paragraph"/>
    <w:basedOn w:val="1"/>
    <w:unhideWhenUsed/>
    <w:qFormat/>
    <w:uiPriority w:val="34"/>
    <w:pPr>
      <w:ind w:left="720"/>
      <w:contextualSpacing/>
    </w:pPr>
  </w:style>
  <w:style w:type="paragraph" w:customStyle="1" w:styleId="119">
    <w:name w:val="列出段落7"/>
    <w:basedOn w:val="1"/>
    <w:qFormat/>
    <w:uiPriority w:val="0"/>
    <w:pPr>
      <w:widowControl w:val="0"/>
      <w:overflowPunct/>
      <w:autoSpaceDE/>
      <w:autoSpaceDN/>
      <w:adjustRightInd/>
      <w:spacing w:after="0" w:line="240" w:lineRule="auto"/>
      <w:ind w:firstLine="420" w:firstLineChars="200"/>
      <w:textAlignment w:val="auto"/>
    </w:pPr>
    <w:rPr>
      <w:rFonts w:eastAsia="宋体"/>
      <w:kern w:val="2"/>
      <w:sz w:val="21"/>
      <w:szCs w:val="21"/>
      <w:lang w:val="en-US" w:eastAsia="zh-CN"/>
    </w:rPr>
  </w:style>
  <w:style w:type="character" w:styleId="120">
    <w:name w:val="Placeholder Text"/>
    <w:basedOn w:val="27"/>
    <w:unhideWhenUsed/>
    <w:qFormat/>
    <w:uiPriority w:val="99"/>
    <w:rPr>
      <w:color w:val="808080"/>
    </w:rPr>
  </w:style>
  <w:style w:type="paragraph" w:customStyle="1" w:styleId="121">
    <w:name w:val="List Paragraph8"/>
    <w:basedOn w:val="1"/>
    <w:semiHidden/>
    <w:qFormat/>
    <w:uiPriority w:val="0"/>
    <w:pPr>
      <w:spacing w:before="100" w:beforeAutospacing="1"/>
      <w:ind w:left="720"/>
      <w:contextualSpacing/>
    </w:pPr>
    <w:rPr>
      <w:rFonts w:eastAsia="宋体"/>
      <w:szCs w:val="22"/>
      <w:lang w:val="en-US" w:eastAsia="zh-CN"/>
    </w:rPr>
  </w:style>
  <w:style w:type="character" w:customStyle="1" w:styleId="122">
    <w:name w:val="_Style 4"/>
    <w:qFormat/>
    <w:uiPriority w:val="21"/>
    <w:rPr>
      <w:b/>
      <w:bCs/>
      <w:i/>
      <w:iCs/>
      <w:color w:val="4F81BD"/>
    </w:rPr>
  </w:style>
  <w:style w:type="paragraph" w:customStyle="1" w:styleId="123">
    <w:name w:val="TAN"/>
    <w:basedOn w:val="51"/>
    <w:qFormat/>
    <w:uiPriority w:val="0"/>
    <w:pPr>
      <w:ind w:left="851" w:hanging="851"/>
    </w:pPr>
  </w:style>
  <w:style w:type="paragraph" w:customStyle="1" w:styleId="124">
    <w:name w:val="3GPP Agreements"/>
    <w:basedOn w:val="1"/>
    <w:qFormat/>
    <w:uiPriority w:val="0"/>
    <w:pPr>
      <w:numPr>
        <w:ilvl w:val="0"/>
        <w:numId w:val="7"/>
      </w:numPr>
      <w:spacing w:before="60" w:after="60"/>
    </w:pPr>
    <w:rPr>
      <w:rFonts w:eastAsia="宋体"/>
      <w:lang w:val="en-US" w:eastAsia="zh-CN"/>
    </w:rPr>
  </w:style>
  <w:style w:type="character" w:customStyle="1" w:styleId="125">
    <w:name w:val="_Style 3"/>
    <w:qFormat/>
    <w:uiPriority w:val="21"/>
    <w:rPr>
      <w:b/>
      <w:bCs/>
      <w:i/>
      <w:iCs/>
      <w:color w:val="4F81BD"/>
    </w:rPr>
  </w:style>
  <w:style w:type="paragraph" w:customStyle="1" w:styleId="126">
    <w:name w:val="3GPP Text"/>
    <w:basedOn w:val="1"/>
    <w:qFormat/>
    <w:uiPriority w:val="0"/>
    <w:pPr>
      <w:overflowPunct w:val="0"/>
      <w:autoSpaceDE w:val="0"/>
      <w:autoSpaceDN w:val="0"/>
      <w:adjustRightInd w:val="0"/>
      <w:spacing w:before="120" w:after="120" w:line="276" w:lineRule="auto"/>
      <w:jc w:val="both"/>
      <w:textAlignment w:val="baseline"/>
    </w:pPr>
    <w:rPr>
      <w:rFonts w:ascii="Times New Roman" w:hAnsi="Times New Roman" w:eastAsia="宋体"/>
      <w:sz w:val="22"/>
      <w:szCs w:val="20"/>
      <w:lang w:val="en-US"/>
    </w:rPr>
  </w:style>
  <w:style w:type="character" w:customStyle="1" w:styleId="127">
    <w:name w:val="标题 2 Char"/>
    <w:link w:val="3"/>
    <w:qFormat/>
    <w:uiPriority w:val="0"/>
    <w:rPr>
      <w:rFonts w:eastAsia="宋体" w:cs="Arial"/>
      <w:bCs/>
      <w:iCs/>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1C511E-3D67-417A-9225-7FB2FF8C1F9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1969</Words>
  <Characters>11226</Characters>
  <Lines>93</Lines>
  <Paragraphs>26</Paragraphs>
  <TotalTime>4</TotalTime>
  <ScaleCrop>false</ScaleCrop>
  <LinksUpToDate>false</LinksUpToDate>
  <CharactersWithSpaces>13169</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2018-11-03T04:22:00Z</dcterms:created>
  <dc:creator>ZTE</dc:creator>
  <cp:lastModifiedBy>10225531</cp:lastModifiedBy>
  <cp:lastPrinted>2019-08-15T02:49:00Z</cp:lastPrinted>
  <dcterms:modified xsi:type="dcterms:W3CDTF">2020-04-10T02:48:35Z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2052-11.1.0.9208</vt:lpwstr>
  </property>
</Properties>
</file>