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13D" w:rsidRDefault="00231338">
      <w:pPr>
        <w:pStyle w:val="CRCoverPage"/>
        <w:tabs>
          <w:tab w:val="right" w:pos="9639"/>
        </w:tabs>
        <w:spacing w:after="0"/>
        <w:rPr>
          <w:rFonts w:eastAsia="宋体"/>
          <w:b/>
          <w:i/>
          <w:sz w:val="28"/>
          <w:lang w:val="en-US" w:eastAsia="zh-CN"/>
        </w:rPr>
      </w:pPr>
      <w:r>
        <w:rPr>
          <w:b/>
          <w:sz w:val="24"/>
        </w:rPr>
        <w:t>3GPP TSG-RAN WG2 Meeting #109</w:t>
      </w:r>
      <w:r>
        <w:rPr>
          <w:rFonts w:eastAsia="宋体" w:hint="eastAsia"/>
          <w:b/>
          <w:sz w:val="24"/>
          <w:lang w:val="en-US" w:eastAsia="zh-CN"/>
        </w:rPr>
        <w:t>bis-e</w:t>
      </w:r>
      <w:r>
        <w:rPr>
          <w:b/>
          <w:sz w:val="24"/>
        </w:rPr>
        <w:tab/>
      </w:r>
      <w:r>
        <w:rPr>
          <w:b/>
          <w:i/>
          <w:sz w:val="28"/>
        </w:rPr>
        <w:t>R2-</w:t>
      </w:r>
      <w:r w:rsidR="00970336">
        <w:rPr>
          <w:rFonts w:eastAsia="宋体" w:hint="eastAsia"/>
          <w:b/>
          <w:i/>
          <w:sz w:val="28"/>
          <w:lang w:val="en-US" w:eastAsia="zh-CN"/>
        </w:rPr>
        <w:t>202746</w:t>
      </w:r>
    </w:p>
    <w:p w:rsidR="00B1113D" w:rsidRDefault="00231338">
      <w:pPr>
        <w:pStyle w:val="CRCoverPage"/>
        <w:outlineLvl w:val="0"/>
        <w:rPr>
          <w:b/>
          <w:sz w:val="24"/>
          <w:szCs w:val="24"/>
          <w:lang w:val="en-US" w:eastAsia="zh-CN"/>
        </w:rPr>
      </w:pPr>
      <w:r>
        <w:rPr>
          <w:b/>
          <w:sz w:val="24"/>
          <w:szCs w:val="24"/>
          <w:lang w:eastAsia="zh-CN"/>
        </w:rPr>
        <w:t>E</w:t>
      </w:r>
      <w:r>
        <w:rPr>
          <w:rFonts w:hint="eastAsia"/>
          <w:b/>
          <w:sz w:val="24"/>
          <w:szCs w:val="24"/>
          <w:lang w:val="en-US" w:eastAsia="zh-CN"/>
        </w:rPr>
        <w:t>lectronic</w:t>
      </w:r>
      <w:r>
        <w:rPr>
          <w:b/>
          <w:sz w:val="24"/>
          <w:szCs w:val="24"/>
          <w:lang w:eastAsia="zh-CN"/>
        </w:rPr>
        <w:t>, 2</w:t>
      </w:r>
      <w:r>
        <w:rPr>
          <w:rFonts w:hint="eastAsia"/>
          <w:b/>
          <w:sz w:val="24"/>
          <w:szCs w:val="24"/>
          <w:lang w:val="en-US" w:eastAsia="zh-CN"/>
        </w:rPr>
        <w:t>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Apr</w:t>
      </w:r>
      <w:r>
        <w:rPr>
          <w:b/>
          <w:sz w:val="24"/>
          <w:szCs w:val="24"/>
          <w:lang w:eastAsia="zh-CN"/>
        </w:rPr>
        <w:t xml:space="preserve"> – </w:t>
      </w:r>
      <w:r>
        <w:rPr>
          <w:rFonts w:hint="eastAsia"/>
          <w:b/>
          <w:sz w:val="24"/>
          <w:szCs w:val="24"/>
          <w:lang w:val="en-US" w:eastAsia="zh-CN"/>
        </w:rPr>
        <w:t>30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Apr</w:t>
      </w:r>
      <w:r>
        <w:rPr>
          <w:b/>
          <w:sz w:val="24"/>
          <w:szCs w:val="24"/>
          <w:lang w:eastAsia="zh-CN"/>
        </w:rPr>
        <w:t xml:space="preserve"> 20</w:t>
      </w:r>
      <w:r>
        <w:rPr>
          <w:rFonts w:hint="eastAsia"/>
          <w:b/>
          <w:sz w:val="24"/>
          <w:szCs w:val="24"/>
          <w:lang w:val="en-US" w:eastAsia="zh-CN"/>
        </w:rPr>
        <w:t>20</w:t>
      </w:r>
    </w:p>
    <w:p w:rsidR="00B1113D" w:rsidRDefault="00231338">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B1113D" w:rsidRDefault="00231338">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B1113D" w:rsidRDefault="00231338">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the cell reselection</w:t>
      </w:r>
      <w:r w:rsidR="000E094B">
        <w:rPr>
          <w:rFonts w:ascii="Arial" w:hAnsi="Arial" w:cs="Arial"/>
          <w:b/>
          <w:bCs/>
          <w:snapToGrid w:val="0"/>
          <w:kern w:val="0"/>
          <w:sz w:val="24"/>
        </w:rPr>
        <w:t xml:space="preserve"> for the licensed spectrum</w:t>
      </w:r>
    </w:p>
    <w:p w:rsidR="00B1113D" w:rsidRDefault="00231338">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6.18.</w:t>
      </w:r>
      <w:r>
        <w:rPr>
          <w:rFonts w:ascii="Arial" w:hAnsi="Arial" w:cs="Arial" w:hint="eastAsia"/>
          <w:b/>
          <w:bCs/>
          <w:snapToGrid w:val="0"/>
          <w:kern w:val="0"/>
          <w:sz w:val="24"/>
        </w:rPr>
        <w:t>2</w:t>
      </w:r>
    </w:p>
    <w:p w:rsidR="00B1113D" w:rsidRDefault="00231338">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1113D" w:rsidRDefault="0023133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1113D" w:rsidRDefault="000E094B">
      <w:pPr>
        <w:spacing w:beforeLines="50" w:before="156"/>
      </w:pPr>
      <w:r>
        <w:t>In the last meeting, some agreements were made on the cell reselection for the unlicensed spectrum, but for the licensed spectrum,</w:t>
      </w:r>
      <w:r w:rsidRPr="000E094B">
        <w:rPr>
          <w:rFonts w:hint="eastAsia"/>
        </w:rPr>
        <w:t xml:space="preserve"> </w:t>
      </w:r>
      <w:r>
        <w:rPr>
          <w:rFonts w:hint="eastAsia"/>
        </w:rPr>
        <w:t>the views from companies are divergent</w:t>
      </w:r>
      <w:r>
        <w:t xml:space="preserve"> even in </w:t>
      </w:r>
      <w:r w:rsidR="00231338">
        <w:rPr>
          <w:rFonts w:hint="eastAsia"/>
        </w:rPr>
        <w:t xml:space="preserve">the </w:t>
      </w:r>
      <w:r w:rsidR="00231338">
        <w:rPr>
          <w:rFonts w:hint="eastAsia"/>
        </w:rPr>
        <w:t xml:space="preserve">email discussion </w:t>
      </w:r>
      <w:r w:rsidR="00296D77">
        <w:rPr>
          <w:rFonts w:hint="eastAsia"/>
        </w:rPr>
        <w:t>[1].</w:t>
      </w:r>
      <w:r>
        <w:rPr>
          <w:rFonts w:hint="eastAsia"/>
        </w:rPr>
        <w:t xml:space="preserve"> </w:t>
      </w:r>
      <w:r w:rsidR="00296D77">
        <w:rPr>
          <w:rFonts w:hint="eastAsia"/>
        </w:rPr>
        <w:t>I</w:t>
      </w:r>
      <w:r w:rsidR="00231338">
        <w:rPr>
          <w:rFonts w:hint="eastAsia"/>
        </w:rPr>
        <w:t>n this contribution, we give</w:t>
      </w:r>
      <w:r w:rsidR="003F40C0">
        <w:t xml:space="preserve"> a compromise solution</w:t>
      </w:r>
      <w:r w:rsidR="003F40C0">
        <w:rPr>
          <w:rFonts w:hint="eastAsia"/>
        </w:rPr>
        <w:t xml:space="preserve"> for</w:t>
      </w:r>
      <w:r>
        <w:t xml:space="preserve"> the licensed spectrum to</w:t>
      </w:r>
      <w:r w:rsidR="00231338">
        <w:rPr>
          <w:rFonts w:hint="eastAsia"/>
        </w:rPr>
        <w:t xml:space="preserve"> accelerate the discussio</w:t>
      </w:r>
      <w:r w:rsidR="00231338">
        <w:rPr>
          <w:rFonts w:hint="eastAsia"/>
        </w:rPr>
        <w:t>n.</w:t>
      </w:r>
    </w:p>
    <w:p w:rsidR="00B1113D" w:rsidRDefault="0023133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1113D" w:rsidRDefault="000E094B">
      <w:pPr>
        <w:rPr>
          <w:rFonts w:hint="eastAsia"/>
        </w:rPr>
      </w:pPr>
      <w:r>
        <w:rPr>
          <w:rFonts w:hint="eastAsia"/>
        </w:rPr>
        <w:t xml:space="preserve">In this chapter, we first </w:t>
      </w:r>
      <w:r>
        <w:t xml:space="preserve">discuss the UE operating in AM mode, then focus on the </w:t>
      </w:r>
      <w:r>
        <w:rPr>
          <w:rFonts w:hint="eastAsia"/>
        </w:rPr>
        <w:t>UE with non-empty allowed CAG list</w:t>
      </w:r>
      <w:r>
        <w:t>.</w:t>
      </w:r>
    </w:p>
    <w:p w:rsidR="00B1113D" w:rsidRDefault="00231338">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UE in SNPN AM on licensed spectrum</w:t>
      </w:r>
    </w:p>
    <w:p w:rsidR="00B1113D" w:rsidRDefault="008F5765">
      <w:r>
        <w:t xml:space="preserve">As </w:t>
      </w:r>
      <w:r>
        <w:rPr>
          <w:rFonts w:hint="eastAsia"/>
        </w:rPr>
        <w:t>i</w:t>
      </w:r>
      <w:r w:rsidR="00231338">
        <w:rPr>
          <w:rFonts w:hint="eastAsia"/>
        </w:rPr>
        <w:t xml:space="preserve">n </w:t>
      </w:r>
      <w:r w:rsidR="00296D77">
        <w:t xml:space="preserve">the </w:t>
      </w:r>
      <w:r w:rsidR="00784373">
        <w:t>i</w:t>
      </w:r>
      <w:r w:rsidR="00231338">
        <w:rPr>
          <w:rFonts w:hint="eastAsia"/>
        </w:rPr>
        <w:t xml:space="preserve">ssue 6 of </w:t>
      </w:r>
      <w:r w:rsidR="00231338">
        <w:rPr>
          <w:rFonts w:hint="eastAsia"/>
        </w:rPr>
        <w:t>[1],</w:t>
      </w:r>
      <w:r>
        <w:rPr>
          <w:rFonts w:hint="eastAsia"/>
        </w:rPr>
        <w:t xml:space="preserve"> the</w:t>
      </w:r>
      <w:r w:rsidR="00231338">
        <w:rPr>
          <w:rFonts w:hint="eastAsia"/>
        </w:rPr>
        <w:t xml:space="preserve"> SNPN UE</w:t>
      </w:r>
      <w:r w:rsidR="00231338">
        <w:t>’</w:t>
      </w:r>
      <w:r w:rsidR="00231338">
        <w:rPr>
          <w:rFonts w:hint="eastAsia"/>
        </w:rPr>
        <w:t xml:space="preserve">s action was discussed for the licensed spectrum when the highest ranked cell or best cell according to absolute priority reselection </w:t>
      </w:r>
      <w:r w:rsidR="00231338">
        <w:rPr>
          <w:rFonts w:hint="eastAsia"/>
        </w:rPr>
        <w:t xml:space="preserve">rules </w:t>
      </w:r>
      <w:r w:rsidR="00231338" w:rsidRPr="008F5765">
        <w:rPr>
          <w:rFonts w:hint="eastAsia"/>
          <w:highlight w:val="yellow"/>
        </w:rPr>
        <w:t>is a cell</w:t>
      </w:r>
      <w:r w:rsidR="00231338">
        <w:rPr>
          <w:rFonts w:hint="eastAsia"/>
        </w:rPr>
        <w:t xml:space="preserve"> </w:t>
      </w:r>
      <w:r>
        <w:t xml:space="preserve">(for discussion convenience we note it as cell A) </w:t>
      </w:r>
      <w:r w:rsidR="00231338">
        <w:rPr>
          <w:rFonts w:hint="eastAsia"/>
        </w:rPr>
        <w:t>which is not suitable due to not broadcasting the registered or selected SNPN ID, but the views were divergent, generally, there were 2 alternatives:</w:t>
      </w:r>
    </w:p>
    <w:p w:rsidR="00B1113D" w:rsidRPr="008F5765" w:rsidRDefault="00231338" w:rsidP="008F5765">
      <w:pPr>
        <w:ind w:firstLineChars="150" w:firstLine="315"/>
      </w:pPr>
      <w:r w:rsidRPr="008F5765">
        <w:rPr>
          <w:rFonts w:hint="eastAsia"/>
        </w:rPr>
        <w:t>Alt-1: T</w:t>
      </w:r>
      <w:r w:rsidRPr="008F5765">
        <w:rPr>
          <w:rFonts w:hint="eastAsia"/>
          <w:bCs/>
        </w:rPr>
        <w:t>he UE shall not consider this cell as candidate for cell reselection but should co</w:t>
      </w:r>
      <w:r w:rsidRPr="008F5765">
        <w:rPr>
          <w:rFonts w:hint="eastAsia"/>
          <w:bCs/>
        </w:rPr>
        <w:t>ntinue to consider other cells on the same frequency for cell reselection</w:t>
      </w:r>
      <w:r w:rsidR="00296D77">
        <w:rPr>
          <w:bCs/>
        </w:rPr>
        <w:t>.</w:t>
      </w:r>
    </w:p>
    <w:p w:rsidR="00B1113D" w:rsidRPr="008F5765" w:rsidRDefault="00231338" w:rsidP="008F5765">
      <w:pPr>
        <w:ind w:firstLineChars="150" w:firstLine="315"/>
        <w:rPr>
          <w:bCs/>
          <w:lang w:eastAsia="en-US"/>
        </w:rPr>
      </w:pPr>
      <w:r w:rsidRPr="008F5765">
        <w:rPr>
          <w:rFonts w:hint="eastAsia"/>
        </w:rPr>
        <w:t>Alt-2:</w:t>
      </w:r>
      <w:r w:rsidRPr="008F5765">
        <w:rPr>
          <w:rFonts w:hint="eastAsia"/>
          <w:bCs/>
        </w:rPr>
        <w:t xml:space="preserve"> The UE </w:t>
      </w:r>
      <w:r w:rsidRPr="008F5765">
        <w:rPr>
          <w:rFonts w:hint="eastAsia"/>
          <w:bCs/>
          <w:lang w:eastAsia="en-US"/>
        </w:rPr>
        <w:t>shall not consider this cell and other cells on the same frequency, as candidates for reselection for a maximum of 300s</w:t>
      </w:r>
      <w:r w:rsidR="00296D77">
        <w:rPr>
          <w:bCs/>
          <w:lang w:eastAsia="en-US"/>
        </w:rPr>
        <w:t>.</w:t>
      </w:r>
    </w:p>
    <w:p w:rsidR="008F5765" w:rsidRDefault="008F5765">
      <w:r>
        <w:rPr>
          <w:rFonts w:hint="eastAsia"/>
        </w:rPr>
        <w:t>To analyz</w:t>
      </w:r>
      <w:r>
        <w:t xml:space="preserve">e this issue, we can </w:t>
      </w:r>
      <w:r w:rsidR="00784373">
        <w:t>divide it into</w:t>
      </w:r>
      <w:r>
        <w:t xml:space="preserve"> 2</w:t>
      </w:r>
      <w:r w:rsidR="00784373">
        <w:t xml:space="preserve"> scenarios as below:</w:t>
      </w:r>
    </w:p>
    <w:p w:rsidR="008F5765" w:rsidRDefault="008F5765" w:rsidP="009A608C">
      <w:pPr>
        <w:ind w:firstLineChars="100" w:firstLine="210"/>
      </w:pPr>
      <w:r>
        <w:t>1: The Cell A is a SNPN cell</w:t>
      </w:r>
      <w:r w:rsidR="00296D77">
        <w:t>.</w:t>
      </w:r>
    </w:p>
    <w:p w:rsidR="008F5765" w:rsidRDefault="008F5765" w:rsidP="009A608C">
      <w:pPr>
        <w:ind w:firstLineChars="100" w:firstLine="210"/>
      </w:pPr>
      <w:r>
        <w:t>2</w:t>
      </w:r>
      <w:r>
        <w:t xml:space="preserve">: The Cell A is a </w:t>
      </w:r>
      <w:r w:rsidR="009A608C">
        <w:t>non-</w:t>
      </w:r>
      <w:r>
        <w:t>SNPN cell</w:t>
      </w:r>
      <w:r w:rsidR="00296D77">
        <w:t>.</w:t>
      </w:r>
      <w:r>
        <w:t xml:space="preserve"> </w:t>
      </w:r>
    </w:p>
    <w:p w:rsidR="008F5765" w:rsidRDefault="008F5765" w:rsidP="008F5765">
      <w:pPr>
        <w:rPr>
          <w:rFonts w:hint="eastAsia"/>
        </w:rPr>
      </w:pPr>
      <w:r>
        <w:t xml:space="preserve">For the scenario 1, </w:t>
      </w:r>
      <w:r w:rsidR="009A608C">
        <w:t>considering that the SNPN networks are deployed independently in most cases, it’s better to reduce the impact from the other SNPN network, thus for the scenario 1, we have our first proposal as below:</w:t>
      </w:r>
    </w:p>
    <w:p w:rsidR="00B1113D" w:rsidRDefault="004B5FD6">
      <w:pPr>
        <w:rPr>
          <w:b/>
          <w:bCs/>
        </w:rPr>
      </w:pPr>
      <w:r>
        <w:rPr>
          <w:rFonts w:hint="eastAsia"/>
          <w:b/>
          <w:bCs/>
        </w:rPr>
        <w:t>Proposal 1</w:t>
      </w:r>
      <w:r w:rsidR="00231338">
        <w:rPr>
          <w:rFonts w:hint="eastAsia"/>
          <w:b/>
          <w:bCs/>
        </w:rPr>
        <w:t>:</w:t>
      </w:r>
      <w:r w:rsidR="008F5765">
        <w:rPr>
          <w:b/>
          <w:bCs/>
        </w:rPr>
        <w:t xml:space="preserve"> </w:t>
      </w:r>
      <w:r w:rsidR="00231338">
        <w:rPr>
          <w:rFonts w:hint="eastAsia"/>
          <w:b/>
          <w:bCs/>
        </w:rPr>
        <w:t xml:space="preserve">For licensed spectrum and for a UE </w:t>
      </w:r>
      <w:r w:rsidR="00231338">
        <w:rPr>
          <w:rFonts w:hint="eastAsia"/>
          <w:b/>
          <w:bCs/>
        </w:rPr>
        <w:t xml:space="preserve">in SNPN AM, if the highest ranked cell or best cell according </w:t>
      </w:r>
      <w:r w:rsidR="00231338">
        <w:rPr>
          <w:rFonts w:hint="eastAsia"/>
          <w:b/>
          <w:bCs/>
        </w:rPr>
        <w:lastRenderedPageBreak/>
        <w:t xml:space="preserve">to absolute priority reselection rules is </w:t>
      </w:r>
      <w:r w:rsidR="00231338">
        <w:rPr>
          <w:rFonts w:hint="eastAsia"/>
          <w:b/>
          <w:bCs/>
          <w:highlight w:val="yellow"/>
        </w:rPr>
        <w:t>a SNPN cell</w:t>
      </w:r>
      <w:r w:rsidR="00231338">
        <w:rPr>
          <w:rFonts w:hint="eastAsia"/>
          <w:b/>
          <w:bCs/>
        </w:rPr>
        <w:t xml:space="preserve"> which is not suitable due to not </w:t>
      </w:r>
      <w:r w:rsidR="00231338">
        <w:rPr>
          <w:rFonts w:hint="eastAsia"/>
          <w:b/>
          <w:bCs/>
          <w:lang w:eastAsia="ja-JP"/>
        </w:rPr>
        <w:t xml:space="preserve">broadcasting the registered or selected SNPN ID, </w:t>
      </w:r>
      <w:r w:rsidR="00231338">
        <w:rPr>
          <w:rFonts w:hint="eastAsia"/>
          <w:b/>
          <w:bCs/>
        </w:rPr>
        <w:t xml:space="preserve">the UE shall not consider this cell as candidate for cell </w:t>
      </w:r>
      <w:r w:rsidR="00231338">
        <w:rPr>
          <w:rFonts w:hint="eastAsia"/>
          <w:b/>
          <w:bCs/>
        </w:rPr>
        <w:t xml:space="preserve">reselection but should continue to consider other cells on the same frequency for cell reselection. </w:t>
      </w:r>
    </w:p>
    <w:p w:rsidR="004B5FD6" w:rsidRPr="004B5FD6" w:rsidRDefault="009A608C">
      <w:r w:rsidRPr="009A608C">
        <w:t>For the scenario 2</w:t>
      </w:r>
      <w:r>
        <w:t xml:space="preserve">, the cell A could be a CAG cell or a </w:t>
      </w:r>
      <w:r w:rsidR="004B5FD6">
        <w:t>Normal</w:t>
      </w:r>
      <w:r>
        <w:t xml:space="preserve"> cell, however, both of </w:t>
      </w:r>
      <w:r w:rsidR="00784373">
        <w:t>the CAG cell and the normal cell</w:t>
      </w:r>
      <w:r>
        <w:t xml:space="preserve"> are deployed by the public network, </w:t>
      </w:r>
      <w:r w:rsidR="004B5FD6">
        <w:t xml:space="preserve">and the concept of the CAG is </w:t>
      </w:r>
      <w:r w:rsidR="00F10FC8">
        <w:t xml:space="preserve">only </w:t>
      </w:r>
      <w:r w:rsidR="004B5FD6">
        <w:t>used to apply access control for some specific network slice</w:t>
      </w:r>
      <w:r w:rsidR="00296D77">
        <w:t>s</w:t>
      </w:r>
      <w:r w:rsidR="004B5FD6">
        <w:t xml:space="preserve">, thus there is no need to </w:t>
      </w:r>
      <w:r w:rsidR="00F10FC8">
        <w:t xml:space="preserve">further distinguish CAG cell and </w:t>
      </w:r>
      <w:r w:rsidR="004B5FD6">
        <w:t xml:space="preserve">Normal cell for this issue. Considering that </w:t>
      </w:r>
      <w:r w:rsidR="004B5FD6">
        <w:rPr>
          <w:rFonts w:hint="eastAsia"/>
        </w:rPr>
        <w:t>for the public network, there are always lots of neighbor cells within the same PLMN/ TA on the same frequency especially in the urban area</w:t>
      </w:r>
      <w:r w:rsidR="004B5FD6">
        <w:t>, it’s better to try another frequency directly, thus we have the second proposal as below:</w:t>
      </w:r>
    </w:p>
    <w:p w:rsidR="00B1113D" w:rsidRDefault="00B914DC">
      <w:pPr>
        <w:rPr>
          <w:b/>
          <w:bCs/>
        </w:rPr>
      </w:pPr>
      <w:r>
        <w:rPr>
          <w:rFonts w:hint="eastAsia"/>
          <w:b/>
          <w:bCs/>
        </w:rPr>
        <w:t xml:space="preserve">Proposal </w:t>
      </w:r>
      <w:r w:rsidR="00231338">
        <w:rPr>
          <w:rFonts w:hint="eastAsia"/>
          <w:b/>
          <w:bCs/>
        </w:rPr>
        <w:t>2:</w:t>
      </w:r>
      <w:r w:rsidR="00502D9F">
        <w:rPr>
          <w:b/>
          <w:bCs/>
        </w:rPr>
        <w:t xml:space="preserve"> </w:t>
      </w:r>
      <w:r w:rsidR="00231338">
        <w:rPr>
          <w:rFonts w:hint="eastAsia"/>
          <w:b/>
          <w:bCs/>
        </w:rPr>
        <w:t xml:space="preserve">For licensed spectrum and for a UE in SNPN AM, if the highest ranked cell or best cell according to absolute priority reselection rules </w:t>
      </w:r>
      <w:r w:rsidR="00231338">
        <w:rPr>
          <w:rFonts w:hint="eastAsia"/>
          <w:b/>
          <w:bCs/>
          <w:highlight w:val="yellow"/>
        </w:rPr>
        <w:t>is a n</w:t>
      </w:r>
      <w:r w:rsidR="00231338">
        <w:rPr>
          <w:rFonts w:hint="eastAsia"/>
          <w:b/>
          <w:bCs/>
          <w:highlight w:val="yellow"/>
        </w:rPr>
        <w:t>ot a SNPN cell</w:t>
      </w:r>
      <w:r w:rsidR="00231338">
        <w:rPr>
          <w:rFonts w:hint="eastAsia"/>
          <w:b/>
          <w:bCs/>
        </w:rPr>
        <w:t xml:space="preserve"> which is not suitable due to not </w:t>
      </w:r>
      <w:r w:rsidR="00231338">
        <w:rPr>
          <w:rFonts w:hint="eastAsia"/>
          <w:b/>
          <w:bCs/>
          <w:lang w:eastAsia="ja-JP"/>
        </w:rPr>
        <w:t xml:space="preserve">broadcasting the registered or selected SNPN ID, </w:t>
      </w:r>
      <w:r w:rsidR="00231338">
        <w:rPr>
          <w:rFonts w:hint="eastAsia"/>
          <w:b/>
          <w:bCs/>
        </w:rPr>
        <w:t xml:space="preserve">the UE </w:t>
      </w:r>
      <w:r w:rsidR="00231338">
        <w:rPr>
          <w:rFonts w:hint="eastAsia"/>
          <w:b/>
          <w:bCs/>
          <w:lang w:eastAsia="en-US"/>
        </w:rPr>
        <w:t>shall not consider this cell and other cells on the same frequency, as candidates for reselection for a maximum of 300s</w:t>
      </w:r>
      <w:r w:rsidR="00231338">
        <w:rPr>
          <w:rFonts w:hint="eastAsia"/>
          <w:b/>
          <w:bCs/>
        </w:rPr>
        <w:t xml:space="preserve">. </w:t>
      </w:r>
    </w:p>
    <w:p w:rsidR="00B1113D" w:rsidRPr="000E094B" w:rsidRDefault="00231338">
      <w:pPr>
        <w:pStyle w:val="2"/>
        <w:keepNext w:val="0"/>
        <w:keepLines w:val="0"/>
        <w:ind w:left="0" w:firstLine="0"/>
        <w:rPr>
          <w:b w:val="0"/>
          <w:bCs w:val="0"/>
          <w:sz w:val="28"/>
          <w:szCs w:val="28"/>
          <w:lang w:val="en-US"/>
        </w:rPr>
      </w:pPr>
      <w:r>
        <w:rPr>
          <w:rFonts w:hint="eastAsia"/>
          <w:b w:val="0"/>
          <w:bCs w:val="0"/>
          <w:sz w:val="28"/>
          <w:szCs w:val="28"/>
          <w:lang w:val="en-US"/>
        </w:rPr>
        <w:t>2.</w:t>
      </w:r>
      <w:r w:rsidRPr="000E094B">
        <w:rPr>
          <w:rFonts w:hint="eastAsia"/>
          <w:b w:val="0"/>
          <w:bCs w:val="0"/>
          <w:sz w:val="28"/>
          <w:szCs w:val="28"/>
          <w:lang w:val="en-US"/>
        </w:rPr>
        <w:t>2</w:t>
      </w:r>
      <w:r>
        <w:rPr>
          <w:rFonts w:hint="eastAsia"/>
          <w:b w:val="0"/>
          <w:bCs w:val="0"/>
          <w:sz w:val="28"/>
          <w:szCs w:val="28"/>
          <w:lang w:val="en-US"/>
        </w:rPr>
        <w:t xml:space="preserve"> </w:t>
      </w:r>
      <w:r w:rsidRPr="000E094B">
        <w:rPr>
          <w:rFonts w:hint="eastAsia"/>
          <w:b w:val="0"/>
          <w:bCs w:val="0"/>
          <w:sz w:val="28"/>
          <w:szCs w:val="28"/>
          <w:lang w:val="en-US"/>
        </w:rPr>
        <w:t xml:space="preserve">UE with </w:t>
      </w:r>
      <w:r w:rsidRPr="000E094B">
        <w:rPr>
          <w:rFonts w:hint="eastAsia"/>
          <w:b w:val="0"/>
          <w:bCs w:val="0"/>
          <w:sz w:val="28"/>
          <w:szCs w:val="28"/>
          <w:lang w:val="en-US"/>
        </w:rPr>
        <w:t>non-empty allowed CAG list</w:t>
      </w:r>
      <w:r w:rsidR="000E094B" w:rsidRPr="000E094B">
        <w:rPr>
          <w:rFonts w:hint="eastAsia"/>
          <w:b w:val="0"/>
          <w:bCs w:val="0"/>
          <w:sz w:val="28"/>
          <w:szCs w:val="28"/>
          <w:lang w:val="en-US"/>
        </w:rPr>
        <w:t xml:space="preserve"> on </w:t>
      </w:r>
      <w:r w:rsidRPr="000E094B">
        <w:rPr>
          <w:rFonts w:hint="eastAsia"/>
          <w:b w:val="0"/>
          <w:bCs w:val="0"/>
          <w:sz w:val="28"/>
          <w:szCs w:val="28"/>
          <w:lang w:val="en-US"/>
        </w:rPr>
        <w:t>licensed spectrum</w:t>
      </w:r>
    </w:p>
    <w:p w:rsidR="00B1113D" w:rsidRDefault="00502D9F">
      <w:r>
        <w:t>In this chapter we discuss the CAG UE’s res</w:t>
      </w:r>
      <w:r w:rsidR="001B248C">
        <w:t>e</w:t>
      </w:r>
      <w:r>
        <w:t>lection action on licensed spectrum.</w:t>
      </w:r>
      <w:r w:rsidR="001B248C">
        <w:t xml:space="preserve"> </w:t>
      </w:r>
      <w:r w:rsidR="00B914DC">
        <w:t>T</w:t>
      </w:r>
      <w:r w:rsidR="00B914DC">
        <w:rPr>
          <w:rFonts w:hint="eastAsia"/>
        </w:rPr>
        <w:t xml:space="preserve">he question is </w:t>
      </w:r>
      <w:r w:rsidR="00B914DC" w:rsidRPr="00B914DC">
        <w:t xml:space="preserve">for licensed spectrum and for a UE with non-empty allowed CAG list, if the highest ranked cell or best cell according to absolute priority reselection rules is </w:t>
      </w:r>
      <w:r w:rsidR="00B914DC" w:rsidRPr="00B914DC">
        <w:rPr>
          <w:highlight w:val="yellow"/>
        </w:rPr>
        <w:t>a cell</w:t>
      </w:r>
      <w:r w:rsidR="00B914DC" w:rsidRPr="00B914DC">
        <w:t xml:space="preserve"> </w:t>
      </w:r>
      <w:r w:rsidR="00B914DC">
        <w:t xml:space="preserve">(for discussion convenience we note it as cell A) </w:t>
      </w:r>
      <w:r w:rsidR="00B914DC" w:rsidRPr="00B914DC">
        <w:t>which is not suitable due to not being a CAG member cell,</w:t>
      </w:r>
      <w:r w:rsidR="00B914DC">
        <w:t xml:space="preserve"> how does UE act. </w:t>
      </w:r>
      <w:r w:rsidR="001B248C">
        <w:t>In [2]</w:t>
      </w:r>
      <w:r w:rsidR="00B914DC">
        <w:t xml:space="preserve">, this issue </w:t>
      </w:r>
      <w:r w:rsidR="0089482C">
        <w:t xml:space="preserve">was </w:t>
      </w:r>
      <w:r w:rsidR="00B914DC">
        <w:t xml:space="preserve">also </w:t>
      </w:r>
      <w:r w:rsidR="001B248C">
        <w:t>discussed</w:t>
      </w:r>
      <w:r w:rsidR="006309F4">
        <w:t>,</w:t>
      </w:r>
      <w:r w:rsidR="00B914DC">
        <w:t xml:space="preserve"> </w:t>
      </w:r>
      <w:r w:rsidR="006309F4">
        <w:t>however</w:t>
      </w:r>
      <w:r w:rsidR="00B914DC">
        <w:t xml:space="preserve"> companies have different views. </w:t>
      </w:r>
      <w:r w:rsidR="006309F4">
        <w:t>To analyze this issue, s</w:t>
      </w:r>
      <w:r w:rsidR="00B914DC">
        <w:t>imilar to SNPN, we think the following 3 scenarios can be further discussed:</w:t>
      </w:r>
    </w:p>
    <w:p w:rsidR="006309F4" w:rsidRDefault="006309F4" w:rsidP="006309F4">
      <w:pPr>
        <w:ind w:firstLineChars="100" w:firstLine="210"/>
      </w:pPr>
      <w:r>
        <w:t>1</w:t>
      </w:r>
      <w:r>
        <w:t>: The cell A is a SNPN cell</w:t>
      </w:r>
    </w:p>
    <w:p w:rsidR="00B914DC" w:rsidRDefault="006309F4" w:rsidP="00B914DC">
      <w:pPr>
        <w:ind w:firstLineChars="100" w:firstLine="210"/>
      </w:pPr>
      <w:r>
        <w:t>2</w:t>
      </w:r>
      <w:r w:rsidR="00B914DC">
        <w:t xml:space="preserve">: The Cell A is a </w:t>
      </w:r>
      <w:r w:rsidR="00F10FC8">
        <w:t xml:space="preserve">CAG cell </w:t>
      </w:r>
    </w:p>
    <w:p w:rsidR="00B914DC" w:rsidRDefault="006309F4" w:rsidP="00B914DC">
      <w:pPr>
        <w:ind w:firstLineChars="100" w:firstLine="210"/>
      </w:pPr>
      <w:r>
        <w:t>3</w:t>
      </w:r>
      <w:r w:rsidR="00B914DC">
        <w:t xml:space="preserve">: The Cell A is a </w:t>
      </w:r>
      <w:r w:rsidR="00F10FC8">
        <w:t>normal</w:t>
      </w:r>
      <w:r w:rsidR="00B914DC">
        <w:t xml:space="preserve"> cell </w:t>
      </w:r>
    </w:p>
    <w:p w:rsidR="006309F4" w:rsidRDefault="006309F4" w:rsidP="006309F4">
      <w:r>
        <w:t>For the scenario 1, just as described above</w:t>
      </w:r>
      <w:r>
        <w:t xml:space="preserve"> the SNPN networks are deployed independently in most cases, it’s better to reduce the impact from the SNPN network</w:t>
      </w:r>
      <w:r>
        <w:t>s, thus we get a similar proposal for CAG:</w:t>
      </w:r>
    </w:p>
    <w:p w:rsidR="006309F4" w:rsidRDefault="006309F4" w:rsidP="006309F4">
      <w:pPr>
        <w:rPr>
          <w:b/>
          <w:bCs/>
        </w:rPr>
      </w:pPr>
      <w:r>
        <w:rPr>
          <w:rFonts w:hint="eastAsia"/>
          <w:b/>
          <w:bCs/>
        </w:rPr>
        <w:t xml:space="preserve">Proposal </w:t>
      </w:r>
      <w:r>
        <w:rPr>
          <w:rFonts w:hint="eastAsia"/>
          <w:b/>
          <w:bCs/>
        </w:rPr>
        <w:t>3</w:t>
      </w:r>
      <w:r>
        <w:rPr>
          <w:rFonts w:hint="eastAsia"/>
          <w:b/>
          <w:bCs/>
        </w:rPr>
        <w:t>:</w:t>
      </w:r>
      <w:r>
        <w:rPr>
          <w:b/>
          <w:bCs/>
        </w:rPr>
        <w:t xml:space="preserve"> F</w:t>
      </w:r>
      <w:r w:rsidRPr="00F10FC8">
        <w:rPr>
          <w:b/>
          <w:bCs/>
        </w:rPr>
        <w:t xml:space="preserve">or licensed spectrum and for a UE with non-empty allowed CAG list, if the highest ranked cell or best cell according to absolute priority reselection rules is </w:t>
      </w:r>
      <w:r w:rsidRPr="00F10FC8">
        <w:rPr>
          <w:b/>
          <w:bCs/>
          <w:highlight w:val="yellow"/>
        </w:rPr>
        <w:t>a SNPN cel</w:t>
      </w:r>
      <w:r w:rsidRPr="00F10FC8">
        <w:rPr>
          <w:b/>
          <w:bCs/>
        </w:rPr>
        <w:t>l</w:t>
      </w:r>
      <w:r>
        <w:rPr>
          <w:b/>
          <w:bCs/>
        </w:rPr>
        <w:t xml:space="preserve">, </w:t>
      </w:r>
      <w:r w:rsidRPr="00B914DC">
        <w:rPr>
          <w:rFonts w:hint="eastAsia"/>
          <w:b/>
          <w:bCs/>
        </w:rPr>
        <w:t>the UE shall not consider this cell as candidate for cell reselection but should continue to consider other cells on the same frequency for cell reselection</w:t>
      </w:r>
      <w:r>
        <w:rPr>
          <w:b/>
          <w:bCs/>
        </w:rPr>
        <w:t>.</w:t>
      </w:r>
    </w:p>
    <w:p w:rsidR="00936A44" w:rsidRPr="004B5FD6" w:rsidRDefault="00F10FC8" w:rsidP="00936A44">
      <w:r>
        <w:rPr>
          <w:rFonts w:hint="eastAsia"/>
        </w:rPr>
        <w:t>F</w:t>
      </w:r>
      <w:r w:rsidR="006309F4">
        <w:t>or the scenario 2 and 3</w:t>
      </w:r>
      <w:r>
        <w:t xml:space="preserve">, just as analyzed in chapter 2.1, </w:t>
      </w:r>
      <w:r>
        <w:t xml:space="preserve">both of </w:t>
      </w:r>
      <w:r>
        <w:t>the CAG cell and the normal cell</w:t>
      </w:r>
      <w:r>
        <w:t xml:space="preserve"> are deployed by the public network, and the concept of the CAG is </w:t>
      </w:r>
      <w:r>
        <w:t xml:space="preserve">only </w:t>
      </w:r>
      <w:r>
        <w:t>used to apply access control for some specific network slice</w:t>
      </w:r>
      <w:r w:rsidR="0089482C">
        <w:t>s</w:t>
      </w:r>
      <w:r>
        <w:t>, thus there is no need to</w:t>
      </w:r>
      <w:r>
        <w:t xml:space="preserve"> further distinguish CAG cell and</w:t>
      </w:r>
      <w:r>
        <w:t xml:space="preserve"> Normal cell for this issue.</w:t>
      </w:r>
      <w:r w:rsidR="003F40C0">
        <w:t xml:space="preserve"> </w:t>
      </w:r>
      <w:r w:rsidR="00F841CE">
        <w:t>Furthermore, from the UE aspect, the CAG UE can be seen as the UE that has right to use some specific network slice</w:t>
      </w:r>
      <w:r w:rsidR="0089482C">
        <w:t>s</w:t>
      </w:r>
      <w:r w:rsidR="00F841CE">
        <w:t xml:space="preserve">, thus from AS aspect, we can </w:t>
      </w:r>
      <w:r w:rsidR="0089482C">
        <w:t>align</w:t>
      </w:r>
      <w:r w:rsidR="00F841CE">
        <w:t xml:space="preserve"> the actions of the CAG UE with the normal UE</w:t>
      </w:r>
      <w:r w:rsidR="00FC3083">
        <w:t xml:space="preserve"> under the similar scenario</w:t>
      </w:r>
      <w:r w:rsidR="00F841CE">
        <w:t xml:space="preserve"> e.g.</w:t>
      </w:r>
      <w:r w:rsidR="00F841CE" w:rsidRPr="00F841CE">
        <w:t xml:space="preserve"> </w:t>
      </w:r>
      <w:r w:rsidR="00F841CE" w:rsidRPr="00F841CE">
        <w:rPr>
          <w:rFonts w:hint="eastAsia"/>
        </w:rPr>
        <w:t>the UE shall not consider this cell and other cells on the same frequency, as candidates for reselection for a maximum of 300s</w:t>
      </w:r>
      <w:r w:rsidR="00F841CE">
        <w:t xml:space="preserve">. </w:t>
      </w:r>
    </w:p>
    <w:p w:rsidR="00F10FC8" w:rsidRDefault="00936A44" w:rsidP="00F10FC8">
      <w:pPr>
        <w:rPr>
          <w:rFonts w:hint="eastAsia"/>
          <w:b/>
          <w:bCs/>
        </w:rPr>
      </w:pPr>
      <w:r>
        <w:rPr>
          <w:rFonts w:hint="eastAsia"/>
          <w:b/>
          <w:bCs/>
        </w:rPr>
        <w:t xml:space="preserve">Proposal </w:t>
      </w:r>
      <w:r>
        <w:rPr>
          <w:rFonts w:hint="eastAsia"/>
          <w:b/>
          <w:bCs/>
        </w:rPr>
        <w:t>4</w:t>
      </w:r>
      <w:r>
        <w:rPr>
          <w:rFonts w:hint="eastAsia"/>
          <w:b/>
          <w:bCs/>
        </w:rPr>
        <w:t>:</w:t>
      </w:r>
      <w:r>
        <w:rPr>
          <w:b/>
          <w:bCs/>
        </w:rPr>
        <w:t xml:space="preserve"> </w:t>
      </w:r>
      <w:r w:rsidR="00F10FC8">
        <w:rPr>
          <w:b/>
          <w:bCs/>
        </w:rPr>
        <w:t>F</w:t>
      </w:r>
      <w:r w:rsidR="00F10FC8" w:rsidRPr="00F10FC8">
        <w:rPr>
          <w:b/>
          <w:bCs/>
        </w:rPr>
        <w:t xml:space="preserve">or licensed spectrum and for a UE with non-empty allowed CAG list, if the highest ranked cell or </w:t>
      </w:r>
      <w:r w:rsidR="00F10FC8" w:rsidRPr="00F10FC8">
        <w:rPr>
          <w:b/>
          <w:bCs/>
        </w:rPr>
        <w:lastRenderedPageBreak/>
        <w:t xml:space="preserve">best cell according to absolute priority reselection rules </w:t>
      </w:r>
      <w:r w:rsidR="00FC3083">
        <w:rPr>
          <w:b/>
          <w:bCs/>
          <w:highlight w:val="yellow"/>
        </w:rPr>
        <w:t>is</w:t>
      </w:r>
      <w:r w:rsidR="00F10FC8" w:rsidRPr="00F10FC8">
        <w:rPr>
          <w:b/>
          <w:bCs/>
          <w:highlight w:val="yellow"/>
        </w:rPr>
        <w:t xml:space="preserve"> </w:t>
      </w:r>
      <w:r w:rsidR="00F10FC8" w:rsidRPr="00F10FC8">
        <w:rPr>
          <w:b/>
          <w:bCs/>
          <w:highlight w:val="yellow"/>
        </w:rPr>
        <w:t xml:space="preserve">not a </w:t>
      </w:r>
      <w:r w:rsidR="00F10FC8" w:rsidRPr="00F10FC8">
        <w:rPr>
          <w:b/>
          <w:bCs/>
          <w:highlight w:val="yellow"/>
        </w:rPr>
        <w:t>SNPN cel</w:t>
      </w:r>
      <w:r w:rsidR="00F10FC8" w:rsidRPr="00F10FC8">
        <w:rPr>
          <w:b/>
          <w:bCs/>
        </w:rPr>
        <w:t>l</w:t>
      </w:r>
      <w:r w:rsidR="00F10FC8">
        <w:rPr>
          <w:b/>
          <w:bCs/>
        </w:rPr>
        <w:t xml:space="preserve"> but </w:t>
      </w:r>
      <w:r w:rsidR="00F10FC8" w:rsidRPr="00F10FC8">
        <w:rPr>
          <w:b/>
          <w:bCs/>
        </w:rPr>
        <w:t>which is not suitable due to not being a CAG member cell</w:t>
      </w:r>
      <w:r w:rsidR="00F10FC8">
        <w:rPr>
          <w:b/>
          <w:bCs/>
        </w:rPr>
        <w:t xml:space="preserve">, </w:t>
      </w:r>
      <w:r w:rsidR="00F10FC8">
        <w:rPr>
          <w:rFonts w:hint="eastAsia"/>
          <w:b/>
          <w:bCs/>
        </w:rPr>
        <w:t xml:space="preserve">the UE </w:t>
      </w:r>
      <w:r w:rsidR="00F10FC8">
        <w:rPr>
          <w:rFonts w:hint="eastAsia"/>
          <w:b/>
          <w:bCs/>
          <w:lang w:eastAsia="en-US"/>
        </w:rPr>
        <w:t>shall not consider this cell and other cells on the same frequency, as candidates for reselection for a maximum of 300s</w:t>
      </w:r>
      <w:r w:rsidR="00F10FC8">
        <w:rPr>
          <w:rFonts w:hint="eastAsia"/>
          <w:b/>
          <w:bCs/>
        </w:rPr>
        <w:t>.</w:t>
      </w:r>
    </w:p>
    <w:p w:rsidR="00B1113D" w:rsidRDefault="0023133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1113D" w:rsidRDefault="00231338">
      <w:pPr>
        <w:spacing w:beforeLines="50" w:before="156"/>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B914DC" w:rsidRDefault="00B914DC" w:rsidP="00B914DC">
      <w:pPr>
        <w:rPr>
          <w:b/>
          <w:bCs/>
        </w:rPr>
      </w:pPr>
      <w:r w:rsidRPr="00B914DC">
        <w:rPr>
          <w:rFonts w:hint="eastAsia"/>
          <w:b/>
          <w:bCs/>
        </w:rPr>
        <w:t>Proposal 1:</w:t>
      </w:r>
      <w:r w:rsidRPr="00B914DC">
        <w:rPr>
          <w:b/>
          <w:bCs/>
        </w:rPr>
        <w:t xml:space="preserve"> </w:t>
      </w:r>
      <w:r w:rsidRPr="00B914DC">
        <w:rPr>
          <w:rFonts w:hint="eastAsia"/>
          <w:b/>
          <w:bCs/>
        </w:rPr>
        <w:t xml:space="preserve">For licensed spectrum and for a UE in SNPN AM, if the highest ranked cell or best cell according to absolute priority reselection rules is </w:t>
      </w:r>
      <w:r w:rsidRPr="00B914DC">
        <w:rPr>
          <w:rFonts w:hint="eastAsia"/>
          <w:b/>
          <w:bCs/>
          <w:highlight w:val="yellow"/>
        </w:rPr>
        <w:t>a SNPN cell</w:t>
      </w:r>
      <w:r w:rsidRPr="00B914DC">
        <w:rPr>
          <w:rFonts w:hint="eastAsia"/>
          <w:b/>
          <w:bCs/>
        </w:rPr>
        <w:t xml:space="preserve"> which is not suitable due to not </w:t>
      </w:r>
      <w:r w:rsidRPr="00B914DC">
        <w:rPr>
          <w:rFonts w:hint="eastAsia"/>
          <w:b/>
          <w:bCs/>
          <w:lang w:eastAsia="ja-JP"/>
        </w:rPr>
        <w:t xml:space="preserve">broadcasting the registered or selected SNPN ID, </w:t>
      </w:r>
      <w:r w:rsidRPr="00B914DC">
        <w:rPr>
          <w:rFonts w:hint="eastAsia"/>
          <w:b/>
          <w:bCs/>
        </w:rPr>
        <w:t xml:space="preserve">the UE shall not consider this cell as candidate for cell reselection but should continue to consider other cells on the same frequency for cell reselection. </w:t>
      </w:r>
    </w:p>
    <w:p w:rsidR="00B914DC" w:rsidRDefault="00B914DC" w:rsidP="00B914DC">
      <w:pPr>
        <w:rPr>
          <w:b/>
          <w:bCs/>
        </w:rPr>
      </w:pPr>
      <w:r>
        <w:rPr>
          <w:rFonts w:hint="eastAsia"/>
          <w:b/>
          <w:bCs/>
        </w:rPr>
        <w:t>Proposal 2:</w:t>
      </w:r>
      <w:r>
        <w:rPr>
          <w:b/>
          <w:bCs/>
        </w:rPr>
        <w:t xml:space="preserve"> </w:t>
      </w:r>
      <w:r>
        <w:rPr>
          <w:rFonts w:hint="eastAsia"/>
          <w:b/>
          <w:bCs/>
        </w:rPr>
        <w:t xml:space="preserve">For licensed spectrum and for a UE in SNPN AM, if the highest ranked cell or best cell according to absolute priority reselection rules </w:t>
      </w:r>
      <w:r>
        <w:rPr>
          <w:rFonts w:hint="eastAsia"/>
          <w:b/>
          <w:bCs/>
          <w:highlight w:val="yellow"/>
        </w:rPr>
        <w:t>is a not a SNPN cell</w:t>
      </w:r>
      <w:r>
        <w:rPr>
          <w:rFonts w:hint="eastAsia"/>
          <w:b/>
          <w:bCs/>
        </w:rPr>
        <w:t xml:space="preserve"> which is not suitable due to not </w:t>
      </w:r>
      <w:r>
        <w:rPr>
          <w:rFonts w:hint="eastAsia"/>
          <w:b/>
          <w:bCs/>
          <w:lang w:eastAsia="ja-JP"/>
        </w:rPr>
        <w:t xml:space="preserve">broadcasting the registered or selected SNPN ID, </w:t>
      </w:r>
      <w:r>
        <w:rPr>
          <w:rFonts w:hint="eastAsia"/>
          <w:b/>
          <w:bCs/>
        </w:rPr>
        <w:t xml:space="preserve">the UE </w:t>
      </w:r>
      <w:r>
        <w:rPr>
          <w:rFonts w:hint="eastAsia"/>
          <w:b/>
          <w:bCs/>
          <w:lang w:eastAsia="en-US"/>
        </w:rPr>
        <w:t>shall not consider this cell and other cells on the same frequency, as candidates for reselection for a maximum of 300s</w:t>
      </w:r>
      <w:r>
        <w:rPr>
          <w:rFonts w:hint="eastAsia"/>
          <w:b/>
          <w:bCs/>
        </w:rPr>
        <w:t xml:space="preserve">. </w:t>
      </w:r>
    </w:p>
    <w:p w:rsidR="006309F4" w:rsidRDefault="006309F4" w:rsidP="006309F4">
      <w:pPr>
        <w:rPr>
          <w:b/>
          <w:bCs/>
        </w:rPr>
      </w:pPr>
      <w:r>
        <w:rPr>
          <w:rFonts w:hint="eastAsia"/>
          <w:b/>
          <w:bCs/>
        </w:rPr>
        <w:t>Proposal 3:</w:t>
      </w:r>
      <w:r>
        <w:rPr>
          <w:b/>
          <w:bCs/>
        </w:rPr>
        <w:t xml:space="preserve"> F</w:t>
      </w:r>
      <w:r w:rsidRPr="00F10FC8">
        <w:rPr>
          <w:b/>
          <w:bCs/>
        </w:rPr>
        <w:t xml:space="preserve">or licensed spectrum and for a UE with non-empty allowed CAG list, if the highest ranked cell or best cell according to absolute priority reselection rules is </w:t>
      </w:r>
      <w:r w:rsidRPr="00F10FC8">
        <w:rPr>
          <w:b/>
          <w:bCs/>
          <w:highlight w:val="yellow"/>
        </w:rPr>
        <w:t>a SNPN cel</w:t>
      </w:r>
      <w:r w:rsidRPr="00F10FC8">
        <w:rPr>
          <w:b/>
          <w:bCs/>
        </w:rPr>
        <w:t>l</w:t>
      </w:r>
      <w:r>
        <w:rPr>
          <w:b/>
          <w:bCs/>
        </w:rPr>
        <w:t xml:space="preserve">, </w:t>
      </w:r>
      <w:r w:rsidRPr="00B914DC">
        <w:rPr>
          <w:rFonts w:hint="eastAsia"/>
          <w:b/>
          <w:bCs/>
        </w:rPr>
        <w:t>the UE shall not consider this cell as candidate for cell reselection but should continue to consider other cells on the same frequency for cell reselection</w:t>
      </w:r>
      <w:r>
        <w:rPr>
          <w:b/>
          <w:bCs/>
        </w:rPr>
        <w:t>.</w:t>
      </w:r>
    </w:p>
    <w:p w:rsidR="00936A44" w:rsidRDefault="00936A44" w:rsidP="00936A44">
      <w:pPr>
        <w:rPr>
          <w:rFonts w:hint="eastAsia"/>
          <w:b/>
          <w:bCs/>
        </w:rPr>
      </w:pPr>
      <w:r>
        <w:rPr>
          <w:rFonts w:hint="eastAsia"/>
          <w:b/>
          <w:bCs/>
        </w:rPr>
        <w:t>Proposal 4:</w:t>
      </w:r>
      <w:r>
        <w:rPr>
          <w:b/>
          <w:bCs/>
        </w:rPr>
        <w:t xml:space="preserve"> F</w:t>
      </w:r>
      <w:r w:rsidRPr="00F10FC8">
        <w:rPr>
          <w:b/>
          <w:bCs/>
        </w:rPr>
        <w:t xml:space="preserve">or licensed spectrum and for a UE with non-empty allowed CAG list, if the highest ranked cell or best cell according to absolute priority reselection rules </w:t>
      </w:r>
      <w:r w:rsidR="00FC3083">
        <w:rPr>
          <w:b/>
          <w:bCs/>
          <w:highlight w:val="yellow"/>
        </w:rPr>
        <w:t xml:space="preserve">is </w:t>
      </w:r>
      <w:r w:rsidRPr="00F10FC8">
        <w:rPr>
          <w:b/>
          <w:bCs/>
          <w:highlight w:val="yellow"/>
        </w:rPr>
        <w:t>not a SNPN cel</w:t>
      </w:r>
      <w:r w:rsidRPr="00F10FC8">
        <w:rPr>
          <w:b/>
          <w:bCs/>
        </w:rPr>
        <w:t>l</w:t>
      </w:r>
      <w:r>
        <w:rPr>
          <w:b/>
          <w:bCs/>
        </w:rPr>
        <w:t xml:space="preserve"> but </w:t>
      </w:r>
      <w:r w:rsidRPr="00F10FC8">
        <w:rPr>
          <w:b/>
          <w:bCs/>
        </w:rPr>
        <w:t>which is not suitable due to not being a CAG member cell</w:t>
      </w:r>
      <w:r>
        <w:rPr>
          <w:b/>
          <w:bCs/>
        </w:rPr>
        <w:t xml:space="preserve">, </w:t>
      </w:r>
      <w:r>
        <w:rPr>
          <w:rFonts w:hint="eastAsia"/>
          <w:b/>
          <w:bCs/>
        </w:rPr>
        <w:t xml:space="preserve">the UE </w:t>
      </w:r>
      <w:r>
        <w:rPr>
          <w:rFonts w:hint="eastAsia"/>
          <w:b/>
          <w:bCs/>
          <w:lang w:eastAsia="en-US"/>
        </w:rPr>
        <w:t>shall not consider this cell and other cells on the same frequency, as candidates for reselection for a maximum of 300s</w:t>
      </w:r>
      <w:r>
        <w:rPr>
          <w:rFonts w:hint="eastAsia"/>
          <w:b/>
          <w:bCs/>
        </w:rPr>
        <w:t>.</w:t>
      </w:r>
    </w:p>
    <w:p w:rsidR="00B1113D" w:rsidRDefault="0023133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w:t>
      </w:r>
      <w:r>
        <w:rPr>
          <w:rFonts w:ascii="Arial" w:hAnsi="Arial" w:cs="Arial" w:hint="eastAsia"/>
          <w:b w:val="0"/>
          <w:bCs w:val="0"/>
          <w:kern w:val="0"/>
          <w:sz w:val="32"/>
          <w:szCs w:val="36"/>
        </w:rPr>
        <w:t>efe</w:t>
      </w:r>
      <w:r>
        <w:rPr>
          <w:rFonts w:ascii="Arial" w:hAnsi="Arial" w:cs="Arial" w:hint="eastAsia"/>
          <w:b w:val="0"/>
          <w:bCs w:val="0"/>
          <w:kern w:val="0"/>
          <w:sz w:val="32"/>
          <w:szCs w:val="36"/>
        </w:rPr>
        <w:t>rence</w:t>
      </w:r>
      <w:bookmarkStart w:id="2" w:name="_GoBack"/>
      <w:bookmarkEnd w:id="2"/>
    </w:p>
    <w:p w:rsidR="00B1113D" w:rsidRPr="00502D9F" w:rsidRDefault="00231338">
      <w:pPr>
        <w:pStyle w:val="Reference"/>
        <w:overflowPunct w:val="0"/>
        <w:autoSpaceDE w:val="0"/>
        <w:autoSpaceDN w:val="0"/>
        <w:adjustRightInd w:val="0"/>
        <w:spacing w:beforeLines="50" w:before="156" w:after="120"/>
        <w:textAlignment w:val="baseline"/>
        <w:rPr>
          <w:rStyle w:val="afa"/>
          <w:rFonts w:cstheme="minorHAnsi"/>
          <w:color w:val="auto"/>
          <w:u w:val="none"/>
        </w:rPr>
      </w:pPr>
      <w:r>
        <w:rPr>
          <w:rStyle w:val="afa"/>
          <w:rFonts w:cstheme="minorHAnsi" w:hint="eastAsia"/>
          <w:color w:val="auto"/>
          <w:u w:val="none"/>
        </w:rPr>
        <w:t>Report from email discussion [Post109e#18][PRN] Remaining open issues</w:t>
      </w:r>
      <w:r>
        <w:rPr>
          <w:rStyle w:val="afa"/>
          <w:rFonts w:cstheme="minorHAnsi" w:hint="eastAsia"/>
          <w:color w:val="auto"/>
          <w:u w:val="none"/>
        </w:rPr>
        <w:t xml:space="preserve"> </w:t>
      </w:r>
      <w:r w:rsidRPr="00502D9F">
        <w:rPr>
          <w:rStyle w:val="afa"/>
          <w:rFonts w:cstheme="minorHAnsi" w:hint="eastAsia"/>
          <w:color w:val="auto"/>
          <w:u w:val="none"/>
        </w:rPr>
        <w:t>Nokia</w:t>
      </w:r>
    </w:p>
    <w:p w:rsidR="00502D9F" w:rsidRDefault="00502D9F">
      <w:pPr>
        <w:pStyle w:val="Reference"/>
        <w:overflowPunct w:val="0"/>
        <w:autoSpaceDE w:val="0"/>
        <w:autoSpaceDN w:val="0"/>
        <w:adjustRightInd w:val="0"/>
        <w:spacing w:beforeLines="50" w:before="156" w:after="120"/>
        <w:textAlignment w:val="baseline"/>
        <w:rPr>
          <w:rStyle w:val="afa"/>
          <w:rFonts w:cstheme="minorHAnsi"/>
          <w:color w:val="auto"/>
          <w:u w:val="none"/>
        </w:rPr>
      </w:pPr>
      <w:r w:rsidRPr="00502D9F">
        <w:rPr>
          <w:rStyle w:val="afa"/>
          <w:rFonts w:cstheme="minorHAnsi"/>
          <w:color w:val="auto"/>
          <w:u w:val="none"/>
        </w:rPr>
        <w:t>R2-2001697 Summary of [PRN] Cell Selection and selection Qualcomm</w:t>
      </w:r>
    </w:p>
    <w:sectPr w:rsidR="00502D9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338" w:rsidRDefault="00231338">
      <w:pPr>
        <w:spacing w:after="0" w:line="240" w:lineRule="auto"/>
      </w:pPr>
      <w:r>
        <w:separator/>
      </w:r>
    </w:p>
  </w:endnote>
  <w:endnote w:type="continuationSeparator" w:id="0">
    <w:p w:rsidR="00231338" w:rsidRDefault="00231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13D" w:rsidRDefault="0023133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1113D" w:rsidRDefault="00B1113D">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13D" w:rsidRDefault="00B1113D">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338" w:rsidRDefault="00231338">
      <w:pPr>
        <w:spacing w:after="0" w:line="240" w:lineRule="auto"/>
      </w:pPr>
      <w:r>
        <w:separator/>
      </w:r>
    </w:p>
  </w:footnote>
  <w:footnote w:type="continuationSeparator" w:id="0">
    <w:p w:rsidR="00231338" w:rsidRDefault="002313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13D" w:rsidRDefault="00B1113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BD426E3"/>
    <w:multiLevelType w:val="singleLevel"/>
    <w:tmpl w:val="5BD426E3"/>
    <w:lvl w:ilvl="0">
      <w:start w:val="1"/>
      <w:numFmt w:val="decimal"/>
      <w:suff w:val="space"/>
      <w:lvlText w:val="(%1)"/>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094B"/>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248C"/>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338"/>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D77"/>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0C0"/>
    <w:rsid w:val="003F448B"/>
    <w:rsid w:val="003F58F6"/>
    <w:rsid w:val="003F6316"/>
    <w:rsid w:val="00401149"/>
    <w:rsid w:val="00401C3E"/>
    <w:rsid w:val="00402720"/>
    <w:rsid w:val="00402985"/>
    <w:rsid w:val="00403F39"/>
    <w:rsid w:val="004064AA"/>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5FD6"/>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2D9F"/>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9F4"/>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373"/>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482C"/>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5765"/>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36A44"/>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0336"/>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08C"/>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13D"/>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14DC"/>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0FC8"/>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1CE"/>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3083"/>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96EFE"/>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2096"/>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9F532A"/>
    <w:rsid w:val="75D51CE0"/>
    <w:rsid w:val="75DF5DB2"/>
    <w:rsid w:val="75FE033A"/>
    <w:rsid w:val="762A38F1"/>
    <w:rsid w:val="762E5891"/>
    <w:rsid w:val="76391D80"/>
    <w:rsid w:val="763E0596"/>
    <w:rsid w:val="76433615"/>
    <w:rsid w:val="76466B26"/>
    <w:rsid w:val="766A7D12"/>
    <w:rsid w:val="76A67DFC"/>
    <w:rsid w:val="76B2074A"/>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D3BA54-BBC9-433B-81CE-5C7399675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1"/>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1"/>
    <w:qFormat/>
    <w:pPr>
      <w:outlineLvl w:val="4"/>
    </w:pPr>
  </w:style>
  <w:style w:type="paragraph" w:customStyle="1" w:styleId="affb">
    <w:name w:val="二级条标题"/>
    <w:basedOn w:val="affc"/>
    <w:next w:val="af1"/>
    <w:qFormat/>
    <w:pPr>
      <w:spacing w:beforeLines="0" w:afterLines="0"/>
      <w:outlineLvl w:val="3"/>
    </w:pPr>
  </w:style>
  <w:style w:type="paragraph" w:customStyle="1" w:styleId="affc">
    <w:name w:val="一级条标题"/>
    <w:next w:val="af1"/>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1"/>
    <w:qFormat/>
    <w:pPr>
      <w:tabs>
        <w:tab w:val="left" w:pos="720"/>
      </w:tabs>
      <w:autoSpaceDN w:val="0"/>
      <w:spacing w:beforeLines="50" w:afterLines="50"/>
      <w:ind w:left="720" w:hanging="720"/>
      <w:outlineLvl w:val="2"/>
    </w:pPr>
  </w:style>
  <w:style w:type="paragraph" w:customStyle="1" w:styleId="affe">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f0">
    <w:name w:val="章标题"/>
    <w:next w:val="af1"/>
    <w:qFormat/>
    <w:pPr>
      <w:spacing w:beforeLines="100" w:afterLines="100" w:after="160" w:line="259" w:lineRule="auto"/>
      <w:jc w:val="both"/>
      <w:outlineLvl w:val="1"/>
    </w:pPr>
    <w:rPr>
      <w:rFonts w:ascii="黑体" w:eastAsia="黑体"/>
      <w:sz w:val="21"/>
    </w:rPr>
  </w:style>
  <w:style w:type="paragraph" w:customStyle="1" w:styleId="afff1">
    <w:name w:val="正文表标题"/>
    <w:next w:val="af1"/>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1"/>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1"/>
    <w:qFormat/>
    <w:pPr>
      <w:tabs>
        <w:tab w:val="left" w:pos="1296"/>
      </w:tabs>
      <w:ind w:left="1296" w:hanging="1296"/>
      <w:outlineLvl w:val="6"/>
    </w:pPr>
  </w:style>
  <w:style w:type="paragraph" w:customStyle="1" w:styleId="afff4">
    <w:name w:val="附录四级条标题"/>
    <w:basedOn w:val="afff5"/>
    <w:next w:val="af1"/>
    <w:qFormat/>
    <w:pPr>
      <w:outlineLvl w:val="5"/>
    </w:pPr>
  </w:style>
  <w:style w:type="paragraph" w:customStyle="1" w:styleId="afff5">
    <w:name w:val="附录三级条标题"/>
    <w:basedOn w:val="afff6"/>
    <w:next w:val="af1"/>
    <w:qFormat/>
    <w:pPr>
      <w:tabs>
        <w:tab w:val="left" w:pos="1008"/>
      </w:tabs>
      <w:ind w:left="1008" w:hanging="1008"/>
      <w:outlineLvl w:val="4"/>
    </w:pPr>
  </w:style>
  <w:style w:type="paragraph" w:customStyle="1" w:styleId="afff6">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1"/>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2"/>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1"/>
    <w:qFormat/>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1"/>
    <w:next w:val="af1"/>
    <w:qFormat/>
    <w:pPr>
      <w:ind w:firstLine="360"/>
    </w:pPr>
    <w:rPr>
      <w:sz w:val="18"/>
    </w:rPr>
  </w:style>
  <w:style w:type="paragraph" w:customStyle="1" w:styleId="afffff">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1"/>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1"/>
    <w:qFormat/>
    <w:pPr>
      <w:spacing w:line="14" w:lineRule="exact"/>
      <w:ind w:left="811" w:hanging="448"/>
      <w:jc w:val="center"/>
      <w:outlineLvl w:val="0"/>
    </w:pPr>
    <w:rPr>
      <w:color w:val="FFFFFF"/>
    </w:rPr>
  </w:style>
  <w:style w:type="paragraph" w:customStyle="1" w:styleId="afffffa">
    <w:name w:val="附录图标题"/>
    <w:basedOn w:val="a"/>
    <w:next w:val="af1"/>
    <w:qFormat/>
    <w:pPr>
      <w:tabs>
        <w:tab w:val="left" w:pos="363"/>
      </w:tabs>
      <w:spacing w:beforeLines="50" w:afterLines="50"/>
      <w:jc w:val="center"/>
    </w:pPr>
    <w:rPr>
      <w:rFonts w:ascii="黑体" w:eastAsia="黑体"/>
      <w:szCs w:val="21"/>
    </w:rPr>
  </w:style>
  <w:style w:type="paragraph" w:customStyle="1" w:styleId="afffffb">
    <w:name w:val="附录标题"/>
    <w:basedOn w:val="af1"/>
    <w:next w:val="af1"/>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1"/>
    <w:next w:val="af1"/>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1"/>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088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8CFBC7-E70A-4BE5-8305-52101FDD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Pages>
  <Words>1078</Words>
  <Characters>6147</Characters>
  <Application>Microsoft Office Word</Application>
  <DocSecurity>0</DocSecurity>
  <Lines>51</Lines>
  <Paragraphs>14</Paragraphs>
  <ScaleCrop>false</ScaleCrop>
  <Company>www.zte.com.cn</Company>
  <LinksUpToDate>false</LinksUpToDate>
  <CharactersWithSpaces>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5</cp:revision>
  <cp:lastPrinted>2113-01-01T00:00:00Z</cp:lastPrinted>
  <dcterms:created xsi:type="dcterms:W3CDTF">2020-04-09T16:51:00Z</dcterms:created>
  <dcterms:modified xsi:type="dcterms:W3CDTF">2020-04-10T02:50:00Z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