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3D614E">
        <w:rPr>
          <w:b/>
          <w:noProof/>
          <w:sz w:val="24"/>
          <w:lang w:eastAsia="ko-KR"/>
        </w:rPr>
        <w:t>9-e</w:t>
      </w:r>
      <w:r w:rsidR="007C6096">
        <w:rPr>
          <w:b/>
          <w:noProof/>
          <w:sz w:val="24"/>
          <w:lang w:eastAsia="ko-KR"/>
        </w:rPr>
        <w:t>-Bis</w:t>
      </w:r>
      <w:r w:rsidR="001E41F3">
        <w:rPr>
          <w:b/>
          <w:i/>
          <w:noProof/>
          <w:sz w:val="28"/>
        </w:rPr>
        <w:tab/>
      </w:r>
      <w:r w:rsidR="002C7780" w:rsidRPr="002C7780">
        <w:rPr>
          <w:b/>
          <w:i/>
          <w:noProof/>
          <w:sz w:val="28"/>
        </w:rPr>
        <w:t>R2-</w:t>
      </w:r>
      <w:r w:rsidR="000B2913" w:rsidRPr="000B2913">
        <w:rPr>
          <w:b/>
          <w:i/>
          <w:noProof/>
          <w:sz w:val="28"/>
        </w:rPr>
        <w:t>2002613</w:t>
      </w:r>
    </w:p>
    <w:p w:rsidR="001E41F3" w:rsidRDefault="003D614E" w:rsidP="00F75392">
      <w:pPr>
        <w:pStyle w:val="CRCoverPage"/>
        <w:tabs>
          <w:tab w:val="right" w:pos="9630"/>
        </w:tabs>
        <w:outlineLvl w:val="0"/>
        <w:rPr>
          <w:b/>
          <w:noProof/>
          <w:sz w:val="24"/>
        </w:rPr>
      </w:pPr>
      <w:r>
        <w:rPr>
          <w:b/>
          <w:noProof/>
          <w:sz w:val="24"/>
          <w:lang w:eastAsia="ko-KR"/>
        </w:rPr>
        <w:t>Online</w:t>
      </w:r>
      <w:r w:rsidR="00FC4CEC" w:rsidRPr="00FC4CEC">
        <w:rPr>
          <w:b/>
          <w:noProof/>
          <w:sz w:val="24"/>
          <w:lang w:eastAsia="ko-KR"/>
        </w:rPr>
        <w:t xml:space="preserve">, </w:t>
      </w:r>
      <w:r w:rsidR="007C6096">
        <w:rPr>
          <w:b/>
          <w:noProof/>
          <w:sz w:val="24"/>
          <w:lang w:eastAsia="ko-KR"/>
        </w:rPr>
        <w:t>20</w:t>
      </w:r>
      <w:r w:rsidR="00583B6D">
        <w:rPr>
          <w:b/>
          <w:noProof/>
          <w:sz w:val="24"/>
          <w:lang w:eastAsia="ko-KR"/>
        </w:rPr>
        <w:t xml:space="preserve"> </w:t>
      </w:r>
      <w:r w:rsidR="007C6096">
        <w:rPr>
          <w:b/>
          <w:noProof/>
          <w:sz w:val="24"/>
          <w:lang w:eastAsia="ko-KR"/>
        </w:rPr>
        <w:t>April</w:t>
      </w:r>
      <w:r w:rsidR="000540D1">
        <w:rPr>
          <w:b/>
          <w:noProof/>
          <w:sz w:val="24"/>
          <w:lang w:eastAsia="ko-KR"/>
        </w:rPr>
        <w:t xml:space="preserve"> 2020</w:t>
      </w:r>
      <w:r w:rsidR="00FC4CEC" w:rsidRPr="00FC4CEC">
        <w:rPr>
          <w:b/>
          <w:noProof/>
          <w:sz w:val="24"/>
          <w:lang w:eastAsia="ko-KR"/>
        </w:rPr>
        <w:t>–</w:t>
      </w:r>
      <w:r w:rsidR="007C6096">
        <w:rPr>
          <w:b/>
          <w:noProof/>
          <w:sz w:val="24"/>
          <w:lang w:eastAsia="ko-KR"/>
        </w:rPr>
        <w:t>30</w:t>
      </w:r>
      <w:r w:rsidR="00583B6D">
        <w:rPr>
          <w:b/>
          <w:noProof/>
          <w:sz w:val="24"/>
          <w:lang w:eastAsia="ko-KR"/>
        </w:rPr>
        <w:t xml:space="preserve"> </w:t>
      </w:r>
      <w:r w:rsidR="007C6096">
        <w:rPr>
          <w:b/>
          <w:noProof/>
          <w:sz w:val="24"/>
          <w:lang w:eastAsia="ko-KR"/>
        </w:rPr>
        <w:t>April</w:t>
      </w:r>
      <w:r w:rsidR="00FC4CEC" w:rsidRPr="00FC4CEC">
        <w:rPr>
          <w:b/>
          <w:noProof/>
          <w:sz w:val="24"/>
          <w:lang w:eastAsia="ko-KR"/>
        </w:rPr>
        <w:t xml:space="preserve"> 20</w:t>
      </w:r>
      <w:r w:rsidR="00583B6D">
        <w:rPr>
          <w:b/>
          <w:noProof/>
          <w:sz w:val="24"/>
          <w:lang w:eastAsia="ko-KR"/>
        </w:rPr>
        <w:t>20</w:t>
      </w:r>
    </w:p>
    <w:p w:rsidR="001E41F3" w:rsidRDefault="001E41F3">
      <w:pPr>
        <w:rPr>
          <w:noProof/>
          <w:lang w:eastAsia="ko-KR"/>
        </w:rPr>
      </w:pP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Agenda item:</w:t>
      </w:r>
      <w:r w:rsidRPr="005B3F15">
        <w:rPr>
          <w:b/>
          <w:noProof/>
          <w:lang w:eastAsia="ko-KR"/>
        </w:rPr>
        <w:tab/>
      </w:r>
      <w:r w:rsidR="007052E6">
        <w:rPr>
          <w:b/>
          <w:noProof/>
          <w:lang w:eastAsia="ko-KR"/>
        </w:rPr>
        <w:t>6.2</w:t>
      </w:r>
      <w:bookmarkStart w:id="0" w:name="_GoBack"/>
      <w:bookmarkEnd w:id="0"/>
      <w:r w:rsidR="007052E6">
        <w:rPr>
          <w:b/>
          <w:noProof/>
          <w:lang w:eastAsia="ko-KR"/>
        </w:rPr>
        <w:t>.</w:t>
      </w:r>
      <w:r w:rsidR="00FB0DA4">
        <w:rPr>
          <w:b/>
          <w:noProof/>
          <w:lang w:eastAsia="ko-KR"/>
        </w:rPr>
        <w:t>2</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Source:</w:t>
      </w:r>
      <w:r w:rsidRPr="005B3F15">
        <w:rPr>
          <w:b/>
          <w:noProof/>
          <w:lang w:eastAsia="ko-KR"/>
        </w:rPr>
        <w:tab/>
        <w:t>Samsung</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Title:</w:t>
      </w:r>
      <w:r w:rsidRPr="005B3F15">
        <w:rPr>
          <w:b/>
          <w:noProof/>
          <w:lang w:eastAsia="ko-KR"/>
        </w:rPr>
        <w:tab/>
      </w:r>
      <w:r w:rsidR="00A82996" w:rsidRPr="00A82996">
        <w:rPr>
          <w:b/>
          <w:noProof/>
          <w:lang w:eastAsia="ko-KR"/>
        </w:rPr>
        <w:t>Clash between NR-U and IIoT for the configured grant</w:t>
      </w:r>
      <w:r w:rsidR="00554C5E">
        <w:rPr>
          <w:b/>
          <w:noProof/>
          <w:lang w:eastAsia="ko-KR"/>
        </w:rPr>
        <w:t xml:space="preserve"> (subject to RIL [S051])</w:t>
      </w:r>
    </w:p>
    <w:p w:rsidR="004460EA" w:rsidRDefault="004460EA" w:rsidP="009D290D">
      <w:pPr>
        <w:pStyle w:val="CRCoverPage"/>
        <w:tabs>
          <w:tab w:val="left" w:pos="1701"/>
        </w:tabs>
        <w:ind w:left="1701" w:hanging="1701"/>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9B5BBC" w:rsidRDefault="00A82996" w:rsidP="00A5303D">
      <w:pPr>
        <w:rPr>
          <w:lang w:eastAsia="ko-KR"/>
        </w:rPr>
      </w:pPr>
      <w:r>
        <w:rPr>
          <w:lang w:eastAsia="ko-KR"/>
        </w:rPr>
        <w:t>The first version of Rel-16 specifications were published, but it has a clash issue on the configured grant configuration between NR-U and IIoT. The contribution discusses how to resolve it.</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A82996" w:rsidRDefault="00A82996" w:rsidP="009B5BBC">
      <w:pPr>
        <w:rPr>
          <w:lang w:eastAsia="ko-KR"/>
        </w:rPr>
      </w:pPr>
      <w:r>
        <w:rPr>
          <w:lang w:eastAsia="ko-KR"/>
        </w:rPr>
        <w:t xml:space="preserve">TS 38.321 v16.0.0 </w:t>
      </w:r>
      <w:r w:rsidR="007C26BC">
        <w:rPr>
          <w:lang w:eastAsia="ko-KR"/>
        </w:rPr>
        <w:t xml:space="preserve">[1] </w:t>
      </w:r>
      <w:r>
        <w:rPr>
          <w:lang w:eastAsia="ko-KR"/>
        </w:rPr>
        <w:t xml:space="preserve">contains the following text for the configured </w:t>
      </w:r>
      <w:r w:rsidR="00D879E9">
        <w:rPr>
          <w:lang w:eastAsia="ko-KR"/>
        </w:rPr>
        <w:t>uplink</w:t>
      </w:r>
      <w:r>
        <w:rPr>
          <w:lang w:eastAsia="ko-KR"/>
        </w:rPr>
        <w:t xml:space="preserve"> grants.</w:t>
      </w:r>
    </w:p>
    <w:tbl>
      <w:tblPr>
        <w:tblStyle w:val="TableGrid"/>
        <w:tblW w:w="0" w:type="auto"/>
        <w:tblLook w:val="04A0" w:firstRow="1" w:lastRow="0" w:firstColumn="1" w:lastColumn="0" w:noHBand="0" w:noVBand="1"/>
      </w:tblPr>
      <w:tblGrid>
        <w:gridCol w:w="9629"/>
      </w:tblGrid>
      <w:tr w:rsidR="00A82996" w:rsidTr="00A82996">
        <w:tc>
          <w:tcPr>
            <w:tcW w:w="9629" w:type="dxa"/>
          </w:tcPr>
          <w:p w:rsidR="00A82996" w:rsidRPr="008E2A69" w:rsidRDefault="00A82996" w:rsidP="00A82996">
            <w:pPr>
              <w:pStyle w:val="Heading3"/>
              <w:rPr>
                <w:lang w:eastAsia="ko-KR"/>
              </w:rPr>
            </w:pPr>
            <w:bookmarkStart w:id="3" w:name="_Toc29239834"/>
            <w:r w:rsidRPr="008E2A69">
              <w:rPr>
                <w:lang w:eastAsia="ko-KR"/>
              </w:rPr>
              <w:t>5.4.1</w:t>
            </w:r>
            <w:r w:rsidRPr="008E2A69">
              <w:rPr>
                <w:lang w:eastAsia="ko-KR"/>
              </w:rPr>
              <w:tab/>
              <w:t>UL Grant reception</w:t>
            </w:r>
            <w:bookmarkEnd w:id="3"/>
          </w:p>
          <w:p w:rsidR="00A82996" w:rsidRDefault="00A82996" w:rsidP="009B5BBC">
            <w:pPr>
              <w:rPr>
                <w:lang w:eastAsia="ko-KR"/>
              </w:rPr>
            </w:pPr>
            <w:r>
              <w:rPr>
                <w:lang w:eastAsia="ko-KR"/>
              </w:rPr>
              <w:t>…</w:t>
            </w:r>
          </w:p>
          <w:p w:rsidR="00D879E9" w:rsidRPr="008E2A69" w:rsidRDefault="00D879E9" w:rsidP="00D879E9">
            <w:pPr>
              <w:rPr>
                <w:noProof/>
                <w:lang w:eastAsia="ko-KR"/>
              </w:rPr>
            </w:pPr>
            <w:r w:rsidRPr="00D879E9">
              <w:rPr>
                <w:noProof/>
                <w:highlight w:val="yellow"/>
                <w:lang w:eastAsia="ko-KR"/>
              </w:rPr>
              <w:t xml:space="preserve">For configured uplink grants neither configured with </w:t>
            </w:r>
            <w:r w:rsidRPr="00D879E9">
              <w:rPr>
                <w:i/>
                <w:noProof/>
                <w:highlight w:val="yellow"/>
                <w:lang w:eastAsia="ko-KR"/>
              </w:rPr>
              <w:t>harq-ProcID-Offset2</w:t>
            </w:r>
            <w:r w:rsidRPr="00D879E9">
              <w:rPr>
                <w:noProof/>
                <w:highlight w:val="yellow"/>
                <w:lang w:eastAsia="ko-KR"/>
              </w:rPr>
              <w:t xml:space="preserve"> nor with </w:t>
            </w:r>
            <w:r w:rsidRPr="00D879E9">
              <w:rPr>
                <w:i/>
                <w:noProof/>
                <w:highlight w:val="yellow"/>
                <w:lang w:eastAsia="ko-KR"/>
              </w:rPr>
              <w:t>cg-RetransmissionTimer</w:t>
            </w:r>
            <w:r w:rsidRPr="008E2A69">
              <w:rPr>
                <w:noProof/>
                <w:lang w:eastAsia="ko-KR"/>
              </w:rPr>
              <w:t>, the HARQ Process ID associated with the first symbol of a UL transmission is derived from the following equation:</w:t>
            </w:r>
          </w:p>
          <w:p w:rsidR="00D879E9" w:rsidRPr="008E2A69" w:rsidRDefault="00D879E9" w:rsidP="00D879E9">
            <w:pPr>
              <w:jc w:val="center"/>
              <w:rPr>
                <w:noProof/>
                <w:lang w:eastAsia="ko-KR"/>
              </w:rPr>
            </w:pPr>
            <w:r w:rsidRPr="008E2A69">
              <w:rPr>
                <w:noProof/>
                <w:lang w:eastAsia="ko-KR"/>
              </w:rPr>
              <w:t>HARQ Process ID = [floor(CURRENT_symbol/</w:t>
            </w:r>
            <w:r w:rsidRPr="008E2A69">
              <w:rPr>
                <w:i/>
                <w:noProof/>
                <w:lang w:eastAsia="ko-KR"/>
              </w:rPr>
              <w:t>periodicity</w:t>
            </w:r>
            <w:r w:rsidRPr="008E2A69">
              <w:rPr>
                <w:noProof/>
                <w:lang w:eastAsia="ko-KR"/>
              </w:rPr>
              <w:t xml:space="preserve">)] modulo </w:t>
            </w:r>
            <w:r w:rsidRPr="008E2A69">
              <w:rPr>
                <w:i/>
                <w:noProof/>
                <w:lang w:eastAsia="ko-KR"/>
              </w:rPr>
              <w:t>nrofHARQ-Processes</w:t>
            </w:r>
          </w:p>
          <w:p w:rsidR="00D879E9" w:rsidRPr="008E2A69" w:rsidRDefault="00D879E9" w:rsidP="00D879E9">
            <w:pPr>
              <w:rPr>
                <w:rFonts w:eastAsiaTheme="minorEastAsia"/>
                <w:noProof/>
                <w:lang w:eastAsia="ko-KR"/>
              </w:rPr>
            </w:pPr>
            <w:r w:rsidRPr="00D879E9">
              <w:rPr>
                <w:noProof/>
                <w:highlight w:val="cyan"/>
                <w:lang w:eastAsia="ko-KR"/>
              </w:rPr>
              <w:t xml:space="preserve">For configured uplink grants with </w:t>
            </w:r>
            <w:r w:rsidRPr="00D879E9">
              <w:rPr>
                <w:i/>
                <w:noProof/>
                <w:highlight w:val="cyan"/>
                <w:lang w:eastAsia="ko-KR"/>
              </w:rPr>
              <w:t>harq-ProcID-Offset2</w:t>
            </w:r>
            <w:r w:rsidRPr="008E2A69">
              <w:rPr>
                <w:noProof/>
                <w:lang w:eastAsia="ko-KR"/>
              </w:rPr>
              <w:t>, the HARQ Process ID associated with the first symbol of a UL transmission is derived from the following equation:</w:t>
            </w:r>
          </w:p>
          <w:p w:rsidR="00D879E9" w:rsidRPr="001F5CCE" w:rsidRDefault="00D879E9" w:rsidP="00D879E9">
            <w:pPr>
              <w:pStyle w:val="EQ"/>
              <w:jc w:val="center"/>
              <w:rPr>
                <w:i/>
                <w:lang w:eastAsia="ko-KR"/>
              </w:rPr>
            </w:pPr>
            <w:r w:rsidRPr="002902C5">
              <w:rPr>
                <w:lang w:eastAsia="ko-KR"/>
              </w:rPr>
              <w:t xml:space="preserve">HARQ Process ID = [floor(CURRENT_symbol / </w:t>
            </w:r>
            <w:r w:rsidRPr="001F5CCE">
              <w:rPr>
                <w:i/>
                <w:lang w:eastAsia="ko-KR"/>
              </w:rPr>
              <w:t>periodicity</w:t>
            </w:r>
            <w:r w:rsidRPr="001F5CCE">
              <w:rPr>
                <w:lang w:eastAsia="ko-KR"/>
              </w:rPr>
              <w:t xml:space="preserve">)] modulo </w:t>
            </w:r>
            <w:r w:rsidRPr="001F5CCE">
              <w:rPr>
                <w:i/>
                <w:lang w:eastAsia="ko-KR"/>
              </w:rPr>
              <w:t>nrofHARQ-Processes</w:t>
            </w:r>
            <w:r w:rsidRPr="001F5CCE">
              <w:rPr>
                <w:lang w:eastAsia="ko-KR"/>
              </w:rPr>
              <w:t xml:space="preserve"> + </w:t>
            </w:r>
            <w:r w:rsidRPr="001F5CCE">
              <w:rPr>
                <w:i/>
                <w:lang w:eastAsia="ko-KR"/>
              </w:rPr>
              <w:t>harq-</w:t>
            </w:r>
            <w:r>
              <w:rPr>
                <w:i/>
                <w:lang w:eastAsia="ko-KR"/>
              </w:rPr>
              <w:t>P</w:t>
            </w:r>
            <w:r w:rsidRPr="001F5CCE">
              <w:rPr>
                <w:i/>
                <w:lang w:eastAsia="ko-KR"/>
              </w:rPr>
              <w:t>rocID-</w:t>
            </w:r>
            <w:r>
              <w:rPr>
                <w:i/>
                <w:lang w:eastAsia="ko-KR"/>
              </w:rPr>
              <w:t>O</w:t>
            </w:r>
            <w:r w:rsidRPr="001F5CCE">
              <w:rPr>
                <w:i/>
                <w:lang w:eastAsia="ko-KR"/>
              </w:rPr>
              <w:t>ffset</w:t>
            </w:r>
            <w:r>
              <w:rPr>
                <w:i/>
                <w:lang w:eastAsia="ko-KR"/>
              </w:rPr>
              <w:t>2</w:t>
            </w:r>
          </w:p>
          <w:p w:rsidR="00D879E9" w:rsidRPr="008E2A69" w:rsidRDefault="00D879E9" w:rsidP="00D879E9">
            <w:pPr>
              <w:rPr>
                <w:noProof/>
                <w:lang w:eastAsia="ko-KR"/>
              </w:rPr>
            </w:pPr>
            <w:r w:rsidRPr="008E2A69">
              <w:rPr>
                <w:noProof/>
                <w:lang w:eastAsia="ko-KR"/>
              </w:rPr>
              <w:t xml:space="preserve">where CURRENT_symbol = (SFN × </w:t>
            </w:r>
            <w:r w:rsidRPr="008E2A69">
              <w:rPr>
                <w:i/>
                <w:noProof/>
                <w:lang w:eastAsia="ko-KR"/>
              </w:rPr>
              <w:t>numberOfSlotsPerFrame</w:t>
            </w:r>
            <w:r w:rsidRPr="008E2A69">
              <w:rPr>
                <w:noProof/>
                <w:lang w:eastAsia="ko-KR"/>
              </w:rPr>
              <w:t xml:space="preserve"> × </w:t>
            </w:r>
            <w:r w:rsidRPr="008E2A69">
              <w:rPr>
                <w:i/>
                <w:noProof/>
                <w:lang w:eastAsia="ko-KR"/>
              </w:rPr>
              <w:t>numberOfSymbolsPerSlot</w:t>
            </w:r>
            <w:r w:rsidRPr="008E2A69">
              <w:rPr>
                <w:noProof/>
                <w:lang w:eastAsia="ko-KR"/>
              </w:rPr>
              <w:t xml:space="preserve"> + slot number in the frame × </w:t>
            </w:r>
            <w:r w:rsidRPr="008E2A69">
              <w:rPr>
                <w:i/>
                <w:noProof/>
                <w:lang w:eastAsia="ko-KR"/>
              </w:rPr>
              <w:t>numberOfSymbolsPerSlot</w:t>
            </w:r>
            <w:r w:rsidRPr="008E2A69">
              <w:rPr>
                <w:noProof/>
                <w:lang w:eastAsia="ko-KR"/>
              </w:rPr>
              <w:t xml:space="preserve"> + symbol number in the slot), and </w:t>
            </w:r>
            <w:r w:rsidRPr="008E2A69">
              <w:rPr>
                <w:i/>
                <w:noProof/>
                <w:lang w:eastAsia="ko-KR"/>
              </w:rPr>
              <w:t>numberOfSlotsPerFrame</w:t>
            </w:r>
            <w:r w:rsidRPr="008E2A69">
              <w:rPr>
                <w:noProof/>
                <w:lang w:eastAsia="ko-KR"/>
              </w:rPr>
              <w:t xml:space="preserve"> and </w:t>
            </w:r>
            <w:r w:rsidRPr="008E2A69">
              <w:rPr>
                <w:i/>
                <w:noProof/>
                <w:lang w:eastAsia="ko-KR"/>
              </w:rPr>
              <w:t>numberOfSymbolsPerSlot</w:t>
            </w:r>
            <w:r w:rsidRPr="008E2A69">
              <w:rPr>
                <w:noProof/>
                <w:lang w:eastAsia="ko-KR"/>
              </w:rPr>
              <w:t xml:space="preserve"> refer to the number of consecutive slots per frame and the number of consecutive symbols per slot, respectively as specified in TS 38.211 [8].</w:t>
            </w:r>
          </w:p>
          <w:p w:rsidR="00D879E9" w:rsidRPr="008E2A69" w:rsidRDefault="00D879E9" w:rsidP="00D879E9">
            <w:pPr>
              <w:rPr>
                <w:noProof/>
                <w:lang w:eastAsia="ko-KR"/>
              </w:rPr>
            </w:pPr>
            <w:r w:rsidRPr="00D879E9">
              <w:rPr>
                <w:noProof/>
                <w:highlight w:val="green"/>
                <w:lang w:eastAsia="ko-KR"/>
              </w:rPr>
              <w:t xml:space="preserve">For configured uplink grants configured with </w:t>
            </w:r>
            <w:r w:rsidRPr="00D879E9">
              <w:rPr>
                <w:i/>
                <w:noProof/>
                <w:highlight w:val="green"/>
                <w:lang w:eastAsia="ko-KR"/>
              </w:rPr>
              <w:t>cg-RetransmissionTimer</w:t>
            </w:r>
            <w:r w:rsidRPr="008E2A69">
              <w:rPr>
                <w:noProof/>
                <w:lang w:eastAsia="ko-KR"/>
              </w:rPr>
              <w:t>, the UE implementation select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p>
          <w:p w:rsidR="00A82996" w:rsidRDefault="00A82996" w:rsidP="009B5BBC">
            <w:pPr>
              <w:rPr>
                <w:lang w:eastAsia="ko-KR"/>
              </w:rPr>
            </w:pPr>
            <w:r>
              <w:rPr>
                <w:lang w:eastAsia="ko-KR"/>
              </w:rPr>
              <w:t>…</w:t>
            </w:r>
          </w:p>
        </w:tc>
      </w:tr>
    </w:tbl>
    <w:p w:rsidR="00A82996" w:rsidRDefault="00A82996" w:rsidP="009B5BBC">
      <w:pPr>
        <w:rPr>
          <w:lang w:eastAsia="ko-KR"/>
        </w:rPr>
      </w:pPr>
    </w:p>
    <w:p w:rsidR="00A82996" w:rsidRDefault="00A82996" w:rsidP="009B5BBC">
      <w:pPr>
        <w:rPr>
          <w:lang w:eastAsia="ko-KR"/>
        </w:rPr>
      </w:pPr>
      <w:r>
        <w:rPr>
          <w:lang w:eastAsia="ko-KR"/>
        </w:rPr>
        <w:t>From the text</w:t>
      </w:r>
      <w:r w:rsidR="00C01581">
        <w:rPr>
          <w:lang w:eastAsia="ko-KR"/>
        </w:rPr>
        <w:t xml:space="preserve"> above</w:t>
      </w:r>
      <w:r>
        <w:rPr>
          <w:lang w:eastAsia="ko-KR"/>
        </w:rPr>
        <w:t>, it covers the following cases:</w:t>
      </w:r>
    </w:p>
    <w:p w:rsidR="00A82996" w:rsidRDefault="00A82996" w:rsidP="00A82996">
      <w:pPr>
        <w:pStyle w:val="B1"/>
        <w:rPr>
          <w:lang w:eastAsia="ko-KR"/>
        </w:rPr>
      </w:pPr>
      <w:r>
        <w:rPr>
          <w:lang w:eastAsia="ko-KR"/>
        </w:rPr>
        <w:t>-</w:t>
      </w:r>
      <w:r>
        <w:rPr>
          <w:lang w:eastAsia="ko-KR"/>
        </w:rPr>
        <w:tab/>
      </w:r>
      <w:r w:rsidRPr="00D879E9">
        <w:rPr>
          <w:highlight w:val="yellow"/>
          <w:lang w:eastAsia="ko-KR"/>
        </w:rPr>
        <w:t xml:space="preserve">Neither </w:t>
      </w:r>
      <w:r w:rsidR="00D879E9" w:rsidRPr="00D879E9">
        <w:rPr>
          <w:i/>
          <w:highlight w:val="yellow"/>
          <w:lang w:eastAsia="ko-KR"/>
        </w:rPr>
        <w:t>harq-ProcID-Offset2</w:t>
      </w:r>
      <w:r w:rsidRPr="00D879E9">
        <w:rPr>
          <w:highlight w:val="yellow"/>
          <w:lang w:eastAsia="ko-KR"/>
        </w:rPr>
        <w:t xml:space="preserve"> nor </w:t>
      </w:r>
      <w:r w:rsidRPr="00D879E9">
        <w:rPr>
          <w:i/>
          <w:highlight w:val="yellow"/>
          <w:lang w:eastAsia="ko-KR"/>
        </w:rPr>
        <w:t>cg-RetransmissionTimer</w:t>
      </w:r>
      <w:r w:rsidRPr="00D879E9">
        <w:rPr>
          <w:highlight w:val="yellow"/>
          <w:lang w:eastAsia="ko-KR"/>
        </w:rPr>
        <w:t xml:space="preserve"> is configured</w:t>
      </w:r>
      <w:r>
        <w:rPr>
          <w:lang w:eastAsia="ko-KR"/>
        </w:rPr>
        <w:t>;</w:t>
      </w:r>
    </w:p>
    <w:p w:rsidR="00F81A2F" w:rsidRDefault="00F81A2F" w:rsidP="00F81A2F">
      <w:pPr>
        <w:pStyle w:val="B1"/>
        <w:rPr>
          <w:lang w:eastAsia="ko-KR"/>
        </w:rPr>
      </w:pPr>
      <w:r>
        <w:rPr>
          <w:lang w:eastAsia="ko-KR"/>
        </w:rPr>
        <w:t>-</w:t>
      </w:r>
      <w:r>
        <w:rPr>
          <w:lang w:eastAsia="ko-KR"/>
        </w:rPr>
        <w:tab/>
      </w:r>
      <w:r w:rsidR="00D879E9" w:rsidRPr="00D879E9">
        <w:rPr>
          <w:i/>
          <w:highlight w:val="cyan"/>
          <w:lang w:eastAsia="ko-KR"/>
        </w:rPr>
        <w:t>harq-ProcID-Offset2</w:t>
      </w:r>
      <w:r w:rsidRPr="00D879E9">
        <w:rPr>
          <w:highlight w:val="cyan"/>
          <w:lang w:eastAsia="ko-KR"/>
        </w:rPr>
        <w:t xml:space="preserve"> (from IIoT) is configured (only)</w:t>
      </w:r>
      <w:r w:rsidR="00D879E9">
        <w:rPr>
          <w:lang w:eastAsia="ko-KR"/>
        </w:rPr>
        <w:t>;</w:t>
      </w:r>
    </w:p>
    <w:p w:rsidR="00A82996" w:rsidRDefault="00A82996" w:rsidP="00A82996">
      <w:pPr>
        <w:pStyle w:val="B1"/>
        <w:rPr>
          <w:lang w:eastAsia="ko-KR"/>
        </w:rPr>
      </w:pPr>
      <w:r>
        <w:rPr>
          <w:lang w:eastAsia="ko-KR"/>
        </w:rPr>
        <w:t>-</w:t>
      </w:r>
      <w:r>
        <w:rPr>
          <w:lang w:eastAsia="ko-KR"/>
        </w:rPr>
        <w:tab/>
      </w:r>
      <w:r w:rsidRPr="00A82996">
        <w:rPr>
          <w:i/>
          <w:highlight w:val="green"/>
          <w:lang w:eastAsia="ko-KR"/>
        </w:rPr>
        <w:t>cg-RetransmissionTimer</w:t>
      </w:r>
      <w:r w:rsidRPr="00A82996">
        <w:rPr>
          <w:highlight w:val="green"/>
          <w:lang w:eastAsia="ko-KR"/>
        </w:rPr>
        <w:t xml:space="preserve"> (from NR-U) is configured (only)</w:t>
      </w:r>
      <w:r w:rsidR="00D879E9">
        <w:rPr>
          <w:lang w:eastAsia="ko-KR"/>
        </w:rPr>
        <w:t>.</w:t>
      </w:r>
    </w:p>
    <w:p w:rsidR="00C01581" w:rsidRDefault="00C01581" w:rsidP="009B5BBC">
      <w:pPr>
        <w:rPr>
          <w:lang w:eastAsia="ko-KR"/>
        </w:rPr>
      </w:pPr>
      <w:r>
        <w:rPr>
          <w:lang w:eastAsia="ko-KR"/>
        </w:rPr>
        <w:t xml:space="preserve">Then, it is unclear what would be the UE behaviour when they are configured </w:t>
      </w:r>
      <w:r w:rsidR="00D879E9">
        <w:rPr>
          <w:lang w:eastAsia="ko-KR"/>
        </w:rPr>
        <w:t>simultaneously</w:t>
      </w:r>
      <w:r>
        <w:rPr>
          <w:lang w:eastAsia="ko-KR"/>
        </w:rPr>
        <w:t xml:space="preserve">. As explained above, since we have </w:t>
      </w:r>
      <w:r w:rsidR="00D879E9">
        <w:rPr>
          <w:lang w:eastAsia="ko-KR"/>
        </w:rPr>
        <w:t>a separate</w:t>
      </w:r>
      <w:r>
        <w:rPr>
          <w:lang w:eastAsia="ko-KR"/>
        </w:rPr>
        <w:t xml:space="preserve"> parameter for NR-U (i.e. </w:t>
      </w:r>
      <w:r w:rsidR="00D879E9" w:rsidRPr="00D879E9">
        <w:rPr>
          <w:i/>
          <w:lang w:eastAsia="ko-KR"/>
        </w:rPr>
        <w:t>harq-ProcID-Offset</w:t>
      </w:r>
      <w:r>
        <w:rPr>
          <w:lang w:eastAsia="ko-KR"/>
        </w:rPr>
        <w:t xml:space="preserve">), </w:t>
      </w:r>
      <w:r w:rsidR="00D879E9" w:rsidRPr="00D879E9">
        <w:rPr>
          <w:i/>
          <w:lang w:eastAsia="ko-KR"/>
        </w:rPr>
        <w:t>harq-ProcID-Offset</w:t>
      </w:r>
      <w:r w:rsidRPr="00C01581">
        <w:rPr>
          <w:i/>
          <w:lang w:eastAsia="ko-KR"/>
        </w:rPr>
        <w:t>2</w:t>
      </w:r>
      <w:r w:rsidRPr="00C01581">
        <w:rPr>
          <w:lang w:eastAsia="ko-KR"/>
        </w:rPr>
        <w:t xml:space="preserve"> </w:t>
      </w:r>
      <w:r>
        <w:rPr>
          <w:lang w:eastAsia="ko-KR"/>
        </w:rPr>
        <w:t xml:space="preserve">does not have to be configured </w:t>
      </w:r>
      <w:r w:rsidR="00D879E9">
        <w:rPr>
          <w:lang w:eastAsia="ko-KR"/>
        </w:rPr>
        <w:t>simultaneously</w:t>
      </w:r>
      <w:r>
        <w:rPr>
          <w:lang w:eastAsia="ko-KR"/>
        </w:rPr>
        <w:t xml:space="preserve"> in unlicensed carrier.</w:t>
      </w:r>
    </w:p>
    <w:p w:rsidR="00C01581" w:rsidRPr="00C01581" w:rsidRDefault="00C01581" w:rsidP="009B5BBC">
      <w:pPr>
        <w:rPr>
          <w:b/>
          <w:lang w:eastAsia="ko-KR"/>
        </w:rPr>
      </w:pPr>
      <w:r w:rsidRPr="00C01581">
        <w:rPr>
          <w:b/>
          <w:lang w:eastAsia="ko-KR"/>
        </w:rPr>
        <w:t>Proposal:</w:t>
      </w:r>
      <w:r w:rsidRPr="00C01581">
        <w:rPr>
          <w:b/>
          <w:lang w:eastAsia="ko-KR"/>
        </w:rPr>
        <w:tab/>
        <w:t xml:space="preserve">It should be clarified in RRC field description that </w:t>
      </w:r>
      <w:r w:rsidR="00D879E9" w:rsidRPr="00D879E9">
        <w:rPr>
          <w:b/>
          <w:i/>
          <w:lang w:eastAsia="ko-KR"/>
        </w:rPr>
        <w:t>harq-ProcID-Offset</w:t>
      </w:r>
      <w:r w:rsidRPr="00C01581">
        <w:rPr>
          <w:b/>
          <w:i/>
          <w:lang w:eastAsia="ko-KR"/>
        </w:rPr>
        <w:t>2</w:t>
      </w:r>
      <w:r w:rsidRPr="00C01581">
        <w:rPr>
          <w:b/>
          <w:lang w:eastAsia="ko-KR"/>
        </w:rPr>
        <w:t xml:space="preserve"> and </w:t>
      </w:r>
      <w:r w:rsidRPr="00C01581">
        <w:rPr>
          <w:b/>
          <w:i/>
          <w:lang w:eastAsia="ko-KR"/>
        </w:rPr>
        <w:t>cg-RetransmissionTimer</w:t>
      </w:r>
      <w:r w:rsidRPr="00C01581">
        <w:rPr>
          <w:b/>
          <w:lang w:eastAsia="ko-KR"/>
        </w:rPr>
        <w:t xml:space="preserve"> are not configured </w:t>
      </w:r>
      <w:r w:rsidR="00D879E9" w:rsidRPr="00C01581">
        <w:rPr>
          <w:b/>
          <w:lang w:eastAsia="ko-KR"/>
        </w:rPr>
        <w:t>simultaneously</w:t>
      </w:r>
      <w:r w:rsidRPr="00C01581">
        <w:rPr>
          <w:b/>
          <w:lang w:eastAsia="ko-KR"/>
        </w:rPr>
        <w:t>.</w:t>
      </w:r>
    </w:p>
    <w:p w:rsidR="001D2145" w:rsidRPr="00C4135F" w:rsidRDefault="001D2145" w:rsidP="009B5BBC">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9B5BBC" w:rsidRDefault="007C26BC" w:rsidP="009B5BBC">
      <w:pPr>
        <w:rPr>
          <w:lang w:eastAsia="ko-KR"/>
        </w:rPr>
      </w:pPr>
      <w:r w:rsidRPr="00C01581">
        <w:rPr>
          <w:b/>
          <w:lang w:eastAsia="ko-KR"/>
        </w:rPr>
        <w:t>Proposal:</w:t>
      </w:r>
      <w:r w:rsidRPr="00C01581">
        <w:rPr>
          <w:b/>
          <w:lang w:eastAsia="ko-KR"/>
        </w:rPr>
        <w:tab/>
        <w:t xml:space="preserve">It should be clarified in RRC field description that </w:t>
      </w:r>
      <w:r w:rsidR="00D879E9" w:rsidRPr="00D879E9">
        <w:rPr>
          <w:b/>
          <w:i/>
          <w:lang w:eastAsia="ko-KR"/>
        </w:rPr>
        <w:t>harq-ProcID-Offset</w:t>
      </w:r>
      <w:r w:rsidRPr="00C01581">
        <w:rPr>
          <w:b/>
          <w:i/>
          <w:lang w:eastAsia="ko-KR"/>
        </w:rPr>
        <w:t>2</w:t>
      </w:r>
      <w:r w:rsidRPr="00C01581">
        <w:rPr>
          <w:b/>
          <w:lang w:eastAsia="ko-KR"/>
        </w:rPr>
        <w:t xml:space="preserve"> and </w:t>
      </w:r>
      <w:r w:rsidRPr="00C01581">
        <w:rPr>
          <w:b/>
          <w:i/>
          <w:lang w:eastAsia="ko-KR"/>
        </w:rPr>
        <w:t>cg-RetransmissionTimer</w:t>
      </w:r>
      <w:r w:rsidRPr="00C01581">
        <w:rPr>
          <w:b/>
          <w:lang w:eastAsia="ko-KR"/>
        </w:rPr>
        <w:t xml:space="preserve"> are not configured </w:t>
      </w:r>
      <w:r w:rsidR="00D879E9" w:rsidRPr="00C01581">
        <w:rPr>
          <w:b/>
          <w:lang w:eastAsia="ko-KR"/>
        </w:rPr>
        <w:t>simultaneously</w:t>
      </w:r>
      <w:r w:rsidRPr="00C01581">
        <w:rPr>
          <w:b/>
          <w:lang w:eastAsia="ko-KR"/>
        </w:rPr>
        <w:t>.</w:t>
      </w:r>
    </w:p>
    <w:p w:rsidR="009B5BBC" w:rsidRPr="005C406E" w:rsidRDefault="009B5BBC" w:rsidP="009B5BBC">
      <w:pPr>
        <w:rPr>
          <w:lang w:eastAsia="ko-KR"/>
        </w:rPr>
      </w:pP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7B0F8F" w:rsidRDefault="006120FD" w:rsidP="007B0F8F">
      <w:pPr>
        <w:pStyle w:val="EX"/>
        <w:rPr>
          <w:lang w:eastAsia="ko-KR"/>
        </w:rPr>
      </w:pPr>
      <w:r>
        <w:rPr>
          <w:lang w:eastAsia="ko-KR"/>
        </w:rPr>
        <w:t>[1]</w:t>
      </w:r>
      <w:r>
        <w:rPr>
          <w:lang w:eastAsia="ko-KR"/>
        </w:rPr>
        <w:tab/>
      </w:r>
      <w:r w:rsidR="00C01581" w:rsidRPr="00C01581">
        <w:rPr>
          <w:lang w:eastAsia="ko-KR"/>
        </w:rPr>
        <w:t>3GPP TS 38.321: "NR; Medium Access Control (MAC); Protocol specification".</w:t>
      </w:r>
    </w:p>
    <w:sectPr w:rsidR="007B0F8F"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8E9" w:rsidRDefault="004E68E9">
      <w:r>
        <w:separator/>
      </w:r>
    </w:p>
  </w:endnote>
  <w:endnote w:type="continuationSeparator" w:id="0">
    <w:p w:rsidR="004E68E9" w:rsidRDefault="004E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8E9" w:rsidRDefault="004E68E9">
      <w:r>
        <w:separator/>
      </w:r>
    </w:p>
  </w:footnote>
  <w:footnote w:type="continuationSeparator" w:id="0">
    <w:p w:rsidR="004E68E9" w:rsidRDefault="004E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5"/>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5A43"/>
    <w:rsid w:val="000460F1"/>
    <w:rsid w:val="00051FB2"/>
    <w:rsid w:val="000540D1"/>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6B9"/>
    <w:rsid w:val="00086F57"/>
    <w:rsid w:val="0009159B"/>
    <w:rsid w:val="0009377E"/>
    <w:rsid w:val="000939A1"/>
    <w:rsid w:val="00096009"/>
    <w:rsid w:val="00096275"/>
    <w:rsid w:val="00097D26"/>
    <w:rsid w:val="000A0FA4"/>
    <w:rsid w:val="000A0FF9"/>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50CF"/>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3242"/>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29E5"/>
    <w:rsid w:val="001B7932"/>
    <w:rsid w:val="001B7A65"/>
    <w:rsid w:val="001B7AB5"/>
    <w:rsid w:val="001C2238"/>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5730"/>
    <w:rsid w:val="00266745"/>
    <w:rsid w:val="002707C8"/>
    <w:rsid w:val="00270B88"/>
    <w:rsid w:val="00275D12"/>
    <w:rsid w:val="002767C9"/>
    <w:rsid w:val="00277865"/>
    <w:rsid w:val="00277AF1"/>
    <w:rsid w:val="00282EC6"/>
    <w:rsid w:val="0028398B"/>
    <w:rsid w:val="002860C4"/>
    <w:rsid w:val="00286F91"/>
    <w:rsid w:val="00291325"/>
    <w:rsid w:val="00291B54"/>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17720"/>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34C0"/>
    <w:rsid w:val="00376A07"/>
    <w:rsid w:val="00380B92"/>
    <w:rsid w:val="003815A0"/>
    <w:rsid w:val="00381F7C"/>
    <w:rsid w:val="0038374C"/>
    <w:rsid w:val="003845DE"/>
    <w:rsid w:val="003861B8"/>
    <w:rsid w:val="003916F2"/>
    <w:rsid w:val="00394C84"/>
    <w:rsid w:val="00395A8D"/>
    <w:rsid w:val="003B22D0"/>
    <w:rsid w:val="003B2C14"/>
    <w:rsid w:val="003C5C9F"/>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5BC"/>
    <w:rsid w:val="00446CC3"/>
    <w:rsid w:val="004511E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68E9"/>
    <w:rsid w:val="004E7D84"/>
    <w:rsid w:val="004F273E"/>
    <w:rsid w:val="004F5F84"/>
    <w:rsid w:val="004F62F2"/>
    <w:rsid w:val="005026D3"/>
    <w:rsid w:val="00504992"/>
    <w:rsid w:val="00505FB8"/>
    <w:rsid w:val="00506167"/>
    <w:rsid w:val="00512142"/>
    <w:rsid w:val="00513FFD"/>
    <w:rsid w:val="0051460D"/>
    <w:rsid w:val="0051569C"/>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4C5E"/>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3B6D"/>
    <w:rsid w:val="005851B0"/>
    <w:rsid w:val="00587591"/>
    <w:rsid w:val="005876BC"/>
    <w:rsid w:val="00590E25"/>
    <w:rsid w:val="00591AF7"/>
    <w:rsid w:val="00592D74"/>
    <w:rsid w:val="005939B3"/>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1CED"/>
    <w:rsid w:val="005D2EA8"/>
    <w:rsid w:val="005D2FF5"/>
    <w:rsid w:val="005D37AB"/>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5037"/>
    <w:rsid w:val="00616238"/>
    <w:rsid w:val="00621188"/>
    <w:rsid w:val="006257ED"/>
    <w:rsid w:val="00627719"/>
    <w:rsid w:val="00627762"/>
    <w:rsid w:val="006320F9"/>
    <w:rsid w:val="00632E9E"/>
    <w:rsid w:val="00633030"/>
    <w:rsid w:val="00633243"/>
    <w:rsid w:val="00634BCB"/>
    <w:rsid w:val="0063619D"/>
    <w:rsid w:val="00636F09"/>
    <w:rsid w:val="0064145C"/>
    <w:rsid w:val="00642BB7"/>
    <w:rsid w:val="006435A4"/>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10B25"/>
    <w:rsid w:val="007112FB"/>
    <w:rsid w:val="007123A8"/>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D7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4A3E"/>
    <w:rsid w:val="00814E75"/>
    <w:rsid w:val="008165D1"/>
    <w:rsid w:val="00821FE9"/>
    <w:rsid w:val="00822016"/>
    <w:rsid w:val="00823341"/>
    <w:rsid w:val="00823A6F"/>
    <w:rsid w:val="008279FA"/>
    <w:rsid w:val="00830BFE"/>
    <w:rsid w:val="00830C85"/>
    <w:rsid w:val="00831AC1"/>
    <w:rsid w:val="00834E3E"/>
    <w:rsid w:val="00836304"/>
    <w:rsid w:val="00836A3F"/>
    <w:rsid w:val="008410D3"/>
    <w:rsid w:val="00841E3F"/>
    <w:rsid w:val="00843C01"/>
    <w:rsid w:val="0084633B"/>
    <w:rsid w:val="008470D5"/>
    <w:rsid w:val="008506D6"/>
    <w:rsid w:val="00852B1B"/>
    <w:rsid w:val="0085786B"/>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642"/>
    <w:rsid w:val="009209A0"/>
    <w:rsid w:val="00920E5E"/>
    <w:rsid w:val="009213A9"/>
    <w:rsid w:val="009214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387F"/>
    <w:rsid w:val="009543AD"/>
    <w:rsid w:val="0095681F"/>
    <w:rsid w:val="00957305"/>
    <w:rsid w:val="0096709E"/>
    <w:rsid w:val="00967661"/>
    <w:rsid w:val="009722E6"/>
    <w:rsid w:val="00972686"/>
    <w:rsid w:val="00976A6C"/>
    <w:rsid w:val="0097769A"/>
    <w:rsid w:val="00977737"/>
    <w:rsid w:val="009777D9"/>
    <w:rsid w:val="00980AAF"/>
    <w:rsid w:val="009835E7"/>
    <w:rsid w:val="0098423D"/>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5748"/>
    <w:rsid w:val="009B5BBC"/>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5409"/>
    <w:rsid w:val="00A86E8A"/>
    <w:rsid w:val="00A870FC"/>
    <w:rsid w:val="00A920A1"/>
    <w:rsid w:val="00A96810"/>
    <w:rsid w:val="00A976E2"/>
    <w:rsid w:val="00A97B53"/>
    <w:rsid w:val="00AA07F9"/>
    <w:rsid w:val="00AA7E97"/>
    <w:rsid w:val="00AB13C4"/>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7B97"/>
    <w:rsid w:val="00B72386"/>
    <w:rsid w:val="00B73C90"/>
    <w:rsid w:val="00B75DD1"/>
    <w:rsid w:val="00B77A67"/>
    <w:rsid w:val="00B809A7"/>
    <w:rsid w:val="00B81FA3"/>
    <w:rsid w:val="00B8234E"/>
    <w:rsid w:val="00B824CA"/>
    <w:rsid w:val="00B826DE"/>
    <w:rsid w:val="00B82C8B"/>
    <w:rsid w:val="00B830CD"/>
    <w:rsid w:val="00B83A22"/>
    <w:rsid w:val="00B83CEA"/>
    <w:rsid w:val="00B858C0"/>
    <w:rsid w:val="00B870AA"/>
    <w:rsid w:val="00B9032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7BFD"/>
    <w:rsid w:val="00C00C2E"/>
    <w:rsid w:val="00C01581"/>
    <w:rsid w:val="00C0562D"/>
    <w:rsid w:val="00C11244"/>
    <w:rsid w:val="00C13082"/>
    <w:rsid w:val="00C136F2"/>
    <w:rsid w:val="00C14606"/>
    <w:rsid w:val="00C14BCE"/>
    <w:rsid w:val="00C1691D"/>
    <w:rsid w:val="00C17B35"/>
    <w:rsid w:val="00C208DE"/>
    <w:rsid w:val="00C20D2D"/>
    <w:rsid w:val="00C224E8"/>
    <w:rsid w:val="00C2378A"/>
    <w:rsid w:val="00C23AD6"/>
    <w:rsid w:val="00C24A33"/>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41FA"/>
    <w:rsid w:val="00C548D2"/>
    <w:rsid w:val="00C60500"/>
    <w:rsid w:val="00C62922"/>
    <w:rsid w:val="00C630E3"/>
    <w:rsid w:val="00C64842"/>
    <w:rsid w:val="00C64F96"/>
    <w:rsid w:val="00C675B0"/>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6CA3"/>
    <w:rsid w:val="00CA75A0"/>
    <w:rsid w:val="00CA794A"/>
    <w:rsid w:val="00CB3898"/>
    <w:rsid w:val="00CB6EBF"/>
    <w:rsid w:val="00CC031C"/>
    <w:rsid w:val="00CC0D33"/>
    <w:rsid w:val="00CC1EEA"/>
    <w:rsid w:val="00CC5026"/>
    <w:rsid w:val="00CC52F3"/>
    <w:rsid w:val="00CC7255"/>
    <w:rsid w:val="00CD063C"/>
    <w:rsid w:val="00CD0689"/>
    <w:rsid w:val="00CD2DDA"/>
    <w:rsid w:val="00CD356F"/>
    <w:rsid w:val="00CD65B4"/>
    <w:rsid w:val="00CD6F6A"/>
    <w:rsid w:val="00CE4E1E"/>
    <w:rsid w:val="00CE5BE8"/>
    <w:rsid w:val="00CE7153"/>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879E9"/>
    <w:rsid w:val="00D908D8"/>
    <w:rsid w:val="00D90C5D"/>
    <w:rsid w:val="00D91607"/>
    <w:rsid w:val="00D92634"/>
    <w:rsid w:val="00D92B5C"/>
    <w:rsid w:val="00D94A40"/>
    <w:rsid w:val="00DA3D23"/>
    <w:rsid w:val="00DA46D2"/>
    <w:rsid w:val="00DB079E"/>
    <w:rsid w:val="00DB2848"/>
    <w:rsid w:val="00DB31A1"/>
    <w:rsid w:val="00DB52B5"/>
    <w:rsid w:val="00DC4F57"/>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DF7C7F"/>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1A2F"/>
    <w:rsid w:val="00F83B57"/>
    <w:rsid w:val="00F84F96"/>
    <w:rsid w:val="00F90B37"/>
    <w:rsid w:val="00F932F0"/>
    <w:rsid w:val="00F9491A"/>
    <w:rsid w:val="00F950BC"/>
    <w:rsid w:val="00F95CAF"/>
    <w:rsid w:val="00F97365"/>
    <w:rsid w:val="00F97A44"/>
    <w:rsid w:val="00FA30DA"/>
    <w:rsid w:val="00FA5F71"/>
    <w:rsid w:val="00FA7E21"/>
    <w:rsid w:val="00FB0DA4"/>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C4163"/>
  <w15:docId w15:val="{7D9BBEDB-F91C-4A91-A3C5-6A30495D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47FDF-7A93-4E0B-BA87-356BD5635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417</Words>
  <Characters>2380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 (Jaehyuk)</cp:lastModifiedBy>
  <cp:revision>26</cp:revision>
  <cp:lastPrinted>1900-12-31T15:00:00Z</cp:lastPrinted>
  <dcterms:created xsi:type="dcterms:W3CDTF">2019-10-02T02:20:00Z</dcterms:created>
  <dcterms:modified xsi:type="dcterms:W3CDTF">2020-04-09T01:16:00Z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