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FAF0B" w14:textId="336095F6" w:rsidR="00D734C7" w:rsidRDefault="00D734C7" w:rsidP="00D734C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R2-200236</w:t>
      </w:r>
      <w:r>
        <w:rPr>
          <w:rFonts w:cs="Arial"/>
          <w:b/>
          <w:noProof/>
          <w:sz w:val="24"/>
          <w:szCs w:val="24"/>
        </w:rPr>
        <w:t>4</w:t>
      </w:r>
    </w:p>
    <w:p w14:paraId="67BADFCF" w14:textId="77777777" w:rsidR="00D734C7" w:rsidRDefault="00D734C7" w:rsidP="00D734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0728E57D" w14:textId="77777777" w:rsidR="00D734C7" w:rsidRDefault="00D734C7" w:rsidP="00D734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6F8A55B" w14:textId="77777777" w:rsidR="00D734C7" w:rsidRDefault="00D734C7" w:rsidP="00D734C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5A78B26" w14:textId="38EA7722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</w:t>
      </w:r>
      <w:r w:rsidR="00CF64AB">
        <w:rPr>
          <w:b/>
          <w:noProof/>
          <w:sz w:val="24"/>
        </w:rPr>
        <w:t>1</w:t>
      </w:r>
      <w:r w:rsidRPr="003C09C7">
        <w:rPr>
          <w:b/>
          <w:noProof/>
          <w:sz w:val="24"/>
        </w:rPr>
        <w:t xml:space="preserve"> Meeting #1</w:t>
      </w:r>
      <w:r w:rsidR="00CF64AB">
        <w:rPr>
          <w:b/>
          <w:noProof/>
          <w:sz w:val="24"/>
        </w:rPr>
        <w:t>00</w:t>
      </w:r>
      <w:r w:rsidR="0028376B">
        <w:rPr>
          <w:b/>
          <w:noProof/>
          <w:sz w:val="24"/>
        </w:rPr>
        <w:t>-</w:t>
      </w:r>
      <w:r w:rsidR="00CF64AB">
        <w:rPr>
          <w:b/>
          <w:noProof/>
          <w:sz w:val="24"/>
        </w:rPr>
        <w:t>e</w:t>
      </w:r>
      <w:r w:rsidRPr="003C09C7">
        <w:rPr>
          <w:b/>
          <w:bCs/>
          <w:noProof/>
          <w:sz w:val="24"/>
        </w:rPr>
        <w:tab/>
      </w:r>
      <w:r w:rsidR="007C5A76" w:rsidRPr="00EF646D">
        <w:rPr>
          <w:b/>
          <w:bCs/>
          <w:noProof/>
          <w:sz w:val="24"/>
        </w:rPr>
        <w:t>R</w:t>
      </w:r>
      <w:r w:rsidR="00CF64AB">
        <w:rPr>
          <w:b/>
          <w:bCs/>
          <w:noProof/>
          <w:sz w:val="24"/>
        </w:rPr>
        <w:t>1</w:t>
      </w:r>
      <w:r w:rsidR="007C5A76" w:rsidRPr="00EF646D">
        <w:rPr>
          <w:b/>
          <w:bCs/>
          <w:noProof/>
          <w:sz w:val="24"/>
        </w:rPr>
        <w:t>-</w:t>
      </w:r>
      <w:r w:rsidR="00CF64AB">
        <w:rPr>
          <w:b/>
          <w:bCs/>
          <w:noProof/>
          <w:sz w:val="24"/>
        </w:rPr>
        <w:t>20</w:t>
      </w:r>
      <w:r w:rsidR="000806A1">
        <w:rPr>
          <w:b/>
          <w:bCs/>
          <w:noProof/>
          <w:sz w:val="24"/>
        </w:rPr>
        <w:t>01397</w:t>
      </w:r>
    </w:p>
    <w:p w14:paraId="379222B2" w14:textId="516CFAA5" w:rsidR="003C09C7" w:rsidRPr="003C09C7" w:rsidRDefault="0028376B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C09C7" w:rsidRPr="003C09C7">
        <w:rPr>
          <w:b/>
          <w:noProof/>
          <w:sz w:val="24"/>
        </w:rPr>
        <w:t xml:space="preserve">, </w:t>
      </w:r>
      <w:r w:rsidR="00EC2595" w:rsidRPr="00EC2595">
        <w:rPr>
          <w:b/>
          <w:bCs/>
          <w:noProof/>
          <w:sz w:val="24"/>
        </w:rPr>
        <w:t>February 24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r w:rsidR="000806A1">
        <w:rPr>
          <w:b/>
          <w:bCs/>
          <w:noProof/>
          <w:sz w:val="24"/>
        </w:rPr>
        <w:t xml:space="preserve"> </w:t>
      </w:r>
      <w:r w:rsidR="00EC2595" w:rsidRPr="00EC2595">
        <w:rPr>
          <w:b/>
          <w:bCs/>
          <w:noProof/>
          <w:sz w:val="24"/>
        </w:rPr>
        <w:t>– March 6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r w:rsidR="00EC2595" w:rsidRPr="00EC2595">
        <w:rPr>
          <w:b/>
          <w:bCs/>
          <w:noProof/>
          <w:sz w:val="24"/>
        </w:rPr>
        <w:t xml:space="preserve">, </w:t>
      </w:r>
      <w:r w:rsidR="00CF64AB">
        <w:rPr>
          <w:b/>
          <w:noProof/>
          <w:sz w:val="24"/>
        </w:rPr>
        <w:t>2020</w:t>
      </w:r>
    </w:p>
    <w:p w14:paraId="19F4B776" w14:textId="29DCE0B1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5009F46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4A591D">
        <w:rPr>
          <w:rFonts w:cs="Arial"/>
          <w:b/>
          <w:lang w:val="en-US"/>
        </w:rPr>
        <w:t xml:space="preserve">Reply </w:t>
      </w:r>
      <w:r w:rsidR="003C09C7" w:rsidRPr="003C09C7">
        <w:rPr>
          <w:rFonts w:cs="Arial"/>
          <w:b/>
        </w:rPr>
        <w:t xml:space="preserve">LS on </w:t>
      </w:r>
      <w:r w:rsidR="00B713E4">
        <w:rPr>
          <w:rFonts w:cs="Arial"/>
          <w:b/>
        </w:rPr>
        <w:t>c</w:t>
      </w:r>
      <w:r w:rsidR="0068273A">
        <w:rPr>
          <w:rFonts w:cs="Arial"/>
          <w:b/>
        </w:rPr>
        <w:t xml:space="preserve">onsistent </w:t>
      </w:r>
      <w:r w:rsidR="00153799">
        <w:rPr>
          <w:rFonts w:cs="Arial"/>
          <w:b/>
        </w:rPr>
        <w:t>Uplink LBT failure</w:t>
      </w:r>
      <w:r w:rsidR="0068273A">
        <w:rPr>
          <w:rFonts w:cs="Arial"/>
          <w:b/>
        </w:rPr>
        <w:t xml:space="preserve"> detection</w:t>
      </w:r>
      <w:r w:rsidR="00153799">
        <w:rPr>
          <w:rFonts w:cs="Arial"/>
          <w:b/>
        </w:rPr>
        <w:t xml:space="preserve"> </w:t>
      </w:r>
      <w:r w:rsidR="0068273A">
        <w:rPr>
          <w:rFonts w:cs="Arial"/>
          <w:b/>
        </w:rPr>
        <w:t>mechanism</w:t>
      </w:r>
    </w:p>
    <w:bookmarkEnd w:id="0"/>
    <w:p w14:paraId="05D4F33D" w14:textId="45442C7D" w:rsidR="00C45439" w:rsidRDefault="00C45439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Pr="009A07A5">
        <w:rPr>
          <w:b/>
          <w:bCs/>
        </w:rPr>
        <w:t>R2-1916380 / R1-2000</w:t>
      </w:r>
      <w:r w:rsidR="00EC2595" w:rsidRPr="009A07A5">
        <w:rPr>
          <w:rFonts w:cs="Arial"/>
          <w:b/>
          <w:bCs/>
          <w:lang w:val="en-US" w:eastAsia="en-US"/>
        </w:rPr>
        <w:t>156</w:t>
      </w:r>
      <w:r>
        <w:rPr>
          <w:rFonts w:cs="Arial"/>
          <w:b/>
          <w:bCs/>
          <w:lang w:val="en-US" w:eastAsia="en-US"/>
        </w:rPr>
        <w:t xml:space="preserve"> </w:t>
      </w:r>
    </w:p>
    <w:p w14:paraId="0900E88A" w14:textId="57557E23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BB8077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C45439" w:rsidRPr="00C45439">
        <w:rPr>
          <w:rFonts w:cs="Arial"/>
          <w:b/>
          <w:lang w:val="en-US"/>
        </w:rPr>
        <w:t xml:space="preserve">TSG </w:t>
      </w:r>
      <w:r w:rsidR="00CF64AB" w:rsidRPr="00C45439">
        <w:rPr>
          <w:rFonts w:cs="Arial"/>
          <w:b/>
          <w:lang w:val="en-US"/>
        </w:rPr>
        <w:t>RA</w:t>
      </w:r>
      <w:r w:rsidR="00CF64AB" w:rsidRPr="00CF64AB">
        <w:rPr>
          <w:rFonts w:cs="Arial"/>
          <w:b/>
          <w:lang w:val="en-US"/>
        </w:rPr>
        <w:t>N</w:t>
      </w:r>
      <w:r w:rsidR="00C45439">
        <w:rPr>
          <w:rFonts w:cs="Arial"/>
          <w:b/>
          <w:lang w:val="en-US"/>
        </w:rPr>
        <w:t xml:space="preserve"> WG</w:t>
      </w:r>
      <w:r w:rsidR="00CF64AB" w:rsidRPr="00CF64AB">
        <w:rPr>
          <w:rFonts w:cs="Arial"/>
          <w:b/>
          <w:lang w:val="en-US"/>
        </w:rPr>
        <w:t>1</w:t>
      </w:r>
    </w:p>
    <w:p w14:paraId="5B9E1FC5" w14:textId="78F8AB0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C45439">
        <w:rPr>
          <w:rFonts w:cs="Arial"/>
          <w:b/>
          <w:bCs/>
          <w:lang w:val="en-US"/>
        </w:rPr>
        <w:t xml:space="preserve">TSG </w:t>
      </w:r>
      <w:r w:rsidR="00882D73">
        <w:rPr>
          <w:rFonts w:cs="Arial"/>
          <w:b/>
          <w:bCs/>
          <w:lang w:val="en-US"/>
        </w:rPr>
        <w:t>RAN</w:t>
      </w:r>
      <w:r w:rsidR="00C45439">
        <w:rPr>
          <w:rFonts w:cs="Arial"/>
          <w:b/>
          <w:bCs/>
          <w:lang w:val="en-US"/>
        </w:rPr>
        <w:t xml:space="preserve"> WG</w:t>
      </w:r>
      <w:r w:rsidR="00CF64AB">
        <w:rPr>
          <w:rFonts w:cs="Arial"/>
          <w:b/>
          <w:bCs/>
          <w:lang w:val="en-US"/>
        </w:rPr>
        <w:t>2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2B7CB5A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CF64AB">
        <w:rPr>
          <w:rFonts w:eastAsiaTheme="minorEastAsia" w:cs="Arial"/>
          <w:bCs/>
          <w:lang w:val="es-ES"/>
        </w:rPr>
        <w:t>Timo Lunttila</w:t>
      </w:r>
    </w:p>
    <w:p w14:paraId="4E8A9DF0" w14:textId="041A3ACE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CF64AB">
        <w:rPr>
          <w:rFonts w:eastAsiaTheme="minorEastAsia" w:cs="Arial"/>
          <w:lang w:val="es-ES"/>
        </w:rPr>
        <w:t>timo.lunttila@nokia.com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12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522AAB7" w14:textId="19A4A76B" w:rsidR="00DA4B42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 xml:space="preserve">RAN1 would like to thank RAN2 on </w:t>
      </w:r>
      <w:r w:rsidR="00CF1B4F">
        <w:rPr>
          <w:rFonts w:eastAsia="Batang" w:cs="Arial"/>
          <w:szCs w:val="20"/>
          <w:lang w:val="en-US" w:eastAsia="en-US"/>
        </w:rPr>
        <w:t xml:space="preserve">the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in R2-</w:t>
      </w:r>
      <w:r w:rsidRPr="0028376B">
        <w:rPr>
          <w:rFonts w:eastAsia="Batang" w:cs="Arial"/>
          <w:szCs w:val="20"/>
          <w:lang w:val="en-US" w:eastAsia="en-US"/>
        </w:rPr>
        <w:t>1916380</w:t>
      </w:r>
      <w:r>
        <w:rPr>
          <w:rFonts w:eastAsia="Batang" w:cs="Arial"/>
          <w:szCs w:val="20"/>
          <w:lang w:val="en-US" w:eastAsia="en-US"/>
        </w:rPr>
        <w:t>.</w:t>
      </w:r>
    </w:p>
    <w:p w14:paraId="149BA741" w14:textId="326C1FB0" w:rsidR="0028376B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740D6F88" w14:textId="77777777" w:rsidR="00BA47A0" w:rsidRDefault="0028376B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>RAN1 has discussed the</w:t>
      </w:r>
      <w:r>
        <w:rPr>
          <w:rFonts w:eastAsia="Batang" w:cs="Arial"/>
          <w:szCs w:val="20"/>
          <w:lang w:val="en-US" w:eastAsia="en-US"/>
        </w:rPr>
        <w:t xml:space="preserve"> LS</w:t>
      </w:r>
      <w:r w:rsidRPr="0028376B">
        <w:rPr>
          <w:rFonts w:eastAsia="Batang" w:cs="Arial"/>
          <w:szCs w:val="20"/>
          <w:lang w:val="en-US" w:eastAsia="en-US"/>
        </w:rPr>
        <w:t xml:space="preserve"> </w:t>
      </w:r>
      <w:r>
        <w:rPr>
          <w:rFonts w:eastAsia="Batang" w:cs="Arial"/>
          <w:szCs w:val="20"/>
          <w:lang w:val="en-US" w:eastAsia="en-US"/>
        </w:rPr>
        <w:t xml:space="preserve">and </w:t>
      </w:r>
      <w:r w:rsidR="004A1001">
        <w:rPr>
          <w:rFonts w:eastAsia="Batang" w:cs="Arial"/>
          <w:szCs w:val="20"/>
          <w:lang w:val="en-US" w:eastAsia="en-US"/>
        </w:rPr>
        <w:t>possible</w:t>
      </w:r>
      <w:r>
        <w:rPr>
          <w:rFonts w:eastAsia="Batang" w:cs="Arial"/>
          <w:szCs w:val="20"/>
          <w:lang w:val="en-US" w:eastAsia="en-US"/>
        </w:rPr>
        <w:t xml:space="preserve"> ways of capturing </w:t>
      </w:r>
      <w:r w:rsidR="004A1001">
        <w:rPr>
          <w:rFonts w:eastAsia="Batang" w:cs="Arial"/>
          <w:szCs w:val="20"/>
          <w:lang w:val="en-US" w:eastAsia="en-US"/>
        </w:rPr>
        <w:t>u</w:t>
      </w:r>
      <w:r>
        <w:rPr>
          <w:rFonts w:eastAsia="Batang" w:cs="Arial"/>
          <w:szCs w:val="20"/>
          <w:lang w:val="en-US" w:eastAsia="en-US"/>
        </w:rPr>
        <w:t xml:space="preserve">plink LBT failure </w:t>
      </w:r>
      <w:r w:rsidR="00BA47A0">
        <w:rPr>
          <w:rFonts w:eastAsia="Batang" w:cs="Arial"/>
          <w:szCs w:val="20"/>
          <w:lang w:val="en-US" w:eastAsia="en-US"/>
        </w:rPr>
        <w:t>indication</w:t>
      </w:r>
      <w:r>
        <w:rPr>
          <w:rFonts w:eastAsia="Batang" w:cs="Arial"/>
          <w:szCs w:val="20"/>
          <w:lang w:val="en-US" w:eastAsia="en-US"/>
        </w:rPr>
        <w:t xml:space="preserve"> into RAN1 specifications, namely TS 37.213. </w:t>
      </w:r>
      <w:r w:rsidR="00BA47A0">
        <w:rPr>
          <w:rFonts w:eastAsia="Batang" w:cs="Arial"/>
          <w:szCs w:val="20"/>
          <w:lang w:val="en-US" w:eastAsia="en-US"/>
        </w:rPr>
        <w:t>During the</w:t>
      </w:r>
      <w:r>
        <w:rPr>
          <w:rFonts w:eastAsia="Batang" w:cs="Arial"/>
          <w:szCs w:val="20"/>
          <w:lang w:val="en-US" w:eastAsia="en-US"/>
        </w:rPr>
        <w:t xml:space="preserve"> discussion RAN1 </w:t>
      </w:r>
      <w:r w:rsidRPr="0028376B">
        <w:rPr>
          <w:rFonts w:eastAsia="Batang" w:cs="Arial"/>
          <w:szCs w:val="20"/>
          <w:lang w:val="en-US" w:eastAsia="en-US"/>
        </w:rPr>
        <w:t>has observed that the cases in which Layer 1 needs to notify higher layers about UL channel access failures may not be limited to consistent UL LBT failure detection only</w:t>
      </w:r>
      <w:r w:rsidR="00BA47A0">
        <w:rPr>
          <w:rFonts w:eastAsia="Batang" w:cs="Arial"/>
          <w:szCs w:val="20"/>
          <w:lang w:val="en-US" w:eastAsia="en-US"/>
        </w:rPr>
        <w:t>.</w:t>
      </w:r>
    </w:p>
    <w:p w14:paraId="41750119" w14:textId="77777777" w:rsidR="00BA47A0" w:rsidRDefault="00BA47A0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427833E0" w14:textId="5CB7616D" w:rsidR="00025C45" w:rsidRPr="00BA47A0" w:rsidRDefault="00BA47A0" w:rsidP="00BA47A0">
      <w:pPr>
        <w:pStyle w:val="Doc-text2"/>
        <w:ind w:left="0" w:firstLine="0"/>
        <w:rPr>
          <w:rFonts w:eastAsia="Batang" w:cs="Arial"/>
          <w:lang w:val="en-US" w:eastAsia="en-US"/>
        </w:rPr>
      </w:pPr>
      <w:r w:rsidRPr="00BA47A0">
        <w:rPr>
          <w:rFonts w:eastAsia="Batang" w:cs="Arial"/>
          <w:lang w:val="en-US" w:eastAsia="en-US"/>
        </w:rPr>
        <w:t>To be able to capture uplink LBT failure indication accurately into TS 37.213, RAN1 will need to know the exact conditions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under which </w:t>
      </w:r>
      <w:r>
        <w:rPr>
          <w:rFonts w:eastAsia="Batang" w:cs="Arial"/>
          <w:lang w:val="en-US" w:eastAsia="en-US"/>
        </w:rPr>
        <w:t>Layer 1</w:t>
      </w:r>
      <w:r w:rsidR="005406B1">
        <w:rPr>
          <w:rFonts w:eastAsia="Batang" w:cs="Arial"/>
          <w:lang w:val="en-US" w:eastAsia="en-US"/>
        </w:rPr>
        <w:t xml:space="preserve"> should notify higher layers about channel access failure.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RAN1 discussed e.g. whether the notification should be subject to configuration of </w:t>
      </w:r>
      <w:r w:rsidR="005406B1" w:rsidRPr="005406B1">
        <w:rPr>
          <w:rFonts w:eastAsia="Batang" w:cs="Arial"/>
          <w:i/>
          <w:iCs/>
          <w:lang w:val="en-US" w:eastAsia="en-US"/>
        </w:rPr>
        <w:t>lbt-FailureRecoveryConfig</w:t>
      </w:r>
      <w:r w:rsidR="005406B1">
        <w:rPr>
          <w:rFonts w:eastAsia="Batang" w:cs="Arial"/>
          <w:lang w:val="en-US" w:eastAsia="en-US"/>
        </w:rPr>
        <w:t xml:space="preserve"> and/or other higher layer parameters.</w:t>
      </w:r>
    </w:p>
    <w:p w14:paraId="42ED8068" w14:textId="54C10AFF" w:rsidR="004A1001" w:rsidRPr="00BA47A0" w:rsidRDefault="004A1001" w:rsidP="0064418F">
      <w:pPr>
        <w:tabs>
          <w:tab w:val="left" w:pos="5103"/>
        </w:tabs>
        <w:ind w:left="2268" w:hanging="2268"/>
        <w:outlineLvl w:val="0"/>
        <w:rPr>
          <w:rFonts w:cs="Arial"/>
          <w:lang w:val="en-US" w:eastAsia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10A2B855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5406B1">
        <w:rPr>
          <w:b/>
        </w:rPr>
        <w:t>2</w:t>
      </w:r>
    </w:p>
    <w:p w14:paraId="38C63E21" w14:textId="11B90458" w:rsidR="00042DB5" w:rsidRDefault="00516B8C" w:rsidP="00042DB5">
      <w:pPr>
        <w:rPr>
          <w:lang w:val="en-US"/>
        </w:rPr>
      </w:pPr>
      <w:r>
        <w:rPr>
          <w:b/>
        </w:rPr>
        <w:t>ACTION:</w:t>
      </w:r>
    </w:p>
    <w:p w14:paraId="5C4EC46A" w14:textId="7593C82D" w:rsidR="00922DBE" w:rsidRDefault="0028376B" w:rsidP="00042DB5">
      <w:pPr>
        <w:rPr>
          <w:rFonts w:cs="Arial"/>
          <w:lang w:val="en-US" w:eastAsia="en-US"/>
        </w:rPr>
      </w:pPr>
      <w:r w:rsidRPr="0028376B">
        <w:rPr>
          <w:rFonts w:cs="Arial"/>
          <w:lang w:val="en-US" w:eastAsia="en-US"/>
        </w:rPr>
        <w:t xml:space="preserve">RAN1 respectfully requests RAN2 to provide a full list of conditions under which Layer 1 must notify higher layers about UL channel access failures, so that RAN1 can accurately update the related functionality </w:t>
      </w:r>
      <w:r w:rsidR="00EC2595">
        <w:rPr>
          <w:rFonts w:cs="Arial"/>
          <w:lang w:val="en-US" w:eastAsia="en-US"/>
        </w:rPr>
        <w:t xml:space="preserve">in </w:t>
      </w:r>
      <w:r w:rsidRPr="0028376B">
        <w:rPr>
          <w:rFonts w:cs="Arial"/>
          <w:lang w:val="en-US" w:eastAsia="en-US"/>
        </w:rPr>
        <w:t>the RAN1 specifications</w:t>
      </w:r>
      <w:r>
        <w:rPr>
          <w:rFonts w:cs="Arial"/>
          <w:lang w:val="en-US" w:eastAsia="en-US"/>
        </w:rPr>
        <w:t>.</w:t>
      </w:r>
    </w:p>
    <w:p w14:paraId="35A384EF" w14:textId="77777777" w:rsidR="005406B1" w:rsidRPr="00A10FDA" w:rsidRDefault="005406B1" w:rsidP="00042DB5">
      <w:pPr>
        <w:rPr>
          <w:rFonts w:cs="Arial"/>
          <w:b/>
          <w:sz w:val="18"/>
          <w:lang w:val="en-US" w:eastAsia="en-US"/>
        </w:rPr>
      </w:pPr>
    </w:p>
    <w:p w14:paraId="1B3ABEC9" w14:textId="01E87173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C2595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4D54F536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CF64AB">
        <w:rPr>
          <w:rFonts w:cs="Arial"/>
          <w:bCs/>
          <w:lang w:val="en-US" w:eastAsia="ko-KR"/>
        </w:rPr>
        <w:t>0bis</w:t>
      </w:r>
      <w:r w:rsidR="0028376B">
        <w:rPr>
          <w:rFonts w:cs="Arial"/>
          <w:bCs/>
          <w:lang w:val="en-US" w:eastAsia="ko-KR"/>
        </w:rPr>
        <w:t>-e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CF64AB">
        <w:rPr>
          <w:lang w:val="en-US"/>
        </w:rPr>
        <w:t>20-24 April 2020</w:t>
      </w:r>
      <w:r>
        <w:rPr>
          <w:rFonts w:cs="Arial"/>
          <w:bCs/>
          <w:lang w:val="en-US" w:eastAsia="ko-KR"/>
        </w:rPr>
        <w:tab/>
      </w:r>
      <w:r w:rsidR="0028376B">
        <w:rPr>
          <w:rFonts w:cs="Arial"/>
          <w:color w:val="312E25"/>
          <w:szCs w:val="18"/>
          <w:shd w:val="clear" w:color="auto" w:fill="FFFFFF"/>
        </w:rPr>
        <w:t>e-meeting</w:t>
      </w:r>
    </w:p>
    <w:p w14:paraId="708AB691" w14:textId="4F4FE772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</w:t>
      </w:r>
      <w:r w:rsidR="00CF64AB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CF64AB">
        <w:rPr>
          <w:lang w:val="en-US"/>
        </w:rPr>
        <w:t>5</w:t>
      </w:r>
      <w:r>
        <w:rPr>
          <w:lang w:val="en-US"/>
        </w:rPr>
        <w:t>-2</w:t>
      </w:r>
      <w:r w:rsidR="00CF64AB">
        <w:rPr>
          <w:lang w:val="en-US"/>
        </w:rPr>
        <w:t>9</w:t>
      </w:r>
      <w:r>
        <w:rPr>
          <w:lang w:val="en-US"/>
        </w:rPr>
        <w:t xml:space="preserve"> </w:t>
      </w:r>
      <w:r w:rsidR="00CF64AB">
        <w:rPr>
          <w:lang w:val="en-US"/>
        </w:rPr>
        <w:t>May</w:t>
      </w:r>
      <w:r>
        <w:rPr>
          <w:lang w:val="en-US"/>
        </w:rPr>
        <w:t xml:space="preserve"> 2020</w:t>
      </w:r>
      <w:r w:rsidRPr="00A10FDA">
        <w:rPr>
          <w:rFonts w:cs="Arial"/>
          <w:bCs/>
          <w:lang w:val="en-US" w:eastAsia="ko-KR"/>
        </w:rPr>
        <w:tab/>
      </w:r>
      <w:r w:rsidR="00CF64AB">
        <w:rPr>
          <w:rFonts w:eastAsiaTheme="minorEastAsia" w:cs="Arial"/>
          <w:bCs/>
          <w:lang w:val="en-US"/>
        </w:rPr>
        <w:t>Athens, Greece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  <w:bookmarkStart w:id="1" w:name="_GoBack"/>
      <w:bookmarkEnd w:id="1"/>
    </w:p>
    <w:sectPr w:rsidR="00C53AF0" w:rsidRPr="00A10FDA" w:rsidSect="00E5503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20D00" w14:textId="77777777" w:rsidR="006D1DFA" w:rsidRDefault="006D1DFA">
      <w:r>
        <w:separator/>
      </w:r>
    </w:p>
  </w:endnote>
  <w:endnote w:type="continuationSeparator" w:id="0">
    <w:p w14:paraId="122867B2" w14:textId="77777777" w:rsidR="006D1DFA" w:rsidRDefault="006D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CF1B4F" w:rsidRDefault="00CF1B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DFB7F" w14:textId="77777777" w:rsidR="006D1DFA" w:rsidRDefault="006D1DFA">
      <w:r>
        <w:separator/>
      </w:r>
    </w:p>
  </w:footnote>
  <w:footnote w:type="continuationSeparator" w:id="0">
    <w:p w14:paraId="477F0F20" w14:textId="77777777" w:rsidR="006D1DFA" w:rsidRDefault="006D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CF1B4F" w:rsidRDefault="00CF1B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06A1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376B"/>
    <w:rsid w:val="00286ACD"/>
    <w:rsid w:val="00287838"/>
    <w:rsid w:val="00287D98"/>
    <w:rsid w:val="002907B5"/>
    <w:rsid w:val="00292EB7"/>
    <w:rsid w:val="00296227"/>
    <w:rsid w:val="00296F44"/>
    <w:rsid w:val="0029777D"/>
    <w:rsid w:val="0029784A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3B9E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001"/>
    <w:rsid w:val="004A16BC"/>
    <w:rsid w:val="004A2B94"/>
    <w:rsid w:val="004A2C14"/>
    <w:rsid w:val="004A2EE2"/>
    <w:rsid w:val="004A41C4"/>
    <w:rsid w:val="004A4558"/>
    <w:rsid w:val="004A591D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06B1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273A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DFA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A99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5A76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A7F33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3E6F"/>
    <w:rsid w:val="00994DCA"/>
    <w:rsid w:val="009960EC"/>
    <w:rsid w:val="009970DD"/>
    <w:rsid w:val="009A07A5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13E4"/>
    <w:rsid w:val="00B739F6"/>
    <w:rsid w:val="00B77B2D"/>
    <w:rsid w:val="00B817F5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47A0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38B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45439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1B4F"/>
    <w:rsid w:val="00CF30C9"/>
    <w:rsid w:val="00CF382E"/>
    <w:rsid w:val="00CF3B1F"/>
    <w:rsid w:val="00CF3BF6"/>
    <w:rsid w:val="00CF625B"/>
    <w:rsid w:val="00CF64A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34C7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1E8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595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33B6"/>
    <w:rsid w:val="00EE7DC7"/>
    <w:rsid w:val="00EF18FE"/>
    <w:rsid w:val="00EF4668"/>
    <w:rsid w:val="00EF5787"/>
    <w:rsid w:val="00EF60D0"/>
    <w:rsid w:val="00EF646D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A948001"/>
  <w15:docId w15:val="{9C97B099-A372-4826-BAFC-A449EA53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C5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4D3A-7416-44F0-B155-3346BF3A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64F48-213C-48FE-A841-E616D2A4A5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A1B5A8-8300-4ED5-88F6-2A14CC48C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8407C5-ED99-4F91-9911-567516898A7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A352D0-EF0B-4209-8464-32FC3DCF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 Additions v3</cp:lastModifiedBy>
  <cp:revision>2</cp:revision>
  <cp:lastPrinted>2008-01-31T06:09:00Z</cp:lastPrinted>
  <dcterms:created xsi:type="dcterms:W3CDTF">2020-03-05T22:51:00Z</dcterms:created>
  <dcterms:modified xsi:type="dcterms:W3CDTF">2020-03-05T22:51:00Z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0x0101002779548D02695F479F904726726C80A8</vt:lpwstr>
  </property>
</Properties>
</file>