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9A89F" w14:textId="5D84FF58" w:rsidR="00FF0DE5" w:rsidRDefault="00FF0DE5" w:rsidP="002B6BFA">
      <w:pPr>
        <w:pStyle w:val="CRCoverPage"/>
        <w:tabs>
          <w:tab w:val="right" w:pos="8931"/>
          <w:tab w:val="right" w:pos="13323"/>
        </w:tabs>
        <w:snapToGrid w:val="0"/>
        <w:spacing w:after="0"/>
        <w:rPr>
          <w:rFonts w:cs="Arial"/>
          <w:b/>
          <w:noProof/>
          <w:sz w:val="24"/>
          <w:szCs w:val="24"/>
        </w:rPr>
      </w:pPr>
      <w:bookmarkStart w:id="0" w:name="_Hlk30605316"/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  <w:t>R2-200003</w:t>
      </w:r>
      <w:r>
        <w:rPr>
          <w:rFonts w:cs="Arial"/>
          <w:b/>
          <w:noProof/>
          <w:sz w:val="24"/>
          <w:szCs w:val="24"/>
        </w:rPr>
        <w:t>1</w:t>
      </w:r>
    </w:p>
    <w:p w14:paraId="11F68F9E" w14:textId="77777777" w:rsidR="00FF0DE5" w:rsidRDefault="00FF0DE5" w:rsidP="00FF0DE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14:paraId="3AF04830" w14:textId="77777777" w:rsidR="00FF0DE5" w:rsidRDefault="00FF0DE5" w:rsidP="00FF0DE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2F0E1E39" w14:textId="77777777" w:rsidR="00FF0DE5" w:rsidRDefault="00FF0DE5" w:rsidP="00FF0DE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0"/>
    <w:p w14:paraId="123285BD" w14:textId="43F4D6AC" w:rsidR="0041663A" w:rsidRPr="0041663A" w:rsidRDefault="0041663A" w:rsidP="002B6BFA">
      <w:pPr>
        <w:tabs>
          <w:tab w:val="right" w:pos="8789"/>
        </w:tabs>
        <w:rPr>
          <w:rFonts w:ascii="Arial" w:eastAsia="MS Mincho" w:hAnsi="Arial" w:cs="Arial"/>
          <w:b/>
          <w:sz w:val="24"/>
          <w:szCs w:val="24"/>
        </w:rPr>
      </w:pPr>
      <w:r w:rsidRPr="0041663A">
        <w:rPr>
          <w:rFonts w:ascii="Arial" w:eastAsia="MS Mincho" w:hAnsi="Arial" w:cs="Arial"/>
          <w:b/>
          <w:sz w:val="24"/>
          <w:szCs w:val="24"/>
        </w:rPr>
        <w:t>3GPP TSG-RAN3 Meeting #106</w:t>
      </w:r>
      <w:r w:rsidRPr="0041663A">
        <w:rPr>
          <w:rFonts w:ascii="Arial" w:eastAsia="MS Mincho" w:hAnsi="Arial" w:cs="Arial"/>
          <w:b/>
          <w:sz w:val="24"/>
          <w:szCs w:val="24"/>
        </w:rPr>
        <w:tab/>
        <w:t>R3-19</w:t>
      </w:r>
      <w:r w:rsidR="002057F4">
        <w:rPr>
          <w:rFonts w:ascii="Arial" w:eastAsia="MS Mincho" w:hAnsi="Arial" w:cs="Arial"/>
          <w:b/>
          <w:sz w:val="24"/>
          <w:szCs w:val="24"/>
        </w:rPr>
        <w:t>7</w:t>
      </w:r>
      <w:r w:rsidR="001D240D">
        <w:rPr>
          <w:rFonts w:ascii="Arial" w:eastAsia="MS Mincho" w:hAnsi="Arial" w:cs="Arial"/>
          <w:b/>
          <w:sz w:val="24"/>
          <w:szCs w:val="24"/>
        </w:rPr>
        <w:t>770</w:t>
      </w:r>
    </w:p>
    <w:p w14:paraId="30C68197" w14:textId="5ADADB4E" w:rsidR="0041663A" w:rsidRDefault="0041663A" w:rsidP="0041663A">
      <w:pPr>
        <w:rPr>
          <w:rFonts w:ascii="Arial" w:eastAsia="MS Mincho" w:hAnsi="Arial" w:cs="Arial"/>
          <w:b/>
          <w:sz w:val="24"/>
          <w:szCs w:val="24"/>
        </w:rPr>
      </w:pPr>
      <w:r w:rsidRPr="0041663A">
        <w:rPr>
          <w:rFonts w:ascii="Arial" w:eastAsia="MS Mincho" w:hAnsi="Arial" w:cs="Arial"/>
          <w:b/>
          <w:sz w:val="24"/>
          <w:szCs w:val="24"/>
        </w:rPr>
        <w:t>Reno, U.S., 18th November – 22nd November 2019</w:t>
      </w:r>
    </w:p>
    <w:p w14:paraId="191C3640" w14:textId="77777777" w:rsidR="0041663A" w:rsidRDefault="0041663A" w:rsidP="0041663A">
      <w:pPr>
        <w:rPr>
          <w:rFonts w:ascii="Arial" w:hAnsi="Arial" w:cs="Arial"/>
        </w:rPr>
      </w:pPr>
    </w:p>
    <w:p w14:paraId="4A6648EF" w14:textId="622C190A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06EB6">
        <w:rPr>
          <w:rFonts w:ascii="Arial" w:hAnsi="Arial" w:cs="Arial"/>
          <w:bCs/>
        </w:rPr>
        <w:t xml:space="preserve">LS </w:t>
      </w:r>
      <w:r w:rsidR="00232320">
        <w:rPr>
          <w:rFonts w:ascii="Arial" w:hAnsi="Arial" w:cs="Arial"/>
          <w:bCs/>
        </w:rPr>
        <w:t xml:space="preserve">to RAN2 </w:t>
      </w:r>
      <w:r w:rsidRPr="00306EB6">
        <w:rPr>
          <w:rFonts w:ascii="Arial" w:hAnsi="Arial" w:cs="Arial"/>
          <w:bCs/>
        </w:rPr>
        <w:t xml:space="preserve">on </w:t>
      </w:r>
      <w:r w:rsidR="00256E4B">
        <w:rPr>
          <w:rFonts w:ascii="Arial" w:hAnsi="Arial" w:cs="Arial"/>
          <w:bCs/>
        </w:rPr>
        <w:t>Sidelink UE Information</w:t>
      </w:r>
    </w:p>
    <w:p w14:paraId="5108D2D0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5A8C552B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- 16</w:t>
      </w:r>
    </w:p>
    <w:p w14:paraId="54AC4A21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7A7D26">
        <w:rPr>
          <w:rFonts w:ascii="Arial" w:hAnsi="Arial" w:cs="Arial"/>
          <w:bCs/>
        </w:rPr>
        <w:t>5G_V2X_NRSL</w:t>
      </w:r>
    </w:p>
    <w:p w14:paraId="70A4C953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/>
        </w:rPr>
      </w:pPr>
    </w:p>
    <w:p w14:paraId="7CCC6039" w14:textId="5AA894B4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306EB6">
        <w:rPr>
          <w:rFonts w:ascii="Arial" w:hAnsi="Arial" w:cs="Arial"/>
          <w:bCs/>
        </w:rPr>
        <w:t>RAN3</w:t>
      </w:r>
    </w:p>
    <w:p w14:paraId="47945A46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21581B1B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C148EF5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</w:p>
    <w:p w14:paraId="4BBD3707" w14:textId="77777777" w:rsidR="0041663A" w:rsidRDefault="0041663A" w:rsidP="004166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F4E235" w14:textId="77777777" w:rsidR="0041663A" w:rsidRDefault="0041663A" w:rsidP="0041663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Yazid Lyazidi</w:t>
      </w:r>
    </w:p>
    <w:p w14:paraId="3196DCDA" w14:textId="77777777" w:rsidR="0041663A" w:rsidRPr="00A420A2" w:rsidRDefault="0041663A" w:rsidP="0041663A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 w:eastAsia="zh-CN"/>
        </w:rPr>
      </w:pPr>
      <w:r w:rsidRPr="00A420A2">
        <w:rPr>
          <w:rFonts w:cs="Arial"/>
          <w:lang w:val="fr-FR"/>
        </w:rPr>
        <w:t>E-mail Address:</w:t>
      </w:r>
      <w:r w:rsidRPr="00A420A2">
        <w:rPr>
          <w:rFonts w:cs="Arial"/>
          <w:b w:val="0"/>
          <w:bCs/>
          <w:lang w:val="fr-FR"/>
        </w:rPr>
        <w:tab/>
        <w:t>Yazid.lyazidi@</w:t>
      </w:r>
      <w:r>
        <w:rPr>
          <w:rFonts w:cs="Arial"/>
          <w:b w:val="0"/>
          <w:bCs/>
          <w:lang w:val="fr-FR"/>
        </w:rPr>
        <w:t>ericsson.com</w:t>
      </w:r>
    </w:p>
    <w:p w14:paraId="03A3699F" w14:textId="77777777" w:rsidR="0041663A" w:rsidRPr="00A420A2" w:rsidRDefault="0041663A" w:rsidP="0041663A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F17A4BF" w14:textId="5B423AC3" w:rsidR="0041663A" w:rsidRDefault="0041663A" w:rsidP="004166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bookmarkStart w:id="1" w:name="_GoBack"/>
      <w:bookmarkEnd w:id="1"/>
    </w:p>
    <w:p w14:paraId="3917FEC4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/>
        </w:rPr>
      </w:pPr>
    </w:p>
    <w:p w14:paraId="689574B3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48AAEC84" w14:textId="77777777" w:rsidR="0041663A" w:rsidRDefault="0041663A" w:rsidP="0041663A">
      <w:pPr>
        <w:pBdr>
          <w:bottom w:val="single" w:sz="4" w:space="1" w:color="auto"/>
        </w:pBdr>
        <w:rPr>
          <w:rFonts w:ascii="Arial" w:hAnsi="Arial" w:cs="Arial"/>
        </w:rPr>
      </w:pPr>
    </w:p>
    <w:p w14:paraId="60405699" w14:textId="77777777" w:rsidR="0041663A" w:rsidRDefault="0041663A" w:rsidP="0041663A">
      <w:pPr>
        <w:rPr>
          <w:rFonts w:ascii="Arial" w:hAnsi="Arial" w:cs="Arial"/>
        </w:rPr>
      </w:pPr>
    </w:p>
    <w:p w14:paraId="1F4712D6" w14:textId="77777777" w:rsidR="0041663A" w:rsidRDefault="0041663A" w:rsidP="004166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9AF9AC" w14:textId="48E46646" w:rsidR="002057F4" w:rsidRDefault="002057F4" w:rsidP="002057F4">
      <w:pPr>
        <w:spacing w:before="180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</w:rPr>
        <w:t xml:space="preserve">In order to support F1 signalling for NR V2X, </w:t>
      </w:r>
      <w:r w:rsidRPr="00256E4B">
        <w:rPr>
          <w:rFonts w:ascii="Arial" w:hAnsi="Arial" w:cs="Arial"/>
        </w:rPr>
        <w:t xml:space="preserve">RAN3 has discussed </w:t>
      </w:r>
      <w:r>
        <w:rPr>
          <w:rFonts w:ascii="Arial" w:hAnsi="Arial" w:cs="Arial"/>
        </w:rPr>
        <w:t xml:space="preserve">how </w:t>
      </w:r>
      <w:r w:rsidRPr="00256E4B">
        <w:rPr>
          <w:rFonts w:ascii="Arial" w:eastAsia="Malgun Gothic" w:hAnsi="Arial" w:cs="Arial"/>
          <w:lang w:eastAsia="ko-KR"/>
        </w:rPr>
        <w:t xml:space="preserve">to handle sidelink resource requesting and configuration </w:t>
      </w:r>
      <w:r>
        <w:rPr>
          <w:rFonts w:ascii="Arial" w:eastAsia="Malgun Gothic" w:hAnsi="Arial" w:cs="Arial"/>
          <w:lang w:eastAsia="ko-KR"/>
        </w:rPr>
        <w:t>when the UE is in RRC Connected mode. RAN3 ha</w:t>
      </w:r>
      <w:r w:rsidR="001D240D">
        <w:rPr>
          <w:rFonts w:ascii="Arial" w:eastAsia="Malgun Gothic" w:hAnsi="Arial" w:cs="Arial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 xml:space="preserve"> discussed two possible options:</w:t>
      </w:r>
    </w:p>
    <w:p w14:paraId="5468E119" w14:textId="77777777" w:rsidR="002057F4" w:rsidRPr="00684F5A" w:rsidRDefault="002057F4" w:rsidP="002057F4">
      <w:pPr>
        <w:pStyle w:val="ListParagraph"/>
        <w:numPr>
          <w:ilvl w:val="0"/>
          <w:numId w:val="1"/>
        </w:numPr>
        <w:spacing w:before="180"/>
        <w:rPr>
          <w:rFonts w:ascii="Arial" w:eastAsia="Malgun Gothic" w:hAnsi="Arial" w:cs="Arial"/>
          <w:lang w:val="en-US" w:eastAsia="ko-KR"/>
        </w:rPr>
      </w:pPr>
      <w:r w:rsidRPr="00684F5A">
        <w:rPr>
          <w:rFonts w:ascii="Arial" w:eastAsia="Malgun Gothic" w:hAnsi="Arial" w:cs="Arial"/>
          <w:lang w:val="en-US" w:eastAsia="ko-KR"/>
        </w:rPr>
        <w:t xml:space="preserve">Either to introduce a new </w:t>
      </w:r>
      <w:r w:rsidRPr="00684F5A">
        <w:rPr>
          <w:rFonts w:ascii="Arial" w:eastAsia="Malgun Gothic" w:hAnsi="Arial" w:cs="Arial"/>
          <w:i/>
          <w:lang w:val="en-US" w:eastAsia="ko-KR"/>
        </w:rPr>
        <w:t>SidelinkUEInformation</w:t>
      </w:r>
      <w:r w:rsidRPr="00684F5A">
        <w:rPr>
          <w:rFonts w:ascii="Arial" w:eastAsia="Malgun Gothic" w:hAnsi="Arial" w:cs="Arial"/>
          <w:lang w:val="en-US" w:eastAsia="ko-KR"/>
        </w:rPr>
        <w:t xml:space="preserve"> IE in the CU to DU RRC Information IE</w:t>
      </w:r>
      <w:r>
        <w:rPr>
          <w:rFonts w:ascii="Arial" w:eastAsia="Malgun Gothic" w:hAnsi="Arial" w:cs="Arial"/>
          <w:lang w:val="en-US" w:eastAsia="ko-KR"/>
        </w:rPr>
        <w:t>,</w:t>
      </w:r>
      <w:r w:rsidRPr="00684F5A">
        <w:rPr>
          <w:rFonts w:ascii="Arial" w:eastAsia="Malgun Gothic" w:hAnsi="Arial" w:cs="Arial"/>
          <w:lang w:val="en-US" w:eastAsia="ko-KR"/>
        </w:rPr>
        <w:t xml:space="preserve"> </w:t>
      </w:r>
    </w:p>
    <w:p w14:paraId="56905CF7" w14:textId="7EF9FF29" w:rsidR="002057F4" w:rsidRPr="00684F5A" w:rsidRDefault="002057F4" w:rsidP="002057F4">
      <w:pPr>
        <w:pStyle w:val="ListParagraph"/>
        <w:numPr>
          <w:ilvl w:val="0"/>
          <w:numId w:val="1"/>
        </w:numPr>
        <w:spacing w:before="180"/>
        <w:rPr>
          <w:rFonts w:ascii="Arial" w:eastAsia="Malgun Gothic" w:hAnsi="Arial" w:cs="Arial"/>
          <w:lang w:val="en-US" w:eastAsia="ko-KR"/>
        </w:rPr>
      </w:pPr>
      <w:r w:rsidRPr="00684F5A">
        <w:rPr>
          <w:rFonts w:ascii="Arial" w:eastAsia="Malgun Gothic" w:hAnsi="Arial" w:cs="Arial"/>
          <w:lang w:val="en-US" w:eastAsia="ko-KR"/>
        </w:rPr>
        <w:t xml:space="preserve">or, to ask RAN2 to define in existing RRC containers, present in the </w:t>
      </w:r>
      <w:r w:rsidRPr="001D240D">
        <w:rPr>
          <w:rFonts w:ascii="Arial" w:eastAsia="Malgun Gothic" w:hAnsi="Arial" w:cs="Arial"/>
          <w:i/>
          <w:lang w:val="en-US" w:eastAsia="ko-KR"/>
        </w:rPr>
        <w:t>CU to DU RRC Information</w:t>
      </w:r>
      <w:r w:rsidRPr="00684F5A">
        <w:rPr>
          <w:rFonts w:ascii="Arial" w:eastAsia="Malgun Gothic" w:hAnsi="Arial" w:cs="Arial"/>
          <w:lang w:val="en-US" w:eastAsia="ko-KR"/>
        </w:rPr>
        <w:t xml:space="preserve"> IE (such as, the CG-ConfigInfo), the exact information related to the </w:t>
      </w:r>
      <w:r w:rsidR="001D240D">
        <w:rPr>
          <w:rFonts w:ascii="Arial" w:eastAsia="Malgun Gothic" w:hAnsi="Arial" w:cs="Arial"/>
          <w:lang w:val="en-US" w:eastAsia="ko-KR"/>
        </w:rPr>
        <w:t xml:space="preserve">UE </w:t>
      </w:r>
      <w:r w:rsidRPr="00684F5A">
        <w:rPr>
          <w:rFonts w:ascii="Arial" w:eastAsia="Malgun Gothic" w:hAnsi="Arial" w:cs="Arial"/>
          <w:lang w:val="en-US" w:eastAsia="ko-KR"/>
        </w:rPr>
        <w:t>SL information</w:t>
      </w:r>
      <w:r w:rsidR="001D240D">
        <w:rPr>
          <w:rFonts w:ascii="Arial" w:eastAsia="Malgun Gothic" w:hAnsi="Arial" w:cs="Arial"/>
          <w:lang w:val="en-US" w:eastAsia="ko-KR"/>
        </w:rPr>
        <w:t>.</w:t>
      </w:r>
    </w:p>
    <w:p w14:paraId="7B4B4FB6" w14:textId="77777777" w:rsidR="002057F4" w:rsidRDefault="002057F4" w:rsidP="002057F4">
      <w:pPr>
        <w:rPr>
          <w:rFonts w:ascii="Arial" w:hAnsi="Arial" w:cs="Arial"/>
          <w:lang w:val="en-US"/>
        </w:rPr>
      </w:pPr>
    </w:p>
    <w:p w14:paraId="49BE058A" w14:textId="4A421130" w:rsidR="002057F4" w:rsidRDefault="001D240D" w:rsidP="002057F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1D240D">
        <w:rPr>
          <w:rFonts w:ascii="Arial" w:hAnsi="Arial" w:cs="Arial"/>
          <w:lang w:val="en-US"/>
        </w:rPr>
        <w:t>From RAN3 point of view, option 2 is preferable (the impact on RAN3 specifications will be minimal). RAN3 kindly asks RAN2 to feedback on whether option 2 is feasible from their perspective.</w:t>
      </w:r>
    </w:p>
    <w:p w14:paraId="639A4696" w14:textId="77777777" w:rsidR="001D240D" w:rsidRDefault="001D240D" w:rsidP="002057F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9E76C15" w14:textId="77777777" w:rsidR="002057F4" w:rsidRDefault="002057F4" w:rsidP="002057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E2A1926" w14:textId="77777777" w:rsidR="002057F4" w:rsidRDefault="002057F4" w:rsidP="002057F4">
      <w:pPr>
        <w:spacing w:after="120"/>
        <w:ind w:left="1985" w:hanging="1985"/>
        <w:rPr>
          <w:rFonts w:ascii="Arial" w:hAnsi="Arial" w:cs="Arial"/>
          <w:b/>
        </w:rPr>
      </w:pPr>
      <w:r w:rsidRPr="009F4AC9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RAN2</w:t>
      </w:r>
      <w:r w:rsidRPr="009F4AC9">
        <w:rPr>
          <w:rFonts w:ascii="Arial" w:hAnsi="Arial" w:cs="Arial"/>
        </w:rPr>
        <w:t xml:space="preserve"> group</w:t>
      </w:r>
      <w:r>
        <w:rPr>
          <w:rFonts w:ascii="Arial" w:hAnsi="Arial" w:cs="Arial"/>
          <w:b/>
        </w:rPr>
        <w:t>:</w:t>
      </w:r>
    </w:p>
    <w:p w14:paraId="275102C3" w14:textId="5FC073F5" w:rsidR="00CE1666" w:rsidRDefault="002057F4" w:rsidP="00CE1666">
      <w:pPr>
        <w:pStyle w:val="Header"/>
        <w:tabs>
          <w:tab w:val="clear" w:pos="4153"/>
          <w:tab w:val="clear" w:pos="8306"/>
        </w:tabs>
        <w:ind w:left="1300" w:hanging="1300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231D86">
        <w:rPr>
          <w:rFonts w:ascii="Arial" w:hAnsi="Arial" w:cs="Arial"/>
        </w:rPr>
        <w:tab/>
      </w:r>
      <w:r w:rsidR="00CE1666" w:rsidRPr="001D240D">
        <w:rPr>
          <w:rFonts w:ascii="Arial" w:hAnsi="Arial" w:cs="Arial"/>
          <w:lang w:val="en-US"/>
        </w:rPr>
        <w:t>From RAN3 point of view, option 2 is preferable (the impact on RAN3 specifications will be minimal). RAN3 kindly asks RAN2 to feedback on whether option 2 is feasible from their perspective.</w:t>
      </w:r>
    </w:p>
    <w:p w14:paraId="6FF1443B" w14:textId="57BECB3E" w:rsidR="0041663A" w:rsidRDefault="0041663A" w:rsidP="001D240D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D87F366" w14:textId="77777777" w:rsidR="001D240D" w:rsidRDefault="001D240D" w:rsidP="001D240D">
      <w:pPr>
        <w:spacing w:after="120"/>
        <w:ind w:left="993" w:hanging="993"/>
        <w:rPr>
          <w:rFonts w:ascii="Arial" w:hAnsi="Arial" w:cs="Arial"/>
        </w:rPr>
      </w:pPr>
    </w:p>
    <w:p w14:paraId="15D37BC1" w14:textId="77777777" w:rsidR="0041663A" w:rsidRDefault="0041663A" w:rsidP="004166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3254B5E8" w14:textId="77777777" w:rsidR="0041663A" w:rsidRPr="000B3269" w:rsidRDefault="0041663A" w:rsidP="00416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RAN3 #107</w:t>
      </w:r>
      <w:r>
        <w:rPr>
          <w:rFonts w:ascii="Arial" w:hAnsi="Arial" w:cs="Arial"/>
          <w:bCs/>
        </w:rPr>
        <w:tab/>
        <w:t>24-28 February 2020</w:t>
      </w:r>
      <w:r>
        <w:rPr>
          <w:rFonts w:ascii="Arial" w:hAnsi="Arial" w:cs="Arial"/>
          <w:bCs/>
        </w:rPr>
        <w:tab/>
        <w:t>Athens, Greece</w:t>
      </w:r>
    </w:p>
    <w:p w14:paraId="527C89FF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A2DED"/>
    <w:multiLevelType w:val="hybridMultilevel"/>
    <w:tmpl w:val="2FC2773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E81"/>
    <w:rsid w:val="001D240D"/>
    <w:rsid w:val="002057F4"/>
    <w:rsid w:val="00232320"/>
    <w:rsid w:val="00256E4B"/>
    <w:rsid w:val="002B6BFA"/>
    <w:rsid w:val="003A74A8"/>
    <w:rsid w:val="0041663A"/>
    <w:rsid w:val="006B0A8B"/>
    <w:rsid w:val="00742D3E"/>
    <w:rsid w:val="00861EDD"/>
    <w:rsid w:val="008F5B1A"/>
    <w:rsid w:val="00B40DF1"/>
    <w:rsid w:val="00C67E81"/>
    <w:rsid w:val="00CE1666"/>
    <w:rsid w:val="00FF0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8E5AE99"/>
  <w15:chartTrackingRefBased/>
  <w15:docId w15:val="{3B8C9B60-6222-42A8-9DD4-851A9A738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1663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4166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41663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41663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1663A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1663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1663A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41663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3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320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3A74A8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8F5B1A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8F5B1A"/>
    <w:rPr>
      <w:rFonts w:ascii="Arial" w:eastAsiaTheme="minorEastAsia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73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273609-C726-4F3D-B892-45817094C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F5D63D-A1D8-42A9-8DD7-5A4CC2FC15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2168C-DECB-4117-B7FE-093808B8EE0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Draft Report v3</cp:lastModifiedBy>
  <cp:revision>3</cp:revision>
  <dcterms:created xsi:type="dcterms:W3CDTF">2020-02-10T17:14:00Z</dcterms:created>
  <dcterms:modified xsi:type="dcterms:W3CDTF">2020-02-10T17:24:00Z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