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542C" w:rsidRDefault="0072542C" w:rsidP="0072542C">
      <w:pPr>
        <w:pStyle w:val="CRCoverPage"/>
        <w:tabs>
          <w:tab w:val="right" w:pos="9612"/>
          <w:tab w:val="right" w:pos="13323"/>
        </w:tabs>
        <w:spacing w:after="0"/>
        <w:rPr>
          <w:rFonts w:cs="Arial"/>
          <w:b/>
          <w:noProof/>
          <w:sz w:val="24"/>
          <w:szCs w:val="24"/>
        </w:rPr>
      </w:pPr>
      <w:bookmarkStart w:id="0" w:name="OLE_LINK24"/>
      <w:bookmarkStart w:id="1" w:name="OLE_LINK25"/>
      <w:r>
        <w:rPr>
          <w:rFonts w:cs="Arial"/>
          <w:b/>
          <w:noProof/>
          <w:sz w:val="24"/>
          <w:szCs w:val="24"/>
        </w:rPr>
        <w:t>3GPP TSG RAN WG2#109-e</w:t>
      </w:r>
      <w:r>
        <w:rPr>
          <w:rFonts w:cs="Arial"/>
          <w:b/>
          <w:noProof/>
          <w:sz w:val="24"/>
          <w:szCs w:val="24"/>
        </w:rPr>
        <w:tab/>
        <w:t>R2-200001</w:t>
      </w:r>
      <w:r>
        <w:rPr>
          <w:rFonts w:cs="Arial"/>
          <w:b/>
          <w:noProof/>
          <w:sz w:val="24"/>
          <w:szCs w:val="24"/>
        </w:rPr>
        <w:t>7</w:t>
      </w:r>
      <w:bookmarkStart w:id="2" w:name="_GoBack"/>
      <w:bookmarkEnd w:id="2"/>
    </w:p>
    <w:p w:rsidR="0072542C" w:rsidRDefault="0072542C" w:rsidP="0072542C">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rsidR="0072542C" w:rsidRDefault="0072542C" w:rsidP="0072542C">
      <w:pPr>
        <w:pStyle w:val="CRCoverPage"/>
        <w:pBdr>
          <w:bottom w:val="single" w:sz="6" w:space="0" w:color="auto"/>
        </w:pBdr>
        <w:tabs>
          <w:tab w:val="right" w:pos="9639"/>
          <w:tab w:val="right" w:pos="13323"/>
        </w:tabs>
        <w:spacing w:after="0"/>
        <w:rPr>
          <w:rFonts w:cs="Arial"/>
          <w:noProof/>
        </w:rPr>
      </w:pPr>
    </w:p>
    <w:p w:rsidR="0072542C" w:rsidRDefault="0072542C" w:rsidP="0072542C">
      <w:pPr>
        <w:pStyle w:val="CRCoverPage"/>
        <w:tabs>
          <w:tab w:val="left" w:pos="7655"/>
        </w:tabs>
        <w:spacing w:after="0"/>
        <w:outlineLvl w:val="0"/>
        <w:rPr>
          <w:noProof/>
        </w:rPr>
      </w:pPr>
    </w:p>
    <w:p w:rsidR="005642F7" w:rsidRPr="005642F7" w:rsidRDefault="005642F7" w:rsidP="00C127BD">
      <w:pPr>
        <w:tabs>
          <w:tab w:val="right" w:pos="9781"/>
        </w:tabs>
        <w:autoSpaceDE/>
        <w:autoSpaceDN/>
        <w:adjustRightInd/>
        <w:snapToGrid/>
        <w:spacing w:after="0"/>
        <w:rPr>
          <w:rFonts w:ascii="Arial" w:hAnsi="Arial" w:cs="Arial"/>
          <w:b/>
          <w:bCs/>
          <w:sz w:val="28"/>
          <w:szCs w:val="28"/>
          <w:lang w:eastAsia="zh-CN"/>
        </w:rPr>
      </w:pPr>
      <w:r w:rsidRPr="005642F7">
        <w:rPr>
          <w:rFonts w:ascii="Arial" w:hAnsi="Arial" w:cs="Arial"/>
          <w:b/>
          <w:bCs/>
          <w:sz w:val="28"/>
          <w:szCs w:val="28"/>
          <w:lang w:eastAsia="zh-CN"/>
        </w:rPr>
        <w:t>3GPP TSG-RAN WG</w:t>
      </w:r>
      <w:r>
        <w:rPr>
          <w:rFonts w:ascii="Arial" w:hAnsi="Arial" w:cs="Arial"/>
          <w:b/>
          <w:bCs/>
          <w:sz w:val="28"/>
          <w:szCs w:val="28"/>
          <w:lang w:eastAsia="zh-CN"/>
        </w:rPr>
        <w:t>1</w:t>
      </w:r>
      <w:r w:rsidRPr="005642F7">
        <w:rPr>
          <w:rFonts w:ascii="Arial" w:hAnsi="Arial" w:cs="Arial"/>
          <w:b/>
          <w:bCs/>
          <w:sz w:val="28"/>
          <w:szCs w:val="28"/>
          <w:lang w:eastAsia="zh-CN"/>
        </w:rPr>
        <w:t xml:space="preserve"> Meeting #</w:t>
      </w:r>
      <w:r>
        <w:rPr>
          <w:rFonts w:ascii="Arial" w:hAnsi="Arial" w:cs="Arial"/>
          <w:b/>
          <w:bCs/>
          <w:sz w:val="28"/>
          <w:szCs w:val="28"/>
          <w:lang w:eastAsia="zh-CN"/>
        </w:rPr>
        <w:t>9</w:t>
      </w:r>
      <w:r w:rsidR="00C127BD">
        <w:rPr>
          <w:rFonts w:ascii="Arial" w:hAnsi="Arial" w:cs="Arial"/>
          <w:b/>
          <w:bCs/>
          <w:sz w:val="28"/>
          <w:szCs w:val="28"/>
          <w:lang w:eastAsia="zh-CN"/>
        </w:rPr>
        <w:t>9</w:t>
      </w:r>
      <w:r w:rsidR="00C127BD">
        <w:rPr>
          <w:rFonts w:ascii="Arial" w:hAnsi="Arial" w:cs="Arial"/>
          <w:b/>
          <w:bCs/>
          <w:sz w:val="28"/>
          <w:szCs w:val="28"/>
          <w:lang w:eastAsia="zh-CN"/>
        </w:rPr>
        <w:tab/>
      </w:r>
      <w:r w:rsidRPr="005642F7">
        <w:rPr>
          <w:rFonts w:ascii="Arial" w:hAnsi="Arial" w:cs="Arial"/>
          <w:b/>
          <w:bCs/>
          <w:sz w:val="28"/>
          <w:szCs w:val="28"/>
          <w:lang w:eastAsia="zh-CN"/>
        </w:rPr>
        <w:t>R</w:t>
      </w:r>
      <w:r>
        <w:rPr>
          <w:rFonts w:ascii="Arial" w:hAnsi="Arial" w:cs="Arial"/>
          <w:b/>
          <w:bCs/>
          <w:sz w:val="28"/>
          <w:szCs w:val="28"/>
          <w:lang w:eastAsia="zh-CN"/>
        </w:rPr>
        <w:t>1</w:t>
      </w:r>
      <w:r w:rsidRPr="005642F7">
        <w:rPr>
          <w:rFonts w:ascii="Arial" w:hAnsi="Arial" w:cs="Arial"/>
          <w:b/>
          <w:bCs/>
          <w:sz w:val="28"/>
          <w:szCs w:val="28"/>
          <w:lang w:eastAsia="zh-CN"/>
        </w:rPr>
        <w:t>-</w:t>
      </w:r>
      <w:r w:rsidR="008B5E17">
        <w:rPr>
          <w:rFonts w:ascii="Arial" w:hAnsi="Arial" w:cs="Arial"/>
          <w:b/>
          <w:bCs/>
          <w:sz w:val="28"/>
          <w:szCs w:val="28"/>
          <w:lang w:eastAsia="zh-CN"/>
        </w:rPr>
        <w:t>1913583</w:t>
      </w:r>
    </w:p>
    <w:bookmarkEnd w:id="0"/>
    <w:bookmarkEnd w:id="1"/>
    <w:p w:rsidR="005642F7" w:rsidRPr="005642F7" w:rsidRDefault="00C127BD" w:rsidP="005642F7">
      <w:pPr>
        <w:tabs>
          <w:tab w:val="center" w:pos="4536"/>
          <w:tab w:val="right" w:pos="9072"/>
        </w:tabs>
        <w:autoSpaceDE/>
        <w:autoSpaceDN/>
        <w:adjustRightInd/>
        <w:snapToGrid/>
        <w:spacing w:after="0"/>
        <w:rPr>
          <w:rFonts w:ascii="Arial" w:hAnsi="Arial" w:cs="Arial"/>
          <w:b/>
          <w:bCs/>
          <w:sz w:val="28"/>
          <w:szCs w:val="28"/>
          <w:lang w:eastAsia="zh-CN"/>
        </w:rPr>
      </w:pPr>
      <w:r>
        <w:rPr>
          <w:rFonts w:ascii="Arial" w:hAnsi="Arial" w:cs="Arial"/>
          <w:b/>
          <w:bCs/>
          <w:sz w:val="28"/>
          <w:szCs w:val="28"/>
          <w:lang w:eastAsia="zh-CN"/>
        </w:rPr>
        <w:t>Reno, Nevada, USA</w:t>
      </w:r>
      <w:r w:rsidR="005642F7" w:rsidRPr="005642F7">
        <w:rPr>
          <w:rFonts w:ascii="Arial" w:hAnsi="Arial" w:cs="Arial"/>
          <w:b/>
          <w:bCs/>
          <w:sz w:val="28"/>
          <w:szCs w:val="28"/>
          <w:lang w:eastAsia="zh-CN"/>
        </w:rPr>
        <w:t>, 1</w:t>
      </w:r>
      <w:r>
        <w:rPr>
          <w:rFonts w:ascii="Arial" w:hAnsi="Arial" w:cs="Arial"/>
          <w:b/>
          <w:bCs/>
          <w:sz w:val="28"/>
          <w:szCs w:val="28"/>
          <w:lang w:eastAsia="zh-CN"/>
        </w:rPr>
        <w:t>8</w:t>
      </w:r>
      <w:r w:rsidR="005642F7" w:rsidRPr="005642F7">
        <w:rPr>
          <w:rFonts w:ascii="Arial" w:hAnsi="Arial" w:cs="Arial"/>
          <w:b/>
          <w:bCs/>
          <w:sz w:val="28"/>
          <w:szCs w:val="28"/>
          <w:vertAlign w:val="superscript"/>
          <w:lang w:eastAsia="zh-CN"/>
        </w:rPr>
        <w:t>th</w:t>
      </w:r>
      <w:r w:rsidR="005642F7" w:rsidRPr="005642F7">
        <w:rPr>
          <w:rFonts w:ascii="Arial" w:hAnsi="Arial" w:cs="Arial"/>
          <w:b/>
          <w:bCs/>
          <w:sz w:val="28"/>
          <w:szCs w:val="28"/>
          <w:lang w:eastAsia="zh-CN"/>
        </w:rPr>
        <w:t xml:space="preserve"> - </w:t>
      </w:r>
      <w:r w:rsidR="005642F7">
        <w:rPr>
          <w:rFonts w:ascii="Arial" w:hAnsi="Arial" w:cs="Arial"/>
          <w:b/>
          <w:bCs/>
          <w:sz w:val="28"/>
          <w:szCs w:val="28"/>
          <w:lang w:eastAsia="zh-CN"/>
        </w:rPr>
        <w:t>2</w:t>
      </w:r>
      <w:r>
        <w:rPr>
          <w:rFonts w:ascii="Arial" w:hAnsi="Arial" w:cs="Arial"/>
          <w:b/>
          <w:bCs/>
          <w:sz w:val="28"/>
          <w:szCs w:val="28"/>
          <w:lang w:eastAsia="zh-CN"/>
        </w:rPr>
        <w:t>2</w:t>
      </w:r>
      <w:r>
        <w:rPr>
          <w:rFonts w:ascii="Arial" w:hAnsi="Arial" w:cs="Arial"/>
          <w:b/>
          <w:bCs/>
          <w:sz w:val="28"/>
          <w:szCs w:val="28"/>
          <w:vertAlign w:val="superscript"/>
          <w:lang w:eastAsia="zh-CN"/>
        </w:rPr>
        <w:t>nd</w:t>
      </w:r>
      <w:r w:rsidR="005642F7" w:rsidRPr="005642F7">
        <w:rPr>
          <w:rFonts w:ascii="Arial" w:hAnsi="Arial" w:cs="Arial"/>
          <w:b/>
          <w:bCs/>
          <w:sz w:val="28"/>
          <w:szCs w:val="28"/>
          <w:lang w:eastAsia="zh-CN"/>
        </w:rPr>
        <w:t xml:space="preserve"> </w:t>
      </w:r>
      <w:r>
        <w:rPr>
          <w:rFonts w:ascii="Arial" w:hAnsi="Arial" w:cs="Arial"/>
          <w:b/>
          <w:bCs/>
          <w:sz w:val="28"/>
          <w:szCs w:val="28"/>
          <w:lang w:eastAsia="zh-CN"/>
        </w:rPr>
        <w:t>November</w:t>
      </w:r>
      <w:r w:rsidR="005642F7" w:rsidRPr="005642F7">
        <w:rPr>
          <w:rFonts w:ascii="Arial" w:hAnsi="Arial" w:cs="Arial"/>
          <w:b/>
          <w:bCs/>
          <w:sz w:val="28"/>
          <w:szCs w:val="28"/>
          <w:lang w:eastAsia="zh-CN"/>
        </w:rPr>
        <w:t xml:space="preserve"> 2019</w:t>
      </w:r>
    </w:p>
    <w:p w:rsidR="005642F7" w:rsidRPr="005642F7" w:rsidRDefault="005642F7" w:rsidP="005642F7">
      <w:pPr>
        <w:spacing w:after="60"/>
        <w:ind w:left="1985" w:hanging="1985"/>
        <w:rPr>
          <w:rFonts w:ascii="Arial" w:hAnsi="Arial" w:cs="Arial"/>
          <w:b/>
          <w:sz w:val="28"/>
          <w:szCs w:val="28"/>
          <w:lang w:val="en-GB"/>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EB17E9" w:rsidRPr="00EB17E9">
        <w:rPr>
          <w:rFonts w:ascii="Arial" w:hAnsi="Arial" w:cs="Arial"/>
        </w:rPr>
        <w:t>LS</w:t>
      </w:r>
      <w:r w:rsidR="00470236">
        <w:rPr>
          <w:rFonts w:ascii="Arial" w:hAnsi="Arial" w:cs="Arial"/>
        </w:rPr>
        <w:t xml:space="preserve"> reply</w:t>
      </w:r>
      <w:r w:rsidR="00EB17E9" w:rsidRPr="00EB17E9">
        <w:rPr>
          <w:rFonts w:ascii="Arial" w:hAnsi="Arial" w:cs="Arial"/>
        </w:rPr>
        <w:t xml:space="preserve"> </w:t>
      </w:r>
      <w:r w:rsidR="00470236">
        <w:rPr>
          <w:rFonts w:ascii="Arial" w:hAnsi="Arial" w:cs="Arial"/>
        </w:rPr>
        <w:t>to RAN2</w:t>
      </w:r>
      <w:r w:rsidR="005E367A">
        <w:rPr>
          <w:rFonts w:ascii="Arial" w:hAnsi="Arial" w:cs="Arial"/>
        </w:rPr>
        <w:t xml:space="preserve"> </w:t>
      </w:r>
      <w:r w:rsidR="00D74966">
        <w:rPr>
          <w:rFonts w:ascii="Arial" w:hAnsi="Arial" w:cs="Arial"/>
        </w:rPr>
        <w:t xml:space="preserve">on </w:t>
      </w:r>
      <w:r w:rsidR="004E5926">
        <w:rPr>
          <w:rFonts w:ascii="Arial" w:hAnsi="Arial" w:cs="Arial"/>
        </w:rPr>
        <w:t>WUS</w:t>
      </w:r>
      <w:r w:rsidR="00403FF6">
        <w:rPr>
          <w:rFonts w:ascii="Arial" w:hAnsi="Arial" w:cs="Arial"/>
        </w:rPr>
        <w:t xml:space="preserve"> for</w:t>
      </w:r>
      <w:r w:rsidR="004E5926">
        <w:rPr>
          <w:rFonts w:ascii="Arial" w:hAnsi="Arial" w:cs="Arial"/>
        </w:rPr>
        <w:t xml:space="preserve"> short DRX cycle</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B976E0">
        <w:rPr>
          <w:rFonts w:ascii="Arial" w:hAnsi="Arial" w:cs="Arial"/>
          <w:bCs/>
        </w:rPr>
        <w:t>-</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896C18" w:rsidRPr="00896C18">
        <w:rPr>
          <w:rFonts w:ascii="Arial" w:hAnsi="Arial" w:cs="Arial"/>
          <w:bCs/>
          <w:lang w:eastAsia="zh-CN"/>
        </w:rPr>
        <w:t>NR_UE_pow_sav</w:t>
      </w:r>
      <w:r w:rsidR="005642F7">
        <w:rPr>
          <w:rFonts w:ascii="Arial" w:hAnsi="Arial" w:cs="Arial"/>
          <w:bCs/>
          <w:lang w:eastAsia="zh-CN"/>
        </w:rPr>
        <w: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1054EA">
        <w:rPr>
          <w:rFonts w:ascii="Arial" w:hAnsi="Arial" w:cs="Arial"/>
          <w:bCs/>
        </w:rPr>
        <w:t>RAN1</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1054EA">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935565">
        <w:rPr>
          <w:rFonts w:ascii="Arial" w:hAnsi="Arial" w:cs="Arial"/>
          <w:sz w:val="20"/>
          <w:szCs w:val="20"/>
        </w:rPr>
        <w:t>Fang-Chen Cheng</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935565">
        <w:rPr>
          <w:rFonts w:ascii="Arial" w:hAnsi="Arial" w:cs="Arial"/>
          <w:sz w:val="20"/>
          <w:szCs w:val="20"/>
        </w:rPr>
        <w:t xml:space="preserve"> fcc@catt</w:t>
      </w:r>
      <w:r w:rsidR="00381294">
        <w:rPr>
          <w:rFonts w:ascii="Arial" w:hAnsi="Arial" w:cs="Arial"/>
          <w:sz w:val="20"/>
          <w:szCs w:val="20"/>
        </w:rPr>
        <w:t>.c</w:t>
      </w:r>
      <w:r w:rsidR="00935565">
        <w:rPr>
          <w:rFonts w:ascii="Arial" w:hAnsi="Arial" w:cs="Arial"/>
          <w:sz w:val="20"/>
          <w:szCs w:val="20"/>
        </w:rPr>
        <w:t>n</w:t>
      </w:r>
    </w:p>
    <w:p w:rsidR="007B3537" w:rsidRPr="007321CD"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8B3B9B" w:rsidRPr="008B3B9B" w:rsidRDefault="00470236" w:rsidP="008B3B9B">
      <w:pPr>
        <w:spacing w:before="120"/>
        <w:rPr>
          <w:rFonts w:ascii="Arial" w:hAnsi="Arial" w:cs="Arial"/>
          <w:bCs/>
          <w:sz w:val="20"/>
          <w:lang w:val="en-GB" w:eastAsia="zh-CN"/>
        </w:rPr>
      </w:pPr>
      <w:bookmarkStart w:id="3" w:name="OLE_LINK1"/>
      <w:r w:rsidRPr="008B3B9B">
        <w:rPr>
          <w:rFonts w:ascii="Arial" w:hAnsi="Arial" w:cs="Arial"/>
          <w:bCs/>
          <w:sz w:val="20"/>
          <w:lang w:eastAsia="zh-CN"/>
        </w:rPr>
        <w:t xml:space="preserve">RAN1 would like </w:t>
      </w:r>
      <w:r w:rsidR="00935565" w:rsidRPr="008B3B9B">
        <w:rPr>
          <w:rFonts w:ascii="Arial" w:hAnsi="Arial" w:cs="Arial"/>
          <w:bCs/>
          <w:sz w:val="20"/>
          <w:lang w:eastAsia="zh-CN"/>
        </w:rPr>
        <w:t>to thank RAN2 for the LS on</w:t>
      </w:r>
      <w:r w:rsidR="00102B6C" w:rsidRPr="008B3B9B">
        <w:rPr>
          <w:rFonts w:ascii="Arial" w:hAnsi="Arial" w:cs="Arial"/>
          <w:bCs/>
          <w:sz w:val="20"/>
          <w:lang w:eastAsia="zh-CN"/>
        </w:rPr>
        <w:t xml:space="preserve"> WUS for short DRX in R1-19115</w:t>
      </w:r>
      <w:r w:rsidR="008B3B9B">
        <w:rPr>
          <w:rFonts w:ascii="Arial" w:hAnsi="Arial" w:cs="Arial"/>
          <w:bCs/>
          <w:sz w:val="20"/>
          <w:lang w:eastAsia="zh-CN"/>
        </w:rPr>
        <w:t>0</w:t>
      </w:r>
      <w:r w:rsidR="00102B6C" w:rsidRPr="008B3B9B">
        <w:rPr>
          <w:rFonts w:ascii="Arial" w:hAnsi="Arial" w:cs="Arial"/>
          <w:bCs/>
          <w:sz w:val="20"/>
          <w:lang w:eastAsia="zh-CN"/>
        </w:rPr>
        <w:t>0 (R2-1914060).</w:t>
      </w:r>
      <w:r w:rsidR="00290AE1" w:rsidRPr="008B3B9B">
        <w:rPr>
          <w:rFonts w:ascii="Arial" w:hAnsi="Arial" w:cs="Arial"/>
          <w:bCs/>
          <w:sz w:val="20"/>
          <w:lang w:eastAsia="zh-CN"/>
        </w:rPr>
        <w:t xml:space="preserve"> RAN1 had</w:t>
      </w:r>
      <w:r w:rsidR="00935565" w:rsidRPr="008B3B9B">
        <w:rPr>
          <w:rFonts w:ascii="Arial" w:hAnsi="Arial" w:cs="Arial"/>
          <w:bCs/>
          <w:sz w:val="20"/>
          <w:lang w:eastAsia="zh-CN"/>
        </w:rPr>
        <w:t xml:space="preserve"> </w:t>
      </w:r>
      <w:r w:rsidR="003D5269" w:rsidRPr="008B3B9B">
        <w:rPr>
          <w:rFonts w:ascii="Arial" w:hAnsi="Arial" w:cs="Arial"/>
          <w:bCs/>
          <w:sz w:val="20"/>
          <w:lang w:eastAsia="zh-CN"/>
        </w:rPr>
        <w:t>discussed</w:t>
      </w:r>
      <w:r w:rsidR="00290AE1" w:rsidRPr="008B3B9B">
        <w:rPr>
          <w:rFonts w:ascii="Arial" w:hAnsi="Arial" w:cs="Arial"/>
          <w:bCs/>
          <w:sz w:val="20"/>
          <w:lang w:eastAsia="zh-CN"/>
        </w:rPr>
        <w:t xml:space="preserve"> the technical feasibility and benefit of WUS for short DRX.</w:t>
      </w:r>
    </w:p>
    <w:p w:rsidR="008B3B9B" w:rsidRPr="008B3B9B" w:rsidRDefault="008B3B9B" w:rsidP="008B3B9B">
      <w:pPr>
        <w:spacing w:before="120"/>
        <w:rPr>
          <w:rFonts w:ascii="Arial" w:hAnsi="Arial" w:cs="Arial"/>
          <w:bCs/>
          <w:sz w:val="20"/>
          <w:szCs w:val="20"/>
          <w:lang w:val="en-GB" w:eastAsia="zh-CN"/>
        </w:rPr>
      </w:pPr>
      <w:r w:rsidRPr="008B3B9B">
        <w:rPr>
          <w:rFonts w:ascii="Arial" w:hAnsi="Arial" w:cs="Arial"/>
          <w:sz w:val="20"/>
          <w:szCs w:val="20"/>
          <w:lang w:eastAsia="zh-CN"/>
        </w:rPr>
        <w:t xml:space="preserve">The following opinions were expressed </w:t>
      </w:r>
      <w:r w:rsidR="008B5E17">
        <w:rPr>
          <w:rFonts w:ascii="Arial" w:hAnsi="Arial" w:cs="Arial"/>
          <w:sz w:val="20"/>
          <w:szCs w:val="20"/>
          <w:lang w:eastAsia="zh-CN"/>
        </w:rPr>
        <w:t>(not necessary exhaustive)</w:t>
      </w:r>
    </w:p>
    <w:p w:rsidR="008B3B9B" w:rsidRPr="008B3B9B" w:rsidRDefault="008B3B9B" w:rsidP="008B3B9B">
      <w:pPr>
        <w:pStyle w:val="ListParagraph"/>
        <w:numPr>
          <w:ilvl w:val="0"/>
          <w:numId w:val="24"/>
        </w:numPr>
        <w:autoSpaceDE/>
        <w:autoSpaceDN/>
        <w:adjustRightInd/>
        <w:spacing w:after="0"/>
        <w:rPr>
          <w:rFonts w:ascii="Arial" w:hAnsi="Arial" w:cs="Arial"/>
          <w:lang w:eastAsia="zh-CN"/>
        </w:rPr>
      </w:pPr>
      <w:r w:rsidRPr="008B3B9B">
        <w:rPr>
          <w:rFonts w:ascii="Arial" w:hAnsi="Arial" w:cs="Arial"/>
          <w:lang w:eastAsia="zh-CN"/>
        </w:rPr>
        <w:t>1</w:t>
      </w:r>
      <w:r w:rsidRPr="008B3B9B">
        <w:rPr>
          <w:rFonts w:ascii="Arial" w:hAnsi="Arial" w:cs="Arial"/>
          <w:vertAlign w:val="superscript"/>
          <w:lang w:eastAsia="zh-CN"/>
        </w:rPr>
        <w:t>st</w:t>
      </w:r>
      <w:r w:rsidRPr="008B3B9B">
        <w:rPr>
          <w:rFonts w:ascii="Arial" w:hAnsi="Arial" w:cs="Arial"/>
          <w:lang w:eastAsia="zh-CN"/>
        </w:rPr>
        <w:t xml:space="preserve"> opinion:</w:t>
      </w:r>
    </w:p>
    <w:p w:rsidR="008B3B9B" w:rsidRPr="008B3B9B" w:rsidRDefault="008B3B9B" w:rsidP="008B3B9B">
      <w:pPr>
        <w:pStyle w:val="ListParagraph"/>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No RAN1 spec impacts were identified </w:t>
      </w:r>
    </w:p>
    <w:p w:rsidR="008B3B9B" w:rsidRPr="008B3B9B" w:rsidRDefault="008B3B9B" w:rsidP="008B3B9B">
      <w:pPr>
        <w:pStyle w:val="ListParagraph"/>
        <w:numPr>
          <w:ilvl w:val="0"/>
          <w:numId w:val="24"/>
        </w:numPr>
        <w:autoSpaceDE/>
        <w:autoSpaceDN/>
        <w:adjustRightInd/>
        <w:spacing w:after="0"/>
        <w:rPr>
          <w:rFonts w:ascii="Arial" w:hAnsi="Arial" w:cs="Arial"/>
          <w:lang w:eastAsia="zh-CN"/>
        </w:rPr>
      </w:pPr>
      <w:r w:rsidRPr="008B3B9B">
        <w:rPr>
          <w:rFonts w:ascii="Arial" w:hAnsi="Arial" w:cs="Arial"/>
          <w:lang w:eastAsia="zh-CN"/>
        </w:rPr>
        <w:t>2</w:t>
      </w:r>
      <w:r w:rsidRPr="008B3B9B">
        <w:rPr>
          <w:rFonts w:ascii="Arial" w:hAnsi="Arial" w:cs="Arial"/>
          <w:vertAlign w:val="superscript"/>
          <w:lang w:eastAsia="zh-CN"/>
        </w:rPr>
        <w:t>nd</w:t>
      </w:r>
      <w:r w:rsidRPr="008B3B9B">
        <w:rPr>
          <w:rFonts w:ascii="Arial" w:hAnsi="Arial" w:cs="Arial"/>
          <w:lang w:eastAsia="zh-CN"/>
        </w:rPr>
        <w:t xml:space="preserve"> opinion: </w:t>
      </w:r>
      <w:r>
        <w:rPr>
          <w:rFonts w:ascii="Arial" w:hAnsi="Arial" w:cs="Arial"/>
          <w:lang w:eastAsia="zh-CN"/>
        </w:rPr>
        <w:t xml:space="preserve">Potential RAN1 spec impacts </w:t>
      </w:r>
    </w:p>
    <w:p w:rsidR="008B3B9B" w:rsidRPr="008B3B9B" w:rsidRDefault="008B3B9B" w:rsidP="008B3B9B">
      <w:pPr>
        <w:pStyle w:val="ListParagraph"/>
        <w:numPr>
          <w:ilvl w:val="1"/>
          <w:numId w:val="24"/>
        </w:numPr>
        <w:autoSpaceDE/>
        <w:autoSpaceDN/>
        <w:adjustRightInd/>
        <w:spacing w:after="0"/>
        <w:rPr>
          <w:rFonts w:ascii="Arial" w:hAnsi="Arial" w:cs="Arial"/>
          <w:lang w:eastAsia="zh-CN"/>
        </w:rPr>
      </w:pPr>
      <w:r w:rsidRPr="008B3B9B">
        <w:rPr>
          <w:rFonts w:ascii="Arial" w:hAnsi="Arial" w:cs="Arial"/>
          <w:lang w:eastAsia="zh-CN"/>
        </w:rPr>
        <w:t>Whether SearchSpace could be used for short and long DRX</w:t>
      </w:r>
    </w:p>
    <w:p w:rsidR="008B3B9B" w:rsidRPr="008B3B9B" w:rsidRDefault="008B3B9B" w:rsidP="008B3B9B">
      <w:pPr>
        <w:pStyle w:val="ListParagraph"/>
        <w:numPr>
          <w:ilvl w:val="1"/>
          <w:numId w:val="24"/>
        </w:numPr>
        <w:autoSpaceDE/>
        <w:autoSpaceDN/>
        <w:adjustRightInd/>
        <w:spacing w:after="0"/>
        <w:rPr>
          <w:rFonts w:ascii="Arial" w:hAnsi="Arial" w:cs="Arial"/>
          <w:lang w:eastAsia="zh-CN"/>
        </w:rPr>
      </w:pPr>
      <w:r w:rsidRPr="008B3B9B">
        <w:rPr>
          <w:rFonts w:ascii="Arial" w:hAnsi="Arial" w:cs="Arial"/>
          <w:lang w:eastAsia="zh-CN"/>
        </w:rPr>
        <w:t>Whether one PS_offset could be configured for short and long DRX</w:t>
      </w:r>
    </w:p>
    <w:p w:rsidR="008B3B9B" w:rsidRPr="008B3B9B" w:rsidRDefault="008B3B9B" w:rsidP="008B3B9B">
      <w:pPr>
        <w:pStyle w:val="ListParagraph"/>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Whether UE procedures with dynamic triggering of short DRX </w:t>
      </w:r>
    </w:p>
    <w:p w:rsidR="008B3B9B" w:rsidRPr="008B3B9B" w:rsidRDefault="008B3B9B" w:rsidP="008B3B9B">
      <w:pPr>
        <w:rPr>
          <w:rFonts w:ascii="Arial" w:hAnsi="Arial" w:cs="Arial"/>
          <w:sz w:val="20"/>
          <w:szCs w:val="20"/>
          <w:lang w:val="en-GB" w:eastAsia="zh-CN"/>
        </w:rPr>
      </w:pPr>
    </w:p>
    <w:p w:rsidR="000C36AB" w:rsidRPr="008B3B9B" w:rsidRDefault="00060BB6" w:rsidP="007E7B0C">
      <w:pPr>
        <w:spacing w:before="120"/>
        <w:rPr>
          <w:rFonts w:ascii="Arial" w:hAnsi="Arial" w:cs="Arial"/>
          <w:bCs/>
          <w:sz w:val="20"/>
          <w:lang w:val="en-GB" w:eastAsia="zh-CN"/>
        </w:rPr>
      </w:pPr>
      <w:r w:rsidRPr="008B3B9B">
        <w:rPr>
          <w:rFonts w:ascii="Arial" w:hAnsi="Arial" w:cs="Arial"/>
          <w:bCs/>
          <w:sz w:val="20"/>
          <w:lang w:val="en-GB" w:eastAsia="zh-CN"/>
        </w:rPr>
        <w:t xml:space="preserve">RAN1 can not </w:t>
      </w:r>
      <w:r w:rsidR="00290AE1" w:rsidRPr="008B3B9B">
        <w:rPr>
          <w:rFonts w:ascii="Arial" w:hAnsi="Arial" w:cs="Arial"/>
          <w:bCs/>
          <w:sz w:val="20"/>
          <w:lang w:val="en-GB" w:eastAsia="zh-CN"/>
        </w:rPr>
        <w:t xml:space="preserve">reach consensus on </w:t>
      </w:r>
      <w:r w:rsidR="008B3B9B">
        <w:rPr>
          <w:rFonts w:ascii="Arial" w:hAnsi="Arial" w:cs="Arial"/>
          <w:bCs/>
          <w:sz w:val="20"/>
          <w:lang w:val="en-GB" w:eastAsia="zh-CN"/>
        </w:rPr>
        <w:t>whether or not there is benefit, technical feasibility concern, or RAN1 spec impact</w:t>
      </w:r>
      <w:r w:rsidR="00EB2949" w:rsidRPr="008B3B9B">
        <w:rPr>
          <w:rFonts w:ascii="Arial" w:hAnsi="Arial" w:cs="Arial"/>
          <w:bCs/>
          <w:sz w:val="20"/>
          <w:lang w:val="en-GB" w:eastAsia="zh-CN"/>
        </w:rPr>
        <w:t xml:space="preserve"> </w:t>
      </w:r>
      <w:r w:rsidR="00290AE1" w:rsidRPr="008B3B9B">
        <w:rPr>
          <w:rFonts w:ascii="Arial" w:hAnsi="Arial" w:cs="Arial"/>
          <w:bCs/>
          <w:sz w:val="20"/>
          <w:lang w:val="en-GB" w:eastAsia="zh-CN"/>
        </w:rPr>
        <w:t xml:space="preserve">of introducing WUS for short DRX.  </w:t>
      </w:r>
      <w:r w:rsidR="008B3B9B">
        <w:rPr>
          <w:rFonts w:ascii="Arial" w:hAnsi="Arial" w:cs="Arial"/>
          <w:bCs/>
          <w:sz w:val="20"/>
          <w:lang w:val="en-GB" w:eastAsia="zh-CN"/>
        </w:rPr>
        <w:t xml:space="preserve"> RAN1’s working assumption as communicated in LS R1-1911475 that </w:t>
      </w:r>
      <w:r w:rsidR="00290AE1" w:rsidRPr="008B3B9B">
        <w:rPr>
          <w:rFonts w:ascii="Arial" w:hAnsi="Arial" w:cs="Arial"/>
          <w:bCs/>
          <w:sz w:val="20"/>
          <w:lang w:val="en-GB" w:eastAsia="zh-CN"/>
        </w:rPr>
        <w:t>WUS is not applicable for the short DRX cycle If both long and short DRX cycles are configured for the UE</w:t>
      </w:r>
      <w:r w:rsidR="008B3B9B">
        <w:rPr>
          <w:rFonts w:ascii="Arial" w:hAnsi="Arial" w:cs="Arial"/>
          <w:bCs/>
          <w:sz w:val="20"/>
          <w:lang w:val="en-GB" w:eastAsia="zh-CN"/>
        </w:rPr>
        <w:t xml:space="preserve"> still stands.</w:t>
      </w:r>
    </w:p>
    <w:bookmarkEnd w:id="3"/>
    <w:p w:rsidR="00532E71" w:rsidRPr="00532E71" w:rsidRDefault="00532E71" w:rsidP="00532E71">
      <w:pPr>
        <w:rPr>
          <w:rFonts w:ascii="Arial" w:hAnsi="Arial" w:cs="Arial"/>
          <w:sz w:val="20"/>
          <w:szCs w:val="18"/>
          <w:lang w:val="en-GB"/>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935565">
        <w:rPr>
          <w:rFonts w:ascii="Arial" w:hAnsi="Arial" w:cs="Arial"/>
          <w:b/>
          <w:sz w:val="20"/>
          <w:lang w:eastAsia="zh-CN"/>
        </w:rPr>
        <w:t>2</w:t>
      </w:r>
      <w:r w:rsidR="00927B49">
        <w:rPr>
          <w:rFonts w:ascii="Arial" w:hAnsi="Arial" w:cs="Arial"/>
          <w:b/>
          <w:sz w:val="20"/>
          <w:lang w:eastAsia="zh-CN"/>
        </w:rPr>
        <w:t>:</w:t>
      </w:r>
    </w:p>
    <w:p w:rsidR="00C20691" w:rsidRPr="00BD0F1E" w:rsidRDefault="00935565" w:rsidP="00A861CD">
      <w:pPr>
        <w:spacing w:after="240"/>
        <w:outlineLvl w:val="0"/>
        <w:rPr>
          <w:rFonts w:ascii="Arial" w:hAnsi="Arial" w:cs="Arial"/>
          <w:sz w:val="20"/>
        </w:rPr>
      </w:pPr>
      <w:r>
        <w:rPr>
          <w:rFonts w:ascii="Arial" w:hAnsi="Arial" w:cs="Arial"/>
          <w:sz w:val="20"/>
        </w:rPr>
        <w:t>RAN1 kindly ask RAN2</w:t>
      </w:r>
      <w:r w:rsidR="00C022CD">
        <w:rPr>
          <w:rFonts w:ascii="Arial" w:hAnsi="Arial" w:cs="Arial"/>
          <w:sz w:val="20"/>
        </w:rPr>
        <w:t xml:space="preserve"> </w:t>
      </w:r>
      <w:r w:rsidR="00102B6C">
        <w:rPr>
          <w:rFonts w:ascii="Arial" w:hAnsi="Arial" w:cs="Arial"/>
          <w:sz w:val="20"/>
        </w:rPr>
        <w:t>to take account above information</w:t>
      </w: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935565">
        <w:rPr>
          <w:rFonts w:ascii="Arial" w:hAnsi="Arial" w:cs="Arial"/>
          <w:b/>
          <w:sz w:val="20"/>
        </w:rPr>
        <w:t>RAN1</w:t>
      </w:r>
      <w:r w:rsidR="00894B01">
        <w:rPr>
          <w:rFonts w:ascii="Arial" w:hAnsi="Arial" w:cs="Arial"/>
          <w:b/>
          <w:sz w:val="20"/>
        </w:rPr>
        <w:t xml:space="preserve"> </w:t>
      </w:r>
      <w:r w:rsidR="00C20691" w:rsidRPr="00BD0F1E">
        <w:rPr>
          <w:rFonts w:ascii="Arial" w:hAnsi="Arial" w:cs="Arial"/>
          <w:b/>
          <w:sz w:val="20"/>
        </w:rPr>
        <w:t>Meetings:</w:t>
      </w:r>
    </w:p>
    <w:p w:rsidR="00497493" w:rsidRDefault="00935565" w:rsidP="00C127BD">
      <w:pPr>
        <w:tabs>
          <w:tab w:val="left" w:pos="3544"/>
        </w:tabs>
        <w:overflowPunct w:val="0"/>
        <w:snapToGrid/>
        <w:textAlignment w:val="baseline"/>
        <w:rPr>
          <w:rFonts w:ascii="Arial" w:hAnsi="Arial" w:cs="Arial"/>
          <w:sz w:val="20"/>
          <w:szCs w:val="20"/>
          <w:lang w:val="en-GB" w:eastAsia="zh-CN"/>
        </w:rPr>
      </w:pPr>
      <w:r>
        <w:rPr>
          <w:rFonts w:ascii="Arial" w:hAnsi="Arial" w:cs="Arial"/>
          <w:sz w:val="20"/>
          <w:szCs w:val="20"/>
          <w:lang w:val="en-GB" w:eastAsia="zh-CN"/>
        </w:rPr>
        <w:t>TSG-RAN1 Meeting #100</w:t>
      </w:r>
      <w:r>
        <w:rPr>
          <w:rFonts w:ascii="Arial" w:hAnsi="Arial" w:cs="Arial"/>
          <w:sz w:val="20"/>
          <w:szCs w:val="20"/>
          <w:lang w:val="en-GB" w:eastAsia="zh-CN"/>
        </w:rPr>
        <w:tab/>
        <w:t>24</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 28</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sidR="009841D0" w:rsidRPr="009841D0">
        <w:rPr>
          <w:rFonts w:ascii="Arial" w:hAnsi="Arial" w:cs="Arial"/>
          <w:sz w:val="20"/>
          <w:szCs w:val="20"/>
          <w:lang w:val="en-GB" w:eastAsia="zh-CN"/>
        </w:rPr>
        <w:t xml:space="preserve"> February 2020</w:t>
      </w:r>
      <w:r w:rsidR="009841D0" w:rsidRPr="009841D0">
        <w:rPr>
          <w:rFonts w:ascii="Arial" w:hAnsi="Arial" w:cs="Arial"/>
          <w:sz w:val="20"/>
          <w:szCs w:val="20"/>
          <w:lang w:val="en-GB" w:eastAsia="zh-CN"/>
        </w:rPr>
        <w:tab/>
      </w:r>
      <w:r w:rsidR="00C36F06">
        <w:rPr>
          <w:rFonts w:ascii="Arial" w:hAnsi="Arial" w:cs="Arial"/>
          <w:sz w:val="20"/>
          <w:szCs w:val="20"/>
          <w:lang w:val="en-GB" w:eastAsia="zh-CN"/>
        </w:rPr>
        <w:tab/>
      </w:r>
      <w:r w:rsidR="00C36F06">
        <w:rPr>
          <w:rFonts w:ascii="Arial" w:hAnsi="Arial" w:cs="Arial"/>
          <w:sz w:val="20"/>
          <w:szCs w:val="20"/>
          <w:lang w:val="en-GB" w:eastAsia="zh-CN"/>
        </w:rPr>
        <w:tab/>
      </w:r>
      <w:r w:rsidR="009841D0" w:rsidRPr="009841D0">
        <w:rPr>
          <w:rFonts w:ascii="Arial" w:hAnsi="Arial" w:cs="Arial"/>
          <w:sz w:val="20"/>
          <w:szCs w:val="20"/>
          <w:lang w:val="en-GB" w:eastAsia="zh-CN"/>
        </w:rPr>
        <w:t>Athens, Greece</w:t>
      </w:r>
    </w:p>
    <w:p w:rsidR="00102B6C" w:rsidRPr="00AD68A4" w:rsidRDefault="00102B6C" w:rsidP="00C127BD">
      <w:pPr>
        <w:tabs>
          <w:tab w:val="left" w:pos="3544"/>
        </w:tabs>
        <w:overflowPunct w:val="0"/>
        <w:snapToGrid/>
        <w:textAlignment w:val="baseline"/>
        <w:rPr>
          <w:rFonts w:ascii="Arial" w:hAnsi="Arial" w:cs="Arial"/>
          <w:sz w:val="20"/>
          <w:lang w:val="en-GB"/>
        </w:rPr>
      </w:pPr>
      <w:r>
        <w:rPr>
          <w:rFonts w:ascii="Arial" w:hAnsi="Arial" w:cs="Arial"/>
          <w:sz w:val="20"/>
          <w:szCs w:val="20"/>
          <w:lang w:val="en-GB" w:eastAsia="zh-CN"/>
        </w:rPr>
        <w:t>TSG-RAN1 Meeting #100bis</w:t>
      </w:r>
      <w:r>
        <w:rPr>
          <w:rFonts w:ascii="Arial" w:hAnsi="Arial" w:cs="Arial"/>
          <w:sz w:val="20"/>
          <w:szCs w:val="20"/>
          <w:lang w:val="en-GB" w:eastAsia="zh-CN"/>
        </w:rPr>
        <w:tab/>
        <w:t>2</w:t>
      </w:r>
      <w:r w:rsidR="00335D4F">
        <w:rPr>
          <w:rFonts w:ascii="Arial" w:hAnsi="Arial" w:cs="Arial"/>
          <w:sz w:val="20"/>
          <w:szCs w:val="20"/>
          <w:lang w:val="en-GB" w:eastAsia="zh-CN"/>
        </w:rPr>
        <w:t>0</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 2</w:t>
      </w:r>
      <w:r w:rsidR="00335D4F">
        <w:rPr>
          <w:rFonts w:ascii="Arial" w:hAnsi="Arial" w:cs="Arial"/>
          <w:sz w:val="20"/>
          <w:szCs w:val="20"/>
          <w:lang w:val="en-GB" w:eastAsia="zh-CN"/>
        </w:rPr>
        <w:t>4</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sidR="00335D4F">
        <w:rPr>
          <w:rFonts w:ascii="Arial" w:hAnsi="Arial" w:cs="Arial"/>
          <w:sz w:val="20"/>
          <w:szCs w:val="20"/>
          <w:lang w:val="en-GB" w:eastAsia="zh-CN"/>
        </w:rPr>
        <w:t xml:space="preserve"> April </w:t>
      </w:r>
      <w:r w:rsidRPr="009841D0">
        <w:rPr>
          <w:rFonts w:ascii="Arial" w:hAnsi="Arial" w:cs="Arial"/>
          <w:sz w:val="20"/>
          <w:szCs w:val="20"/>
          <w:lang w:val="en-GB" w:eastAsia="zh-CN"/>
        </w:rPr>
        <w:t xml:space="preserve"> 2020</w:t>
      </w:r>
      <w:r w:rsidRPr="009841D0">
        <w:rPr>
          <w:rFonts w:ascii="Arial" w:hAnsi="Arial" w:cs="Arial"/>
          <w:sz w:val="20"/>
          <w:szCs w:val="20"/>
          <w:lang w:val="en-GB" w:eastAsia="zh-CN"/>
        </w:rPr>
        <w:tab/>
      </w:r>
      <w:r>
        <w:rPr>
          <w:rFonts w:ascii="Arial" w:hAnsi="Arial" w:cs="Arial"/>
          <w:sz w:val="20"/>
          <w:szCs w:val="20"/>
          <w:lang w:val="en-GB" w:eastAsia="zh-CN"/>
        </w:rPr>
        <w:tab/>
      </w:r>
      <w:r>
        <w:rPr>
          <w:rFonts w:ascii="Arial" w:hAnsi="Arial" w:cs="Arial"/>
          <w:sz w:val="20"/>
          <w:szCs w:val="20"/>
          <w:lang w:val="en-GB" w:eastAsia="zh-CN"/>
        </w:rPr>
        <w:tab/>
      </w:r>
      <w:r w:rsidR="00335D4F">
        <w:rPr>
          <w:rFonts w:ascii="Arial" w:hAnsi="Arial" w:cs="Arial"/>
          <w:sz w:val="20"/>
          <w:szCs w:val="20"/>
          <w:lang w:val="en-GB" w:eastAsia="zh-CN"/>
        </w:rPr>
        <w:t>Busan, South Korea</w:t>
      </w:r>
    </w:p>
    <w:p w:rsidR="00102B6C" w:rsidRPr="00AD68A4" w:rsidRDefault="00102B6C" w:rsidP="009841D0">
      <w:pPr>
        <w:tabs>
          <w:tab w:val="left" w:pos="3544"/>
        </w:tabs>
        <w:overflowPunct w:val="0"/>
        <w:snapToGrid/>
        <w:ind w:left="2268" w:hanging="2268"/>
        <w:textAlignment w:val="baseline"/>
        <w:rPr>
          <w:rFonts w:ascii="Arial" w:hAnsi="Arial" w:cs="Arial"/>
          <w:sz w:val="20"/>
          <w:lang w:val="en-GB"/>
        </w:rPr>
      </w:pPr>
    </w:p>
    <w:sectPr w:rsidR="00102B6C" w:rsidRPr="00AD68A4" w:rsidSect="00CE25D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D17" w:rsidRDefault="00D14D17">
      <w:r>
        <w:separator/>
      </w:r>
    </w:p>
  </w:endnote>
  <w:endnote w:type="continuationSeparator" w:id="0">
    <w:p w:rsidR="00D14D17" w:rsidRDefault="00D14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D17" w:rsidRDefault="00D14D17">
      <w:r>
        <w:separator/>
      </w:r>
    </w:p>
  </w:footnote>
  <w:footnote w:type="continuationSeparator" w:id="0">
    <w:p w:rsidR="00D14D17" w:rsidRDefault="00D14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F3B4284"/>
    <w:multiLevelType w:val="hybridMultilevel"/>
    <w:tmpl w:val="F96AE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15"/>
  </w:num>
  <w:num w:numId="4">
    <w:abstractNumId w:val="21"/>
  </w:num>
  <w:num w:numId="5">
    <w:abstractNumId w:val="0"/>
  </w:num>
  <w:num w:numId="6">
    <w:abstractNumId w:val="13"/>
  </w:num>
  <w:num w:numId="7">
    <w:abstractNumId w:val="5"/>
  </w:num>
  <w:num w:numId="8">
    <w:abstractNumId w:val="8"/>
  </w:num>
  <w:num w:numId="9">
    <w:abstractNumId w:val="22"/>
  </w:num>
  <w:num w:numId="10">
    <w:abstractNumId w:val="16"/>
  </w:num>
  <w:num w:numId="11">
    <w:abstractNumId w:val="17"/>
  </w:num>
  <w:num w:numId="12">
    <w:abstractNumId w:val="6"/>
  </w:num>
  <w:num w:numId="13">
    <w:abstractNumId w:val="3"/>
  </w:num>
  <w:num w:numId="14">
    <w:abstractNumId w:val="7"/>
  </w:num>
  <w:num w:numId="15">
    <w:abstractNumId w:val="18"/>
  </w:num>
  <w:num w:numId="16">
    <w:abstractNumId w:val="11"/>
  </w:num>
  <w:num w:numId="17">
    <w:abstractNumId w:val="10"/>
  </w:num>
  <w:num w:numId="18">
    <w:abstractNumId w:val="20"/>
  </w:num>
  <w:num w:numId="19">
    <w:abstractNumId w:val="1"/>
  </w:num>
  <w:num w:numId="20">
    <w:abstractNumId w:val="14"/>
  </w:num>
  <w:num w:numId="21">
    <w:abstractNumId w:val="2"/>
  </w:num>
  <w:num w:numId="22">
    <w:abstractNumId w:val="23"/>
  </w:num>
  <w:num w:numId="23">
    <w:abstractNumId w:val="4"/>
  </w:num>
  <w:num w:numId="24">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551C"/>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BA1"/>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BB6"/>
    <w:rsid w:val="00060F28"/>
    <w:rsid w:val="000612E1"/>
    <w:rsid w:val="000614FE"/>
    <w:rsid w:val="000624CD"/>
    <w:rsid w:val="00063F59"/>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6AB"/>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463"/>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23AB"/>
    <w:rsid w:val="001024F2"/>
    <w:rsid w:val="001026CA"/>
    <w:rsid w:val="00102B6C"/>
    <w:rsid w:val="001043C2"/>
    <w:rsid w:val="001043E1"/>
    <w:rsid w:val="0010505A"/>
    <w:rsid w:val="001054E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811"/>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6C59"/>
    <w:rsid w:val="00207928"/>
    <w:rsid w:val="00207E22"/>
    <w:rsid w:val="0021034F"/>
    <w:rsid w:val="00210860"/>
    <w:rsid w:val="00210B6A"/>
    <w:rsid w:val="00210F01"/>
    <w:rsid w:val="00211299"/>
    <w:rsid w:val="00212CB6"/>
    <w:rsid w:val="00212E37"/>
    <w:rsid w:val="002140FF"/>
    <w:rsid w:val="00214AF7"/>
    <w:rsid w:val="00214F07"/>
    <w:rsid w:val="00215F31"/>
    <w:rsid w:val="00217094"/>
    <w:rsid w:val="00217D9F"/>
    <w:rsid w:val="00220894"/>
    <w:rsid w:val="0022128D"/>
    <w:rsid w:val="002240AE"/>
    <w:rsid w:val="00224952"/>
    <w:rsid w:val="00224DD2"/>
    <w:rsid w:val="00225A6A"/>
    <w:rsid w:val="00225AC7"/>
    <w:rsid w:val="00225ACC"/>
    <w:rsid w:val="002261B4"/>
    <w:rsid w:val="002261EE"/>
    <w:rsid w:val="00226A1B"/>
    <w:rsid w:val="00230CFD"/>
    <w:rsid w:val="00231069"/>
    <w:rsid w:val="00231C25"/>
    <w:rsid w:val="00231C6F"/>
    <w:rsid w:val="00232A90"/>
    <w:rsid w:val="002331AD"/>
    <w:rsid w:val="00233516"/>
    <w:rsid w:val="0023409E"/>
    <w:rsid w:val="00234151"/>
    <w:rsid w:val="0023487A"/>
    <w:rsid w:val="00234F8C"/>
    <w:rsid w:val="002352A1"/>
    <w:rsid w:val="00235542"/>
    <w:rsid w:val="002360EE"/>
    <w:rsid w:val="002369B0"/>
    <w:rsid w:val="00236AD8"/>
    <w:rsid w:val="0023799D"/>
    <w:rsid w:val="002401F5"/>
    <w:rsid w:val="00240844"/>
    <w:rsid w:val="00240E54"/>
    <w:rsid w:val="0024263A"/>
    <w:rsid w:val="00243EA0"/>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0AE1"/>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4969"/>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1B7"/>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0D4F"/>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5E0"/>
    <w:rsid w:val="003336B3"/>
    <w:rsid w:val="00334AD2"/>
    <w:rsid w:val="00335B75"/>
    <w:rsid w:val="00335D4F"/>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32B0"/>
    <w:rsid w:val="003939BC"/>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27B"/>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D7691"/>
    <w:rsid w:val="003E07AE"/>
    <w:rsid w:val="003E1024"/>
    <w:rsid w:val="003E14FC"/>
    <w:rsid w:val="003E17A7"/>
    <w:rsid w:val="003E2976"/>
    <w:rsid w:val="003E2C0D"/>
    <w:rsid w:val="003E4858"/>
    <w:rsid w:val="003E4C46"/>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3FF6"/>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AF0"/>
    <w:rsid w:val="0043213A"/>
    <w:rsid w:val="00432FF7"/>
    <w:rsid w:val="004330F4"/>
    <w:rsid w:val="00433590"/>
    <w:rsid w:val="004336F2"/>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6F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236"/>
    <w:rsid w:val="0047083E"/>
    <w:rsid w:val="00470EB5"/>
    <w:rsid w:val="004713CB"/>
    <w:rsid w:val="00471C14"/>
    <w:rsid w:val="0047268D"/>
    <w:rsid w:val="0047286B"/>
    <w:rsid w:val="00472E27"/>
    <w:rsid w:val="00472E91"/>
    <w:rsid w:val="00474220"/>
    <w:rsid w:val="004752D3"/>
    <w:rsid w:val="004754E1"/>
    <w:rsid w:val="004757DA"/>
    <w:rsid w:val="00475CE0"/>
    <w:rsid w:val="00476827"/>
    <w:rsid w:val="00476BD4"/>
    <w:rsid w:val="00476C06"/>
    <w:rsid w:val="00476FEE"/>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021"/>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926"/>
    <w:rsid w:val="004E5C98"/>
    <w:rsid w:val="004E68DD"/>
    <w:rsid w:val="004F0FB9"/>
    <w:rsid w:val="004F1EDE"/>
    <w:rsid w:val="004F275A"/>
    <w:rsid w:val="004F2F7E"/>
    <w:rsid w:val="004F32B5"/>
    <w:rsid w:val="004F407E"/>
    <w:rsid w:val="004F46FC"/>
    <w:rsid w:val="004F48C3"/>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1C0"/>
    <w:rsid w:val="0055768C"/>
    <w:rsid w:val="005576A1"/>
    <w:rsid w:val="00557A64"/>
    <w:rsid w:val="00557B2F"/>
    <w:rsid w:val="005605C0"/>
    <w:rsid w:val="00560D23"/>
    <w:rsid w:val="005615D8"/>
    <w:rsid w:val="00561AC6"/>
    <w:rsid w:val="005623D5"/>
    <w:rsid w:val="0056252D"/>
    <w:rsid w:val="005626D6"/>
    <w:rsid w:val="005638D4"/>
    <w:rsid w:val="00563EB8"/>
    <w:rsid w:val="005642F7"/>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79B"/>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53B"/>
    <w:rsid w:val="00695887"/>
    <w:rsid w:val="006967DD"/>
    <w:rsid w:val="00696BB4"/>
    <w:rsid w:val="00697733"/>
    <w:rsid w:val="00697E8F"/>
    <w:rsid w:val="006A1FA7"/>
    <w:rsid w:val="006A254E"/>
    <w:rsid w:val="006A27CC"/>
    <w:rsid w:val="006A2C30"/>
    <w:rsid w:val="006A301C"/>
    <w:rsid w:val="006A3B11"/>
    <w:rsid w:val="006A3E2B"/>
    <w:rsid w:val="006A42ED"/>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503E"/>
    <w:rsid w:val="0072522B"/>
    <w:rsid w:val="0072542C"/>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519"/>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217A"/>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1A1"/>
    <w:rsid w:val="007B6526"/>
    <w:rsid w:val="007B7DC1"/>
    <w:rsid w:val="007B7EDB"/>
    <w:rsid w:val="007C0305"/>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5AA5"/>
    <w:rsid w:val="007E65EF"/>
    <w:rsid w:val="007E7104"/>
    <w:rsid w:val="007E7155"/>
    <w:rsid w:val="007E7B0C"/>
    <w:rsid w:val="007E7DDF"/>
    <w:rsid w:val="007F08E8"/>
    <w:rsid w:val="007F11C8"/>
    <w:rsid w:val="007F1CFB"/>
    <w:rsid w:val="007F1EDE"/>
    <w:rsid w:val="007F220B"/>
    <w:rsid w:val="007F27DD"/>
    <w:rsid w:val="007F44B7"/>
    <w:rsid w:val="007F4B1D"/>
    <w:rsid w:val="007F50F4"/>
    <w:rsid w:val="007F517C"/>
    <w:rsid w:val="007F53A8"/>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3B95"/>
    <w:rsid w:val="00804B92"/>
    <w:rsid w:val="00804E21"/>
    <w:rsid w:val="00805092"/>
    <w:rsid w:val="008053A6"/>
    <w:rsid w:val="008053FF"/>
    <w:rsid w:val="00805A80"/>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3D74"/>
    <w:rsid w:val="00824FDF"/>
    <w:rsid w:val="00825125"/>
    <w:rsid w:val="008257CC"/>
    <w:rsid w:val="00825974"/>
    <w:rsid w:val="0082653B"/>
    <w:rsid w:val="00826F91"/>
    <w:rsid w:val="008274BF"/>
    <w:rsid w:val="00830193"/>
    <w:rsid w:val="00830364"/>
    <w:rsid w:val="00830391"/>
    <w:rsid w:val="00830532"/>
    <w:rsid w:val="008308B6"/>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AA9"/>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B9B"/>
    <w:rsid w:val="008B3C5C"/>
    <w:rsid w:val="008B470F"/>
    <w:rsid w:val="008B47B6"/>
    <w:rsid w:val="008B5207"/>
    <w:rsid w:val="008B5299"/>
    <w:rsid w:val="008B557B"/>
    <w:rsid w:val="008B5A5F"/>
    <w:rsid w:val="008B5A8C"/>
    <w:rsid w:val="008B5AB0"/>
    <w:rsid w:val="008B5E17"/>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4E6A"/>
    <w:rsid w:val="008F5840"/>
    <w:rsid w:val="008F5960"/>
    <w:rsid w:val="008F5EEF"/>
    <w:rsid w:val="008F6020"/>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B49"/>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65"/>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1D0"/>
    <w:rsid w:val="0098447A"/>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5BD"/>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80"/>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B6D"/>
    <w:rsid w:val="00A963C7"/>
    <w:rsid w:val="00A97A5D"/>
    <w:rsid w:val="00AA0044"/>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753"/>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983"/>
    <w:rsid w:val="00B00CD5"/>
    <w:rsid w:val="00B00D3E"/>
    <w:rsid w:val="00B0257E"/>
    <w:rsid w:val="00B026C1"/>
    <w:rsid w:val="00B02AC0"/>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17DDC"/>
    <w:rsid w:val="00B229B3"/>
    <w:rsid w:val="00B22C0D"/>
    <w:rsid w:val="00B23AF4"/>
    <w:rsid w:val="00B23C15"/>
    <w:rsid w:val="00B24205"/>
    <w:rsid w:val="00B251CC"/>
    <w:rsid w:val="00B25762"/>
    <w:rsid w:val="00B25B40"/>
    <w:rsid w:val="00B25FDE"/>
    <w:rsid w:val="00B26AB0"/>
    <w:rsid w:val="00B26AD2"/>
    <w:rsid w:val="00B26C84"/>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0941"/>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2CD"/>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7BD"/>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6F06"/>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37A"/>
    <w:rsid w:val="00C67B6A"/>
    <w:rsid w:val="00C67D32"/>
    <w:rsid w:val="00C67EAB"/>
    <w:rsid w:val="00C70DEF"/>
    <w:rsid w:val="00C70DFF"/>
    <w:rsid w:val="00C71B3D"/>
    <w:rsid w:val="00C727CE"/>
    <w:rsid w:val="00C72C74"/>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AC"/>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25D2"/>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BB"/>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17"/>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4BCA"/>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966"/>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58CB"/>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9CC"/>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31A"/>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A82"/>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9FC"/>
    <w:rsid w:val="00EB1B27"/>
    <w:rsid w:val="00EB1DA8"/>
    <w:rsid w:val="00EB274D"/>
    <w:rsid w:val="00EB2949"/>
    <w:rsid w:val="00EB3E99"/>
    <w:rsid w:val="00EB44F7"/>
    <w:rsid w:val="00EB4CFF"/>
    <w:rsid w:val="00EB5476"/>
    <w:rsid w:val="00EB70B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622"/>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2DAB"/>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720"/>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9C4"/>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258"/>
    <w:rsid w:val="00FB232E"/>
    <w:rsid w:val="00FB2537"/>
    <w:rsid w:val="00FB33DC"/>
    <w:rsid w:val="00FB4338"/>
    <w:rsid w:val="00FB477E"/>
    <w:rsid w:val="00FB4C9C"/>
    <w:rsid w:val="00FB546A"/>
    <w:rsid w:val="00FB5662"/>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CED26"/>
  <w15:docId w15:val="{EFFA9E6F-9E8A-416F-B413-3DB376F2E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列表段落 Char,¥¡¡¡¡ì¬º¥¹¥È¶ÎÂä Char,ÁÐ³ö¶ÎÂä Char,列表段落1 Char,—ño’i—Ž Char,¥ê¥¹¥È¶ÎÂä Char,Lettre d'introduction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 w:type="character" w:customStyle="1" w:styleId="CRCoverPageZchn">
    <w:name w:val="CR Cover Page Zchn"/>
    <w:link w:val="CRCoverPage"/>
    <w:rsid w:val="00B26C8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015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5227F1-E0A3-4223-AEBE-773D8785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1294</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Draft Report v3</cp:lastModifiedBy>
  <cp:revision>3</cp:revision>
  <cp:lastPrinted>2007-06-19T10:08:00Z</cp:lastPrinted>
  <dcterms:created xsi:type="dcterms:W3CDTF">2020-01-25T23:22:00Z</dcterms:created>
  <dcterms:modified xsi:type="dcterms:W3CDTF">2020-02-10T15:57:00Z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