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EC587" w14:textId="3FA14161" w:rsidR="00E90E49" w:rsidRPr="004C57F2" w:rsidRDefault="00E90E49" w:rsidP="00E35559">
      <w:pPr>
        <w:pStyle w:val="3GPPHeader"/>
        <w:spacing w:after="60"/>
        <w:rPr>
          <w:rStyle w:val="Emphasis"/>
          <w:highlight w:val="yellow"/>
        </w:rPr>
      </w:pPr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</w:t>
      </w:r>
      <w:r w:rsidR="004651F2">
        <w:t>9</w:t>
      </w:r>
      <w:r w:rsidR="00D04127">
        <w:t>-e</w:t>
      </w:r>
      <w:r w:rsidRPr="00CE0424">
        <w:tab/>
      </w:r>
      <w:r w:rsidR="00F93B4E" w:rsidRPr="00182AB2">
        <w:rPr>
          <w:szCs w:val="24"/>
        </w:rPr>
        <w:t>R2-200</w:t>
      </w:r>
      <w:r w:rsidR="004C57F2">
        <w:rPr>
          <w:szCs w:val="24"/>
        </w:rPr>
        <w:t>2058</w:t>
      </w:r>
    </w:p>
    <w:p w14:paraId="0ED60C9A" w14:textId="77777777" w:rsidR="00D04127" w:rsidRDefault="00D04127" w:rsidP="00D04127">
      <w:pPr>
        <w:pStyle w:val="3GPPHeader"/>
      </w:pPr>
      <w:r w:rsidRPr="005D734B">
        <w:rPr>
          <w:rFonts w:cs="Arial"/>
          <w:bCs/>
          <w:noProof/>
          <w:szCs w:val="24"/>
          <w:lang w:val="en-US"/>
        </w:rPr>
        <w:t>Online, February 24</w:t>
      </w:r>
      <w:r w:rsidRPr="005D734B">
        <w:rPr>
          <w:rFonts w:cs="Arial"/>
          <w:bCs/>
          <w:noProof/>
          <w:szCs w:val="24"/>
          <w:vertAlign w:val="superscript"/>
          <w:lang w:val="en-US"/>
        </w:rPr>
        <w:t>th</w:t>
      </w:r>
      <w:r w:rsidRPr="005D734B">
        <w:rPr>
          <w:rFonts w:cs="Arial"/>
          <w:bCs/>
          <w:noProof/>
          <w:szCs w:val="24"/>
          <w:lang w:val="en-US"/>
        </w:rPr>
        <w:t>– March 6</w:t>
      </w:r>
      <w:r w:rsidRPr="005D734B">
        <w:rPr>
          <w:rFonts w:cs="Arial"/>
          <w:bCs/>
          <w:noProof/>
          <w:szCs w:val="24"/>
          <w:vertAlign w:val="superscript"/>
          <w:lang w:val="en-US"/>
        </w:rPr>
        <w:t>th</w:t>
      </w:r>
      <w:r w:rsidRPr="005D734B">
        <w:rPr>
          <w:rFonts w:cs="Arial"/>
          <w:bCs/>
          <w:noProof/>
          <w:szCs w:val="24"/>
          <w:lang w:val="en-US"/>
        </w:rPr>
        <w:t xml:space="preserve"> 2020</w:t>
      </w:r>
    </w:p>
    <w:p w14:paraId="13249149" w14:textId="77777777" w:rsidR="00E90E49" w:rsidRPr="00CE0424" w:rsidRDefault="00E90E49" w:rsidP="00357380">
      <w:pPr>
        <w:pStyle w:val="3GPPHeader"/>
      </w:pPr>
    </w:p>
    <w:p w14:paraId="7CE64FCB" w14:textId="2F08F79A" w:rsidR="00E90E49" w:rsidRPr="004C57F2" w:rsidRDefault="00E90E49" w:rsidP="00311702">
      <w:pPr>
        <w:pStyle w:val="3GPPHeader"/>
        <w:rPr>
          <w:sz w:val="22"/>
          <w:szCs w:val="22"/>
          <w:lang w:val="en-US"/>
        </w:rPr>
      </w:pPr>
      <w:r w:rsidRPr="004C57F2">
        <w:rPr>
          <w:sz w:val="22"/>
          <w:szCs w:val="22"/>
          <w:lang w:val="en-US"/>
        </w:rPr>
        <w:t>Agenda Item:</w:t>
      </w:r>
      <w:r w:rsidRPr="004C57F2">
        <w:rPr>
          <w:sz w:val="22"/>
          <w:szCs w:val="22"/>
          <w:lang w:val="en-US"/>
        </w:rPr>
        <w:tab/>
      </w:r>
      <w:r w:rsidR="00BF6005" w:rsidRPr="004C57F2">
        <w:rPr>
          <w:sz w:val="22"/>
          <w:szCs w:val="22"/>
          <w:lang w:val="en-US"/>
        </w:rPr>
        <w:t>6.1.5.3</w:t>
      </w:r>
    </w:p>
    <w:p w14:paraId="2A901A61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550C9FC" w14:textId="166FC3B9" w:rsidR="00E90E49" w:rsidRPr="00CE0424" w:rsidRDefault="003D3C45" w:rsidP="00920904">
      <w:pPr>
        <w:pStyle w:val="3GPPHeader"/>
        <w:ind w:left="1701" w:hanging="1701"/>
        <w:jc w:val="left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411E1">
        <w:rPr>
          <w:sz w:val="22"/>
          <w:szCs w:val="22"/>
        </w:rPr>
        <w:t xml:space="preserve">Summary of </w:t>
      </w:r>
      <w:r w:rsidR="00920904">
        <w:rPr>
          <w:sz w:val="22"/>
          <w:szCs w:val="22"/>
        </w:rPr>
        <w:t xml:space="preserve">6.1.5.3: </w:t>
      </w:r>
      <w:r w:rsidR="00920904">
        <w:t>SI</w:t>
      </w:r>
      <w:r w:rsidR="00B411E1">
        <w:t xml:space="preserve"> </w:t>
      </w:r>
      <w:r w:rsidR="00074E5E">
        <w:t>B</w:t>
      </w:r>
      <w:r w:rsidR="00B411E1">
        <w:t xml:space="preserve">roadcast, cell </w:t>
      </w:r>
      <w:r w:rsidR="00074E5E">
        <w:t>Restrictions</w:t>
      </w:r>
      <w:r w:rsidR="00B411E1">
        <w:t>/</w:t>
      </w:r>
      <w:r w:rsidR="00074E5E">
        <w:t xml:space="preserve">Reservation </w:t>
      </w:r>
      <w:r w:rsidR="00B411E1">
        <w:t xml:space="preserve">and </w:t>
      </w:r>
      <w:r w:rsidR="00074E5E">
        <w:t>Barring</w:t>
      </w:r>
      <w:r w:rsidR="00B411E1">
        <w:t xml:space="preserve">, </w:t>
      </w:r>
      <w:r w:rsidR="00074E5E">
        <w:t>I</w:t>
      </w:r>
      <w:r w:rsidR="00B411E1">
        <w:t xml:space="preserve">nitial </w:t>
      </w:r>
      <w:r w:rsidR="00074E5E">
        <w:t>Access</w:t>
      </w:r>
      <w:r w:rsidR="00B411E1">
        <w:t xml:space="preserve">, and </w:t>
      </w:r>
      <w:r w:rsidR="00074E5E">
        <w:t xml:space="preserve">Connection Setup </w:t>
      </w:r>
    </w:p>
    <w:p w14:paraId="3761C514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3F28D9">
        <w:rPr>
          <w:sz w:val="22"/>
          <w:szCs w:val="22"/>
        </w:rPr>
        <w:t>Discussion, Decision</w:t>
      </w:r>
    </w:p>
    <w:p w14:paraId="3CD265E9" w14:textId="77777777" w:rsidR="00E90E49" w:rsidRPr="00CE0424" w:rsidRDefault="00E90E49" w:rsidP="00E90E49"/>
    <w:p w14:paraId="6E9C66B8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11DA133" w14:textId="1AE3C3A8" w:rsidR="00477768" w:rsidRPr="00C243C2" w:rsidRDefault="006C3B7A" w:rsidP="00CE0424">
      <w:pPr>
        <w:pStyle w:val="BodyText"/>
      </w:pPr>
      <w:r w:rsidRPr="00C243C2">
        <w:t xml:space="preserve">This </w:t>
      </w:r>
      <w:r w:rsidR="005226F9" w:rsidRPr="00C243C2">
        <w:t xml:space="preserve">document summarizes the </w:t>
      </w:r>
      <w:proofErr w:type="spellStart"/>
      <w:r w:rsidR="005226F9" w:rsidRPr="00C243C2">
        <w:t>tdocs</w:t>
      </w:r>
      <w:proofErr w:type="spellEnd"/>
      <w:r w:rsidR="005226F9" w:rsidRPr="00C243C2">
        <w:t xml:space="preserve"> </w:t>
      </w:r>
      <w:r w:rsidR="0037282E" w:rsidRPr="00C243C2">
        <w:t>f</w:t>
      </w:r>
      <w:r w:rsidR="00760446" w:rsidRPr="00C243C2">
        <w:t xml:space="preserve">or the </w:t>
      </w:r>
      <w:r w:rsidR="004C4B9C" w:rsidRPr="00C243C2">
        <w:t xml:space="preserve">topic of </w:t>
      </w:r>
      <w:r w:rsidR="00CE0096" w:rsidRPr="00C243C2">
        <w:t>system</w:t>
      </w:r>
      <w:r w:rsidR="0076791A" w:rsidRPr="00C243C2">
        <w:t xml:space="preserve"> </w:t>
      </w:r>
      <w:r w:rsidR="006F53BE" w:rsidRPr="00C243C2">
        <w:t>i</w:t>
      </w:r>
      <w:r w:rsidR="00CE0096" w:rsidRPr="00C243C2">
        <w:t>nformation broadcast, cell restrictions/reservation and barring, initial access, and connection setup</w:t>
      </w:r>
      <w:r w:rsidR="002C14C3" w:rsidRPr="00C243C2">
        <w:t>, which are</w:t>
      </w:r>
      <w:r w:rsidR="0025398C" w:rsidRPr="00C243C2">
        <w:t xml:space="preserve"> available in the agenda item 6.1.5.3 of RAN2#109-e</w:t>
      </w:r>
      <w:r w:rsidR="004E44F8" w:rsidRPr="00C243C2">
        <w:t>.</w:t>
      </w:r>
      <w:r w:rsidR="009C7A39" w:rsidRPr="00C243C2">
        <w:t xml:space="preserve"> </w:t>
      </w:r>
      <w:r w:rsidR="00EB2750" w:rsidRPr="00C243C2">
        <w:t xml:space="preserve">Note that the </w:t>
      </w:r>
      <w:r w:rsidR="009C7A39" w:rsidRPr="00C243C2">
        <w:t xml:space="preserve">summary excludes </w:t>
      </w:r>
      <w:proofErr w:type="spellStart"/>
      <w:r w:rsidR="00EB2750" w:rsidRPr="00C243C2">
        <w:t>tdocs</w:t>
      </w:r>
      <w:proofErr w:type="spellEnd"/>
      <w:r w:rsidR="00EB2750" w:rsidRPr="00C243C2">
        <w:t xml:space="preserve"> </w:t>
      </w:r>
      <w:r w:rsidR="003A6B28" w:rsidRPr="00C243C2">
        <w:t xml:space="preserve">(available in the agenda item 6.1.5.3) </w:t>
      </w:r>
      <w:r w:rsidR="00EB2750" w:rsidRPr="00C243C2">
        <w:t xml:space="preserve">on other topics, such as </w:t>
      </w:r>
      <w:r w:rsidR="006F5748" w:rsidRPr="00C243C2">
        <w:t>RLF</w:t>
      </w:r>
      <w:r w:rsidR="003638ED" w:rsidRPr="00C243C2">
        <w:t xml:space="preserve"> and F1AP related aspects.</w:t>
      </w:r>
    </w:p>
    <w:p w14:paraId="2716CEBD" w14:textId="0F8013C4" w:rsidR="00184CEC" w:rsidRPr="00CE0424" w:rsidRDefault="0090081A" w:rsidP="00CE0424">
      <w:pPr>
        <w:pStyle w:val="BodyText"/>
      </w:pPr>
      <w:r w:rsidRPr="002C4341">
        <w:t>The rapporteur prov</w:t>
      </w:r>
      <w:r w:rsidR="006F4A03" w:rsidRPr="002C4341">
        <w:t>ide</w:t>
      </w:r>
      <w:r w:rsidR="00881E39" w:rsidRPr="002C4341">
        <w:t>d s</w:t>
      </w:r>
      <w:r w:rsidR="00184CEC" w:rsidRPr="002C4341">
        <w:t xml:space="preserve">ummaries </w:t>
      </w:r>
      <w:r w:rsidR="00D21004" w:rsidRPr="002C4341">
        <w:t xml:space="preserve">and ways forward </w:t>
      </w:r>
      <w:r w:rsidR="00B35CAC" w:rsidRPr="002C4341">
        <w:t xml:space="preserve">only </w:t>
      </w:r>
      <w:r w:rsidR="00D21004" w:rsidRPr="002C4341">
        <w:t xml:space="preserve">for those topics </w:t>
      </w:r>
      <w:r w:rsidR="00793ABE" w:rsidRPr="002C4341">
        <w:t>where</w:t>
      </w:r>
      <w:r w:rsidR="00D21004" w:rsidRPr="002C4341">
        <w:t xml:space="preserve"> several companies </w:t>
      </w:r>
      <w:r w:rsidR="00023AF1" w:rsidRPr="002C4341">
        <w:t>have contributed</w:t>
      </w:r>
      <w:r w:rsidR="00466112" w:rsidRPr="002C4341">
        <w:t>, while</w:t>
      </w:r>
      <w:r w:rsidR="00023AF1" w:rsidRPr="002C4341">
        <w:t xml:space="preserve"> </w:t>
      </w:r>
      <w:r w:rsidR="00466112" w:rsidRPr="002C4341">
        <w:t>o</w:t>
      </w:r>
      <w:r w:rsidR="001C09D8" w:rsidRPr="002C4341">
        <w:t xml:space="preserve">ther </w:t>
      </w:r>
      <w:r w:rsidR="006E2EC5" w:rsidRPr="002C4341">
        <w:t>topics</w:t>
      </w:r>
      <w:r w:rsidR="001C09D8" w:rsidRPr="002C4341">
        <w:t xml:space="preserve"> </w:t>
      </w:r>
      <w:r w:rsidR="00CC600F" w:rsidRPr="002C4341">
        <w:t xml:space="preserve">are listed in </w:t>
      </w:r>
      <w:r w:rsidR="00B3121D" w:rsidRPr="002C4341">
        <w:t xml:space="preserve">section </w:t>
      </w:r>
      <w:r w:rsidR="001D6F52" w:rsidRPr="002C4341">
        <w:t>2.3</w:t>
      </w:r>
      <w:r w:rsidR="005D5095" w:rsidRPr="002C4341">
        <w:t>.</w:t>
      </w:r>
    </w:p>
    <w:p w14:paraId="68BDDAD8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56818EF3" w14:textId="1C7174C6" w:rsidR="00F63950" w:rsidRDefault="00230D18" w:rsidP="00F63950">
      <w:pPr>
        <w:pStyle w:val="Heading2"/>
      </w:pPr>
      <w:r>
        <w:t>2.1</w:t>
      </w:r>
      <w:r>
        <w:tab/>
      </w:r>
      <w:r w:rsidR="006E2E1D">
        <w:t>Cell restrictions</w:t>
      </w:r>
      <w:r w:rsidR="00AD5018">
        <w:t>, reservations</w:t>
      </w:r>
      <w:r w:rsidR="00C30308">
        <w:t>,</w:t>
      </w:r>
      <w:r w:rsidR="006E2E1D">
        <w:t xml:space="preserve"> and barring</w:t>
      </w:r>
    </w:p>
    <w:p w14:paraId="196E8D15" w14:textId="1C4B53F9" w:rsidR="006E2E1D" w:rsidRDefault="000A3E7D" w:rsidP="006E2E1D">
      <w:pPr>
        <w:pStyle w:val="BodyText"/>
      </w:pPr>
      <w:r>
        <w:t>Th</w:t>
      </w:r>
      <w:r w:rsidR="001870F0">
        <w:t>is section summary</w:t>
      </w:r>
      <w:r w:rsidR="0047754C">
        <w:t xml:space="preserve"> has considered the documents </w:t>
      </w:r>
      <w:r w:rsidR="006E2E1D">
        <w:t>[1-</w:t>
      </w:r>
      <w:r w:rsidR="008F1015">
        <w:t>11</w:t>
      </w:r>
      <w:r w:rsidR="006E2E1D">
        <w:t>]</w:t>
      </w:r>
      <w:r w:rsidR="0047754C">
        <w:t xml:space="preserve">. </w:t>
      </w:r>
    </w:p>
    <w:p w14:paraId="39FE2592" w14:textId="65F42150" w:rsidR="0047754C" w:rsidRDefault="0047754C" w:rsidP="006E2E1D">
      <w:pPr>
        <w:pStyle w:val="BodyText"/>
      </w:pPr>
    </w:p>
    <w:p w14:paraId="61AEDAA5" w14:textId="6C931E82" w:rsidR="0047754C" w:rsidRDefault="003B70F6" w:rsidP="006E2E1D">
      <w:pPr>
        <w:pStyle w:val="BodyText"/>
      </w:pPr>
      <w:r>
        <w:t>In RAN2#108, the following conclusion and agreement was reached:</w:t>
      </w:r>
    </w:p>
    <w:p w14:paraId="01EC718A" w14:textId="77777777" w:rsidR="0029127D" w:rsidRDefault="0029127D" w:rsidP="0029127D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93" w:right="1417"/>
      </w:pPr>
      <w:r>
        <w:t xml:space="preserve">Both support of IAB node(s) and the cell status for IAB node(s) is combined in a single IE, i.e. if the IE is present, the cell supports IABs and the cell is also considered as a candidate for IABs; if the IE is absent, the cell does not support IAB and/or the cell is barred for IAB. </w:t>
      </w:r>
    </w:p>
    <w:p w14:paraId="630640AF" w14:textId="77777777" w:rsidR="0029127D" w:rsidRDefault="0029127D" w:rsidP="006E2E1D">
      <w:pPr>
        <w:pStyle w:val="BodyText"/>
      </w:pPr>
    </w:p>
    <w:p w14:paraId="4265E456" w14:textId="77777777" w:rsidR="003B70F6" w:rsidRPr="00836303" w:rsidRDefault="003B70F6" w:rsidP="003B70F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93" w:right="1417"/>
        <w:rPr>
          <w:b/>
          <w:bCs/>
        </w:rPr>
      </w:pPr>
      <w:r w:rsidRPr="00836303">
        <w:rPr>
          <w:b/>
          <w:bCs/>
        </w:rPr>
        <w:t xml:space="preserve">The case that UEs are barred but IAB nodes </w:t>
      </w:r>
      <w:proofErr w:type="gramStart"/>
      <w:r w:rsidRPr="00836303">
        <w:rPr>
          <w:b/>
          <w:bCs/>
        </w:rPr>
        <w:t>are allowed to</w:t>
      </w:r>
      <w:proofErr w:type="gramEnd"/>
      <w:r w:rsidRPr="00836303">
        <w:rPr>
          <w:b/>
          <w:bCs/>
        </w:rPr>
        <w:t xml:space="preserve"> access shall be supported. </w:t>
      </w:r>
    </w:p>
    <w:p w14:paraId="3538A596" w14:textId="226972CD" w:rsidR="003B70F6" w:rsidRDefault="003B70F6" w:rsidP="003B70F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93" w:right="1417"/>
      </w:pPr>
      <w:r w:rsidRPr="003B70F6">
        <w:t xml:space="preserve">FFS if this is supported by MIB: </w:t>
      </w:r>
      <w:proofErr w:type="spellStart"/>
      <w:r w:rsidRPr="003B70F6">
        <w:t>CellBarred</w:t>
      </w:r>
      <w:proofErr w:type="spellEnd"/>
      <w:r w:rsidRPr="003B70F6">
        <w:t xml:space="preserve"> (i.e. IAB MT ignores the MIB </w:t>
      </w:r>
      <w:proofErr w:type="spellStart"/>
      <w:r w:rsidRPr="003B70F6">
        <w:t>cellBarred</w:t>
      </w:r>
      <w:proofErr w:type="spellEnd"/>
      <w:r w:rsidRPr="003B70F6">
        <w:t xml:space="preserve"> when set) or SIB1: </w:t>
      </w:r>
      <w:proofErr w:type="spellStart"/>
      <w:r w:rsidRPr="003B70F6">
        <w:t>CellReservations</w:t>
      </w:r>
      <w:proofErr w:type="spellEnd"/>
      <w:r w:rsidRPr="003B70F6">
        <w:t xml:space="preserve"> (i.e. IAB MT ignores SIB cell reservations, or has an access identity that allow access)</w:t>
      </w:r>
    </w:p>
    <w:p w14:paraId="022E2B63" w14:textId="77777777" w:rsidR="00836303" w:rsidRDefault="00836303" w:rsidP="00EC6641">
      <w:pPr>
        <w:pStyle w:val="BodyText"/>
      </w:pPr>
    </w:p>
    <w:p w14:paraId="3ADA5AAD" w14:textId="06FA0FCE" w:rsidR="003B70F6" w:rsidRDefault="005514A4" w:rsidP="00EC6641">
      <w:pPr>
        <w:pStyle w:val="BodyText"/>
      </w:pPr>
      <w:r>
        <w:t>In Rel</w:t>
      </w:r>
      <w:r w:rsidR="008E1337">
        <w:t>-</w:t>
      </w:r>
      <w:r>
        <w:t>15, cell reservations are based on 3 different IEs which</w:t>
      </w:r>
      <w:r w:rsidR="00AD5018">
        <w:t xml:space="preserve"> can provide different cell restriction options depending on how they are used and combined.</w:t>
      </w:r>
    </w:p>
    <w:p w14:paraId="06D63C3E" w14:textId="3F82FF99" w:rsidR="002E0E08" w:rsidRDefault="00855B0B" w:rsidP="00EC6641">
      <w:pPr>
        <w:pStyle w:val="BodyText"/>
      </w:pPr>
      <w:r>
        <w:t xml:space="preserve">From the </w:t>
      </w:r>
      <w:r w:rsidR="00FB7AE7">
        <w:t>company’s</w:t>
      </w:r>
      <w:r w:rsidR="00605D07">
        <w:t xml:space="preserve"> </w:t>
      </w:r>
      <w:r>
        <w:t xml:space="preserve">proposals, </w:t>
      </w:r>
      <w:r w:rsidR="00FB7AE7">
        <w:t>few companies</w:t>
      </w:r>
      <w:r w:rsidR="00AD5018">
        <w:t xml:space="preserve"> </w:t>
      </w:r>
      <w:r w:rsidR="00E84C17">
        <w:t>pr</w:t>
      </w:r>
      <w:r w:rsidR="00FB7AE7">
        <w:t>oposed</w:t>
      </w:r>
      <w:r w:rsidR="005D0FCF">
        <w:t xml:space="preserve"> th</w:t>
      </w:r>
      <w:r w:rsidR="009F4000">
        <w:t>e possibilities</w:t>
      </w:r>
      <w:r w:rsidR="00836303">
        <w:t xml:space="preserve"> </w:t>
      </w:r>
      <w:r w:rsidR="00840318">
        <w:t xml:space="preserve">of </w:t>
      </w:r>
      <w:r w:rsidR="00487EE5">
        <w:t>using/com</w:t>
      </w:r>
      <w:r w:rsidR="00454F6B">
        <w:t xml:space="preserve">bining </w:t>
      </w:r>
      <w:r w:rsidR="00836303">
        <w:t>all</w:t>
      </w:r>
      <w:r w:rsidR="009F4000">
        <w:t xml:space="preserve"> the 3 IEs with the new IE “</w:t>
      </w:r>
      <w:proofErr w:type="spellStart"/>
      <w:r w:rsidR="009F4000">
        <w:t>iab</w:t>
      </w:r>
      <w:proofErr w:type="spellEnd"/>
      <w:r w:rsidR="009F4000">
        <w:t xml:space="preserve">-support” to support </w:t>
      </w:r>
      <w:r w:rsidR="00AE037F">
        <w:t>differentiation</w:t>
      </w:r>
      <w:r w:rsidR="009F4000">
        <w:t xml:space="preserve"> between UEs and IABs. </w:t>
      </w:r>
      <w:r w:rsidR="00C10A4F">
        <w:t>Most of</w:t>
      </w:r>
      <w:r w:rsidR="00CE6776">
        <w:t xml:space="preserve"> the </w:t>
      </w:r>
      <w:r w:rsidR="00C10A4F">
        <w:t>company’s</w:t>
      </w:r>
      <w:r w:rsidR="00CE6776">
        <w:t xml:space="preserve"> focus on </w:t>
      </w:r>
      <w:r w:rsidR="002E0E08">
        <w:t xml:space="preserve">how to restrict UEs and/or IABs using </w:t>
      </w:r>
      <w:r w:rsidR="00CE6776">
        <w:t xml:space="preserve">the </w:t>
      </w:r>
      <w:r w:rsidR="00363FE4">
        <w:t>“</w:t>
      </w:r>
      <w:proofErr w:type="spellStart"/>
      <w:r w:rsidR="00363FE4">
        <w:t>cellBarred</w:t>
      </w:r>
      <w:proofErr w:type="spellEnd"/>
      <w:r w:rsidR="00363FE4">
        <w:t>” IE in MIB</w:t>
      </w:r>
      <w:r w:rsidR="002E0E08">
        <w:t xml:space="preserve"> </w:t>
      </w:r>
      <w:r w:rsidR="00CC3867">
        <w:t xml:space="preserve">and </w:t>
      </w:r>
      <w:r w:rsidR="002E0E08">
        <w:t>“</w:t>
      </w:r>
      <w:proofErr w:type="spellStart"/>
      <w:r w:rsidR="002E0E08">
        <w:t>iab</w:t>
      </w:r>
      <w:proofErr w:type="spellEnd"/>
      <w:r w:rsidR="002E0E08">
        <w:t>-Support” IE in SIB1</w:t>
      </w:r>
      <w:r w:rsidR="00363FE4">
        <w:t xml:space="preserve">. </w:t>
      </w:r>
    </w:p>
    <w:p w14:paraId="2493FEB4" w14:textId="2BF0FA8D" w:rsidR="00AD5018" w:rsidRDefault="008D4AEE" w:rsidP="00EC6641">
      <w:pPr>
        <w:pStyle w:val="BodyText"/>
      </w:pPr>
      <w:r>
        <w:t xml:space="preserve">The table below </w:t>
      </w:r>
      <w:r w:rsidR="005021A5">
        <w:t>gives</w:t>
      </w:r>
      <w:r>
        <w:t xml:space="preserve"> an overview of the </w:t>
      </w:r>
      <w:r w:rsidR="007940C3">
        <w:t>proposals available in [1-</w:t>
      </w:r>
      <w:r w:rsidR="008F1015">
        <w:t>11</w:t>
      </w:r>
      <w:r w:rsidR="007940C3">
        <w:t xml:space="preserve">]. </w:t>
      </w:r>
    </w:p>
    <w:p w14:paraId="7925FEA6" w14:textId="41A72156" w:rsidR="00363FE4" w:rsidRDefault="00363FE4" w:rsidP="00EC6641">
      <w:pPr>
        <w:pStyle w:val="BodyText"/>
      </w:pP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1561"/>
        <w:gridCol w:w="1321"/>
        <w:gridCol w:w="2919"/>
        <w:gridCol w:w="3261"/>
      </w:tblGrid>
      <w:tr w:rsidR="006F698D" w14:paraId="03889EE2" w14:textId="77777777" w:rsidTr="00C64D15">
        <w:tc>
          <w:tcPr>
            <w:tcW w:w="16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05C5702" w14:textId="21BFF05D" w:rsidR="006F698D" w:rsidRDefault="006F698D" w:rsidP="00F42973">
            <w:pPr>
              <w:pStyle w:val="ReviewText"/>
              <w:ind w:left="0"/>
            </w:pPr>
          </w:p>
        </w:tc>
        <w:tc>
          <w:tcPr>
            <w:tcW w:w="7411" w:type="dxa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vAlign w:val="center"/>
          </w:tcPr>
          <w:p w14:paraId="51429CDD" w14:textId="44A915DE" w:rsidR="006F698D" w:rsidRPr="001E210B" w:rsidRDefault="006F698D" w:rsidP="006F698D">
            <w:pPr>
              <w:pStyle w:val="ReviewText"/>
              <w:ind w:left="0"/>
              <w:jc w:val="center"/>
              <w:rPr>
                <w:b/>
                <w:bCs/>
              </w:rPr>
            </w:pPr>
            <w:r w:rsidRPr="001E210B">
              <w:rPr>
                <w:b/>
                <w:bCs/>
              </w:rPr>
              <w:t>Does IAB-MT follow…</w:t>
            </w:r>
          </w:p>
        </w:tc>
      </w:tr>
      <w:tr w:rsidR="006F698D" w14:paraId="6A4F1F44" w14:textId="77777777" w:rsidTr="00C64D15">
        <w:tc>
          <w:tcPr>
            <w:tcW w:w="1651" w:type="dxa"/>
            <w:tcBorders>
              <w:top w:val="single" w:sz="4" w:space="0" w:color="FFFFFF"/>
              <w:left w:val="single" w:sz="4" w:space="0" w:color="FFFFFF"/>
            </w:tcBorders>
          </w:tcPr>
          <w:p w14:paraId="77222F0D" w14:textId="25B8AC75" w:rsidR="006F698D" w:rsidRDefault="006F698D" w:rsidP="006F698D">
            <w:pPr>
              <w:pStyle w:val="ReviewText"/>
              <w:ind w:left="0"/>
              <w15:collapsed w:val="0"/>
            </w:pPr>
          </w:p>
        </w:tc>
        <w:tc>
          <w:tcPr>
            <w:tcW w:w="1329" w:type="dxa"/>
          </w:tcPr>
          <w:p w14:paraId="7573F5BD" w14:textId="29118C66" w:rsidR="006F698D" w:rsidRPr="001E210B" w:rsidRDefault="006F698D" w:rsidP="006F698D">
            <w:pPr>
              <w:pStyle w:val="ReviewText"/>
              <w:ind w:left="0"/>
              <w15:collapsed w:val="0"/>
              <w:rPr>
                <w:b/>
                <w:bCs/>
              </w:rPr>
            </w:pPr>
            <w:r w:rsidRPr="001E210B">
              <w:rPr>
                <w:b/>
                <w:bCs/>
              </w:rPr>
              <w:t>cellBarred</w:t>
            </w:r>
          </w:p>
        </w:tc>
        <w:tc>
          <w:tcPr>
            <w:tcW w:w="2882" w:type="dxa"/>
          </w:tcPr>
          <w:p w14:paraId="7CA742C7" w14:textId="07AD93F3" w:rsidR="006F698D" w:rsidRPr="001E210B" w:rsidRDefault="006F698D" w:rsidP="006F698D">
            <w:pPr>
              <w:pStyle w:val="ReviewText"/>
              <w:ind w:left="0"/>
              <w15:collapsed w:val="0"/>
              <w:rPr>
                <w:b/>
                <w:bCs/>
                <w:i/>
                <w:iCs/>
              </w:rPr>
            </w:pPr>
            <w:r w:rsidRPr="001E210B">
              <w:rPr>
                <w:b/>
                <w:bCs/>
              </w:rPr>
              <w:t>cellReservedForOtherUse</w:t>
            </w:r>
          </w:p>
        </w:tc>
        <w:tc>
          <w:tcPr>
            <w:tcW w:w="3200" w:type="dxa"/>
          </w:tcPr>
          <w:p w14:paraId="37B9B485" w14:textId="04C7FFD0" w:rsidR="006F698D" w:rsidRPr="001E210B" w:rsidRDefault="006F698D" w:rsidP="006F698D">
            <w:pPr>
              <w:pStyle w:val="ReviewText"/>
              <w:ind w:left="0"/>
              <w15:collapsed w:val="0"/>
              <w:rPr>
                <w:b/>
                <w:bCs/>
                <w:i/>
                <w:iCs/>
              </w:rPr>
            </w:pPr>
            <w:r w:rsidRPr="001E210B">
              <w:rPr>
                <w:b/>
                <w:bCs/>
              </w:rPr>
              <w:t>cellReservedForOperatorUse</w:t>
            </w:r>
          </w:p>
        </w:tc>
      </w:tr>
      <w:tr w:rsidR="006F698D" w14:paraId="5350B294" w14:textId="77777777" w:rsidTr="006F698D">
        <w:tc>
          <w:tcPr>
            <w:tcW w:w="1651" w:type="dxa"/>
          </w:tcPr>
          <w:p w14:paraId="2B4405D1" w14:textId="77777777" w:rsidR="006F698D" w:rsidRDefault="006F698D" w:rsidP="006F698D">
            <w:pPr>
              <w:pStyle w:val="ReviewText"/>
              <w:ind w:left="0"/>
              <w15:collapsed w:val="0"/>
            </w:pPr>
            <w:r>
              <w:t>QC</w:t>
            </w:r>
          </w:p>
        </w:tc>
        <w:tc>
          <w:tcPr>
            <w:tcW w:w="1329" w:type="dxa"/>
          </w:tcPr>
          <w:p w14:paraId="6B9FE1DD" w14:textId="77777777" w:rsidR="006F698D" w:rsidRDefault="006F698D" w:rsidP="006F698D">
            <w:pPr>
              <w:pStyle w:val="ReviewText"/>
              <w:ind w:left="0"/>
              <w15:collapsed w:val="0"/>
            </w:pPr>
            <w:r>
              <w:t>No</w:t>
            </w:r>
          </w:p>
        </w:tc>
        <w:tc>
          <w:tcPr>
            <w:tcW w:w="2882" w:type="dxa"/>
          </w:tcPr>
          <w:p w14:paraId="6FA8CB4D" w14:textId="6A6DE49F" w:rsidR="006F698D" w:rsidRPr="00E8434E" w:rsidRDefault="006F698D" w:rsidP="006F698D">
            <w:pPr>
              <w:pStyle w:val="ReviewText"/>
              <w:ind w:left="0"/>
              <w15:collapsed w:val="0"/>
            </w:pPr>
            <w:r w:rsidRPr="00E8434E">
              <w:t>N/A</w:t>
            </w:r>
          </w:p>
        </w:tc>
        <w:tc>
          <w:tcPr>
            <w:tcW w:w="3200" w:type="dxa"/>
          </w:tcPr>
          <w:p w14:paraId="398C3818" w14:textId="3955E4DF" w:rsidR="006F698D" w:rsidRPr="00E8434E" w:rsidRDefault="006F698D" w:rsidP="006F698D">
            <w:pPr>
              <w:pStyle w:val="ReviewText"/>
              <w:ind w:left="0"/>
              <w15:collapsed w:val="0"/>
            </w:pPr>
            <w:r w:rsidRPr="00E8434E">
              <w:t>N/A</w:t>
            </w:r>
          </w:p>
        </w:tc>
      </w:tr>
      <w:tr w:rsidR="006F698D" w14:paraId="5046DD54" w14:textId="77777777" w:rsidTr="006F698D">
        <w:tc>
          <w:tcPr>
            <w:tcW w:w="1651" w:type="dxa"/>
          </w:tcPr>
          <w:p w14:paraId="59DFCB01" w14:textId="77777777" w:rsidR="006F698D" w:rsidRDefault="006F698D" w:rsidP="006F698D">
            <w:pPr>
              <w:pStyle w:val="ReviewText"/>
              <w:ind w:left="0"/>
              <w15:collapsed w:val="0"/>
            </w:pPr>
            <w:r>
              <w:t>ZTE, Sanechips</w:t>
            </w:r>
          </w:p>
        </w:tc>
        <w:tc>
          <w:tcPr>
            <w:tcW w:w="1329" w:type="dxa"/>
          </w:tcPr>
          <w:p w14:paraId="797BCD23" w14:textId="77777777" w:rsidR="006F698D" w:rsidRDefault="006F698D" w:rsidP="006F698D">
            <w:pPr>
              <w:pStyle w:val="ReviewText"/>
              <w:ind w:left="0"/>
              <w15:collapsed w:val="0"/>
            </w:pPr>
            <w:r>
              <w:t>No</w:t>
            </w:r>
          </w:p>
        </w:tc>
        <w:tc>
          <w:tcPr>
            <w:tcW w:w="2882" w:type="dxa"/>
          </w:tcPr>
          <w:p w14:paraId="1D79A783" w14:textId="6476223E" w:rsidR="006F698D" w:rsidRPr="00E8434E" w:rsidRDefault="006F698D" w:rsidP="006F698D">
            <w:pPr>
              <w:pStyle w:val="ReviewText"/>
              <w:ind w:left="0"/>
              <w15:collapsed w:val="0"/>
            </w:pPr>
            <w:r w:rsidRPr="00E8434E">
              <w:t>N/A</w:t>
            </w:r>
          </w:p>
        </w:tc>
        <w:tc>
          <w:tcPr>
            <w:tcW w:w="3200" w:type="dxa"/>
          </w:tcPr>
          <w:p w14:paraId="5F1C005D" w14:textId="3455250F" w:rsidR="006F698D" w:rsidRPr="00E8434E" w:rsidRDefault="006F698D" w:rsidP="006F698D">
            <w:pPr>
              <w:pStyle w:val="ReviewText"/>
              <w:ind w:left="0"/>
              <w15:collapsed w:val="0"/>
            </w:pPr>
            <w:r w:rsidRPr="00E8434E">
              <w:t>N/A</w:t>
            </w:r>
          </w:p>
        </w:tc>
      </w:tr>
      <w:tr w:rsidR="006F698D" w14:paraId="36C7BA65" w14:textId="77777777" w:rsidTr="006F698D">
        <w:tc>
          <w:tcPr>
            <w:tcW w:w="1651" w:type="dxa"/>
          </w:tcPr>
          <w:p w14:paraId="49A5CEC9" w14:textId="77777777" w:rsidR="006F698D" w:rsidRDefault="006F698D" w:rsidP="006F698D">
            <w:pPr>
              <w:pStyle w:val="ReviewText"/>
              <w:ind w:left="0"/>
              <w15:collapsed w:val="0"/>
            </w:pPr>
            <w:r>
              <w:t>Huawei</w:t>
            </w:r>
          </w:p>
        </w:tc>
        <w:tc>
          <w:tcPr>
            <w:tcW w:w="1329" w:type="dxa"/>
          </w:tcPr>
          <w:p w14:paraId="78FAC4BD" w14:textId="77777777" w:rsidR="006F698D" w:rsidRDefault="006F698D" w:rsidP="006F698D">
            <w:pPr>
              <w:pStyle w:val="ReviewText"/>
              <w:ind w:left="0"/>
              <w15:collapsed w:val="0"/>
            </w:pPr>
            <w:r>
              <w:t>No</w:t>
            </w:r>
          </w:p>
        </w:tc>
        <w:tc>
          <w:tcPr>
            <w:tcW w:w="2882" w:type="dxa"/>
          </w:tcPr>
          <w:p w14:paraId="475A910D" w14:textId="3816B15A" w:rsidR="006F698D" w:rsidRPr="00E8434E" w:rsidRDefault="006F698D" w:rsidP="006F698D">
            <w:pPr>
              <w:pStyle w:val="ReviewText"/>
              <w:ind w:left="0"/>
              <w15:collapsed w:val="0"/>
            </w:pPr>
            <w:r w:rsidRPr="00E8434E">
              <w:t>N/A</w:t>
            </w:r>
          </w:p>
        </w:tc>
        <w:tc>
          <w:tcPr>
            <w:tcW w:w="3200" w:type="dxa"/>
          </w:tcPr>
          <w:p w14:paraId="787B8C71" w14:textId="3CA5B57E" w:rsidR="006F698D" w:rsidRPr="00E8434E" w:rsidRDefault="006F698D" w:rsidP="006F698D">
            <w:pPr>
              <w:pStyle w:val="ReviewText"/>
              <w:ind w:left="0"/>
              <w15:collapsed w:val="0"/>
            </w:pPr>
            <w:r w:rsidRPr="00E8434E">
              <w:t>N/A</w:t>
            </w:r>
          </w:p>
        </w:tc>
      </w:tr>
      <w:tr w:rsidR="006F698D" w14:paraId="6025BCF8" w14:textId="77777777" w:rsidTr="006F698D">
        <w:tc>
          <w:tcPr>
            <w:tcW w:w="1651" w:type="dxa"/>
          </w:tcPr>
          <w:p w14:paraId="27468B89" w14:textId="77777777" w:rsidR="006F698D" w:rsidRDefault="006F698D" w:rsidP="006F698D">
            <w:pPr>
              <w:pStyle w:val="ReviewText"/>
              <w:ind w:left="0"/>
              <w15:collapsed w:val="0"/>
            </w:pPr>
            <w:r>
              <w:t>Ericsson</w:t>
            </w:r>
          </w:p>
        </w:tc>
        <w:tc>
          <w:tcPr>
            <w:tcW w:w="1329" w:type="dxa"/>
          </w:tcPr>
          <w:p w14:paraId="5863CE40" w14:textId="77777777" w:rsidR="006F698D" w:rsidRDefault="006F698D" w:rsidP="006F698D">
            <w:pPr>
              <w:pStyle w:val="ReviewText"/>
              <w:ind w:left="0"/>
              <w15:collapsed w:val="0"/>
            </w:pPr>
            <w:r>
              <w:t>Yes</w:t>
            </w:r>
          </w:p>
        </w:tc>
        <w:tc>
          <w:tcPr>
            <w:tcW w:w="2882" w:type="dxa"/>
          </w:tcPr>
          <w:p w14:paraId="07EC5208" w14:textId="77777777" w:rsidR="006F698D" w:rsidRPr="00E8434E" w:rsidRDefault="006F698D" w:rsidP="006F698D">
            <w:pPr>
              <w:pStyle w:val="ReviewText"/>
              <w:ind w:left="0"/>
              <w15:collapsed w:val="0"/>
            </w:pPr>
            <w:r w:rsidRPr="00E8434E">
              <w:t>No</w:t>
            </w:r>
          </w:p>
        </w:tc>
        <w:tc>
          <w:tcPr>
            <w:tcW w:w="3200" w:type="dxa"/>
          </w:tcPr>
          <w:p w14:paraId="1013BC26" w14:textId="77777777" w:rsidR="006F698D" w:rsidRPr="00E8434E" w:rsidRDefault="006F698D" w:rsidP="006F698D">
            <w:pPr>
              <w:pStyle w:val="ReviewText"/>
              <w:ind w:left="0"/>
              <w15:collapsed w:val="0"/>
            </w:pPr>
            <w:r w:rsidRPr="00E8434E">
              <w:t>No</w:t>
            </w:r>
          </w:p>
        </w:tc>
      </w:tr>
      <w:tr w:rsidR="006F698D" w14:paraId="73B2BA10" w14:textId="77777777" w:rsidTr="006F698D">
        <w:tc>
          <w:tcPr>
            <w:tcW w:w="1651" w:type="dxa"/>
          </w:tcPr>
          <w:p w14:paraId="22CF54A8" w14:textId="77777777" w:rsidR="006F698D" w:rsidRDefault="006F698D" w:rsidP="006F698D">
            <w:pPr>
              <w:pStyle w:val="ReviewText"/>
              <w:ind w:left="0"/>
              <w15:collapsed w:val="0"/>
            </w:pPr>
            <w:r>
              <w:t>Sony</w:t>
            </w:r>
          </w:p>
        </w:tc>
        <w:tc>
          <w:tcPr>
            <w:tcW w:w="1329" w:type="dxa"/>
          </w:tcPr>
          <w:p w14:paraId="06EF6D5A" w14:textId="77777777" w:rsidR="006F698D" w:rsidRDefault="006F698D" w:rsidP="006F698D">
            <w:pPr>
              <w:pStyle w:val="ReviewText"/>
              <w:ind w:left="0"/>
              <w15:collapsed w:val="0"/>
            </w:pPr>
            <w:r>
              <w:t>Yes</w:t>
            </w:r>
          </w:p>
        </w:tc>
        <w:tc>
          <w:tcPr>
            <w:tcW w:w="2882" w:type="dxa"/>
          </w:tcPr>
          <w:p w14:paraId="2A42D1A4" w14:textId="2B1DE53A" w:rsidR="006F698D" w:rsidRPr="00E8434E" w:rsidRDefault="006F698D" w:rsidP="006F698D">
            <w:pPr>
              <w:pStyle w:val="ReviewText"/>
              <w:ind w:left="0"/>
              <w15:collapsed w:val="0"/>
            </w:pPr>
            <w:r w:rsidRPr="00E8434E">
              <w:t>N/A</w:t>
            </w:r>
          </w:p>
        </w:tc>
        <w:tc>
          <w:tcPr>
            <w:tcW w:w="3200" w:type="dxa"/>
          </w:tcPr>
          <w:p w14:paraId="6071400A" w14:textId="77777777" w:rsidR="006F698D" w:rsidRPr="00E8434E" w:rsidRDefault="006F698D" w:rsidP="006F698D">
            <w:pPr>
              <w:pStyle w:val="ReviewText"/>
              <w:ind w:left="0"/>
              <w15:collapsed w:val="0"/>
            </w:pPr>
            <w:r w:rsidRPr="00E8434E">
              <w:t>Yes</w:t>
            </w:r>
          </w:p>
        </w:tc>
      </w:tr>
      <w:tr w:rsidR="006F698D" w14:paraId="34B6E688" w14:textId="77777777" w:rsidTr="006F698D">
        <w:tc>
          <w:tcPr>
            <w:tcW w:w="1651" w:type="dxa"/>
          </w:tcPr>
          <w:p w14:paraId="2A98F060" w14:textId="77777777" w:rsidR="006F698D" w:rsidRDefault="006F698D" w:rsidP="006F698D">
            <w:pPr>
              <w:pStyle w:val="ReviewText"/>
              <w:ind w:left="0"/>
              <w15:collapsed w:val="0"/>
            </w:pPr>
            <w:r>
              <w:t>CATT</w:t>
            </w:r>
          </w:p>
        </w:tc>
        <w:tc>
          <w:tcPr>
            <w:tcW w:w="1329" w:type="dxa"/>
          </w:tcPr>
          <w:p w14:paraId="484A5064" w14:textId="77777777" w:rsidR="006F698D" w:rsidRDefault="006F698D" w:rsidP="006F698D">
            <w:pPr>
              <w:pStyle w:val="ReviewText"/>
              <w:ind w:left="0"/>
              <w15:collapsed w:val="0"/>
            </w:pPr>
            <w:r>
              <w:t>No</w:t>
            </w:r>
          </w:p>
        </w:tc>
        <w:tc>
          <w:tcPr>
            <w:tcW w:w="2882" w:type="dxa"/>
          </w:tcPr>
          <w:p w14:paraId="65FAEB09" w14:textId="68B011DA" w:rsidR="006F698D" w:rsidRPr="00E8434E" w:rsidRDefault="006F698D" w:rsidP="006F698D">
            <w:pPr>
              <w:pStyle w:val="ReviewText"/>
              <w:ind w:left="0"/>
              <w15:collapsed w:val="0"/>
            </w:pPr>
            <w:r w:rsidRPr="00E8434E">
              <w:t>N/A</w:t>
            </w:r>
          </w:p>
        </w:tc>
        <w:tc>
          <w:tcPr>
            <w:tcW w:w="3200" w:type="dxa"/>
          </w:tcPr>
          <w:p w14:paraId="6617A8E2" w14:textId="1FDF92BB" w:rsidR="006F698D" w:rsidRPr="00E8434E" w:rsidRDefault="006F698D" w:rsidP="006F698D">
            <w:pPr>
              <w:pStyle w:val="ReviewText"/>
              <w:ind w:left="0"/>
              <w15:collapsed w:val="0"/>
            </w:pPr>
            <w:r w:rsidRPr="00E8434E">
              <w:t>N/A</w:t>
            </w:r>
          </w:p>
        </w:tc>
      </w:tr>
      <w:tr w:rsidR="006F698D" w14:paraId="2C073BF0" w14:textId="77777777" w:rsidTr="006F698D">
        <w:tc>
          <w:tcPr>
            <w:tcW w:w="1651" w:type="dxa"/>
          </w:tcPr>
          <w:p w14:paraId="67B6AF9E" w14:textId="77777777" w:rsidR="006F698D" w:rsidRDefault="006F698D" w:rsidP="006F698D">
            <w:pPr>
              <w:pStyle w:val="ReviewText"/>
              <w:ind w:left="0"/>
              <w15:collapsed w:val="0"/>
            </w:pPr>
            <w:r>
              <w:t>Nokia</w:t>
            </w:r>
          </w:p>
        </w:tc>
        <w:tc>
          <w:tcPr>
            <w:tcW w:w="1329" w:type="dxa"/>
          </w:tcPr>
          <w:p w14:paraId="667C33C9" w14:textId="77777777" w:rsidR="006F698D" w:rsidRDefault="006F698D" w:rsidP="006F698D">
            <w:pPr>
              <w:pStyle w:val="ReviewText"/>
              <w:ind w:left="0"/>
              <w15:collapsed w:val="0"/>
            </w:pPr>
            <w:r>
              <w:t>No</w:t>
            </w:r>
          </w:p>
        </w:tc>
        <w:tc>
          <w:tcPr>
            <w:tcW w:w="2882" w:type="dxa"/>
          </w:tcPr>
          <w:p w14:paraId="45DB9BBB" w14:textId="07A02599" w:rsidR="006F698D" w:rsidRPr="00E8434E" w:rsidRDefault="006F698D" w:rsidP="006F698D">
            <w:pPr>
              <w:pStyle w:val="ReviewText"/>
              <w:ind w:left="0"/>
              <w15:collapsed w:val="0"/>
            </w:pPr>
            <w:r w:rsidRPr="00E8434E">
              <w:t>N/A</w:t>
            </w:r>
          </w:p>
        </w:tc>
        <w:tc>
          <w:tcPr>
            <w:tcW w:w="3200" w:type="dxa"/>
          </w:tcPr>
          <w:p w14:paraId="14F23C7D" w14:textId="11D83370" w:rsidR="006F698D" w:rsidRPr="00E8434E" w:rsidRDefault="006F698D" w:rsidP="006F698D">
            <w:pPr>
              <w:pStyle w:val="ReviewText"/>
              <w:ind w:left="0"/>
              <w15:collapsed w:val="0"/>
            </w:pPr>
            <w:r w:rsidRPr="00E8434E">
              <w:t>N/A</w:t>
            </w:r>
          </w:p>
        </w:tc>
      </w:tr>
      <w:tr w:rsidR="006F698D" w14:paraId="0E2DD5DA" w14:textId="77777777" w:rsidTr="006F698D">
        <w:tc>
          <w:tcPr>
            <w:tcW w:w="1651" w:type="dxa"/>
          </w:tcPr>
          <w:p w14:paraId="2C932654" w14:textId="57D04371" w:rsidR="006F698D" w:rsidRDefault="006F698D" w:rsidP="006F698D">
            <w:pPr>
              <w:pStyle w:val="ReviewText"/>
              <w:ind w:left="0"/>
              <w15:collapsed w:val="0"/>
            </w:pPr>
            <w:r>
              <w:t>LG</w:t>
            </w:r>
            <w:r w:rsidR="00137F31">
              <w:t>-</w:t>
            </w:r>
            <w:r>
              <w:t>E</w:t>
            </w:r>
          </w:p>
        </w:tc>
        <w:tc>
          <w:tcPr>
            <w:tcW w:w="1329" w:type="dxa"/>
          </w:tcPr>
          <w:p w14:paraId="24322A93" w14:textId="77777777" w:rsidR="006F698D" w:rsidRDefault="006F698D" w:rsidP="006F698D">
            <w:pPr>
              <w:pStyle w:val="ReviewText"/>
              <w:ind w:left="0"/>
              <w15:collapsed w:val="0"/>
            </w:pPr>
            <w:r>
              <w:t>Yes</w:t>
            </w:r>
          </w:p>
        </w:tc>
        <w:tc>
          <w:tcPr>
            <w:tcW w:w="2882" w:type="dxa"/>
          </w:tcPr>
          <w:p w14:paraId="33981CE0" w14:textId="6E50BE61" w:rsidR="006F698D" w:rsidRPr="00E8434E" w:rsidRDefault="006F698D" w:rsidP="006F698D">
            <w:pPr>
              <w:pStyle w:val="ReviewText"/>
              <w:ind w:left="0"/>
              <w15:collapsed w:val="0"/>
            </w:pPr>
            <w:r w:rsidRPr="00E8434E">
              <w:t>No</w:t>
            </w:r>
          </w:p>
        </w:tc>
        <w:tc>
          <w:tcPr>
            <w:tcW w:w="3200" w:type="dxa"/>
          </w:tcPr>
          <w:p w14:paraId="6D987E2F" w14:textId="085221D0" w:rsidR="006F698D" w:rsidRPr="00E8434E" w:rsidRDefault="006F698D" w:rsidP="006F698D">
            <w:pPr>
              <w:pStyle w:val="ReviewText"/>
              <w:ind w:left="0"/>
              <w15:collapsed w:val="0"/>
            </w:pPr>
            <w:r w:rsidRPr="00E8434E">
              <w:t>N/A</w:t>
            </w:r>
          </w:p>
        </w:tc>
      </w:tr>
      <w:tr w:rsidR="006F698D" w14:paraId="02ED37A9" w14:textId="77777777" w:rsidTr="006F698D">
        <w:tc>
          <w:tcPr>
            <w:tcW w:w="1651" w:type="dxa"/>
          </w:tcPr>
          <w:p w14:paraId="59352622" w14:textId="082E833C" w:rsidR="006F698D" w:rsidRDefault="006F698D" w:rsidP="006F698D">
            <w:pPr>
              <w:pStyle w:val="ReviewText"/>
              <w:ind w:left="0"/>
              <w15:collapsed w:val="0"/>
            </w:pPr>
            <w:r>
              <w:t>Futurewei</w:t>
            </w:r>
          </w:p>
        </w:tc>
        <w:tc>
          <w:tcPr>
            <w:tcW w:w="1329" w:type="dxa"/>
          </w:tcPr>
          <w:p w14:paraId="6704D312" w14:textId="13317453" w:rsidR="006F698D" w:rsidRDefault="006F698D" w:rsidP="006F698D">
            <w:pPr>
              <w:pStyle w:val="ReviewText"/>
              <w:ind w:left="0"/>
              <w15:collapsed w:val="0"/>
            </w:pPr>
            <w:r>
              <w:t>No</w:t>
            </w:r>
          </w:p>
        </w:tc>
        <w:tc>
          <w:tcPr>
            <w:tcW w:w="2882" w:type="dxa"/>
          </w:tcPr>
          <w:p w14:paraId="3F2248E2" w14:textId="596B8E7B" w:rsidR="006F698D" w:rsidRPr="00E8434E" w:rsidRDefault="006F698D" w:rsidP="006F698D">
            <w:pPr>
              <w:pStyle w:val="ReviewText"/>
              <w:ind w:left="0"/>
              <w15:collapsed w:val="0"/>
            </w:pPr>
            <w:r w:rsidRPr="00E8434E">
              <w:t>N/A</w:t>
            </w:r>
          </w:p>
        </w:tc>
        <w:tc>
          <w:tcPr>
            <w:tcW w:w="3200" w:type="dxa"/>
          </w:tcPr>
          <w:p w14:paraId="2152DCCC" w14:textId="297C4C18" w:rsidR="006F698D" w:rsidRPr="00E8434E" w:rsidRDefault="006F698D" w:rsidP="006F698D">
            <w:pPr>
              <w:pStyle w:val="ReviewText"/>
              <w:ind w:left="0"/>
              <w15:collapsed w:val="0"/>
            </w:pPr>
            <w:r w:rsidRPr="00E8434E">
              <w:t>N/A</w:t>
            </w:r>
          </w:p>
        </w:tc>
      </w:tr>
      <w:tr w:rsidR="006F698D" w14:paraId="30D150A9" w14:textId="77777777" w:rsidTr="006F698D">
        <w:tc>
          <w:tcPr>
            <w:tcW w:w="1651" w:type="dxa"/>
          </w:tcPr>
          <w:p w14:paraId="78B2D005" w14:textId="48CADD20" w:rsidR="006F698D" w:rsidRDefault="006F698D" w:rsidP="006F698D">
            <w:pPr>
              <w:pStyle w:val="ReviewText"/>
              <w:ind w:left="0"/>
              <w15:collapsed w:val="0"/>
            </w:pPr>
            <w:r>
              <w:t>Vivo</w:t>
            </w:r>
          </w:p>
        </w:tc>
        <w:tc>
          <w:tcPr>
            <w:tcW w:w="1329" w:type="dxa"/>
          </w:tcPr>
          <w:p w14:paraId="7EE3527D" w14:textId="37B35AF0" w:rsidR="006F698D" w:rsidRDefault="006F698D" w:rsidP="006F698D">
            <w:pPr>
              <w:pStyle w:val="ReviewText"/>
              <w:ind w:left="0"/>
              <w15:collapsed w:val="0"/>
            </w:pPr>
            <w:r>
              <w:t>No</w:t>
            </w:r>
          </w:p>
        </w:tc>
        <w:tc>
          <w:tcPr>
            <w:tcW w:w="2882" w:type="dxa"/>
          </w:tcPr>
          <w:p w14:paraId="71E0944C" w14:textId="53AC0A26" w:rsidR="006F698D" w:rsidRPr="00E8434E" w:rsidRDefault="006F698D" w:rsidP="006F698D">
            <w:pPr>
              <w:pStyle w:val="ReviewText"/>
              <w:ind w:left="0"/>
              <w15:collapsed w:val="0"/>
            </w:pPr>
            <w:r w:rsidRPr="00E8434E">
              <w:t>Yes</w:t>
            </w:r>
          </w:p>
        </w:tc>
        <w:tc>
          <w:tcPr>
            <w:tcW w:w="3200" w:type="dxa"/>
          </w:tcPr>
          <w:p w14:paraId="4FA6106F" w14:textId="2A8536C2" w:rsidR="006F698D" w:rsidRPr="00E8434E" w:rsidRDefault="006F698D" w:rsidP="006F698D">
            <w:pPr>
              <w:pStyle w:val="ReviewText"/>
              <w:ind w:left="0"/>
              <w15:collapsed w:val="0"/>
            </w:pPr>
            <w:r w:rsidRPr="00E8434E">
              <w:t>No</w:t>
            </w:r>
          </w:p>
        </w:tc>
      </w:tr>
      <w:tr w:rsidR="006F698D" w14:paraId="66828520" w14:textId="77777777" w:rsidTr="006F698D">
        <w:tc>
          <w:tcPr>
            <w:tcW w:w="1651" w:type="dxa"/>
          </w:tcPr>
          <w:p w14:paraId="70AC9592" w14:textId="501AFDCC" w:rsidR="006F698D" w:rsidRDefault="006F698D" w:rsidP="006F698D">
            <w:pPr>
              <w:pStyle w:val="ReviewText"/>
              <w:ind w:left="0"/>
              <w15:collapsed w:val="0"/>
            </w:pPr>
            <w:r>
              <w:t>Samsung</w:t>
            </w:r>
          </w:p>
        </w:tc>
        <w:tc>
          <w:tcPr>
            <w:tcW w:w="1329" w:type="dxa"/>
          </w:tcPr>
          <w:p w14:paraId="27F2F80E" w14:textId="01095D7F" w:rsidR="006F698D" w:rsidRDefault="006F698D" w:rsidP="006F698D">
            <w:pPr>
              <w:pStyle w:val="ReviewText"/>
              <w:ind w:left="0"/>
              <w15:collapsed w:val="0"/>
            </w:pPr>
            <w:r>
              <w:t>No</w:t>
            </w:r>
          </w:p>
        </w:tc>
        <w:tc>
          <w:tcPr>
            <w:tcW w:w="2882" w:type="dxa"/>
          </w:tcPr>
          <w:p w14:paraId="2F22E7DC" w14:textId="3EDCF594" w:rsidR="006F698D" w:rsidRPr="00E8434E" w:rsidRDefault="006F698D" w:rsidP="006F698D">
            <w:pPr>
              <w:pStyle w:val="ReviewText"/>
              <w:ind w:left="0"/>
              <w15:collapsed w:val="0"/>
            </w:pPr>
            <w:r w:rsidRPr="00E8434E">
              <w:t>N/A</w:t>
            </w:r>
          </w:p>
        </w:tc>
        <w:tc>
          <w:tcPr>
            <w:tcW w:w="3200" w:type="dxa"/>
          </w:tcPr>
          <w:p w14:paraId="6925B44B" w14:textId="03A0FB4E" w:rsidR="006F698D" w:rsidRPr="00E8434E" w:rsidRDefault="006F698D" w:rsidP="006F698D">
            <w:pPr>
              <w:pStyle w:val="ReviewText"/>
              <w:ind w:left="0"/>
              <w15:collapsed w:val="0"/>
            </w:pPr>
            <w:r w:rsidRPr="00E8434E">
              <w:t>N/A</w:t>
            </w:r>
          </w:p>
        </w:tc>
      </w:tr>
    </w:tbl>
    <w:p w14:paraId="43E35312" w14:textId="34EC6E40" w:rsidR="00B3438B" w:rsidRDefault="009D6907" w:rsidP="00B3438B">
      <w:pPr>
        <w:pStyle w:val="BodyText"/>
        <w:jc w:val="center"/>
      </w:pPr>
      <w:r>
        <w:rPr>
          <w:i/>
          <w:iCs/>
        </w:rPr>
        <w:t>“</w:t>
      </w:r>
      <w:r w:rsidR="00C64D15" w:rsidRPr="00E8434E">
        <w:t>N/A</w:t>
      </w:r>
      <w:r>
        <w:rPr>
          <w:i/>
          <w:iCs/>
        </w:rPr>
        <w:t xml:space="preserve">” </w:t>
      </w:r>
      <w:r>
        <w:t xml:space="preserve">means that </w:t>
      </w:r>
      <w:r w:rsidR="00662406">
        <w:t xml:space="preserve">no information is available in </w:t>
      </w:r>
      <w:r>
        <w:t xml:space="preserve">the </w:t>
      </w:r>
      <w:r w:rsidR="00C94634">
        <w:t>company</w:t>
      </w:r>
      <w:r w:rsidR="00DB0839">
        <w:t xml:space="preserve"> contributio</w:t>
      </w:r>
      <w:r w:rsidR="00662406">
        <w:t>n</w:t>
      </w:r>
      <w:r w:rsidR="000B471B">
        <w:t>.</w:t>
      </w:r>
    </w:p>
    <w:p w14:paraId="622EC516" w14:textId="6DBE983D" w:rsidR="00C64D15" w:rsidRPr="00C64D15" w:rsidRDefault="00C64D15" w:rsidP="00EC6641">
      <w:pPr>
        <w:pStyle w:val="BodyText"/>
      </w:pPr>
      <w:r w:rsidRPr="00C64D15">
        <w:rPr>
          <w:i/>
          <w:iCs/>
        </w:rPr>
        <w:t xml:space="preserve"> </w:t>
      </w:r>
    </w:p>
    <w:p w14:paraId="4BEE9B1B" w14:textId="7FF139ED" w:rsidR="005514A4" w:rsidRDefault="00BB4D58" w:rsidP="00EC6641">
      <w:pPr>
        <w:pStyle w:val="BodyText"/>
      </w:pPr>
      <w:r>
        <w:t xml:space="preserve">In general, all </w:t>
      </w:r>
      <w:r w:rsidR="00371B85">
        <w:t xml:space="preserve">these </w:t>
      </w:r>
      <w:r>
        <w:t>4 IEs (</w:t>
      </w:r>
      <w:proofErr w:type="spellStart"/>
      <w:r>
        <w:t>cellBarred</w:t>
      </w:r>
      <w:proofErr w:type="spellEnd"/>
      <w:r>
        <w:t xml:space="preserve">, </w:t>
      </w:r>
      <w:proofErr w:type="spellStart"/>
      <w:r>
        <w:t>cellReservedForOtherUse</w:t>
      </w:r>
      <w:proofErr w:type="spellEnd"/>
      <w:r>
        <w:t xml:space="preserve">, </w:t>
      </w:r>
      <w:proofErr w:type="spellStart"/>
      <w:r>
        <w:t>cellReservedForO</w:t>
      </w:r>
      <w:r w:rsidR="00BE4339">
        <w:t>perator</w:t>
      </w:r>
      <w:r>
        <w:t>Use</w:t>
      </w:r>
      <w:proofErr w:type="spellEnd"/>
      <w:r>
        <w:t xml:space="preserve">, </w:t>
      </w:r>
      <w:proofErr w:type="spellStart"/>
      <w:r>
        <w:t>iab</w:t>
      </w:r>
      <w:proofErr w:type="spellEnd"/>
      <w:r>
        <w:t xml:space="preserve">-Support) should be </w:t>
      </w:r>
      <w:r w:rsidR="00371B85">
        <w:t xml:space="preserve">studied and discussed </w:t>
      </w:r>
      <w:r>
        <w:t>together</w:t>
      </w:r>
      <w:r w:rsidR="00371B85">
        <w:t xml:space="preserve">. Given that this is not the case, the </w:t>
      </w:r>
      <w:r w:rsidR="00C6062C">
        <w:t>diversity</w:t>
      </w:r>
      <w:r w:rsidR="00371B85">
        <w:t xml:space="preserve"> of </w:t>
      </w:r>
      <w:r w:rsidR="00C6062C">
        <w:t xml:space="preserve">the </w:t>
      </w:r>
      <w:r w:rsidR="00371B85">
        <w:t xml:space="preserve">proposals, </w:t>
      </w:r>
      <w:r w:rsidR="00E94883">
        <w:t xml:space="preserve">and that there </w:t>
      </w:r>
      <w:r w:rsidR="00887B26">
        <w:t>are</w:t>
      </w:r>
      <w:r w:rsidR="00E94883">
        <w:t xml:space="preserve"> no</w:t>
      </w:r>
      <w:r w:rsidR="00887B26">
        <w:t>t many</w:t>
      </w:r>
      <w:r w:rsidR="00E94883">
        <w:t xml:space="preserve"> proposals about </w:t>
      </w:r>
      <w:r w:rsidR="00887B26">
        <w:t>the IEs “</w:t>
      </w:r>
      <w:proofErr w:type="spellStart"/>
      <w:r w:rsidR="00887B26">
        <w:t>cellReservedForOtherUse</w:t>
      </w:r>
      <w:proofErr w:type="spellEnd"/>
      <w:r w:rsidR="00887B26">
        <w:t>” and “</w:t>
      </w:r>
      <w:proofErr w:type="spellStart"/>
      <w:r w:rsidR="00887B26">
        <w:t>cellReservedFor</w:t>
      </w:r>
      <w:r w:rsidR="002749A7">
        <w:t>Operator</w:t>
      </w:r>
      <w:r w:rsidR="00887B26">
        <w:t>Use</w:t>
      </w:r>
      <w:proofErr w:type="spellEnd"/>
      <w:r w:rsidR="00887B26">
        <w:t xml:space="preserve">”, </w:t>
      </w:r>
      <w:r w:rsidR="00371B85">
        <w:t>we suggest two different way forward</w:t>
      </w:r>
      <w:r w:rsidR="00C16C0A">
        <w:t>.</w:t>
      </w:r>
    </w:p>
    <w:p w14:paraId="043DD4AA" w14:textId="6CF08801" w:rsidR="00371B85" w:rsidRDefault="00371B85" w:rsidP="00EC6641">
      <w:pPr>
        <w:pStyle w:val="BodyText"/>
      </w:pPr>
    </w:p>
    <w:p w14:paraId="629E8E7D" w14:textId="2D1FEF24" w:rsidR="00371B85" w:rsidRDefault="00371B85" w:rsidP="00EC6641">
      <w:pPr>
        <w:pStyle w:val="BodyText"/>
      </w:pPr>
      <w:r>
        <w:t xml:space="preserve">Way forward 1: </w:t>
      </w:r>
    </w:p>
    <w:p w14:paraId="3D260AB9" w14:textId="1F946FAB" w:rsidR="00371B85" w:rsidRDefault="00371B85" w:rsidP="00750B9A">
      <w:pPr>
        <w:pStyle w:val="Proposal"/>
        <w:jc w:val="left"/>
      </w:pPr>
      <w:bookmarkStart w:id="1" w:name="_Toc33027454"/>
      <w:r>
        <w:t>IAB</w:t>
      </w:r>
      <w:r w:rsidR="00887B26">
        <w:t>-MTs</w:t>
      </w:r>
      <w:r>
        <w:t xml:space="preserve"> ignore</w:t>
      </w:r>
      <w:r w:rsidR="00750B9A">
        <w:t xml:space="preserve"> the IEs</w:t>
      </w:r>
      <w:r>
        <w:t xml:space="preserve"> </w:t>
      </w:r>
      <w:proofErr w:type="spellStart"/>
      <w:r>
        <w:t>cellBarred</w:t>
      </w:r>
      <w:proofErr w:type="spellEnd"/>
      <w:r>
        <w:t xml:space="preserve">, </w:t>
      </w:r>
      <w:proofErr w:type="spellStart"/>
      <w:r>
        <w:t>cellReservedForOtherUse</w:t>
      </w:r>
      <w:proofErr w:type="spellEnd"/>
      <w:r>
        <w:t>,</w:t>
      </w:r>
      <w:r w:rsidR="006D1390">
        <w:t xml:space="preserve"> and </w:t>
      </w:r>
      <w:proofErr w:type="spellStart"/>
      <w:r w:rsidR="00020366">
        <w:t>cellReservedForOper</w:t>
      </w:r>
      <w:r w:rsidR="00D628EA">
        <w:t>ator</w:t>
      </w:r>
      <w:r w:rsidR="00020366">
        <w:t>Use</w:t>
      </w:r>
      <w:proofErr w:type="spellEnd"/>
      <w:r w:rsidR="008068AF">
        <w:t>.</w:t>
      </w:r>
      <w:bookmarkEnd w:id="1"/>
    </w:p>
    <w:p w14:paraId="06F9B0CF" w14:textId="4068DB1E" w:rsidR="00422CF5" w:rsidRDefault="00422CF5" w:rsidP="00EC6641">
      <w:pPr>
        <w:pStyle w:val="BodyText"/>
      </w:pPr>
    </w:p>
    <w:p w14:paraId="11AADD40" w14:textId="70B96C12" w:rsidR="00750B9A" w:rsidRDefault="00750B9A" w:rsidP="00EC6641">
      <w:pPr>
        <w:pStyle w:val="BodyText"/>
      </w:pPr>
      <w:r>
        <w:t>Way forward 2:</w:t>
      </w:r>
    </w:p>
    <w:p w14:paraId="275E74B0" w14:textId="1D126B43" w:rsidR="00750B9A" w:rsidRDefault="00E73414" w:rsidP="00750B9A">
      <w:pPr>
        <w:pStyle w:val="Proposal"/>
        <w:jc w:val="left"/>
      </w:pPr>
      <w:bookmarkStart w:id="2" w:name="_Toc33027455"/>
      <w:r>
        <w:t xml:space="preserve">Further </w:t>
      </w:r>
      <w:r w:rsidR="00BC0F5C">
        <w:t xml:space="preserve">discuss </w:t>
      </w:r>
      <w:r w:rsidR="00F75DEC">
        <w:t xml:space="preserve">all </w:t>
      </w:r>
      <w:r>
        <w:t xml:space="preserve">the </w:t>
      </w:r>
      <w:r w:rsidR="008B4CD8">
        <w:t>possible</w:t>
      </w:r>
      <w:r w:rsidR="00621356">
        <w:t>/allowable</w:t>
      </w:r>
      <w:r w:rsidR="008B4CD8">
        <w:t xml:space="preserve"> </w:t>
      </w:r>
      <w:r w:rsidR="00F75DEC">
        <w:t>combination</w:t>
      </w:r>
      <w:r w:rsidR="008B4CD8">
        <w:t>s</w:t>
      </w:r>
      <w:r w:rsidR="00F75DEC">
        <w:t xml:space="preserve"> </w:t>
      </w:r>
      <w:r w:rsidR="00621356">
        <w:t>for</w:t>
      </w:r>
      <w:r w:rsidR="008B4CD8">
        <w:t xml:space="preserve"> </w:t>
      </w:r>
      <w:r w:rsidR="00AC1B5E">
        <w:t xml:space="preserve">the </w:t>
      </w:r>
      <w:r w:rsidR="00BC0F5C">
        <w:t>IEs</w:t>
      </w:r>
      <w:r w:rsidR="00827C30">
        <w:t xml:space="preserve"> </w:t>
      </w:r>
      <w:r w:rsidR="00BC19AB">
        <w:t>(</w:t>
      </w:r>
      <w:proofErr w:type="spellStart"/>
      <w:r w:rsidR="00750B9A">
        <w:t>cellBarred</w:t>
      </w:r>
      <w:proofErr w:type="spellEnd"/>
      <w:r w:rsidR="00750B9A">
        <w:t xml:space="preserve">, </w:t>
      </w:r>
      <w:proofErr w:type="spellStart"/>
      <w:r w:rsidR="00750B9A">
        <w:t>cellReservedForOtherUse</w:t>
      </w:r>
      <w:proofErr w:type="spellEnd"/>
      <w:r w:rsidR="00750B9A">
        <w:t xml:space="preserve">, </w:t>
      </w:r>
      <w:proofErr w:type="spellStart"/>
      <w:r w:rsidR="00F85E9A">
        <w:t>cellReservedForOper</w:t>
      </w:r>
      <w:r w:rsidR="00757739">
        <w:t>ator</w:t>
      </w:r>
      <w:r w:rsidR="00F85E9A">
        <w:t>Use</w:t>
      </w:r>
      <w:proofErr w:type="spellEnd"/>
      <w:r w:rsidR="00827C30">
        <w:t xml:space="preserve">, and </w:t>
      </w:r>
      <w:proofErr w:type="spellStart"/>
      <w:r w:rsidR="00827C30">
        <w:t>iab</w:t>
      </w:r>
      <w:proofErr w:type="spellEnd"/>
      <w:r w:rsidR="00827C30">
        <w:t>-Support</w:t>
      </w:r>
      <w:r w:rsidR="00BC19AB">
        <w:t>), and come with a</w:t>
      </w:r>
      <w:r w:rsidR="00E93D9F">
        <w:t>n</w:t>
      </w:r>
      <w:r w:rsidR="00BC19AB">
        <w:t xml:space="preserve"> </w:t>
      </w:r>
      <w:r w:rsidR="00E93D9F">
        <w:t xml:space="preserve">agreeable </w:t>
      </w:r>
      <w:r w:rsidR="00BC19AB">
        <w:t xml:space="preserve">proposal for how to </w:t>
      </w:r>
      <w:r w:rsidR="00D13AC6">
        <w:t xml:space="preserve">differentiate between </w:t>
      </w:r>
      <w:r w:rsidR="00BC19AB">
        <w:t>UEs and IABs</w:t>
      </w:r>
      <w:r w:rsidR="008B4CD8">
        <w:t>.</w:t>
      </w:r>
      <w:bookmarkEnd w:id="2"/>
    </w:p>
    <w:p w14:paraId="1473DBDD" w14:textId="3BC6615C" w:rsidR="00750B9A" w:rsidRDefault="00750B9A" w:rsidP="00EC6641">
      <w:pPr>
        <w:pStyle w:val="BodyText"/>
      </w:pPr>
    </w:p>
    <w:p w14:paraId="73C6798C" w14:textId="6CF7048C" w:rsidR="007C20D4" w:rsidRDefault="007C20D4" w:rsidP="007C20D4">
      <w:pPr>
        <w:pStyle w:val="Heading2"/>
      </w:pPr>
      <w:r>
        <w:t>2.2</w:t>
      </w:r>
      <w:r>
        <w:tab/>
        <w:t xml:space="preserve">Unified Access </w:t>
      </w:r>
      <w:r w:rsidR="00FA544C">
        <w:t>Control</w:t>
      </w:r>
    </w:p>
    <w:p w14:paraId="2B38A5AB" w14:textId="57E93C58" w:rsidR="00C933CC" w:rsidRDefault="001842F9" w:rsidP="008C398E">
      <w:pPr>
        <w:pStyle w:val="BodyText"/>
      </w:pPr>
      <w:r>
        <w:t>T</w:t>
      </w:r>
      <w:r w:rsidR="004D2E0B">
        <w:t xml:space="preserve">wo </w:t>
      </w:r>
      <w:r w:rsidR="003571A2">
        <w:t>contributions [</w:t>
      </w:r>
      <w:r w:rsidR="0074182A">
        <w:t>6,7</w:t>
      </w:r>
      <w:r w:rsidR="003571A2">
        <w:t>]</w:t>
      </w:r>
      <w:r w:rsidR="004D2E0B">
        <w:t xml:space="preserve"> discuss</w:t>
      </w:r>
      <w:r w:rsidR="00BA3E8B">
        <w:t xml:space="preserve"> </w:t>
      </w:r>
      <w:r w:rsidR="0074182A">
        <w:t xml:space="preserve">unified access control (UAC). This topic was </w:t>
      </w:r>
      <w:r w:rsidR="002E5734">
        <w:t>also discussed</w:t>
      </w:r>
      <w:r w:rsidR="00A13CCB">
        <w:t xml:space="preserve"> in </w:t>
      </w:r>
      <w:r w:rsidR="002E5734">
        <w:t xml:space="preserve">the </w:t>
      </w:r>
      <w:r w:rsidR="0074182A">
        <w:t xml:space="preserve">email discussion </w:t>
      </w:r>
      <w:r w:rsidR="00F935C0" w:rsidRPr="002C2CEE">
        <w:t>[107bis#40]</w:t>
      </w:r>
      <w:r w:rsidR="00613AFE">
        <w:t xml:space="preserve"> </w:t>
      </w:r>
      <w:r w:rsidR="00B3320D">
        <w:t xml:space="preserve">and a summary of the discussion was </w:t>
      </w:r>
      <w:r w:rsidR="003A36B3">
        <w:t xml:space="preserve">reported </w:t>
      </w:r>
      <w:r w:rsidR="00B3320D">
        <w:t>in</w:t>
      </w:r>
      <w:r w:rsidR="00E34A18">
        <w:t xml:space="preserve"> </w:t>
      </w:r>
      <w:r w:rsidR="002C2CEE">
        <w:t xml:space="preserve">[12]. </w:t>
      </w:r>
      <w:r w:rsidR="00CA0813">
        <w:t xml:space="preserve">The </w:t>
      </w:r>
      <w:r w:rsidR="00944EFC">
        <w:t xml:space="preserve">proposal suggested by </w:t>
      </w:r>
      <w:r w:rsidR="00606CE6">
        <w:t xml:space="preserve">the </w:t>
      </w:r>
      <w:r w:rsidR="00CA0813">
        <w:t xml:space="preserve">rapporteur </w:t>
      </w:r>
      <w:r w:rsidR="008C398E">
        <w:t>was not agreed</w:t>
      </w:r>
      <w:r w:rsidR="001678AB">
        <w:t xml:space="preserve"> upon</w:t>
      </w:r>
      <w:r w:rsidR="008C398E">
        <w:t>.</w:t>
      </w:r>
    </w:p>
    <w:p w14:paraId="4D949BED" w14:textId="1C4B491B" w:rsidR="00C81F88" w:rsidRDefault="00C81F88" w:rsidP="008C398E">
      <w:pPr>
        <w:pStyle w:val="BodyText"/>
      </w:pPr>
      <w:r>
        <w:t xml:space="preserve">Since this is still an open issue, </w:t>
      </w:r>
      <w:r w:rsidR="009B2522">
        <w:t xml:space="preserve">the </w:t>
      </w:r>
      <w:bookmarkStart w:id="3" w:name="_Hlk32918115"/>
      <w:r w:rsidR="005B4460">
        <w:t>rapporteur</w:t>
      </w:r>
      <w:bookmarkEnd w:id="3"/>
      <w:r w:rsidR="009B2522">
        <w:t xml:space="preserve"> </w:t>
      </w:r>
      <w:r>
        <w:t>suggest</w:t>
      </w:r>
      <w:r w:rsidR="005B4460">
        <w:t>s</w:t>
      </w:r>
      <w:r>
        <w:t xml:space="preserve"> the following two ways forward: </w:t>
      </w:r>
    </w:p>
    <w:p w14:paraId="70FA8A58" w14:textId="77777777" w:rsidR="00C81F88" w:rsidRDefault="00C81F88" w:rsidP="008C398E">
      <w:pPr>
        <w:pStyle w:val="BodyText"/>
      </w:pPr>
    </w:p>
    <w:p w14:paraId="5892FE2A" w14:textId="74B0A54E" w:rsidR="00C81F88" w:rsidRDefault="00C81F88" w:rsidP="008C398E">
      <w:pPr>
        <w:pStyle w:val="BodyText"/>
      </w:pPr>
      <w:r>
        <w:t>Way forward 1</w:t>
      </w:r>
      <w:r w:rsidR="002B712F">
        <w:t xml:space="preserve"> (as suggested in [12])</w:t>
      </w:r>
      <w:r>
        <w:t xml:space="preserve">: </w:t>
      </w:r>
    </w:p>
    <w:p w14:paraId="7FFC8619" w14:textId="4DA2B1BE" w:rsidR="00FE38FB" w:rsidRDefault="00C81F88" w:rsidP="0038276C">
      <w:pPr>
        <w:pStyle w:val="Proposal"/>
      </w:pPr>
      <w:bookmarkStart w:id="4" w:name="_Toc33027456"/>
      <w:r w:rsidRPr="00C81F88">
        <w:t>IAB</w:t>
      </w:r>
      <w:r w:rsidR="00BA2266">
        <w:t>-MTs</w:t>
      </w:r>
      <w:r w:rsidRPr="00C81F88">
        <w:t xml:space="preserve"> are under UA</w:t>
      </w:r>
      <w:r w:rsidR="000D38EE">
        <w:t>C</w:t>
      </w:r>
      <w:r w:rsidRPr="00C81F88">
        <w:t>.</w:t>
      </w:r>
      <w:bookmarkEnd w:id="4"/>
      <w:r w:rsidR="002C2CEE">
        <w:t xml:space="preserve"> </w:t>
      </w:r>
    </w:p>
    <w:p w14:paraId="5942375C" w14:textId="77777777" w:rsidR="00F71DDE" w:rsidRDefault="00F71DDE" w:rsidP="00F71DDE">
      <w:pPr>
        <w:pStyle w:val="Proposal"/>
        <w:numPr>
          <w:ilvl w:val="0"/>
          <w:numId w:val="0"/>
        </w:numPr>
        <w:ind w:left="1701" w:hanging="1701"/>
      </w:pPr>
    </w:p>
    <w:p w14:paraId="678B8DA6" w14:textId="629A44D4" w:rsidR="00F71DDE" w:rsidRDefault="00F71DDE" w:rsidP="00F71DDE">
      <w:pPr>
        <w:pStyle w:val="BodyText"/>
      </w:pPr>
      <w:r w:rsidRPr="00F71DDE">
        <w:t>Way forward 2:</w:t>
      </w:r>
    </w:p>
    <w:p w14:paraId="51AA36C3" w14:textId="611941C5" w:rsidR="00F71DDE" w:rsidRPr="00F71DDE" w:rsidRDefault="0098088A" w:rsidP="00F71DDE">
      <w:pPr>
        <w:pStyle w:val="Proposal"/>
      </w:pPr>
      <w:bookmarkStart w:id="5" w:name="_Toc33027457"/>
      <w:r>
        <w:t>D</w:t>
      </w:r>
      <w:r w:rsidR="00F13F04">
        <w:t>iscuss</w:t>
      </w:r>
      <w:r w:rsidR="000D38EE">
        <w:t xml:space="preserve"> UAC </w:t>
      </w:r>
      <w:r w:rsidR="00CB6B3B">
        <w:t xml:space="preserve">but </w:t>
      </w:r>
      <w:r w:rsidR="000D38EE">
        <w:t>focus on the merits</w:t>
      </w:r>
      <w:r w:rsidR="002C1612">
        <w:t xml:space="preserve"> of UAC</w:t>
      </w:r>
      <w:r w:rsidR="000D38EE">
        <w:t xml:space="preserve"> for IABs</w:t>
      </w:r>
      <w:r w:rsidR="00F71DDE" w:rsidRPr="00C81F88">
        <w:t>.</w:t>
      </w:r>
      <w:bookmarkEnd w:id="5"/>
      <w:r w:rsidR="00F71DDE">
        <w:t xml:space="preserve"> </w:t>
      </w:r>
    </w:p>
    <w:p w14:paraId="41E470C1" w14:textId="77777777" w:rsidR="007C20D4" w:rsidRDefault="007C20D4" w:rsidP="00EC6641">
      <w:pPr>
        <w:pStyle w:val="BodyText"/>
      </w:pPr>
    </w:p>
    <w:p w14:paraId="0ADCC8C9" w14:textId="77777777" w:rsidR="00DA74CE" w:rsidRDefault="00DA74CE" w:rsidP="00EC6641">
      <w:pPr>
        <w:pStyle w:val="BodyText"/>
      </w:pPr>
    </w:p>
    <w:p w14:paraId="136B10DB" w14:textId="2BA1EAFA" w:rsidR="00DA74CE" w:rsidRDefault="00DA74CE" w:rsidP="005F290F">
      <w:pPr>
        <w:pStyle w:val="Heading2"/>
      </w:pPr>
      <w:r>
        <w:t>2.</w:t>
      </w:r>
      <w:r w:rsidR="00B8423C">
        <w:t>3</w:t>
      </w:r>
      <w:r>
        <w:tab/>
        <w:t xml:space="preserve">Other </w:t>
      </w:r>
      <w:r w:rsidR="00B12C65">
        <w:t>areas</w:t>
      </w:r>
    </w:p>
    <w:p w14:paraId="74E85546" w14:textId="44FD6E74" w:rsidR="00B12C65" w:rsidRDefault="00B12C65" w:rsidP="00C74838">
      <w:pPr>
        <w:pStyle w:val="BodyText"/>
      </w:pPr>
      <w:r>
        <w:t>The topics</w:t>
      </w:r>
      <w:r w:rsidR="0038451F">
        <w:t xml:space="preserve"> </w:t>
      </w:r>
      <w:r>
        <w:t xml:space="preserve">listed </w:t>
      </w:r>
      <w:r w:rsidR="00DB453E">
        <w:t xml:space="preserve">in this section </w:t>
      </w:r>
      <w:r w:rsidR="00116356">
        <w:t xml:space="preserve">are raised by </w:t>
      </w:r>
      <w:r w:rsidR="002A35E8">
        <w:t>only one company</w:t>
      </w:r>
      <w:r w:rsidR="005803D4">
        <w:t>,</w:t>
      </w:r>
      <w:r w:rsidR="00953915">
        <w:t xml:space="preserve"> and s</w:t>
      </w:r>
      <w:r w:rsidR="00DF44F8">
        <w:t xml:space="preserve">ince </w:t>
      </w:r>
      <w:r w:rsidR="00651BC9">
        <w:t xml:space="preserve">there is </w:t>
      </w:r>
      <w:r w:rsidR="00DF44F8">
        <w:t xml:space="preserve">not enough input, </w:t>
      </w:r>
      <w:r w:rsidR="00FF2D09">
        <w:t>no summary or proposal is provided.</w:t>
      </w:r>
    </w:p>
    <w:p w14:paraId="1C11ABB0" w14:textId="4FF01CC6" w:rsidR="008C2966" w:rsidRDefault="00C74838" w:rsidP="00C74838">
      <w:pPr>
        <w:pStyle w:val="BodyText"/>
      </w:pPr>
      <w:r>
        <w:t>- PWS information</w:t>
      </w:r>
      <w:r w:rsidR="002616A3">
        <w:t xml:space="preserve"> </w:t>
      </w:r>
      <w:r w:rsidR="00595123">
        <w:fldChar w:fldCharType="begin"/>
      </w:r>
      <w:r w:rsidR="00595123">
        <w:instrText xml:space="preserve"> REF _Ref32846644 \w \h </w:instrText>
      </w:r>
      <w:r w:rsidR="00595123">
        <w:fldChar w:fldCharType="separate"/>
      </w:r>
      <w:r w:rsidR="00595123">
        <w:t>[13]</w:t>
      </w:r>
      <w:r w:rsidR="00595123">
        <w:fldChar w:fldCharType="end"/>
      </w:r>
      <w:r w:rsidR="00307989">
        <w:t>.</w:t>
      </w:r>
    </w:p>
    <w:p w14:paraId="2697266E" w14:textId="77777777" w:rsidR="008C2966" w:rsidRDefault="008C2966" w:rsidP="00C74838">
      <w:pPr>
        <w:pStyle w:val="BodyText"/>
      </w:pPr>
    </w:p>
    <w:p w14:paraId="211D5AA4" w14:textId="3E7D67FA" w:rsidR="00387E31" w:rsidRPr="00F71DDE" w:rsidRDefault="00387E31" w:rsidP="00387E31">
      <w:pPr>
        <w:pStyle w:val="Proposal"/>
      </w:pPr>
      <w:bookmarkStart w:id="6" w:name="_Toc33027458"/>
      <w:r>
        <w:t xml:space="preserve">Topics in </w:t>
      </w:r>
      <w:r w:rsidR="004F0430">
        <w:t xml:space="preserve">“2.3 </w:t>
      </w:r>
      <w:r>
        <w:t>other areas</w:t>
      </w:r>
      <w:r w:rsidR="004F0430">
        <w:t>”</w:t>
      </w:r>
      <w:r>
        <w:t xml:space="preserve"> are</w:t>
      </w:r>
      <w:r w:rsidR="00B51C9D">
        <w:t xml:space="preserve"> not discussed in RAN2#10</w:t>
      </w:r>
      <w:r w:rsidR="00545118">
        <w:t>9</w:t>
      </w:r>
      <w:r w:rsidR="00B51C9D">
        <w:t>-e.</w:t>
      </w:r>
      <w:bookmarkEnd w:id="6"/>
    </w:p>
    <w:p w14:paraId="199C6D64" w14:textId="77777777" w:rsidR="00387E31" w:rsidRPr="00B12C65" w:rsidRDefault="00387E31" w:rsidP="00C74838">
      <w:pPr>
        <w:pStyle w:val="BodyText"/>
      </w:pPr>
    </w:p>
    <w:p w14:paraId="7FFAC03E" w14:textId="77777777" w:rsidR="00C01F33" w:rsidRPr="00CE0424" w:rsidRDefault="00EC4447" w:rsidP="00CE0424">
      <w:pPr>
        <w:pStyle w:val="Heading1"/>
      </w:pPr>
      <w:r>
        <w:t>4</w:t>
      </w:r>
      <w:r>
        <w:tab/>
      </w:r>
      <w:r w:rsidR="00C01F33" w:rsidRPr="00CE0424">
        <w:t>Conclusion</w:t>
      </w:r>
    </w:p>
    <w:p w14:paraId="1A993A14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bookmarkStart w:id="7" w:name="_GoBack"/>
    <w:bookmarkEnd w:id="7"/>
    <w:p w14:paraId="29AC558E" w14:textId="77777777" w:rsidR="005554B3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33027454" w:history="1">
        <w:r w:rsidR="005554B3" w:rsidRPr="00431FED">
          <w:rPr>
            <w:rStyle w:val="Hyperlink"/>
            <w:noProof/>
          </w:rPr>
          <w:t>Proposal 1</w:t>
        </w:r>
        <w:r w:rsidR="005554B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5554B3" w:rsidRPr="00431FED">
          <w:rPr>
            <w:rStyle w:val="Hyperlink"/>
            <w:noProof/>
          </w:rPr>
          <w:t>IAB-MTs ignore the IEs cellBarred, cellReservedForOtherUse, and cellReservedForOperatorUse.</w:t>
        </w:r>
      </w:hyperlink>
    </w:p>
    <w:p w14:paraId="535AFC5B" w14:textId="77777777" w:rsidR="005554B3" w:rsidRDefault="005554B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33027455" w:history="1">
        <w:r w:rsidRPr="00431FED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431FED">
          <w:rPr>
            <w:rStyle w:val="Hyperlink"/>
            <w:noProof/>
          </w:rPr>
          <w:t>Further discuss all the possible/allowable combinations for the IEs (cellBarred, cellReservedForOtherUse, cellReservedForOperatorUse, and iab-Support), and come with an agreeable proposal for how to differentiate between UEs and IABs.</w:t>
        </w:r>
      </w:hyperlink>
    </w:p>
    <w:p w14:paraId="64900BBE" w14:textId="77777777" w:rsidR="005554B3" w:rsidRDefault="005554B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33027456" w:history="1">
        <w:r w:rsidRPr="00431FED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431FED">
          <w:rPr>
            <w:rStyle w:val="Hyperlink"/>
            <w:noProof/>
          </w:rPr>
          <w:t>IAB-MTs are under UAC.</w:t>
        </w:r>
      </w:hyperlink>
    </w:p>
    <w:p w14:paraId="051F6C51" w14:textId="77777777" w:rsidR="005554B3" w:rsidRDefault="005554B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33027457" w:history="1">
        <w:r w:rsidRPr="00431FED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431FED">
          <w:rPr>
            <w:rStyle w:val="Hyperlink"/>
            <w:noProof/>
          </w:rPr>
          <w:t>Discuss UAC but focus on the merits of UAC for IABs.</w:t>
        </w:r>
      </w:hyperlink>
    </w:p>
    <w:p w14:paraId="218B0F4F" w14:textId="77777777" w:rsidR="005554B3" w:rsidRDefault="005554B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33027458" w:history="1">
        <w:r w:rsidRPr="00431FED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431FED">
          <w:rPr>
            <w:rStyle w:val="Hyperlink"/>
            <w:noProof/>
          </w:rPr>
          <w:t>Topics in “2.3 other areas” are not discussed in RAN2#109-e.</w:t>
        </w:r>
      </w:hyperlink>
    </w:p>
    <w:p w14:paraId="0EFBC115" w14:textId="15DBBB47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  <w:bookmarkStart w:id="8" w:name="_In-sequence_SDU_delivery"/>
      <w:bookmarkEnd w:id="8"/>
    </w:p>
    <w:p w14:paraId="7B485C79" w14:textId="77777777" w:rsidR="00F507D1" w:rsidRPr="00CE0424" w:rsidRDefault="00EC4447" w:rsidP="00CE0424">
      <w:pPr>
        <w:pStyle w:val="Heading1"/>
      </w:pPr>
      <w:r>
        <w:t>5</w:t>
      </w:r>
      <w:r>
        <w:tab/>
      </w:r>
      <w:r w:rsidR="00F507D1" w:rsidRPr="00CE0424">
        <w:t>References</w:t>
      </w:r>
    </w:p>
    <w:p w14:paraId="7A093A7E" w14:textId="77777777" w:rsidR="004A2328" w:rsidRDefault="007039A1" w:rsidP="00CE0424">
      <w:pPr>
        <w:pStyle w:val="Reference"/>
      </w:pPr>
      <w:bookmarkStart w:id="9" w:name="_Ref174151459"/>
      <w:bookmarkStart w:id="10" w:name="_Ref189809556"/>
      <w:r w:rsidRPr="007039A1">
        <w:t>R2-2000484</w:t>
      </w:r>
      <w:r>
        <w:t xml:space="preserve">, </w:t>
      </w:r>
      <w:r w:rsidRPr="007039A1">
        <w:t>IAB access barring</w:t>
      </w:r>
      <w:r w:rsidR="004A2328">
        <w:t>.</w:t>
      </w:r>
      <w:r>
        <w:t xml:space="preserve"> </w:t>
      </w:r>
      <w:r w:rsidRPr="007039A1">
        <w:t>Qualcomm Incorporated</w:t>
      </w:r>
      <w:bookmarkEnd w:id="9"/>
      <w:bookmarkEnd w:id="10"/>
    </w:p>
    <w:p w14:paraId="1BD0B7FA" w14:textId="4F15EDC2" w:rsidR="003A7EF3" w:rsidRDefault="004A2328" w:rsidP="00CE0424">
      <w:pPr>
        <w:pStyle w:val="Reference"/>
      </w:pPr>
      <w:r w:rsidRPr="004A2328">
        <w:t>R2-2000512</w:t>
      </w:r>
      <w:r>
        <w:t xml:space="preserve">, </w:t>
      </w:r>
      <w:r w:rsidRPr="004A2328">
        <w:t>Consideration on IAB node access control</w:t>
      </w:r>
      <w:r>
        <w:t>.</w:t>
      </w:r>
      <w:r w:rsidRPr="004A2328">
        <w:tab/>
        <w:t xml:space="preserve">ZTE, </w:t>
      </w:r>
      <w:proofErr w:type="spellStart"/>
      <w:r w:rsidRPr="004A2328">
        <w:t>Sanechips</w:t>
      </w:r>
      <w:proofErr w:type="spellEnd"/>
    </w:p>
    <w:p w14:paraId="174EFA3B" w14:textId="47EFAE7A" w:rsidR="004A2328" w:rsidRDefault="0026544A" w:rsidP="00CE0424">
      <w:pPr>
        <w:pStyle w:val="Reference"/>
      </w:pPr>
      <w:r w:rsidRPr="0026544A">
        <w:t>R2-2000523</w:t>
      </w:r>
      <w:r>
        <w:t xml:space="preserve">, </w:t>
      </w:r>
      <w:r w:rsidRPr="0026544A">
        <w:t>Leftover issue for cell barring</w:t>
      </w:r>
      <w:r>
        <w:t>.</w:t>
      </w:r>
      <w:r w:rsidR="00524BF9">
        <w:t xml:space="preserve"> </w:t>
      </w:r>
      <w:r w:rsidRPr="0026544A">
        <w:t xml:space="preserve">Huawei, </w:t>
      </w:r>
      <w:proofErr w:type="spellStart"/>
      <w:r w:rsidRPr="0026544A">
        <w:t>HiSilicon</w:t>
      </w:r>
      <w:proofErr w:type="spellEnd"/>
    </w:p>
    <w:p w14:paraId="1DFEEC8C" w14:textId="51056AD1" w:rsidR="00524BF9" w:rsidRDefault="00524BF9" w:rsidP="00CE0424">
      <w:pPr>
        <w:pStyle w:val="Reference"/>
      </w:pPr>
      <w:r w:rsidRPr="00524BF9">
        <w:t>R2-2000751</w:t>
      </w:r>
      <w:r>
        <w:t xml:space="preserve">, </w:t>
      </w:r>
      <w:r w:rsidRPr="00524BF9">
        <w:t>On cell Reservations in MIB and SIB1</w:t>
      </w:r>
      <w:r>
        <w:t xml:space="preserve">. </w:t>
      </w:r>
      <w:r w:rsidRPr="00524BF9">
        <w:t>Ericsson</w:t>
      </w:r>
    </w:p>
    <w:p w14:paraId="57DFAE5D" w14:textId="0FD5F8A7" w:rsidR="00524BF9" w:rsidRDefault="009608AF" w:rsidP="00CE0424">
      <w:pPr>
        <w:pStyle w:val="Reference"/>
      </w:pPr>
      <w:r w:rsidRPr="009608AF">
        <w:t>R2-2000835</w:t>
      </w:r>
      <w:r>
        <w:t xml:space="preserve">, </w:t>
      </w:r>
      <w:r w:rsidRPr="009608AF">
        <w:t>IAB Cell Barring</w:t>
      </w:r>
      <w:r w:rsidR="00B60333">
        <w:t>.</w:t>
      </w:r>
      <w:r>
        <w:t xml:space="preserve"> </w:t>
      </w:r>
      <w:r w:rsidRPr="009608AF">
        <w:t>Sony</w:t>
      </w:r>
    </w:p>
    <w:p w14:paraId="687CCB69" w14:textId="11E8875E" w:rsidR="009608AF" w:rsidRDefault="00B60333" w:rsidP="00CE0424">
      <w:pPr>
        <w:pStyle w:val="Reference"/>
      </w:pPr>
      <w:r w:rsidRPr="00B60333">
        <w:t>R2-2000892</w:t>
      </w:r>
      <w:r>
        <w:t xml:space="preserve">, </w:t>
      </w:r>
      <w:r w:rsidRPr="00B60333">
        <w:t>Views on Cell Barring Mechanism for IAB</w:t>
      </w:r>
      <w:r>
        <w:t xml:space="preserve">. </w:t>
      </w:r>
      <w:r w:rsidRPr="00B60333">
        <w:t>CATT</w:t>
      </w:r>
    </w:p>
    <w:p w14:paraId="209DE170" w14:textId="4AD9E100" w:rsidR="00026B66" w:rsidRDefault="00026B66" w:rsidP="00CE0424">
      <w:pPr>
        <w:pStyle w:val="Reference"/>
      </w:pPr>
      <w:r w:rsidRPr="00026B66">
        <w:t>R2-2001058</w:t>
      </w:r>
      <w:r>
        <w:t xml:space="preserve">, </w:t>
      </w:r>
      <w:r w:rsidRPr="00026B66">
        <w:t>Remaining aspects of IAB initial access</w:t>
      </w:r>
      <w:r>
        <w:t xml:space="preserve">. </w:t>
      </w:r>
      <w:r w:rsidRPr="00026B66">
        <w:t>Nokia, Nokia Shanghai Bell</w:t>
      </w:r>
    </w:p>
    <w:p w14:paraId="23999FC2" w14:textId="4AEF80DA" w:rsidR="00026B66" w:rsidRDefault="008A0FAF" w:rsidP="00CE0424">
      <w:pPr>
        <w:pStyle w:val="Reference"/>
      </w:pPr>
      <w:r w:rsidRPr="008A0FAF">
        <w:t>R2-2001523</w:t>
      </w:r>
      <w:r>
        <w:t xml:space="preserve">, </w:t>
      </w:r>
      <w:r w:rsidRPr="008A0FAF">
        <w:t>Access control in IAB networks</w:t>
      </w:r>
      <w:r w:rsidRPr="008A0FAF">
        <w:tab/>
      </w:r>
      <w:r>
        <w:t xml:space="preserve">. </w:t>
      </w:r>
      <w:r w:rsidRPr="008A0FAF">
        <w:t>LG Electronics France</w:t>
      </w:r>
    </w:p>
    <w:p w14:paraId="612F09E7" w14:textId="630D5DC2" w:rsidR="008A0FAF" w:rsidRDefault="00261956" w:rsidP="00CE0424">
      <w:pPr>
        <w:pStyle w:val="Reference"/>
      </w:pPr>
      <w:r w:rsidRPr="00261956">
        <w:t>R2-2001605</w:t>
      </w:r>
      <w:r>
        <w:t xml:space="preserve">, </w:t>
      </w:r>
      <w:r w:rsidRPr="00261956">
        <w:t>Differential barring for IAB nodes and UEs</w:t>
      </w:r>
      <w:r>
        <w:t xml:space="preserve">. </w:t>
      </w:r>
      <w:proofErr w:type="spellStart"/>
      <w:r w:rsidRPr="00261956">
        <w:t>Futurewei</w:t>
      </w:r>
      <w:proofErr w:type="spellEnd"/>
      <w:r w:rsidRPr="00261956">
        <w:t xml:space="preserve"> Technologies</w:t>
      </w:r>
    </w:p>
    <w:p w14:paraId="1B8D0FA4" w14:textId="5A7CE70D" w:rsidR="006479DE" w:rsidRDefault="00160C7A" w:rsidP="00CE0424">
      <w:pPr>
        <w:pStyle w:val="Reference"/>
      </w:pPr>
      <w:r w:rsidRPr="00160C7A">
        <w:t>R2-2000277</w:t>
      </w:r>
      <w:r>
        <w:t xml:space="preserve">, </w:t>
      </w:r>
      <w:r w:rsidRPr="00160C7A">
        <w:t>Cell baring indication for IAB support</w:t>
      </w:r>
      <w:r>
        <w:t xml:space="preserve">. </w:t>
      </w:r>
      <w:r w:rsidR="00281CBF" w:rsidRPr="00160C7A">
        <w:t>V</w:t>
      </w:r>
      <w:r w:rsidRPr="00160C7A">
        <w:t>ivo</w:t>
      </w:r>
    </w:p>
    <w:p w14:paraId="2612C191" w14:textId="5AED48B2" w:rsidR="00281CBF" w:rsidRDefault="00281CBF" w:rsidP="00281CBF">
      <w:pPr>
        <w:pStyle w:val="Reference"/>
        <w:rPr>
          <w:lang w:eastAsia="sv-SE"/>
        </w:rPr>
      </w:pPr>
      <w:r>
        <w:t>R2-2001016,</w:t>
      </w:r>
      <w:r w:rsidR="00721690">
        <w:t xml:space="preserve"> </w:t>
      </w:r>
      <w:r w:rsidR="00721690" w:rsidRPr="00721690">
        <w:t>Remaining details for IAB-MT access</w:t>
      </w:r>
      <w:r w:rsidR="00721690">
        <w:t>. Samsung</w:t>
      </w:r>
    </w:p>
    <w:p w14:paraId="1A367ABB" w14:textId="2B77A112" w:rsidR="00281CBF" w:rsidRDefault="002C2CEE" w:rsidP="00CE0424">
      <w:pPr>
        <w:pStyle w:val="Reference"/>
      </w:pPr>
      <w:r w:rsidRPr="002C2CEE">
        <w:t>R2-1915478</w:t>
      </w:r>
      <w:r w:rsidRPr="002C2CEE">
        <w:tab/>
        <w:t xml:space="preserve">Summary for Email Discussion [107bis#40] [IAB] SI </w:t>
      </w:r>
      <w:proofErr w:type="spellStart"/>
      <w:r w:rsidRPr="002C2CEE">
        <w:t>Broadast</w:t>
      </w:r>
      <w:proofErr w:type="spellEnd"/>
      <w:r w:rsidRPr="002C2CEE">
        <w:t>, barring, Initial access, Connection setup (Ericsson</w:t>
      </w:r>
      <w:r>
        <w:t>).</w:t>
      </w:r>
    </w:p>
    <w:p w14:paraId="370407BA" w14:textId="51CA893F" w:rsidR="006F7A54" w:rsidRPr="006F7A54" w:rsidRDefault="006F7A54" w:rsidP="00CE0424">
      <w:pPr>
        <w:pStyle w:val="Reference"/>
        <w:rPr>
          <w:lang w:val="sv-SE"/>
        </w:rPr>
      </w:pPr>
      <w:bookmarkStart w:id="11" w:name="_Ref32846644"/>
      <w:r w:rsidRPr="006F7A54">
        <w:rPr>
          <w:lang w:val="sv-SE"/>
        </w:rPr>
        <w:t>R2-2000824</w:t>
      </w:r>
      <w:r w:rsidR="00C74838">
        <w:rPr>
          <w:lang w:val="sv-SE"/>
        </w:rPr>
        <w:t xml:space="preserve">, </w:t>
      </w:r>
      <w:r w:rsidRPr="006F7A54">
        <w:rPr>
          <w:lang w:val="sv-SE"/>
        </w:rPr>
        <w:t>PWS information handling in IAB</w:t>
      </w:r>
      <w:r w:rsidR="00C74838">
        <w:rPr>
          <w:lang w:val="sv-SE"/>
        </w:rPr>
        <w:t>. Sony</w:t>
      </w:r>
      <w:bookmarkEnd w:id="11"/>
    </w:p>
    <w:sectPr w:rsidR="006F7A54" w:rsidRPr="006F7A5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20FD4" w14:textId="77777777" w:rsidR="0019472E" w:rsidRDefault="0019472E">
      <w:r>
        <w:separator/>
      </w:r>
    </w:p>
  </w:endnote>
  <w:endnote w:type="continuationSeparator" w:id="0">
    <w:p w14:paraId="528F6CAE" w14:textId="77777777" w:rsidR="0019472E" w:rsidRDefault="0019472E">
      <w:r>
        <w:continuationSeparator/>
      </w:r>
    </w:p>
  </w:endnote>
  <w:endnote w:type="continuationNotice" w:id="1">
    <w:p w14:paraId="0C4AC046" w14:textId="77777777" w:rsidR="0019472E" w:rsidRDefault="001947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00000287" w:usb1="080E0000" w:usb2="00000010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55A11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5E6E6A" w14:textId="77777777" w:rsidR="0019472E" w:rsidRDefault="0019472E">
      <w:r>
        <w:separator/>
      </w:r>
    </w:p>
  </w:footnote>
  <w:footnote w:type="continuationSeparator" w:id="0">
    <w:p w14:paraId="504B20CE" w14:textId="77777777" w:rsidR="0019472E" w:rsidRDefault="0019472E">
      <w:r>
        <w:continuationSeparator/>
      </w:r>
    </w:p>
  </w:footnote>
  <w:footnote w:type="continuationNotice" w:id="1">
    <w:p w14:paraId="573CEA4E" w14:textId="77777777" w:rsidR="0019472E" w:rsidRDefault="001947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7414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64F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9ECF9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1"/>
  </w:num>
  <w:num w:numId="21">
    <w:abstractNumId w:val="10"/>
  </w:num>
  <w:num w:numId="22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2A37"/>
    <w:rsid w:val="0000564C"/>
    <w:rsid w:val="00006446"/>
    <w:rsid w:val="00006896"/>
    <w:rsid w:val="00007CDC"/>
    <w:rsid w:val="00011B28"/>
    <w:rsid w:val="00014824"/>
    <w:rsid w:val="0001511D"/>
    <w:rsid w:val="00015D15"/>
    <w:rsid w:val="00020366"/>
    <w:rsid w:val="00023AF1"/>
    <w:rsid w:val="00024416"/>
    <w:rsid w:val="0002564D"/>
    <w:rsid w:val="00025ECA"/>
    <w:rsid w:val="00026B66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680B"/>
    <w:rsid w:val="00057117"/>
    <w:rsid w:val="000616E7"/>
    <w:rsid w:val="0006487E"/>
    <w:rsid w:val="00065E1A"/>
    <w:rsid w:val="00071885"/>
    <w:rsid w:val="00074E5E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696"/>
    <w:rsid w:val="0009510F"/>
    <w:rsid w:val="000A1B7B"/>
    <w:rsid w:val="000A3E7D"/>
    <w:rsid w:val="000A56F2"/>
    <w:rsid w:val="000B2719"/>
    <w:rsid w:val="000B3A8F"/>
    <w:rsid w:val="000B471B"/>
    <w:rsid w:val="000B4AB9"/>
    <w:rsid w:val="000B58C3"/>
    <w:rsid w:val="000B61E9"/>
    <w:rsid w:val="000B7F7B"/>
    <w:rsid w:val="000C165A"/>
    <w:rsid w:val="000C2622"/>
    <w:rsid w:val="000C2E19"/>
    <w:rsid w:val="000D0D07"/>
    <w:rsid w:val="000D38EE"/>
    <w:rsid w:val="000D4797"/>
    <w:rsid w:val="000E050B"/>
    <w:rsid w:val="000E0527"/>
    <w:rsid w:val="000E1E92"/>
    <w:rsid w:val="000E2D1E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356"/>
    <w:rsid w:val="00116765"/>
    <w:rsid w:val="001219F5"/>
    <w:rsid w:val="00121A20"/>
    <w:rsid w:val="0012377F"/>
    <w:rsid w:val="00124314"/>
    <w:rsid w:val="00126758"/>
    <w:rsid w:val="00126B4A"/>
    <w:rsid w:val="00132FD0"/>
    <w:rsid w:val="001344C0"/>
    <w:rsid w:val="001346FA"/>
    <w:rsid w:val="001347DF"/>
    <w:rsid w:val="00135252"/>
    <w:rsid w:val="00137AB5"/>
    <w:rsid w:val="00137F0B"/>
    <w:rsid w:val="00137F31"/>
    <w:rsid w:val="00145998"/>
    <w:rsid w:val="00151E23"/>
    <w:rsid w:val="001526E0"/>
    <w:rsid w:val="0015354E"/>
    <w:rsid w:val="001551B5"/>
    <w:rsid w:val="00160C7A"/>
    <w:rsid w:val="001659C1"/>
    <w:rsid w:val="001678AB"/>
    <w:rsid w:val="00173A8E"/>
    <w:rsid w:val="0017502C"/>
    <w:rsid w:val="0018143F"/>
    <w:rsid w:val="00181FF8"/>
    <w:rsid w:val="00182AB2"/>
    <w:rsid w:val="001842F9"/>
    <w:rsid w:val="00184CEC"/>
    <w:rsid w:val="001870F0"/>
    <w:rsid w:val="00190AC1"/>
    <w:rsid w:val="0019341A"/>
    <w:rsid w:val="0019472E"/>
    <w:rsid w:val="0019752D"/>
    <w:rsid w:val="00197DF9"/>
    <w:rsid w:val="001A1987"/>
    <w:rsid w:val="001A2564"/>
    <w:rsid w:val="001A6173"/>
    <w:rsid w:val="001A6CBA"/>
    <w:rsid w:val="001B0D97"/>
    <w:rsid w:val="001B5A5D"/>
    <w:rsid w:val="001C09D8"/>
    <w:rsid w:val="001C1CE5"/>
    <w:rsid w:val="001C3D2A"/>
    <w:rsid w:val="001C4D38"/>
    <w:rsid w:val="001D51BA"/>
    <w:rsid w:val="001D53E7"/>
    <w:rsid w:val="001D57D5"/>
    <w:rsid w:val="001D6342"/>
    <w:rsid w:val="001D6D53"/>
    <w:rsid w:val="001D6F52"/>
    <w:rsid w:val="001E210B"/>
    <w:rsid w:val="001E58E2"/>
    <w:rsid w:val="001E7AED"/>
    <w:rsid w:val="001F1190"/>
    <w:rsid w:val="001F297C"/>
    <w:rsid w:val="001F3916"/>
    <w:rsid w:val="001F4DEE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785C"/>
    <w:rsid w:val="00220600"/>
    <w:rsid w:val="002224DB"/>
    <w:rsid w:val="00223FCB"/>
    <w:rsid w:val="002252C3"/>
    <w:rsid w:val="00225C54"/>
    <w:rsid w:val="00226B70"/>
    <w:rsid w:val="00230765"/>
    <w:rsid w:val="00230D18"/>
    <w:rsid w:val="002319E4"/>
    <w:rsid w:val="00232870"/>
    <w:rsid w:val="00235632"/>
    <w:rsid w:val="00235872"/>
    <w:rsid w:val="00235B82"/>
    <w:rsid w:val="00241559"/>
    <w:rsid w:val="002435B3"/>
    <w:rsid w:val="00245090"/>
    <w:rsid w:val="002458EB"/>
    <w:rsid w:val="002500C8"/>
    <w:rsid w:val="0025398C"/>
    <w:rsid w:val="002569EF"/>
    <w:rsid w:val="00257543"/>
    <w:rsid w:val="002616A3"/>
    <w:rsid w:val="002617E7"/>
    <w:rsid w:val="00261956"/>
    <w:rsid w:val="00264228"/>
    <w:rsid w:val="00264334"/>
    <w:rsid w:val="0026473E"/>
    <w:rsid w:val="0026544A"/>
    <w:rsid w:val="00266214"/>
    <w:rsid w:val="00267C83"/>
    <w:rsid w:val="0027144F"/>
    <w:rsid w:val="00271813"/>
    <w:rsid w:val="00271F3A"/>
    <w:rsid w:val="00273278"/>
    <w:rsid w:val="002737F4"/>
    <w:rsid w:val="002749A7"/>
    <w:rsid w:val="002805F5"/>
    <w:rsid w:val="00280751"/>
    <w:rsid w:val="00281CBF"/>
    <w:rsid w:val="0028280A"/>
    <w:rsid w:val="00286ACD"/>
    <w:rsid w:val="00287838"/>
    <w:rsid w:val="002907B5"/>
    <w:rsid w:val="0029127D"/>
    <w:rsid w:val="00292EB7"/>
    <w:rsid w:val="00293C16"/>
    <w:rsid w:val="00294071"/>
    <w:rsid w:val="00294802"/>
    <w:rsid w:val="00295B65"/>
    <w:rsid w:val="00296227"/>
    <w:rsid w:val="00296F44"/>
    <w:rsid w:val="0029777D"/>
    <w:rsid w:val="002A055E"/>
    <w:rsid w:val="002A1D4E"/>
    <w:rsid w:val="002A2869"/>
    <w:rsid w:val="002A35E8"/>
    <w:rsid w:val="002B24D6"/>
    <w:rsid w:val="002B3856"/>
    <w:rsid w:val="002B4FC3"/>
    <w:rsid w:val="002B5DB6"/>
    <w:rsid w:val="002B712F"/>
    <w:rsid w:val="002C06AD"/>
    <w:rsid w:val="002C14C3"/>
    <w:rsid w:val="002C1612"/>
    <w:rsid w:val="002C2CEE"/>
    <w:rsid w:val="002C41E6"/>
    <w:rsid w:val="002C4341"/>
    <w:rsid w:val="002D071A"/>
    <w:rsid w:val="002D34B2"/>
    <w:rsid w:val="002D48B0"/>
    <w:rsid w:val="002D5B37"/>
    <w:rsid w:val="002D7637"/>
    <w:rsid w:val="002E0E08"/>
    <w:rsid w:val="002E17F2"/>
    <w:rsid w:val="002E2B6D"/>
    <w:rsid w:val="002E5734"/>
    <w:rsid w:val="002E7CAE"/>
    <w:rsid w:val="002F2771"/>
    <w:rsid w:val="002F37A9"/>
    <w:rsid w:val="00301CE6"/>
    <w:rsid w:val="003021F1"/>
    <w:rsid w:val="0030256B"/>
    <w:rsid w:val="0030501F"/>
    <w:rsid w:val="00307989"/>
    <w:rsid w:val="00307BA1"/>
    <w:rsid w:val="00310055"/>
    <w:rsid w:val="00311702"/>
    <w:rsid w:val="00311E82"/>
    <w:rsid w:val="00313FD6"/>
    <w:rsid w:val="003143BD"/>
    <w:rsid w:val="00315363"/>
    <w:rsid w:val="003203ED"/>
    <w:rsid w:val="003228B0"/>
    <w:rsid w:val="00322C9F"/>
    <w:rsid w:val="00324D23"/>
    <w:rsid w:val="00331751"/>
    <w:rsid w:val="00333B47"/>
    <w:rsid w:val="00334579"/>
    <w:rsid w:val="00335858"/>
    <w:rsid w:val="00336BDA"/>
    <w:rsid w:val="00342BD7"/>
    <w:rsid w:val="00346DB5"/>
    <w:rsid w:val="003477B1"/>
    <w:rsid w:val="00355B04"/>
    <w:rsid w:val="003571A2"/>
    <w:rsid w:val="00357380"/>
    <w:rsid w:val="003602D9"/>
    <w:rsid w:val="003604CE"/>
    <w:rsid w:val="003638ED"/>
    <w:rsid w:val="00363FE4"/>
    <w:rsid w:val="00365C96"/>
    <w:rsid w:val="00370679"/>
    <w:rsid w:val="00370E47"/>
    <w:rsid w:val="00371B85"/>
    <w:rsid w:val="0037282E"/>
    <w:rsid w:val="003742AC"/>
    <w:rsid w:val="00377CE1"/>
    <w:rsid w:val="0038276C"/>
    <w:rsid w:val="0038451F"/>
    <w:rsid w:val="00385BF0"/>
    <w:rsid w:val="00387E31"/>
    <w:rsid w:val="00391065"/>
    <w:rsid w:val="00391875"/>
    <w:rsid w:val="003939FF"/>
    <w:rsid w:val="003A1344"/>
    <w:rsid w:val="003A2223"/>
    <w:rsid w:val="003A2A0F"/>
    <w:rsid w:val="003A36B3"/>
    <w:rsid w:val="003A3E08"/>
    <w:rsid w:val="003A45A1"/>
    <w:rsid w:val="003A5B0A"/>
    <w:rsid w:val="003A6B28"/>
    <w:rsid w:val="003A6BAC"/>
    <w:rsid w:val="003A70A4"/>
    <w:rsid w:val="003A7EF3"/>
    <w:rsid w:val="003B159C"/>
    <w:rsid w:val="003B17F3"/>
    <w:rsid w:val="003B369F"/>
    <w:rsid w:val="003B36A3"/>
    <w:rsid w:val="003B64BB"/>
    <w:rsid w:val="003B70F6"/>
    <w:rsid w:val="003B7FE5"/>
    <w:rsid w:val="003C11C8"/>
    <w:rsid w:val="003C1E9A"/>
    <w:rsid w:val="003C2702"/>
    <w:rsid w:val="003C7806"/>
    <w:rsid w:val="003D109F"/>
    <w:rsid w:val="003D2478"/>
    <w:rsid w:val="003D3C45"/>
    <w:rsid w:val="003D5B1F"/>
    <w:rsid w:val="003E15FA"/>
    <w:rsid w:val="003E2DE9"/>
    <w:rsid w:val="003E55E4"/>
    <w:rsid w:val="003E72F7"/>
    <w:rsid w:val="003E74E3"/>
    <w:rsid w:val="003F05C7"/>
    <w:rsid w:val="003F28D9"/>
    <w:rsid w:val="003F2CD4"/>
    <w:rsid w:val="003F6BBE"/>
    <w:rsid w:val="004000E8"/>
    <w:rsid w:val="0040061B"/>
    <w:rsid w:val="00402E2B"/>
    <w:rsid w:val="0040512B"/>
    <w:rsid w:val="00405CA5"/>
    <w:rsid w:val="00407CD3"/>
    <w:rsid w:val="00410134"/>
    <w:rsid w:val="00410B72"/>
    <w:rsid w:val="00410F18"/>
    <w:rsid w:val="0041263E"/>
    <w:rsid w:val="004133E8"/>
    <w:rsid w:val="00413AAC"/>
    <w:rsid w:val="00413E92"/>
    <w:rsid w:val="00415495"/>
    <w:rsid w:val="00421105"/>
    <w:rsid w:val="00422AA4"/>
    <w:rsid w:val="00422CF5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4F6B"/>
    <w:rsid w:val="00457565"/>
    <w:rsid w:val="00457B71"/>
    <w:rsid w:val="004651F2"/>
    <w:rsid w:val="00466112"/>
    <w:rsid w:val="004669E2"/>
    <w:rsid w:val="00470C31"/>
    <w:rsid w:val="00471DE0"/>
    <w:rsid w:val="004734D0"/>
    <w:rsid w:val="0047556B"/>
    <w:rsid w:val="0047754C"/>
    <w:rsid w:val="00477768"/>
    <w:rsid w:val="004860DA"/>
    <w:rsid w:val="00487EE5"/>
    <w:rsid w:val="00492BC5"/>
    <w:rsid w:val="004964F1"/>
    <w:rsid w:val="004A16BC"/>
    <w:rsid w:val="004A2328"/>
    <w:rsid w:val="004A2B94"/>
    <w:rsid w:val="004A7CCB"/>
    <w:rsid w:val="004B6F6A"/>
    <w:rsid w:val="004B7C0C"/>
    <w:rsid w:val="004C3898"/>
    <w:rsid w:val="004C4B9C"/>
    <w:rsid w:val="004C57F2"/>
    <w:rsid w:val="004D2BAF"/>
    <w:rsid w:val="004D2E0B"/>
    <w:rsid w:val="004D36B1"/>
    <w:rsid w:val="004D7EBD"/>
    <w:rsid w:val="004E2680"/>
    <w:rsid w:val="004E28F9"/>
    <w:rsid w:val="004E44F8"/>
    <w:rsid w:val="004E462E"/>
    <w:rsid w:val="004E56DC"/>
    <w:rsid w:val="004E76F4"/>
    <w:rsid w:val="004F0430"/>
    <w:rsid w:val="004F0B4E"/>
    <w:rsid w:val="004F0B6C"/>
    <w:rsid w:val="004F2078"/>
    <w:rsid w:val="004F4DA3"/>
    <w:rsid w:val="005021A5"/>
    <w:rsid w:val="00503283"/>
    <w:rsid w:val="00506557"/>
    <w:rsid w:val="0050677A"/>
    <w:rsid w:val="005108D8"/>
    <w:rsid w:val="005112D9"/>
    <w:rsid w:val="005116F9"/>
    <w:rsid w:val="005153A7"/>
    <w:rsid w:val="00520CE9"/>
    <w:rsid w:val="005219CF"/>
    <w:rsid w:val="005226F9"/>
    <w:rsid w:val="00524BF9"/>
    <w:rsid w:val="005326F5"/>
    <w:rsid w:val="00534B59"/>
    <w:rsid w:val="00536759"/>
    <w:rsid w:val="00536FA6"/>
    <w:rsid w:val="00537C62"/>
    <w:rsid w:val="00544CF4"/>
    <w:rsid w:val="00545118"/>
    <w:rsid w:val="00546970"/>
    <w:rsid w:val="00547C4F"/>
    <w:rsid w:val="005514A4"/>
    <w:rsid w:val="00553F60"/>
    <w:rsid w:val="00554E19"/>
    <w:rsid w:val="005554B3"/>
    <w:rsid w:val="0056121F"/>
    <w:rsid w:val="00564B40"/>
    <w:rsid w:val="00565EBB"/>
    <w:rsid w:val="00572505"/>
    <w:rsid w:val="005803D4"/>
    <w:rsid w:val="00582809"/>
    <w:rsid w:val="0058798C"/>
    <w:rsid w:val="005900FA"/>
    <w:rsid w:val="00590CF0"/>
    <w:rsid w:val="005935A4"/>
    <w:rsid w:val="00594167"/>
    <w:rsid w:val="005948C2"/>
    <w:rsid w:val="00595123"/>
    <w:rsid w:val="00595CDC"/>
    <w:rsid w:val="00595DCA"/>
    <w:rsid w:val="0059779B"/>
    <w:rsid w:val="005A209A"/>
    <w:rsid w:val="005A662D"/>
    <w:rsid w:val="005B1409"/>
    <w:rsid w:val="005B335C"/>
    <w:rsid w:val="005B35D7"/>
    <w:rsid w:val="005B392A"/>
    <w:rsid w:val="005B3AA3"/>
    <w:rsid w:val="005B4460"/>
    <w:rsid w:val="005B6F83"/>
    <w:rsid w:val="005C0D01"/>
    <w:rsid w:val="005C4890"/>
    <w:rsid w:val="005C4E87"/>
    <w:rsid w:val="005C74FB"/>
    <w:rsid w:val="005D0FCF"/>
    <w:rsid w:val="005D1602"/>
    <w:rsid w:val="005D5095"/>
    <w:rsid w:val="005E385F"/>
    <w:rsid w:val="005E4439"/>
    <w:rsid w:val="005E4441"/>
    <w:rsid w:val="005E5B81"/>
    <w:rsid w:val="005F290F"/>
    <w:rsid w:val="005F2CB1"/>
    <w:rsid w:val="005F3025"/>
    <w:rsid w:val="005F618C"/>
    <w:rsid w:val="005F70BD"/>
    <w:rsid w:val="0060283C"/>
    <w:rsid w:val="00604F14"/>
    <w:rsid w:val="00605D07"/>
    <w:rsid w:val="0060615F"/>
    <w:rsid w:val="00606CE6"/>
    <w:rsid w:val="00611B83"/>
    <w:rsid w:val="00613257"/>
    <w:rsid w:val="00613AFE"/>
    <w:rsid w:val="00620A71"/>
    <w:rsid w:val="00620D80"/>
    <w:rsid w:val="00621356"/>
    <w:rsid w:val="006234A6"/>
    <w:rsid w:val="006262D1"/>
    <w:rsid w:val="00630001"/>
    <w:rsid w:val="006311B3"/>
    <w:rsid w:val="0063284C"/>
    <w:rsid w:val="00634A41"/>
    <w:rsid w:val="00636398"/>
    <w:rsid w:val="006368D3"/>
    <w:rsid w:val="006377EC"/>
    <w:rsid w:val="0064151F"/>
    <w:rsid w:val="00641533"/>
    <w:rsid w:val="0064208D"/>
    <w:rsid w:val="00642E15"/>
    <w:rsid w:val="00643475"/>
    <w:rsid w:val="0064396A"/>
    <w:rsid w:val="0064624E"/>
    <w:rsid w:val="006479DE"/>
    <w:rsid w:val="00650AB9"/>
    <w:rsid w:val="00651BC9"/>
    <w:rsid w:val="00655733"/>
    <w:rsid w:val="00655ACD"/>
    <w:rsid w:val="00656A92"/>
    <w:rsid w:val="00656DDE"/>
    <w:rsid w:val="0066011D"/>
    <w:rsid w:val="006607C0"/>
    <w:rsid w:val="006613A6"/>
    <w:rsid w:val="00662406"/>
    <w:rsid w:val="006627A2"/>
    <w:rsid w:val="006634E6"/>
    <w:rsid w:val="006655EE"/>
    <w:rsid w:val="00667EE7"/>
    <w:rsid w:val="00670095"/>
    <w:rsid w:val="00670922"/>
    <w:rsid w:val="00670BE1"/>
    <w:rsid w:val="0067218F"/>
    <w:rsid w:val="006741F2"/>
    <w:rsid w:val="00674CC3"/>
    <w:rsid w:val="00675C72"/>
    <w:rsid w:val="00675E7C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371A"/>
    <w:rsid w:val="006B50CF"/>
    <w:rsid w:val="006C03B8"/>
    <w:rsid w:val="006C3B7A"/>
    <w:rsid w:val="006C5EC9"/>
    <w:rsid w:val="006C6059"/>
    <w:rsid w:val="006C7522"/>
    <w:rsid w:val="006D1390"/>
    <w:rsid w:val="006D6F08"/>
    <w:rsid w:val="006E062C"/>
    <w:rsid w:val="006E1C82"/>
    <w:rsid w:val="006E28B7"/>
    <w:rsid w:val="006E2A9B"/>
    <w:rsid w:val="006E2E1D"/>
    <w:rsid w:val="006E2EC5"/>
    <w:rsid w:val="006E3310"/>
    <w:rsid w:val="006E4E39"/>
    <w:rsid w:val="006E565E"/>
    <w:rsid w:val="006E673D"/>
    <w:rsid w:val="006E7D3B"/>
    <w:rsid w:val="006F1B70"/>
    <w:rsid w:val="006F341D"/>
    <w:rsid w:val="006F3CDE"/>
    <w:rsid w:val="006F4A03"/>
    <w:rsid w:val="006F53BE"/>
    <w:rsid w:val="006F5748"/>
    <w:rsid w:val="006F58D4"/>
    <w:rsid w:val="006F6582"/>
    <w:rsid w:val="006F698D"/>
    <w:rsid w:val="006F7A54"/>
    <w:rsid w:val="0070346E"/>
    <w:rsid w:val="007039A1"/>
    <w:rsid w:val="00704EDB"/>
    <w:rsid w:val="00706101"/>
    <w:rsid w:val="00707072"/>
    <w:rsid w:val="00707D61"/>
    <w:rsid w:val="00712287"/>
    <w:rsid w:val="00712772"/>
    <w:rsid w:val="007148D3"/>
    <w:rsid w:val="00715B9A"/>
    <w:rsid w:val="00721690"/>
    <w:rsid w:val="007257D0"/>
    <w:rsid w:val="00726EA6"/>
    <w:rsid w:val="00727208"/>
    <w:rsid w:val="00727680"/>
    <w:rsid w:val="007348B1"/>
    <w:rsid w:val="007362A6"/>
    <w:rsid w:val="00736D7D"/>
    <w:rsid w:val="00740E58"/>
    <w:rsid w:val="0074182A"/>
    <w:rsid w:val="007445A0"/>
    <w:rsid w:val="0074524B"/>
    <w:rsid w:val="00747D8B"/>
    <w:rsid w:val="00750B9A"/>
    <w:rsid w:val="00751228"/>
    <w:rsid w:val="00755AC1"/>
    <w:rsid w:val="007571E1"/>
    <w:rsid w:val="00757739"/>
    <w:rsid w:val="00757A16"/>
    <w:rsid w:val="00760446"/>
    <w:rsid w:val="007604B2"/>
    <w:rsid w:val="00765281"/>
    <w:rsid w:val="00766BAD"/>
    <w:rsid w:val="0076791A"/>
    <w:rsid w:val="00767E7E"/>
    <w:rsid w:val="007729A2"/>
    <w:rsid w:val="00774127"/>
    <w:rsid w:val="007755F2"/>
    <w:rsid w:val="00776971"/>
    <w:rsid w:val="00777415"/>
    <w:rsid w:val="00780A80"/>
    <w:rsid w:val="0078177E"/>
    <w:rsid w:val="0078304C"/>
    <w:rsid w:val="00783673"/>
    <w:rsid w:val="00785490"/>
    <w:rsid w:val="007925EA"/>
    <w:rsid w:val="00793ABE"/>
    <w:rsid w:val="00793CD8"/>
    <w:rsid w:val="007940C3"/>
    <w:rsid w:val="00795C92"/>
    <w:rsid w:val="00796231"/>
    <w:rsid w:val="007972EB"/>
    <w:rsid w:val="007A1CB3"/>
    <w:rsid w:val="007A306F"/>
    <w:rsid w:val="007A43A6"/>
    <w:rsid w:val="007A58A6"/>
    <w:rsid w:val="007B3D2D"/>
    <w:rsid w:val="007B50AE"/>
    <w:rsid w:val="007B51DF"/>
    <w:rsid w:val="007C05DD"/>
    <w:rsid w:val="007C20D4"/>
    <w:rsid w:val="007C3D18"/>
    <w:rsid w:val="007C60BF"/>
    <w:rsid w:val="007C6A07"/>
    <w:rsid w:val="007C75A1"/>
    <w:rsid w:val="007C77A5"/>
    <w:rsid w:val="007D04E5"/>
    <w:rsid w:val="007D49F3"/>
    <w:rsid w:val="007D4AE3"/>
    <w:rsid w:val="007D5901"/>
    <w:rsid w:val="007D7526"/>
    <w:rsid w:val="007E0321"/>
    <w:rsid w:val="007E4610"/>
    <w:rsid w:val="007E4715"/>
    <w:rsid w:val="007E505B"/>
    <w:rsid w:val="007E7091"/>
    <w:rsid w:val="007F20EF"/>
    <w:rsid w:val="007F46BA"/>
    <w:rsid w:val="00803FAE"/>
    <w:rsid w:val="0080605F"/>
    <w:rsid w:val="008068AF"/>
    <w:rsid w:val="0080769F"/>
    <w:rsid w:val="00807786"/>
    <w:rsid w:val="00811FCB"/>
    <w:rsid w:val="008158D6"/>
    <w:rsid w:val="00817196"/>
    <w:rsid w:val="008235DB"/>
    <w:rsid w:val="00824AB4"/>
    <w:rsid w:val="00825C42"/>
    <w:rsid w:val="00825D25"/>
    <w:rsid w:val="00827C30"/>
    <w:rsid w:val="00827D6F"/>
    <w:rsid w:val="00836303"/>
    <w:rsid w:val="008376AC"/>
    <w:rsid w:val="00840318"/>
    <w:rsid w:val="008444E8"/>
    <w:rsid w:val="00844E80"/>
    <w:rsid w:val="00846FE7"/>
    <w:rsid w:val="00855B0B"/>
    <w:rsid w:val="00856911"/>
    <w:rsid w:val="0085752B"/>
    <w:rsid w:val="008677FD"/>
    <w:rsid w:val="008706D4"/>
    <w:rsid w:val="00870F8A"/>
    <w:rsid w:val="008719A4"/>
    <w:rsid w:val="00871D23"/>
    <w:rsid w:val="00874312"/>
    <w:rsid w:val="0087437C"/>
    <w:rsid w:val="00875016"/>
    <w:rsid w:val="00875CD7"/>
    <w:rsid w:val="00876B4D"/>
    <w:rsid w:val="00877F18"/>
    <w:rsid w:val="00881E39"/>
    <w:rsid w:val="00887B26"/>
    <w:rsid w:val="008926DD"/>
    <w:rsid w:val="008941E3"/>
    <w:rsid w:val="00894A88"/>
    <w:rsid w:val="00895386"/>
    <w:rsid w:val="008A0FAF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CD8"/>
    <w:rsid w:val="008B501E"/>
    <w:rsid w:val="008B51A0"/>
    <w:rsid w:val="008B58BB"/>
    <w:rsid w:val="008B592A"/>
    <w:rsid w:val="008B7B5C"/>
    <w:rsid w:val="008B7EB0"/>
    <w:rsid w:val="008C0C99"/>
    <w:rsid w:val="008C2017"/>
    <w:rsid w:val="008C2966"/>
    <w:rsid w:val="008C398E"/>
    <w:rsid w:val="008C4958"/>
    <w:rsid w:val="008C4BAA"/>
    <w:rsid w:val="008C6AE8"/>
    <w:rsid w:val="008C7573"/>
    <w:rsid w:val="008D00A5"/>
    <w:rsid w:val="008D34F1"/>
    <w:rsid w:val="008D39D8"/>
    <w:rsid w:val="008D41C7"/>
    <w:rsid w:val="008D4AEE"/>
    <w:rsid w:val="008D6D1A"/>
    <w:rsid w:val="008E065E"/>
    <w:rsid w:val="008E0927"/>
    <w:rsid w:val="008E1337"/>
    <w:rsid w:val="008E1909"/>
    <w:rsid w:val="008F1015"/>
    <w:rsid w:val="008F1EAB"/>
    <w:rsid w:val="008F2E13"/>
    <w:rsid w:val="008F33DC"/>
    <w:rsid w:val="008F3C9C"/>
    <w:rsid w:val="008F477F"/>
    <w:rsid w:val="0090081A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904"/>
    <w:rsid w:val="00920BF2"/>
    <w:rsid w:val="00922010"/>
    <w:rsid w:val="00925BF6"/>
    <w:rsid w:val="00931BD9"/>
    <w:rsid w:val="00936875"/>
    <w:rsid w:val="009368F3"/>
    <w:rsid w:val="00936A0F"/>
    <w:rsid w:val="00941636"/>
    <w:rsid w:val="00943742"/>
    <w:rsid w:val="00944EFC"/>
    <w:rsid w:val="00945C05"/>
    <w:rsid w:val="00946945"/>
    <w:rsid w:val="00947713"/>
    <w:rsid w:val="00950DE7"/>
    <w:rsid w:val="00953915"/>
    <w:rsid w:val="00953920"/>
    <w:rsid w:val="00953D47"/>
    <w:rsid w:val="0095681E"/>
    <w:rsid w:val="009572D4"/>
    <w:rsid w:val="009608AF"/>
    <w:rsid w:val="00961921"/>
    <w:rsid w:val="0096430A"/>
    <w:rsid w:val="0096554B"/>
    <w:rsid w:val="0096584A"/>
    <w:rsid w:val="00971F08"/>
    <w:rsid w:val="0097603D"/>
    <w:rsid w:val="00976949"/>
    <w:rsid w:val="00980477"/>
    <w:rsid w:val="0098088A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585"/>
    <w:rsid w:val="009B1F30"/>
    <w:rsid w:val="009B2522"/>
    <w:rsid w:val="009B289C"/>
    <w:rsid w:val="009B3AC2"/>
    <w:rsid w:val="009B4DF4"/>
    <w:rsid w:val="009B564E"/>
    <w:rsid w:val="009B7E87"/>
    <w:rsid w:val="009C0169"/>
    <w:rsid w:val="009C403E"/>
    <w:rsid w:val="009C7A39"/>
    <w:rsid w:val="009D4FF0"/>
    <w:rsid w:val="009D6907"/>
    <w:rsid w:val="009D703C"/>
    <w:rsid w:val="009D718F"/>
    <w:rsid w:val="009E068F"/>
    <w:rsid w:val="009E14E0"/>
    <w:rsid w:val="009E35DB"/>
    <w:rsid w:val="009E47A3"/>
    <w:rsid w:val="009E5E8E"/>
    <w:rsid w:val="009F08F3"/>
    <w:rsid w:val="009F344F"/>
    <w:rsid w:val="009F4000"/>
    <w:rsid w:val="00A031D8"/>
    <w:rsid w:val="00A048A8"/>
    <w:rsid w:val="00A04F49"/>
    <w:rsid w:val="00A13CCB"/>
    <w:rsid w:val="00A13E54"/>
    <w:rsid w:val="00A16243"/>
    <w:rsid w:val="00A17F63"/>
    <w:rsid w:val="00A2193B"/>
    <w:rsid w:val="00A2351A"/>
    <w:rsid w:val="00A264A9"/>
    <w:rsid w:val="00A26DCF"/>
    <w:rsid w:val="00A27785"/>
    <w:rsid w:val="00A30187"/>
    <w:rsid w:val="00A32FDC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666B"/>
    <w:rsid w:val="00A77EC4"/>
    <w:rsid w:val="00A818E0"/>
    <w:rsid w:val="00A92879"/>
    <w:rsid w:val="00A9442A"/>
    <w:rsid w:val="00AA016F"/>
    <w:rsid w:val="00AA1ED6"/>
    <w:rsid w:val="00AA51D6"/>
    <w:rsid w:val="00AB0BC8"/>
    <w:rsid w:val="00AB11CA"/>
    <w:rsid w:val="00AB14D9"/>
    <w:rsid w:val="00AB2045"/>
    <w:rsid w:val="00AB48BB"/>
    <w:rsid w:val="00AB4AB8"/>
    <w:rsid w:val="00AB655E"/>
    <w:rsid w:val="00AC007F"/>
    <w:rsid w:val="00AC1B5E"/>
    <w:rsid w:val="00AC2ECD"/>
    <w:rsid w:val="00AC3119"/>
    <w:rsid w:val="00AC49FB"/>
    <w:rsid w:val="00AC5A10"/>
    <w:rsid w:val="00AD0AA3"/>
    <w:rsid w:val="00AD3F94"/>
    <w:rsid w:val="00AD4A5A"/>
    <w:rsid w:val="00AD5018"/>
    <w:rsid w:val="00AE037F"/>
    <w:rsid w:val="00AE249B"/>
    <w:rsid w:val="00AE27AC"/>
    <w:rsid w:val="00AE40E0"/>
    <w:rsid w:val="00AE4DBA"/>
    <w:rsid w:val="00AE4F07"/>
    <w:rsid w:val="00AF134D"/>
    <w:rsid w:val="00AF1C5D"/>
    <w:rsid w:val="00AF42D7"/>
    <w:rsid w:val="00B006FE"/>
    <w:rsid w:val="00B007CB"/>
    <w:rsid w:val="00B02AA9"/>
    <w:rsid w:val="00B02B75"/>
    <w:rsid w:val="00B02FA3"/>
    <w:rsid w:val="00B05084"/>
    <w:rsid w:val="00B12C65"/>
    <w:rsid w:val="00B157F9"/>
    <w:rsid w:val="00B20256"/>
    <w:rsid w:val="00B20D09"/>
    <w:rsid w:val="00B2763F"/>
    <w:rsid w:val="00B27AAC"/>
    <w:rsid w:val="00B30929"/>
    <w:rsid w:val="00B3121D"/>
    <w:rsid w:val="00B3320D"/>
    <w:rsid w:val="00B3438B"/>
    <w:rsid w:val="00B35CAC"/>
    <w:rsid w:val="00B3720F"/>
    <w:rsid w:val="00B372AA"/>
    <w:rsid w:val="00B40445"/>
    <w:rsid w:val="00B409E0"/>
    <w:rsid w:val="00B411E1"/>
    <w:rsid w:val="00B41888"/>
    <w:rsid w:val="00B45A52"/>
    <w:rsid w:val="00B46175"/>
    <w:rsid w:val="00B501BA"/>
    <w:rsid w:val="00B51C9D"/>
    <w:rsid w:val="00B548B7"/>
    <w:rsid w:val="00B60333"/>
    <w:rsid w:val="00B664C7"/>
    <w:rsid w:val="00B739F6"/>
    <w:rsid w:val="00B81A6C"/>
    <w:rsid w:val="00B8423C"/>
    <w:rsid w:val="00B85DB6"/>
    <w:rsid w:val="00B85DE5"/>
    <w:rsid w:val="00B8661B"/>
    <w:rsid w:val="00B90F73"/>
    <w:rsid w:val="00B93B59"/>
    <w:rsid w:val="00B9406A"/>
    <w:rsid w:val="00B95910"/>
    <w:rsid w:val="00BA2266"/>
    <w:rsid w:val="00BA2280"/>
    <w:rsid w:val="00BA2A08"/>
    <w:rsid w:val="00BA3E8B"/>
    <w:rsid w:val="00BA56D2"/>
    <w:rsid w:val="00BA76E0"/>
    <w:rsid w:val="00BA7E0E"/>
    <w:rsid w:val="00BB2A25"/>
    <w:rsid w:val="00BB4D58"/>
    <w:rsid w:val="00BB51E9"/>
    <w:rsid w:val="00BC0F5C"/>
    <w:rsid w:val="00BC0FDC"/>
    <w:rsid w:val="00BC19AB"/>
    <w:rsid w:val="00BC3053"/>
    <w:rsid w:val="00BC4D2E"/>
    <w:rsid w:val="00BD48AC"/>
    <w:rsid w:val="00BD5F1A"/>
    <w:rsid w:val="00BE1234"/>
    <w:rsid w:val="00BE12D3"/>
    <w:rsid w:val="00BE2FA6"/>
    <w:rsid w:val="00BE333F"/>
    <w:rsid w:val="00BE4339"/>
    <w:rsid w:val="00BE7406"/>
    <w:rsid w:val="00BE7603"/>
    <w:rsid w:val="00BF3279"/>
    <w:rsid w:val="00BF6005"/>
    <w:rsid w:val="00BF74C7"/>
    <w:rsid w:val="00C015F1"/>
    <w:rsid w:val="00C017EF"/>
    <w:rsid w:val="00C01F33"/>
    <w:rsid w:val="00C02CC6"/>
    <w:rsid w:val="00C03FB4"/>
    <w:rsid w:val="00C040F7"/>
    <w:rsid w:val="00C044AB"/>
    <w:rsid w:val="00C05706"/>
    <w:rsid w:val="00C07377"/>
    <w:rsid w:val="00C10478"/>
    <w:rsid w:val="00C10A4F"/>
    <w:rsid w:val="00C12107"/>
    <w:rsid w:val="00C13098"/>
    <w:rsid w:val="00C14520"/>
    <w:rsid w:val="00C14D4B"/>
    <w:rsid w:val="00C154BB"/>
    <w:rsid w:val="00C16C0A"/>
    <w:rsid w:val="00C243C2"/>
    <w:rsid w:val="00C279B5"/>
    <w:rsid w:val="00C27C45"/>
    <w:rsid w:val="00C30308"/>
    <w:rsid w:val="00C3307D"/>
    <w:rsid w:val="00C36498"/>
    <w:rsid w:val="00C3719D"/>
    <w:rsid w:val="00C37CB2"/>
    <w:rsid w:val="00C47389"/>
    <w:rsid w:val="00C473A5"/>
    <w:rsid w:val="00C54995"/>
    <w:rsid w:val="00C54D41"/>
    <w:rsid w:val="00C6062C"/>
    <w:rsid w:val="00C60783"/>
    <w:rsid w:val="00C64672"/>
    <w:rsid w:val="00C64D15"/>
    <w:rsid w:val="00C70697"/>
    <w:rsid w:val="00C72093"/>
    <w:rsid w:val="00C72EF4"/>
    <w:rsid w:val="00C744FE"/>
    <w:rsid w:val="00C74838"/>
    <w:rsid w:val="00C75D2F"/>
    <w:rsid w:val="00C767BE"/>
    <w:rsid w:val="00C76E3C"/>
    <w:rsid w:val="00C81568"/>
    <w:rsid w:val="00C81F88"/>
    <w:rsid w:val="00C9027A"/>
    <w:rsid w:val="00C9068E"/>
    <w:rsid w:val="00C92F6B"/>
    <w:rsid w:val="00C933CC"/>
    <w:rsid w:val="00C93814"/>
    <w:rsid w:val="00C93C4B"/>
    <w:rsid w:val="00C944AB"/>
    <w:rsid w:val="00C94634"/>
    <w:rsid w:val="00C95B40"/>
    <w:rsid w:val="00C97FA8"/>
    <w:rsid w:val="00CA0813"/>
    <w:rsid w:val="00CA1ED8"/>
    <w:rsid w:val="00CB0672"/>
    <w:rsid w:val="00CB1F63"/>
    <w:rsid w:val="00CB6B3B"/>
    <w:rsid w:val="00CB7170"/>
    <w:rsid w:val="00CC040E"/>
    <w:rsid w:val="00CC111F"/>
    <w:rsid w:val="00CC2011"/>
    <w:rsid w:val="00CC3867"/>
    <w:rsid w:val="00CC3EA0"/>
    <w:rsid w:val="00CC600F"/>
    <w:rsid w:val="00CC7B45"/>
    <w:rsid w:val="00CD1188"/>
    <w:rsid w:val="00CD2ED1"/>
    <w:rsid w:val="00CD337B"/>
    <w:rsid w:val="00CE0096"/>
    <w:rsid w:val="00CE0424"/>
    <w:rsid w:val="00CE6776"/>
    <w:rsid w:val="00CE7561"/>
    <w:rsid w:val="00CF1354"/>
    <w:rsid w:val="00CF3B1F"/>
    <w:rsid w:val="00CF3BF6"/>
    <w:rsid w:val="00CF625B"/>
    <w:rsid w:val="00CF687E"/>
    <w:rsid w:val="00D0349B"/>
    <w:rsid w:val="00D04127"/>
    <w:rsid w:val="00D10249"/>
    <w:rsid w:val="00D115C3"/>
    <w:rsid w:val="00D11897"/>
    <w:rsid w:val="00D13135"/>
    <w:rsid w:val="00D13AC6"/>
    <w:rsid w:val="00D13E4E"/>
    <w:rsid w:val="00D21004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28EA"/>
    <w:rsid w:val="00D632BD"/>
    <w:rsid w:val="00D652B5"/>
    <w:rsid w:val="00D66155"/>
    <w:rsid w:val="00D66820"/>
    <w:rsid w:val="00D67205"/>
    <w:rsid w:val="00D708B0"/>
    <w:rsid w:val="00D73F11"/>
    <w:rsid w:val="00D77B1D"/>
    <w:rsid w:val="00D8021F"/>
    <w:rsid w:val="00D80383"/>
    <w:rsid w:val="00D823C6"/>
    <w:rsid w:val="00D8327F"/>
    <w:rsid w:val="00D86CA3"/>
    <w:rsid w:val="00D871CE"/>
    <w:rsid w:val="00D90063"/>
    <w:rsid w:val="00D9196D"/>
    <w:rsid w:val="00D92982"/>
    <w:rsid w:val="00DA305E"/>
    <w:rsid w:val="00DA5417"/>
    <w:rsid w:val="00DA56E8"/>
    <w:rsid w:val="00DA74CE"/>
    <w:rsid w:val="00DB0839"/>
    <w:rsid w:val="00DB0A9F"/>
    <w:rsid w:val="00DB1FA0"/>
    <w:rsid w:val="00DB377D"/>
    <w:rsid w:val="00DB453E"/>
    <w:rsid w:val="00DB64A2"/>
    <w:rsid w:val="00DC2D36"/>
    <w:rsid w:val="00DC53EF"/>
    <w:rsid w:val="00DE5608"/>
    <w:rsid w:val="00DE58D0"/>
    <w:rsid w:val="00DE654F"/>
    <w:rsid w:val="00DF0B6E"/>
    <w:rsid w:val="00DF14ED"/>
    <w:rsid w:val="00DF15E0"/>
    <w:rsid w:val="00DF37A0"/>
    <w:rsid w:val="00DF44F8"/>
    <w:rsid w:val="00E110E7"/>
    <w:rsid w:val="00E11B20"/>
    <w:rsid w:val="00E17FA2"/>
    <w:rsid w:val="00E2008C"/>
    <w:rsid w:val="00E22330"/>
    <w:rsid w:val="00E30464"/>
    <w:rsid w:val="00E30B5A"/>
    <w:rsid w:val="00E3123D"/>
    <w:rsid w:val="00E31461"/>
    <w:rsid w:val="00E31D43"/>
    <w:rsid w:val="00E32608"/>
    <w:rsid w:val="00E34188"/>
    <w:rsid w:val="00E34A18"/>
    <w:rsid w:val="00E34B6E"/>
    <w:rsid w:val="00E35559"/>
    <w:rsid w:val="00E3723A"/>
    <w:rsid w:val="00E37860"/>
    <w:rsid w:val="00E446F1"/>
    <w:rsid w:val="00E46886"/>
    <w:rsid w:val="00E47AEF"/>
    <w:rsid w:val="00E509FD"/>
    <w:rsid w:val="00E52B19"/>
    <w:rsid w:val="00E53B75"/>
    <w:rsid w:val="00E54E3B"/>
    <w:rsid w:val="00E57565"/>
    <w:rsid w:val="00E63838"/>
    <w:rsid w:val="00E64434"/>
    <w:rsid w:val="00E64FC5"/>
    <w:rsid w:val="00E67C51"/>
    <w:rsid w:val="00E72EFC"/>
    <w:rsid w:val="00E73414"/>
    <w:rsid w:val="00E758EC"/>
    <w:rsid w:val="00E8234C"/>
    <w:rsid w:val="00E83AA9"/>
    <w:rsid w:val="00E8434E"/>
    <w:rsid w:val="00E84C17"/>
    <w:rsid w:val="00E85928"/>
    <w:rsid w:val="00E87822"/>
    <w:rsid w:val="00E90395"/>
    <w:rsid w:val="00E90E49"/>
    <w:rsid w:val="00E917F9"/>
    <w:rsid w:val="00E9291C"/>
    <w:rsid w:val="00E93D9F"/>
    <w:rsid w:val="00E93FFE"/>
    <w:rsid w:val="00E94883"/>
    <w:rsid w:val="00E94F8A"/>
    <w:rsid w:val="00EA7A41"/>
    <w:rsid w:val="00EB077B"/>
    <w:rsid w:val="00EB2750"/>
    <w:rsid w:val="00EB4EA2"/>
    <w:rsid w:val="00EC24D5"/>
    <w:rsid w:val="00EC27C6"/>
    <w:rsid w:val="00EC4207"/>
    <w:rsid w:val="00EC4447"/>
    <w:rsid w:val="00EC5653"/>
    <w:rsid w:val="00EC6641"/>
    <w:rsid w:val="00EC71CE"/>
    <w:rsid w:val="00ED0831"/>
    <w:rsid w:val="00ED1006"/>
    <w:rsid w:val="00EF18FE"/>
    <w:rsid w:val="00EF5787"/>
    <w:rsid w:val="00EF60D0"/>
    <w:rsid w:val="00F019D1"/>
    <w:rsid w:val="00F0528D"/>
    <w:rsid w:val="00F06C67"/>
    <w:rsid w:val="00F06DFD"/>
    <w:rsid w:val="00F071D1"/>
    <w:rsid w:val="00F07533"/>
    <w:rsid w:val="00F10629"/>
    <w:rsid w:val="00F13F04"/>
    <w:rsid w:val="00F15FA5"/>
    <w:rsid w:val="00F209B7"/>
    <w:rsid w:val="00F2376F"/>
    <w:rsid w:val="00F243D8"/>
    <w:rsid w:val="00F27081"/>
    <w:rsid w:val="00F30828"/>
    <w:rsid w:val="00F313D6"/>
    <w:rsid w:val="00F32A3B"/>
    <w:rsid w:val="00F36C4C"/>
    <w:rsid w:val="00F40F0C"/>
    <w:rsid w:val="00F42973"/>
    <w:rsid w:val="00F4766C"/>
    <w:rsid w:val="00F5060E"/>
    <w:rsid w:val="00F507D1"/>
    <w:rsid w:val="00F519CE"/>
    <w:rsid w:val="00F51ADA"/>
    <w:rsid w:val="00F60203"/>
    <w:rsid w:val="00F607C5"/>
    <w:rsid w:val="00F60DEA"/>
    <w:rsid w:val="00F62DFA"/>
    <w:rsid w:val="00F6302A"/>
    <w:rsid w:val="00F63950"/>
    <w:rsid w:val="00F64C2B"/>
    <w:rsid w:val="00F651BE"/>
    <w:rsid w:val="00F67F53"/>
    <w:rsid w:val="00F703BE"/>
    <w:rsid w:val="00F71DDE"/>
    <w:rsid w:val="00F71F69"/>
    <w:rsid w:val="00F72B72"/>
    <w:rsid w:val="00F74BB9"/>
    <w:rsid w:val="00F75582"/>
    <w:rsid w:val="00F75DEC"/>
    <w:rsid w:val="00F76EFA"/>
    <w:rsid w:val="00F804BE"/>
    <w:rsid w:val="00F817CE"/>
    <w:rsid w:val="00F8456C"/>
    <w:rsid w:val="00F859D8"/>
    <w:rsid w:val="00F85E9A"/>
    <w:rsid w:val="00F868F5"/>
    <w:rsid w:val="00F9056A"/>
    <w:rsid w:val="00F90F8D"/>
    <w:rsid w:val="00F92782"/>
    <w:rsid w:val="00F935C0"/>
    <w:rsid w:val="00F93AA9"/>
    <w:rsid w:val="00F93B4E"/>
    <w:rsid w:val="00F96985"/>
    <w:rsid w:val="00F97838"/>
    <w:rsid w:val="00FA2BB3"/>
    <w:rsid w:val="00FA544C"/>
    <w:rsid w:val="00FB4C80"/>
    <w:rsid w:val="00FB6A6A"/>
    <w:rsid w:val="00FB7AE7"/>
    <w:rsid w:val="00FC7429"/>
    <w:rsid w:val="00FD05B1"/>
    <w:rsid w:val="00FD07F6"/>
    <w:rsid w:val="00FD1EC8"/>
    <w:rsid w:val="00FD47ED"/>
    <w:rsid w:val="00FD74DB"/>
    <w:rsid w:val="00FD7660"/>
    <w:rsid w:val="00FE0655"/>
    <w:rsid w:val="00FE2365"/>
    <w:rsid w:val="00FE344B"/>
    <w:rsid w:val="00FE37D7"/>
    <w:rsid w:val="00FE38FB"/>
    <w:rsid w:val="00FE4C7B"/>
    <w:rsid w:val="00FE7336"/>
    <w:rsid w:val="00FE787C"/>
    <w:rsid w:val="00FE789F"/>
    <w:rsid w:val="00FF2D09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18379"/>
  <w15:chartTrackingRefBased/>
  <w15:docId w15:val="{E60738B9-D426-4914-A66D-9AD92B890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qFormat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ReviewText">
    <w:name w:val="ReviewText"/>
    <w:basedOn w:val="Normal"/>
    <w:link w:val="ReviewTextChar"/>
    <w:qFormat/>
    <w:rsid w:val="008B501E"/>
    <w:pPr>
      <w:spacing w:after="80"/>
      <w:ind w:left="567"/>
      <w15:collapsed/>
    </w:pPr>
    <w:rPr>
      <w:rFonts w:ascii="Arial" w:hAnsi="Arial"/>
      <w:lang w:eastAsia="zh-CN"/>
    </w:rPr>
  </w:style>
  <w:style w:type="character" w:customStyle="1" w:styleId="ReviewTextChar">
    <w:name w:val="ReviewText Char"/>
    <w:basedOn w:val="DefaultParagraphFont"/>
    <w:link w:val="ReviewText"/>
    <w:rsid w:val="008B501E"/>
    <w:rPr>
      <w:rFonts w:ascii="Arial" w:hAnsi="Arial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BE12D3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BE12D3"/>
    <w:rPr>
      <w:rFonts w:ascii="Arial" w:eastAsia="MS Mincho" w:hAnsi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8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8EDD41-5A01-45DA-BB74-E5841D8C6A81}"/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1C840E0B-2AB7-4079-923D-A39AD002D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3</Pages>
  <Words>896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5640</CharactersWithSpaces>
  <SharedDoc>false</SharedDoc>
  <HLinks>
    <vt:vector size="30" baseType="variant">
      <vt:variant>
        <vt:i4>1441841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_Toc32933888</vt:lpwstr>
      </vt:variant>
      <vt:variant>
        <vt:i4>1638449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_Toc32933887</vt:lpwstr>
      </vt:variant>
      <vt:variant>
        <vt:i4>1572913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_Toc32933886</vt:lpwstr>
      </vt:variant>
      <vt:variant>
        <vt:i4>1769521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_Toc32933885</vt:lpwstr>
      </vt:variant>
      <vt:variant>
        <vt:i4>1703985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_Toc32933884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309</cp:revision>
  <cp:lastPrinted>2008-01-31T16:09:00Z</cp:lastPrinted>
  <dcterms:created xsi:type="dcterms:W3CDTF">2020-02-17T17:10:00Z</dcterms:created>
  <dcterms:modified xsi:type="dcterms:W3CDTF">2020-02-19T16:57:00Z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