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EBEEC" w14:textId="575823B1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#10</w:t>
      </w:r>
      <w:r w:rsidR="007C21F8">
        <w:rPr>
          <w:rFonts w:ascii="Arial" w:eastAsia="MS Mincho" w:hAnsi="Arial"/>
          <w:b/>
          <w:sz w:val="24"/>
          <w:szCs w:val="24"/>
          <w:lang w:val="en-GB" w:eastAsia="x-none"/>
        </w:rPr>
        <w:t>9 electronic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4412D2">
        <w:rPr>
          <w:rFonts w:ascii="Arial" w:eastAsia="MS Mincho" w:hAnsi="Arial"/>
          <w:b/>
          <w:sz w:val="24"/>
          <w:szCs w:val="24"/>
          <w:lang w:val="en-GB" w:eastAsia="x-none"/>
        </w:rPr>
        <w:t>20</w:t>
      </w:r>
      <w:r w:rsidR="00F11C35">
        <w:rPr>
          <w:rFonts w:ascii="Arial" w:eastAsia="MS Mincho" w:hAnsi="Arial"/>
          <w:b/>
          <w:sz w:val="24"/>
          <w:szCs w:val="24"/>
          <w:lang w:val="en-GB" w:eastAsia="x-none"/>
        </w:rPr>
        <w:t>01309</w:t>
      </w:r>
    </w:p>
    <w:p w14:paraId="6F9F5433" w14:textId="51E05E90" w:rsidR="004C7FF5" w:rsidRPr="004C7FF5" w:rsidRDefault="00BE50F1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proofErr w:type="spellStart"/>
      <w:r>
        <w:rPr>
          <w:rFonts w:ascii="Arial" w:eastAsia="MS Mincho" w:hAnsi="Arial"/>
          <w:b/>
          <w:sz w:val="24"/>
          <w:szCs w:val="24"/>
          <w:lang w:val="en-GB" w:eastAsia="x-none"/>
        </w:rPr>
        <w:t>Elbonia</w:t>
      </w:r>
      <w:proofErr w:type="spellEnd"/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February</w:t>
      </w:r>
      <w:r w:rsidR="002F0313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24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th </w:t>
      </w:r>
      <w:r w:rsidR="008272E2">
        <w:rPr>
          <w:rFonts w:ascii="Arial" w:eastAsia="MS Mincho" w:hAnsi="Arial"/>
          <w:b/>
          <w:sz w:val="24"/>
          <w:szCs w:val="24"/>
          <w:lang w:val="en-GB" w:eastAsia="x-none"/>
        </w:rPr>
        <w:t>–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March 6th</w:t>
      </w:r>
      <w:r w:rsidR="0016387D">
        <w:rPr>
          <w:rFonts w:ascii="Arial" w:eastAsia="MS Mincho" w:hAnsi="Arial"/>
          <w:b/>
          <w:sz w:val="24"/>
          <w:szCs w:val="24"/>
          <w:lang w:val="en-GB" w:eastAsia="x-none"/>
        </w:rPr>
        <w:t>,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20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20</w:t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0C8F34FE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FB7BC0">
        <w:rPr>
          <w:rFonts w:ascii="Arial" w:hAnsi="Arial" w:cs="Arial"/>
          <w:b/>
          <w:bCs/>
          <w:sz w:val="24"/>
          <w:szCs w:val="20"/>
        </w:rPr>
        <w:t>6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9D1DCF">
        <w:rPr>
          <w:rFonts w:ascii="Arial" w:hAnsi="Arial" w:cs="Arial"/>
          <w:b/>
          <w:bCs/>
          <w:sz w:val="24"/>
          <w:szCs w:val="20"/>
        </w:rPr>
        <w:t>7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4412D2">
        <w:rPr>
          <w:rFonts w:ascii="Arial" w:hAnsi="Arial" w:cs="Arial"/>
          <w:b/>
          <w:bCs/>
          <w:sz w:val="24"/>
          <w:szCs w:val="20"/>
        </w:rPr>
        <w:t>2.3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  <w:bookmarkStart w:id="0" w:name="_GoBack"/>
      <w:bookmarkEnd w:id="0"/>
    </w:p>
    <w:p w14:paraId="2A5FA0EE" w14:textId="09F24CB4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07562F">
        <w:rPr>
          <w:rFonts w:ascii="Arial" w:hAnsi="Arial" w:cs="Arial"/>
          <w:b/>
          <w:bCs/>
          <w:sz w:val="24"/>
          <w:szCs w:val="20"/>
        </w:rPr>
        <w:tab/>
      </w:r>
      <w:r w:rsidR="00D77FEB">
        <w:rPr>
          <w:rFonts w:ascii="Arial" w:hAnsi="Arial" w:cs="Arial"/>
          <w:b/>
          <w:bCs/>
          <w:sz w:val="24"/>
          <w:szCs w:val="20"/>
        </w:rPr>
        <w:t>Configuration and Processing Order of ROHC and EHC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7EA95162" w14:textId="23A4FC4A" w:rsidR="00B87EC9" w:rsidRPr="006840C6" w:rsidRDefault="002B1BEF" w:rsidP="00AF74C2">
      <w:pPr>
        <w:jc w:val="left"/>
        <w:rPr>
          <w:sz w:val="20"/>
          <w:szCs w:val="20"/>
        </w:rPr>
      </w:pPr>
      <w:r w:rsidRPr="002B1BEF">
        <w:rPr>
          <w:sz w:val="20"/>
          <w:szCs w:val="20"/>
        </w:rPr>
        <w:t>A remaining issue of the email discussion [108#</w:t>
      </w:r>
      <w:proofErr w:type="gramStart"/>
      <w:r w:rsidRPr="002B1BEF">
        <w:rPr>
          <w:sz w:val="20"/>
          <w:szCs w:val="20"/>
        </w:rPr>
        <w:t>52][</w:t>
      </w:r>
      <w:proofErr w:type="gramEnd"/>
      <w:r w:rsidRPr="002B1BEF">
        <w:rPr>
          <w:sz w:val="20"/>
          <w:szCs w:val="20"/>
        </w:rPr>
        <w:t>IIOT] Running CR 38.323 (LG) is “Whether and how to capture processing order of ROHC and EHC when both are configured” on a DRB.</w:t>
      </w:r>
      <w:r>
        <w:rPr>
          <w:sz w:val="20"/>
          <w:szCs w:val="20"/>
        </w:rPr>
        <w:t xml:space="preserve"> </w:t>
      </w:r>
      <w:r w:rsidR="005E5036" w:rsidRPr="006840C6">
        <w:rPr>
          <w:sz w:val="20"/>
          <w:szCs w:val="20"/>
        </w:rPr>
        <w:t>T</w:t>
      </w:r>
      <w:r w:rsidR="00DF2D2C" w:rsidRPr="006840C6">
        <w:rPr>
          <w:sz w:val="20"/>
          <w:szCs w:val="20"/>
        </w:rPr>
        <w:t>his contribution</w:t>
      </w:r>
      <w:r w:rsidR="005E5036" w:rsidRPr="006840C6">
        <w:rPr>
          <w:sz w:val="20"/>
          <w:szCs w:val="20"/>
        </w:rPr>
        <w:t xml:space="preserve"> discusses </w:t>
      </w:r>
      <w:r w:rsidR="002E3693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possibility of </w:t>
      </w:r>
      <w:r w:rsidR="00D957A7">
        <w:rPr>
          <w:sz w:val="20"/>
          <w:szCs w:val="20"/>
        </w:rPr>
        <w:t>configur</w:t>
      </w:r>
      <w:r>
        <w:rPr>
          <w:sz w:val="20"/>
          <w:szCs w:val="20"/>
        </w:rPr>
        <w:t>ing</w:t>
      </w:r>
      <w:r w:rsidR="00D957A7">
        <w:rPr>
          <w:sz w:val="20"/>
          <w:szCs w:val="20"/>
        </w:rPr>
        <w:t xml:space="preserve"> </w:t>
      </w:r>
      <w:r>
        <w:rPr>
          <w:sz w:val="20"/>
          <w:szCs w:val="20"/>
        </w:rPr>
        <w:t>both</w:t>
      </w:r>
      <w:r w:rsidR="00D957A7">
        <w:rPr>
          <w:sz w:val="20"/>
          <w:szCs w:val="20"/>
        </w:rPr>
        <w:t xml:space="preserve"> ROHC and EHC on a DRB</w:t>
      </w:r>
      <w:r>
        <w:rPr>
          <w:sz w:val="20"/>
          <w:szCs w:val="20"/>
        </w:rPr>
        <w:t xml:space="preserve"> and the need of specifying the processing order of ROHC and EHC.</w:t>
      </w:r>
    </w:p>
    <w:p w14:paraId="35954F20" w14:textId="48168939" w:rsidR="00816E9B" w:rsidRPr="00D74B92" w:rsidRDefault="00A072E3" w:rsidP="00493C77">
      <w:pPr>
        <w:pStyle w:val="Heading1"/>
      </w:pPr>
      <w:r>
        <w:t>Discussions</w:t>
      </w:r>
    </w:p>
    <w:p w14:paraId="61569B8F" w14:textId="56A298B5" w:rsidR="00245F71" w:rsidRDefault="007606FA" w:rsidP="00C03B3D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="002B1BEF">
        <w:rPr>
          <w:sz w:val="20"/>
          <w:szCs w:val="20"/>
        </w:rPr>
        <w:t xml:space="preserve">s </w:t>
      </w:r>
      <w:r w:rsidR="00E76EFD">
        <w:rPr>
          <w:sz w:val="20"/>
          <w:szCs w:val="20"/>
        </w:rPr>
        <w:t>described</w:t>
      </w:r>
      <w:r w:rsidR="002B1BEF">
        <w:rPr>
          <w:sz w:val="20"/>
          <w:szCs w:val="20"/>
        </w:rPr>
        <w:t xml:space="preserve"> in TS 23.501 [1], “</w:t>
      </w:r>
      <w:r w:rsidR="002B1BEF" w:rsidRPr="002B1BEF">
        <w:rPr>
          <w:sz w:val="20"/>
          <w:szCs w:val="20"/>
        </w:rPr>
        <w:t>Each PDU Session supports a single PDU Session type i.e. supports the exchange of a single type of PDU requested by the UE at the establishment of the PDU Session. The following PDU Session types are defined: IPv4, IPv6, IPv4v6, Ethernet, Unstructured</w:t>
      </w:r>
      <w:r w:rsidR="00E76EFD">
        <w:rPr>
          <w:sz w:val="20"/>
          <w:szCs w:val="20"/>
        </w:rPr>
        <w:t>.</w:t>
      </w:r>
      <w:r w:rsidR="002B1BEF">
        <w:rPr>
          <w:sz w:val="20"/>
          <w:szCs w:val="20"/>
        </w:rPr>
        <w:t>”</w:t>
      </w:r>
      <w:r w:rsidR="00E76EFD">
        <w:rPr>
          <w:sz w:val="20"/>
          <w:szCs w:val="20"/>
        </w:rPr>
        <w:t xml:space="preserve"> </w:t>
      </w:r>
      <w:r w:rsidR="00245F71">
        <w:rPr>
          <w:sz w:val="20"/>
          <w:szCs w:val="20"/>
        </w:rPr>
        <w:t xml:space="preserve">That is, either IP header or Ethernet header, not both, is defined/assigned by 5GS in a DRB packet. </w:t>
      </w:r>
    </w:p>
    <w:p w14:paraId="12F02E85" w14:textId="014AC626" w:rsidR="00245F71" w:rsidRDefault="00245F71" w:rsidP="00C03B3D">
      <w:pPr>
        <w:rPr>
          <w:sz w:val="20"/>
          <w:szCs w:val="20"/>
        </w:rPr>
      </w:pPr>
      <w:bookmarkStart w:id="3" w:name="Observation1"/>
      <w:r w:rsidRPr="006840C6">
        <w:rPr>
          <w:b/>
          <w:sz w:val="20"/>
          <w:szCs w:val="20"/>
        </w:rPr>
        <w:t xml:space="preserve">Observation 1: </w:t>
      </w:r>
      <w:r>
        <w:rPr>
          <w:sz w:val="20"/>
          <w:szCs w:val="20"/>
        </w:rPr>
        <w:t xml:space="preserve">Either IP header or Ethernet header, not both, </w:t>
      </w:r>
      <w:r w:rsidR="00BA79C9">
        <w:rPr>
          <w:sz w:val="20"/>
          <w:szCs w:val="20"/>
        </w:rPr>
        <w:t xml:space="preserve">which is </w:t>
      </w:r>
      <w:r>
        <w:rPr>
          <w:sz w:val="20"/>
          <w:szCs w:val="20"/>
        </w:rPr>
        <w:t>defined/assigned by 5GS</w:t>
      </w:r>
      <w:r w:rsidR="00BA79C9">
        <w:rPr>
          <w:sz w:val="20"/>
          <w:szCs w:val="20"/>
        </w:rPr>
        <w:t>, is carried</w:t>
      </w:r>
      <w:r>
        <w:rPr>
          <w:sz w:val="20"/>
          <w:szCs w:val="20"/>
        </w:rPr>
        <w:t xml:space="preserve"> in a DRB packet.</w:t>
      </w:r>
    </w:p>
    <w:bookmarkEnd w:id="3"/>
    <w:p w14:paraId="4D669D90" w14:textId="4CB6FAF9" w:rsidR="007606FA" w:rsidRDefault="00E76EFD" w:rsidP="00C03B3D">
      <w:pPr>
        <w:rPr>
          <w:sz w:val="20"/>
          <w:szCs w:val="20"/>
        </w:rPr>
      </w:pPr>
      <w:r>
        <w:rPr>
          <w:sz w:val="20"/>
          <w:szCs w:val="20"/>
        </w:rPr>
        <w:t>It is also noted</w:t>
      </w:r>
      <w:r w:rsidR="000F30E5">
        <w:rPr>
          <w:sz w:val="20"/>
          <w:szCs w:val="20"/>
        </w:rPr>
        <w:t xml:space="preserve"> in TS 23.501</w:t>
      </w:r>
      <w:r>
        <w:rPr>
          <w:sz w:val="20"/>
          <w:szCs w:val="20"/>
        </w:rPr>
        <w:t xml:space="preserve"> that “</w:t>
      </w:r>
      <w:r w:rsidRPr="00E76EFD">
        <w:rPr>
          <w:sz w:val="20"/>
          <w:szCs w:val="20"/>
        </w:rPr>
        <w:t xml:space="preserve">Entities on the LAN connected to the 5GS by the UE may have an IP address allocated by the </w:t>
      </w:r>
      <w:proofErr w:type="gramStart"/>
      <w:r w:rsidRPr="00E76EFD">
        <w:rPr>
          <w:sz w:val="20"/>
          <w:szCs w:val="20"/>
        </w:rPr>
        <w:t>DN</w:t>
      </w:r>
      <w:proofErr w:type="gramEnd"/>
      <w:r w:rsidRPr="00E76EFD">
        <w:rPr>
          <w:sz w:val="20"/>
          <w:szCs w:val="20"/>
        </w:rPr>
        <w:t xml:space="preserve"> but the IP layer is considered as an application layer which is not part of the Ethernet PDU Session.</w:t>
      </w:r>
      <w:r>
        <w:rPr>
          <w:sz w:val="20"/>
          <w:szCs w:val="20"/>
        </w:rPr>
        <w:t>”</w:t>
      </w:r>
      <w:r w:rsidR="0041664C">
        <w:rPr>
          <w:sz w:val="20"/>
          <w:szCs w:val="20"/>
        </w:rPr>
        <w:t xml:space="preserve">  </w:t>
      </w:r>
    </w:p>
    <w:p w14:paraId="12C1CCFD" w14:textId="2B0E7612" w:rsidR="00245F71" w:rsidRDefault="00245F71" w:rsidP="00C03B3D">
      <w:pPr>
        <w:rPr>
          <w:sz w:val="20"/>
          <w:szCs w:val="20"/>
        </w:rPr>
      </w:pPr>
      <w:bookmarkStart w:id="4" w:name="_Hlk23411576"/>
      <w:bookmarkStart w:id="5" w:name="Observation2"/>
      <w:r w:rsidRPr="004E4458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2</w:t>
      </w:r>
      <w:r w:rsidRPr="004E4458">
        <w:rPr>
          <w:b/>
          <w:sz w:val="20"/>
          <w:szCs w:val="20"/>
        </w:rPr>
        <w:t xml:space="preserve">: </w:t>
      </w:r>
      <w:bookmarkEnd w:id="4"/>
      <w:r w:rsidR="00C85E94">
        <w:rPr>
          <w:rFonts w:eastAsia="Times New Roman"/>
          <w:sz w:val="20"/>
          <w:szCs w:val="20"/>
          <w:lang w:val="en-GB"/>
        </w:rPr>
        <w:t xml:space="preserve">IP on top of Ethernet is treated as application layer, and </w:t>
      </w:r>
      <w:r w:rsidR="00BA79C9">
        <w:rPr>
          <w:rFonts w:eastAsia="Times New Roman"/>
          <w:sz w:val="20"/>
          <w:szCs w:val="20"/>
          <w:lang w:val="en-GB"/>
        </w:rPr>
        <w:t xml:space="preserve">its use </w:t>
      </w:r>
      <w:r w:rsidR="00C85E94">
        <w:rPr>
          <w:rFonts w:eastAsia="Times New Roman"/>
          <w:sz w:val="20"/>
          <w:szCs w:val="20"/>
          <w:lang w:val="en-GB"/>
        </w:rPr>
        <w:t>is beyond the scope of 3GPP protocols</w:t>
      </w:r>
      <w:r w:rsidR="00B26B74">
        <w:rPr>
          <w:rFonts w:eastAsia="Times New Roman"/>
          <w:sz w:val="20"/>
          <w:szCs w:val="20"/>
          <w:lang w:val="en-GB"/>
        </w:rPr>
        <w:t xml:space="preserve">; in other words, </w:t>
      </w:r>
      <w:proofErr w:type="spellStart"/>
      <w:r w:rsidR="00B26B74">
        <w:rPr>
          <w:rFonts w:eastAsia="Times New Roman"/>
          <w:sz w:val="20"/>
          <w:szCs w:val="20"/>
          <w:lang w:val="en-GB"/>
        </w:rPr>
        <w:t>gNB</w:t>
      </w:r>
      <w:proofErr w:type="spellEnd"/>
      <w:r w:rsidR="00B26B74">
        <w:rPr>
          <w:rFonts w:eastAsia="Times New Roman"/>
          <w:sz w:val="20"/>
          <w:szCs w:val="20"/>
          <w:lang w:val="en-GB"/>
        </w:rPr>
        <w:t xml:space="preserve"> is not aware if IP on top of Ethernet is being enacted.</w:t>
      </w:r>
    </w:p>
    <w:p w14:paraId="035118F3" w14:textId="1E072D48" w:rsidR="00687BDE" w:rsidRDefault="00AE0DBF" w:rsidP="0093279C">
      <w:pPr>
        <w:spacing w:before="240" w:after="240"/>
        <w:jc w:val="left"/>
        <w:rPr>
          <w:sz w:val="20"/>
          <w:szCs w:val="20"/>
        </w:rPr>
      </w:pPr>
      <w:bookmarkStart w:id="6" w:name="_Hlk20771365"/>
      <w:bookmarkStart w:id="7" w:name="Proposal1"/>
      <w:bookmarkEnd w:id="5"/>
      <w:r w:rsidRPr="00AE0DBF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</w:t>
      </w:r>
      <w:bookmarkEnd w:id="6"/>
      <w:r w:rsidR="0093279C">
        <w:rPr>
          <w:sz w:val="20"/>
          <w:szCs w:val="20"/>
        </w:rPr>
        <w:t>ROHC and EHC should not be configured simultaneously on a DRB.</w:t>
      </w:r>
    </w:p>
    <w:p w14:paraId="612AD602" w14:textId="77777777" w:rsidR="0093279C" w:rsidRDefault="0093279C" w:rsidP="0093279C">
      <w:pPr>
        <w:spacing w:before="240" w:after="240"/>
        <w:jc w:val="left"/>
        <w:rPr>
          <w:sz w:val="20"/>
          <w:szCs w:val="20"/>
        </w:rPr>
      </w:pPr>
      <w:bookmarkStart w:id="8" w:name="Proposal1bis"/>
      <w:bookmarkEnd w:id="7"/>
      <w:r w:rsidRPr="00AE0DBF">
        <w:rPr>
          <w:b/>
          <w:sz w:val="20"/>
          <w:szCs w:val="20"/>
        </w:rPr>
        <w:t>Proposal 1</w:t>
      </w:r>
      <w:r>
        <w:rPr>
          <w:b/>
          <w:sz w:val="20"/>
          <w:szCs w:val="20"/>
        </w:rPr>
        <w:t>bis</w:t>
      </w:r>
      <w:r w:rsidRPr="00AE0DBF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It should be captured in RRC for DRB configuration that </w:t>
      </w:r>
    </w:p>
    <w:p w14:paraId="1460E206" w14:textId="43CE7EE0" w:rsidR="0093279C" w:rsidRPr="00D10EB2" w:rsidRDefault="0093279C" w:rsidP="0093279C">
      <w:pPr>
        <w:pStyle w:val="ListParagraph"/>
        <w:numPr>
          <w:ilvl w:val="0"/>
          <w:numId w:val="17"/>
        </w:numPr>
        <w:spacing w:before="240" w:after="240"/>
        <w:rPr>
          <w:rFonts w:ascii="Times New Roman" w:hAnsi="Times New Roman"/>
          <w:sz w:val="20"/>
          <w:szCs w:val="20"/>
        </w:rPr>
      </w:pPr>
      <w:r w:rsidRPr="00D10EB2">
        <w:rPr>
          <w:rFonts w:ascii="Times New Roman" w:hAnsi="Times New Roman"/>
          <w:sz w:val="20"/>
          <w:szCs w:val="20"/>
        </w:rPr>
        <w:t>ROHC can be configured only on a DRB of PDU session of IP types;</w:t>
      </w:r>
    </w:p>
    <w:p w14:paraId="3D781EE0" w14:textId="1DEE7028" w:rsidR="00687BDE" w:rsidRPr="00D10EB2" w:rsidRDefault="0093279C" w:rsidP="00AF74C2">
      <w:pPr>
        <w:pStyle w:val="ListParagraph"/>
        <w:numPr>
          <w:ilvl w:val="0"/>
          <w:numId w:val="17"/>
        </w:numPr>
        <w:spacing w:before="240" w:after="240"/>
        <w:rPr>
          <w:rFonts w:ascii="Times New Roman" w:hAnsi="Times New Roman"/>
          <w:sz w:val="20"/>
          <w:szCs w:val="20"/>
        </w:rPr>
      </w:pPr>
      <w:r w:rsidRPr="00D10EB2">
        <w:rPr>
          <w:rFonts w:ascii="Times New Roman" w:hAnsi="Times New Roman"/>
          <w:sz w:val="20"/>
          <w:szCs w:val="20"/>
        </w:rPr>
        <w:t>EHC can be configured only on a DRB of PDU session of Ethernet type.</w:t>
      </w:r>
    </w:p>
    <w:p w14:paraId="0010BFCD" w14:textId="00D4BC17" w:rsidR="00DB6ED8" w:rsidRDefault="00323F87" w:rsidP="0093279C">
      <w:pPr>
        <w:spacing w:after="180"/>
        <w:rPr>
          <w:rFonts w:eastAsia="Malgun Gothic"/>
          <w:sz w:val="20"/>
          <w:szCs w:val="20"/>
          <w:lang w:val="en-GB"/>
        </w:rPr>
      </w:pPr>
      <w:bookmarkStart w:id="9" w:name="Proposal2"/>
      <w:bookmarkEnd w:id="8"/>
      <w:r>
        <w:rPr>
          <w:b/>
          <w:sz w:val="20"/>
          <w:szCs w:val="20"/>
        </w:rPr>
        <w:t>Proposal 2</w:t>
      </w:r>
      <w:r w:rsidRPr="004E4458">
        <w:rPr>
          <w:b/>
          <w:sz w:val="20"/>
          <w:szCs w:val="20"/>
        </w:rPr>
        <w:t xml:space="preserve">: </w:t>
      </w:r>
      <w:r w:rsidR="0093279C">
        <w:rPr>
          <w:sz w:val="20"/>
          <w:szCs w:val="20"/>
          <w:lang w:val="en-GB"/>
        </w:rPr>
        <w:t>There is no need to specify the processing order of ROHC and EHC in PDCP specs.</w:t>
      </w:r>
      <w:r>
        <w:rPr>
          <w:rFonts w:eastAsia="Malgun Gothic"/>
          <w:sz w:val="20"/>
          <w:szCs w:val="20"/>
          <w:lang w:val="en-GB"/>
        </w:rPr>
        <w:t xml:space="preserve"> </w:t>
      </w:r>
      <w:bookmarkStart w:id="10" w:name="Proposal8"/>
      <w:bookmarkStart w:id="11" w:name="_Ref129681832"/>
    </w:p>
    <w:bookmarkEnd w:id="9"/>
    <w:p w14:paraId="7C407054" w14:textId="77777777" w:rsidR="0093279C" w:rsidRPr="0093279C" w:rsidRDefault="0093279C" w:rsidP="0093279C">
      <w:pPr>
        <w:spacing w:after="180"/>
        <w:rPr>
          <w:rFonts w:eastAsia="Malgun Gothic"/>
          <w:sz w:val="20"/>
          <w:szCs w:val="20"/>
          <w:lang w:val="en-GB"/>
        </w:rPr>
      </w:pPr>
    </w:p>
    <w:bookmarkEnd w:id="10"/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1A35C1AE" w14:textId="574CBD20" w:rsidR="002A0348" w:rsidRPr="00EB7F5B" w:rsidRDefault="00D10EB2" w:rsidP="002D4171">
      <w:pPr>
        <w:rPr>
          <w:sz w:val="20"/>
          <w:szCs w:val="20"/>
        </w:rPr>
      </w:pPr>
      <w:r w:rsidRPr="00D10EB2">
        <w:rPr>
          <w:sz w:val="20"/>
          <w:szCs w:val="20"/>
        </w:rPr>
        <w:t>This contribution discusses the possibility of configuring both ROHC and EHC on a DRB and the need of specifying the processing order of ROHC and EHC</w:t>
      </w:r>
      <w:r w:rsidR="00EB7F5B" w:rsidRPr="00EB7F5B">
        <w:rPr>
          <w:sz w:val="20"/>
          <w:szCs w:val="20"/>
        </w:rPr>
        <w:t>,</w:t>
      </w:r>
      <w:r w:rsidR="002A0348" w:rsidRPr="00EB7F5B">
        <w:rPr>
          <w:sz w:val="20"/>
          <w:szCs w:val="20"/>
        </w:rPr>
        <w:t xml:space="preserve"> which leads to the observations and proposal</w:t>
      </w:r>
      <w:r w:rsidR="008A220F" w:rsidRPr="00EB7F5B">
        <w:rPr>
          <w:sz w:val="20"/>
          <w:szCs w:val="20"/>
        </w:rPr>
        <w:t>s</w:t>
      </w:r>
      <w:r w:rsidR="002A0348" w:rsidRPr="00EB7F5B">
        <w:rPr>
          <w:sz w:val="20"/>
          <w:szCs w:val="20"/>
        </w:rPr>
        <w:t xml:space="preserve"> as follows:</w:t>
      </w:r>
    </w:p>
    <w:p w14:paraId="511665BD" w14:textId="6349D794" w:rsidR="00482D07" w:rsidRDefault="00482D07" w:rsidP="00C03B3D">
      <w:pPr>
        <w:rPr>
          <w:sz w:val="20"/>
          <w:szCs w:val="20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Observation1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6840C6">
        <w:rPr>
          <w:b/>
          <w:sz w:val="20"/>
          <w:szCs w:val="20"/>
        </w:rPr>
        <w:t xml:space="preserve">Observation 1: </w:t>
      </w:r>
      <w:r>
        <w:rPr>
          <w:sz w:val="20"/>
          <w:szCs w:val="20"/>
        </w:rPr>
        <w:t>Either IP header or Ethernet header, not both, which is defined/assigned by 5GS, is carried in a DRB packet.</w:t>
      </w:r>
    </w:p>
    <w:p w14:paraId="2F3827F9" w14:textId="1862427E" w:rsidR="00482D07" w:rsidRDefault="00482D07" w:rsidP="00C03B3D">
      <w:pPr>
        <w:rPr>
          <w:sz w:val="20"/>
          <w:szCs w:val="20"/>
        </w:rPr>
      </w:pP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Observation2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4E4458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2</w:t>
      </w:r>
      <w:r w:rsidRPr="004E4458">
        <w:rPr>
          <w:b/>
          <w:sz w:val="20"/>
          <w:szCs w:val="20"/>
        </w:rPr>
        <w:t xml:space="preserve">: </w:t>
      </w:r>
      <w:r>
        <w:rPr>
          <w:rFonts w:eastAsia="Times New Roman"/>
          <w:sz w:val="20"/>
          <w:szCs w:val="20"/>
          <w:lang w:val="en-GB"/>
        </w:rPr>
        <w:t xml:space="preserve">IP on top of Ethernet is treated as application layer, and its use is beyond the scope of 3GPP protocols; in other words, </w:t>
      </w:r>
      <w:proofErr w:type="spellStart"/>
      <w:r>
        <w:rPr>
          <w:rFonts w:eastAsia="Times New Roman"/>
          <w:sz w:val="20"/>
          <w:szCs w:val="20"/>
          <w:lang w:val="en-GB"/>
        </w:rPr>
        <w:t>gNB</w:t>
      </w:r>
      <w:proofErr w:type="spellEnd"/>
      <w:r>
        <w:rPr>
          <w:rFonts w:eastAsia="Times New Roman"/>
          <w:sz w:val="20"/>
          <w:szCs w:val="20"/>
          <w:lang w:val="en-GB"/>
        </w:rPr>
        <w:t xml:space="preserve"> is not aware if IP on top of Ethernet is being enacted.</w:t>
      </w:r>
    </w:p>
    <w:p w14:paraId="07A8B934" w14:textId="6ED5AD98" w:rsidR="00482D07" w:rsidRDefault="00482D07" w:rsidP="0093279C">
      <w:pPr>
        <w:spacing w:before="240" w:after="240"/>
        <w:jc w:val="left"/>
        <w:rPr>
          <w:sz w:val="20"/>
          <w:szCs w:val="20"/>
        </w:rPr>
      </w:pP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AE0DBF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ROHC and EHC should not be configured simultaneously on a DRB.</w:t>
      </w:r>
    </w:p>
    <w:p w14:paraId="0789EBBC" w14:textId="21E2F8BD" w:rsidR="00482D07" w:rsidRDefault="00482D07" w:rsidP="0093279C">
      <w:pPr>
        <w:spacing w:before="240" w:after="240"/>
        <w:jc w:val="left"/>
        <w:rPr>
          <w:sz w:val="20"/>
          <w:szCs w:val="20"/>
        </w:rPr>
      </w:pP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Proposal1bis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AE0DBF">
        <w:rPr>
          <w:b/>
          <w:sz w:val="20"/>
          <w:szCs w:val="20"/>
        </w:rPr>
        <w:t>Proposal 1</w:t>
      </w:r>
      <w:r>
        <w:rPr>
          <w:b/>
          <w:sz w:val="20"/>
          <w:szCs w:val="20"/>
        </w:rPr>
        <w:t>bis</w:t>
      </w:r>
      <w:r w:rsidRPr="00AE0DBF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It should be captured in RRC for DRB configuration that </w:t>
      </w:r>
    </w:p>
    <w:p w14:paraId="51253388" w14:textId="77777777" w:rsidR="00482D07" w:rsidRPr="00D10EB2" w:rsidRDefault="00482D07" w:rsidP="0093279C">
      <w:pPr>
        <w:pStyle w:val="ListParagraph"/>
        <w:numPr>
          <w:ilvl w:val="0"/>
          <w:numId w:val="17"/>
        </w:numPr>
        <w:spacing w:before="240" w:after="240"/>
        <w:rPr>
          <w:rFonts w:ascii="Times New Roman" w:hAnsi="Times New Roman"/>
          <w:sz w:val="20"/>
          <w:szCs w:val="20"/>
        </w:rPr>
      </w:pPr>
      <w:r w:rsidRPr="00D10EB2">
        <w:rPr>
          <w:rFonts w:ascii="Times New Roman" w:hAnsi="Times New Roman"/>
          <w:sz w:val="20"/>
          <w:szCs w:val="20"/>
        </w:rPr>
        <w:lastRenderedPageBreak/>
        <w:t>ROHC can be configured only on a DRB of PDU session of IP types;</w:t>
      </w:r>
    </w:p>
    <w:p w14:paraId="1B36D701" w14:textId="77777777" w:rsidR="00482D07" w:rsidRPr="00D10EB2" w:rsidRDefault="00482D07" w:rsidP="00AF74C2">
      <w:pPr>
        <w:pStyle w:val="ListParagraph"/>
        <w:numPr>
          <w:ilvl w:val="0"/>
          <w:numId w:val="17"/>
        </w:numPr>
        <w:spacing w:before="240" w:after="240"/>
        <w:rPr>
          <w:rFonts w:ascii="Times New Roman" w:hAnsi="Times New Roman"/>
          <w:sz w:val="20"/>
          <w:szCs w:val="20"/>
        </w:rPr>
      </w:pPr>
      <w:r w:rsidRPr="00D10EB2">
        <w:rPr>
          <w:rFonts w:ascii="Times New Roman" w:hAnsi="Times New Roman"/>
          <w:sz w:val="20"/>
          <w:szCs w:val="20"/>
        </w:rPr>
        <w:t>EHC can be configured only on a DRB of PDU session of Ethernet type.</w:t>
      </w:r>
    </w:p>
    <w:p w14:paraId="56F9D520" w14:textId="49721261" w:rsidR="00482D07" w:rsidRDefault="00482D07" w:rsidP="0093279C">
      <w:pPr>
        <w:spacing w:after="180"/>
        <w:rPr>
          <w:rFonts w:eastAsia="Malgun Gothic"/>
          <w:sz w:val="20"/>
          <w:szCs w:val="20"/>
          <w:lang w:val="en-GB"/>
        </w:rPr>
      </w:pP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b/>
          <w:sz w:val="20"/>
          <w:szCs w:val="20"/>
        </w:rPr>
        <w:t>Proposal 2</w:t>
      </w:r>
      <w:r w:rsidRPr="004E4458">
        <w:rPr>
          <w:b/>
          <w:sz w:val="20"/>
          <w:szCs w:val="20"/>
        </w:rPr>
        <w:t xml:space="preserve">: </w:t>
      </w:r>
      <w:r>
        <w:rPr>
          <w:sz w:val="20"/>
          <w:szCs w:val="20"/>
          <w:lang w:val="en-GB"/>
        </w:rPr>
        <w:t>There is no need to specify the processing order of ROHC and EHC in PDCP specs.</w:t>
      </w:r>
      <w:r>
        <w:rPr>
          <w:rFonts w:eastAsia="Malgun Gothic"/>
          <w:sz w:val="20"/>
          <w:szCs w:val="20"/>
          <w:lang w:val="en-GB"/>
        </w:rPr>
        <w:t xml:space="preserve"> </w:t>
      </w:r>
    </w:p>
    <w:p w14:paraId="43702B63" w14:textId="69D5A945" w:rsidR="00D1353A" w:rsidRPr="007F5EC6" w:rsidRDefault="00482D07" w:rsidP="00482D07">
      <w:pPr>
        <w:rPr>
          <w:lang w:eastAsia="zh-CN"/>
        </w:rPr>
      </w:pPr>
      <w:r>
        <w:rPr>
          <w:lang w:eastAsia="zh-CN"/>
        </w:rPr>
        <w:fldChar w:fldCharType="end"/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2" w:name="_Ref124589665"/>
      <w:bookmarkStart w:id="13" w:name="_Ref71620620"/>
      <w:bookmarkStart w:id="14" w:name="_Ref124671424"/>
      <w:r w:rsidRPr="00D74B92">
        <w:t>References</w:t>
      </w:r>
    </w:p>
    <w:p w14:paraId="263B915C" w14:textId="68960167" w:rsidR="0007272F" w:rsidRDefault="009A347E" w:rsidP="009A347E">
      <w:pPr>
        <w:pStyle w:val="References"/>
      </w:pPr>
      <w:bookmarkStart w:id="15" w:name="_Ref6583376"/>
      <w:bookmarkStart w:id="16" w:name="_Ref167612875"/>
      <w:bookmarkStart w:id="17" w:name="_Ref167612671"/>
      <w:bookmarkEnd w:id="12"/>
      <w:bookmarkEnd w:id="13"/>
      <w:bookmarkEnd w:id="14"/>
      <w:r>
        <w:t>3GPP TS 23.501</w:t>
      </w:r>
      <w:r w:rsidR="00736580">
        <w:t>, “</w:t>
      </w:r>
      <w:r>
        <w:t>System Architecture for the 5G System; Stage 2 (Release 16)</w:t>
      </w:r>
      <w:r w:rsidR="00736580">
        <w:t>”</w:t>
      </w:r>
      <w:r w:rsidR="00E870A9" w:rsidRPr="007F5EC6">
        <w:t>.</w:t>
      </w:r>
      <w:bookmarkEnd w:id="11"/>
      <w:bookmarkEnd w:id="15"/>
      <w:bookmarkEnd w:id="16"/>
      <w:bookmarkEnd w:id="17"/>
    </w:p>
    <w:sectPr w:rsidR="0007272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2B0C2" w14:textId="77777777" w:rsidR="00143E81" w:rsidRDefault="00143E81">
      <w:r>
        <w:separator/>
      </w:r>
    </w:p>
  </w:endnote>
  <w:endnote w:type="continuationSeparator" w:id="0">
    <w:p w14:paraId="48E18A05" w14:textId="77777777" w:rsidR="00143E81" w:rsidRDefault="0014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F4445" w14:textId="77777777" w:rsidR="00143E81" w:rsidRDefault="00143E81">
      <w:r>
        <w:separator/>
      </w:r>
    </w:p>
  </w:footnote>
  <w:footnote w:type="continuationSeparator" w:id="0">
    <w:p w14:paraId="4288D38A" w14:textId="77777777" w:rsidR="00143E81" w:rsidRDefault="00143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0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079DE"/>
    <w:multiLevelType w:val="hybridMultilevel"/>
    <w:tmpl w:val="0E02A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"/>
  </w:num>
  <w:num w:numId="5">
    <w:abstractNumId w:val="5"/>
  </w:num>
  <w:num w:numId="6">
    <w:abstractNumId w:val="14"/>
  </w:num>
  <w:num w:numId="7">
    <w:abstractNumId w:val="3"/>
  </w:num>
  <w:num w:numId="8">
    <w:abstractNumId w:val="8"/>
  </w:num>
  <w:num w:numId="9">
    <w:abstractNumId w:val="9"/>
  </w:num>
  <w:num w:numId="10">
    <w:abstractNumId w:val="12"/>
  </w:num>
  <w:num w:numId="11">
    <w:abstractNumId w:val="10"/>
  </w:num>
  <w:num w:numId="12">
    <w:abstractNumId w:val="7"/>
  </w:num>
  <w:num w:numId="13">
    <w:abstractNumId w:val="15"/>
  </w:num>
  <w:num w:numId="14">
    <w:abstractNumId w:val="2"/>
  </w:num>
  <w:num w:numId="15">
    <w:abstractNumId w:val="0"/>
  </w:num>
  <w:num w:numId="16">
    <w:abstractNumId w:val="16"/>
  </w:num>
  <w:num w:numId="17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737"/>
    <w:rsid w:val="00011F67"/>
    <w:rsid w:val="00012862"/>
    <w:rsid w:val="000128E6"/>
    <w:rsid w:val="00012F77"/>
    <w:rsid w:val="00013371"/>
    <w:rsid w:val="00013DE3"/>
    <w:rsid w:val="000151B9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ADB"/>
    <w:rsid w:val="000434B7"/>
    <w:rsid w:val="000435E4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62E"/>
    <w:rsid w:val="00095799"/>
    <w:rsid w:val="00096221"/>
    <w:rsid w:val="00096356"/>
    <w:rsid w:val="00096372"/>
    <w:rsid w:val="00097054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EA"/>
    <w:rsid w:val="000A54B7"/>
    <w:rsid w:val="000A61B9"/>
    <w:rsid w:val="000A6351"/>
    <w:rsid w:val="000A63D6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0E5"/>
    <w:rsid w:val="000F3697"/>
    <w:rsid w:val="000F407D"/>
    <w:rsid w:val="000F5A0C"/>
    <w:rsid w:val="000F5BC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FCD"/>
    <w:rsid w:val="0014063E"/>
    <w:rsid w:val="0014087D"/>
    <w:rsid w:val="00140F74"/>
    <w:rsid w:val="00141191"/>
    <w:rsid w:val="0014159C"/>
    <w:rsid w:val="00142665"/>
    <w:rsid w:val="0014384A"/>
    <w:rsid w:val="00143E81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7EE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44FC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CF6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0C1E"/>
    <w:rsid w:val="0021120F"/>
    <w:rsid w:val="00211C40"/>
    <w:rsid w:val="00211DAC"/>
    <w:rsid w:val="00212CB6"/>
    <w:rsid w:val="00212E37"/>
    <w:rsid w:val="00213B5D"/>
    <w:rsid w:val="002140FF"/>
    <w:rsid w:val="00215E30"/>
    <w:rsid w:val="002164D8"/>
    <w:rsid w:val="00216BEC"/>
    <w:rsid w:val="0021723C"/>
    <w:rsid w:val="00220894"/>
    <w:rsid w:val="0022095C"/>
    <w:rsid w:val="0022142A"/>
    <w:rsid w:val="00221772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5F71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27B"/>
    <w:rsid w:val="00270411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8B1"/>
    <w:rsid w:val="00276A35"/>
    <w:rsid w:val="00276F36"/>
    <w:rsid w:val="002774DD"/>
    <w:rsid w:val="00277835"/>
    <w:rsid w:val="00280AB1"/>
    <w:rsid w:val="00281141"/>
    <w:rsid w:val="00281274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4FED"/>
    <w:rsid w:val="002A59F0"/>
    <w:rsid w:val="002A6432"/>
    <w:rsid w:val="002A6AB5"/>
    <w:rsid w:val="002A6F25"/>
    <w:rsid w:val="002A6FD3"/>
    <w:rsid w:val="002B0A7D"/>
    <w:rsid w:val="002B0BC8"/>
    <w:rsid w:val="002B1A69"/>
    <w:rsid w:val="002B1BD3"/>
    <w:rsid w:val="002B1BEF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5301"/>
    <w:rsid w:val="002E5B07"/>
    <w:rsid w:val="002E63D9"/>
    <w:rsid w:val="002E640E"/>
    <w:rsid w:val="002E739D"/>
    <w:rsid w:val="002F0313"/>
    <w:rsid w:val="002F0C28"/>
    <w:rsid w:val="002F0E2A"/>
    <w:rsid w:val="002F281C"/>
    <w:rsid w:val="002F2999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05D0"/>
    <w:rsid w:val="00311161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4ABC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6991"/>
    <w:rsid w:val="00376F8E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1F1"/>
    <w:rsid w:val="0039072F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C3F"/>
    <w:rsid w:val="003A597E"/>
    <w:rsid w:val="003A5A88"/>
    <w:rsid w:val="003A5BAD"/>
    <w:rsid w:val="003A73EE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2CAD"/>
    <w:rsid w:val="003E33B8"/>
    <w:rsid w:val="003E349D"/>
    <w:rsid w:val="003E3B8E"/>
    <w:rsid w:val="003E41C4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4C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641"/>
    <w:rsid w:val="004237F1"/>
    <w:rsid w:val="00423DA5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76CE"/>
    <w:rsid w:val="004412D2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6175"/>
    <w:rsid w:val="00456421"/>
    <w:rsid w:val="00456DAB"/>
    <w:rsid w:val="00457177"/>
    <w:rsid w:val="00457656"/>
    <w:rsid w:val="00457825"/>
    <w:rsid w:val="00457D9A"/>
    <w:rsid w:val="00460BBD"/>
    <w:rsid w:val="00460CC3"/>
    <w:rsid w:val="00460E86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2D07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90589"/>
    <w:rsid w:val="0049162F"/>
    <w:rsid w:val="004926C0"/>
    <w:rsid w:val="00492D44"/>
    <w:rsid w:val="0049355D"/>
    <w:rsid w:val="00493895"/>
    <w:rsid w:val="00493C77"/>
    <w:rsid w:val="00493F8E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C7FF5"/>
    <w:rsid w:val="004D0C61"/>
    <w:rsid w:val="004D0DFE"/>
    <w:rsid w:val="004D1D91"/>
    <w:rsid w:val="004D22C3"/>
    <w:rsid w:val="004D2E1A"/>
    <w:rsid w:val="004D40AE"/>
    <w:rsid w:val="004D41C6"/>
    <w:rsid w:val="004D4924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6CA"/>
    <w:rsid w:val="00502B72"/>
    <w:rsid w:val="00502D84"/>
    <w:rsid w:val="00502FB1"/>
    <w:rsid w:val="0050376D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EE5"/>
    <w:rsid w:val="00532F8B"/>
    <w:rsid w:val="00533737"/>
    <w:rsid w:val="00533D90"/>
    <w:rsid w:val="00535079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700FE"/>
    <w:rsid w:val="005705CD"/>
    <w:rsid w:val="00570E24"/>
    <w:rsid w:val="00570FF8"/>
    <w:rsid w:val="00572760"/>
    <w:rsid w:val="0057320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C3A"/>
    <w:rsid w:val="00582E1A"/>
    <w:rsid w:val="00583147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F5B"/>
    <w:rsid w:val="0058620A"/>
    <w:rsid w:val="0058671A"/>
    <w:rsid w:val="00587FC0"/>
    <w:rsid w:val="005906AD"/>
    <w:rsid w:val="00590DA6"/>
    <w:rsid w:val="00590FF4"/>
    <w:rsid w:val="005913FE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DDD"/>
    <w:rsid w:val="005B0542"/>
    <w:rsid w:val="005B1C65"/>
    <w:rsid w:val="005B1ECD"/>
    <w:rsid w:val="005B1FD1"/>
    <w:rsid w:val="005B2225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7DD1"/>
    <w:rsid w:val="005C00A0"/>
    <w:rsid w:val="005C0A1E"/>
    <w:rsid w:val="005C0CB5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C75"/>
    <w:rsid w:val="005C7F5C"/>
    <w:rsid w:val="005D0784"/>
    <w:rsid w:val="005D09FA"/>
    <w:rsid w:val="005D0CE6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D5A"/>
    <w:rsid w:val="005E1FBC"/>
    <w:rsid w:val="005E234A"/>
    <w:rsid w:val="005E2867"/>
    <w:rsid w:val="005E35CC"/>
    <w:rsid w:val="005E371E"/>
    <w:rsid w:val="005E5036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67ED"/>
    <w:rsid w:val="00697733"/>
    <w:rsid w:val="006A254E"/>
    <w:rsid w:val="006A2C30"/>
    <w:rsid w:val="006A301C"/>
    <w:rsid w:val="006A307F"/>
    <w:rsid w:val="006A364E"/>
    <w:rsid w:val="006A3E2B"/>
    <w:rsid w:val="006A3FF2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0FC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BD9"/>
    <w:rsid w:val="00754E7A"/>
    <w:rsid w:val="0075540C"/>
    <w:rsid w:val="00755DB1"/>
    <w:rsid w:val="007574FC"/>
    <w:rsid w:val="007603F1"/>
    <w:rsid w:val="007606FA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B3"/>
    <w:rsid w:val="00775F76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900"/>
    <w:rsid w:val="00786810"/>
    <w:rsid w:val="00786958"/>
    <w:rsid w:val="00786A97"/>
    <w:rsid w:val="00786E71"/>
    <w:rsid w:val="007908F8"/>
    <w:rsid w:val="00791047"/>
    <w:rsid w:val="0079162F"/>
    <w:rsid w:val="00791FD6"/>
    <w:rsid w:val="00794924"/>
    <w:rsid w:val="0079506E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D04"/>
    <w:rsid w:val="007A4D5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3E49"/>
    <w:rsid w:val="007B52CD"/>
    <w:rsid w:val="007B6676"/>
    <w:rsid w:val="007B6AFA"/>
    <w:rsid w:val="007B7DC1"/>
    <w:rsid w:val="007B7EDB"/>
    <w:rsid w:val="007C0718"/>
    <w:rsid w:val="007C19AD"/>
    <w:rsid w:val="007C1F83"/>
    <w:rsid w:val="007C21F8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7175"/>
    <w:rsid w:val="007D73F9"/>
    <w:rsid w:val="007D7ADE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749"/>
    <w:rsid w:val="008257CC"/>
    <w:rsid w:val="00825F5C"/>
    <w:rsid w:val="008272E2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46C"/>
    <w:rsid w:val="008376F6"/>
    <w:rsid w:val="00837D5B"/>
    <w:rsid w:val="00840607"/>
    <w:rsid w:val="00840739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A7"/>
    <w:rsid w:val="008506B6"/>
    <w:rsid w:val="0085083C"/>
    <w:rsid w:val="00850AE0"/>
    <w:rsid w:val="008524D2"/>
    <w:rsid w:val="00852E19"/>
    <w:rsid w:val="008544C5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651"/>
    <w:rsid w:val="008C1F26"/>
    <w:rsid w:val="008C1F57"/>
    <w:rsid w:val="008C2469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480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7D77"/>
    <w:rsid w:val="009204C5"/>
    <w:rsid w:val="0092180D"/>
    <w:rsid w:val="009218BD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79C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87DF1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47E"/>
    <w:rsid w:val="009A3A86"/>
    <w:rsid w:val="009A42B6"/>
    <w:rsid w:val="009A4869"/>
    <w:rsid w:val="009A6916"/>
    <w:rsid w:val="009A6A6B"/>
    <w:rsid w:val="009A7A8D"/>
    <w:rsid w:val="009A7DAA"/>
    <w:rsid w:val="009B03F6"/>
    <w:rsid w:val="009B1EF9"/>
    <w:rsid w:val="009B24E0"/>
    <w:rsid w:val="009B26AC"/>
    <w:rsid w:val="009B35DA"/>
    <w:rsid w:val="009B37E2"/>
    <w:rsid w:val="009B4519"/>
    <w:rsid w:val="009B46F7"/>
    <w:rsid w:val="009B4AFF"/>
    <w:rsid w:val="009B506B"/>
    <w:rsid w:val="009B57EF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1DCF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3AFD"/>
    <w:rsid w:val="009E3CDD"/>
    <w:rsid w:val="009E3DB5"/>
    <w:rsid w:val="009E4A12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4989"/>
    <w:rsid w:val="00A150B2"/>
    <w:rsid w:val="00A1566A"/>
    <w:rsid w:val="00A165BF"/>
    <w:rsid w:val="00A16E83"/>
    <w:rsid w:val="00A172E8"/>
    <w:rsid w:val="00A179FF"/>
    <w:rsid w:val="00A2009D"/>
    <w:rsid w:val="00A213FC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FE7"/>
    <w:rsid w:val="00A40522"/>
    <w:rsid w:val="00A41278"/>
    <w:rsid w:val="00A42318"/>
    <w:rsid w:val="00A428FB"/>
    <w:rsid w:val="00A4376F"/>
    <w:rsid w:val="00A43FD0"/>
    <w:rsid w:val="00A44919"/>
    <w:rsid w:val="00A4549F"/>
    <w:rsid w:val="00A456D2"/>
    <w:rsid w:val="00A45B9B"/>
    <w:rsid w:val="00A45C93"/>
    <w:rsid w:val="00A460BF"/>
    <w:rsid w:val="00A462FE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B7F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7000A"/>
    <w:rsid w:val="00A7075B"/>
    <w:rsid w:val="00A708D3"/>
    <w:rsid w:val="00A71629"/>
    <w:rsid w:val="00A71CE6"/>
    <w:rsid w:val="00A71D23"/>
    <w:rsid w:val="00A7333A"/>
    <w:rsid w:val="00A736B2"/>
    <w:rsid w:val="00A73D0D"/>
    <w:rsid w:val="00A74A92"/>
    <w:rsid w:val="00A74E31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78E"/>
    <w:rsid w:val="00AC3E6C"/>
    <w:rsid w:val="00AC4E94"/>
    <w:rsid w:val="00AC5636"/>
    <w:rsid w:val="00AC5ABA"/>
    <w:rsid w:val="00AC67A8"/>
    <w:rsid w:val="00AC70BC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10558"/>
    <w:rsid w:val="00B12EF9"/>
    <w:rsid w:val="00B143EF"/>
    <w:rsid w:val="00B14680"/>
    <w:rsid w:val="00B149F1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DE"/>
    <w:rsid w:val="00B26AB0"/>
    <w:rsid w:val="00B26AD2"/>
    <w:rsid w:val="00B26B74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4D3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F14"/>
    <w:rsid w:val="00B6186B"/>
    <w:rsid w:val="00B61BE2"/>
    <w:rsid w:val="00B6266F"/>
    <w:rsid w:val="00B62907"/>
    <w:rsid w:val="00B62E0B"/>
    <w:rsid w:val="00B63C32"/>
    <w:rsid w:val="00B64434"/>
    <w:rsid w:val="00B656BE"/>
    <w:rsid w:val="00B657E1"/>
    <w:rsid w:val="00B659C5"/>
    <w:rsid w:val="00B66559"/>
    <w:rsid w:val="00B70D58"/>
    <w:rsid w:val="00B70E15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9C9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0F1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1671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943"/>
    <w:rsid w:val="00C30E58"/>
    <w:rsid w:val="00C312BD"/>
    <w:rsid w:val="00C32045"/>
    <w:rsid w:val="00C32217"/>
    <w:rsid w:val="00C3400F"/>
    <w:rsid w:val="00C344A0"/>
    <w:rsid w:val="00C34B64"/>
    <w:rsid w:val="00C34C36"/>
    <w:rsid w:val="00C352B3"/>
    <w:rsid w:val="00C3654C"/>
    <w:rsid w:val="00C36BF5"/>
    <w:rsid w:val="00C36DAD"/>
    <w:rsid w:val="00C36DBC"/>
    <w:rsid w:val="00C376BA"/>
    <w:rsid w:val="00C3787F"/>
    <w:rsid w:val="00C40373"/>
    <w:rsid w:val="00C4082D"/>
    <w:rsid w:val="00C40AE6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32DC"/>
    <w:rsid w:val="00C8377F"/>
    <w:rsid w:val="00C83D54"/>
    <w:rsid w:val="00C852A9"/>
    <w:rsid w:val="00C85E94"/>
    <w:rsid w:val="00C8646D"/>
    <w:rsid w:val="00C864DD"/>
    <w:rsid w:val="00C876BC"/>
    <w:rsid w:val="00C90D90"/>
    <w:rsid w:val="00C91DE3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6FE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CE1"/>
    <w:rsid w:val="00D1026A"/>
    <w:rsid w:val="00D10716"/>
    <w:rsid w:val="00D107CF"/>
    <w:rsid w:val="00D10E56"/>
    <w:rsid w:val="00D10EB2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5678"/>
    <w:rsid w:val="00D36234"/>
    <w:rsid w:val="00D36371"/>
    <w:rsid w:val="00D3643C"/>
    <w:rsid w:val="00D41005"/>
    <w:rsid w:val="00D41CC4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294"/>
    <w:rsid w:val="00D71E7A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77FEB"/>
    <w:rsid w:val="00D807ED"/>
    <w:rsid w:val="00D80AB8"/>
    <w:rsid w:val="00D80FEC"/>
    <w:rsid w:val="00D81231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503C"/>
    <w:rsid w:val="00D95104"/>
    <w:rsid w:val="00D95600"/>
    <w:rsid w:val="00D957A7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4022"/>
    <w:rsid w:val="00E04DC9"/>
    <w:rsid w:val="00E06528"/>
    <w:rsid w:val="00E066DB"/>
    <w:rsid w:val="00E06BC9"/>
    <w:rsid w:val="00E0728F"/>
    <w:rsid w:val="00E0749C"/>
    <w:rsid w:val="00E0755C"/>
    <w:rsid w:val="00E07679"/>
    <w:rsid w:val="00E076D3"/>
    <w:rsid w:val="00E112CA"/>
    <w:rsid w:val="00E11548"/>
    <w:rsid w:val="00E14A7E"/>
    <w:rsid w:val="00E14FDA"/>
    <w:rsid w:val="00E151E1"/>
    <w:rsid w:val="00E15AB0"/>
    <w:rsid w:val="00E16766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CC0"/>
    <w:rsid w:val="00E6277B"/>
    <w:rsid w:val="00E630A4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6EFD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3DC"/>
    <w:rsid w:val="00ED2869"/>
    <w:rsid w:val="00ED2AE0"/>
    <w:rsid w:val="00ED2E52"/>
    <w:rsid w:val="00ED3024"/>
    <w:rsid w:val="00ED31DB"/>
    <w:rsid w:val="00ED3C23"/>
    <w:rsid w:val="00ED46CC"/>
    <w:rsid w:val="00ED49B0"/>
    <w:rsid w:val="00ED5F9D"/>
    <w:rsid w:val="00ED5FE4"/>
    <w:rsid w:val="00ED67C3"/>
    <w:rsid w:val="00ED6FAD"/>
    <w:rsid w:val="00ED71C5"/>
    <w:rsid w:val="00ED7B18"/>
    <w:rsid w:val="00EE0114"/>
    <w:rsid w:val="00EE16FA"/>
    <w:rsid w:val="00EE18B9"/>
    <w:rsid w:val="00EE1A43"/>
    <w:rsid w:val="00EE2304"/>
    <w:rsid w:val="00EE283A"/>
    <w:rsid w:val="00EE32CE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1250"/>
    <w:rsid w:val="00EF1BFD"/>
    <w:rsid w:val="00EF1F9C"/>
    <w:rsid w:val="00EF21E0"/>
    <w:rsid w:val="00EF25C1"/>
    <w:rsid w:val="00EF4366"/>
    <w:rsid w:val="00EF4CD6"/>
    <w:rsid w:val="00EF55A0"/>
    <w:rsid w:val="00EF5B69"/>
    <w:rsid w:val="00EF63D1"/>
    <w:rsid w:val="00EF6513"/>
    <w:rsid w:val="00EF653D"/>
    <w:rsid w:val="00EF6683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1C35"/>
    <w:rsid w:val="00F121F2"/>
    <w:rsid w:val="00F12FF7"/>
    <w:rsid w:val="00F133A1"/>
    <w:rsid w:val="00F1380B"/>
    <w:rsid w:val="00F13ECD"/>
    <w:rsid w:val="00F149AC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25D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3BF4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B6B"/>
    <w:rsid w:val="00FA6157"/>
    <w:rsid w:val="00FA63D8"/>
    <w:rsid w:val="00FA71F2"/>
    <w:rsid w:val="00FB0082"/>
    <w:rsid w:val="00FB0243"/>
    <w:rsid w:val="00FB0AC3"/>
    <w:rsid w:val="00FB1527"/>
    <w:rsid w:val="00FB1D7A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6F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EDAAC-7C62-40FC-BB95-83CBBC6B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Hao Bi</cp:lastModifiedBy>
  <cp:revision>23</cp:revision>
  <cp:lastPrinted>2007-06-18T22:08:00Z</cp:lastPrinted>
  <dcterms:created xsi:type="dcterms:W3CDTF">2020-02-10T20:49:00Z</dcterms:created>
  <dcterms:modified xsi:type="dcterms:W3CDTF">2020-02-14T00:23:00Z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