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D8DED" w14:textId="5874F6A4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215792">
        <w:t>9</w:t>
      </w:r>
      <w:r w:rsidR="00583B83">
        <w:t>-e</w:t>
      </w:r>
      <w:r w:rsidR="0026494C">
        <w:t xml:space="preserve">                                                              </w:t>
      </w:r>
      <w:r w:rsidRPr="00CE0424">
        <w:rPr>
          <w:sz w:val="32"/>
          <w:szCs w:val="32"/>
        </w:rPr>
        <w:t xml:space="preserve">Tdoc </w:t>
      </w:r>
      <w:bookmarkStart w:id="0" w:name="_GoBack"/>
      <w:bookmarkEnd w:id="0"/>
      <w:r w:rsidR="0026494C" w:rsidRPr="0026494C">
        <w:rPr>
          <w:sz w:val="32"/>
          <w:szCs w:val="32"/>
          <w:lang w:val="en-US"/>
        </w:rPr>
        <w:t>R2-2001223</w:t>
      </w:r>
    </w:p>
    <w:p w14:paraId="456AA7A5" w14:textId="37FB503A" w:rsidR="00A567AD" w:rsidRPr="00CE0424" w:rsidRDefault="00583B83" w:rsidP="00A567AD">
      <w:pPr>
        <w:pStyle w:val="3GPPHeader"/>
      </w:pPr>
      <w:r w:rsidRPr="00583B83">
        <w:t xml:space="preserve">Electronic meeting, 24th February - 6th </w:t>
      </w:r>
      <w:proofErr w:type="gramStart"/>
      <w:r w:rsidRPr="00583B83">
        <w:t>March,</w:t>
      </w:r>
      <w:proofErr w:type="gramEnd"/>
      <w:r w:rsidRPr="00583B83">
        <w:t xml:space="preserve">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7D5A54A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0756D7">
        <w:rPr>
          <w:rFonts w:ascii="Arial" w:hAnsi="Arial" w:cs="Arial"/>
          <w:b/>
        </w:rPr>
        <w:t>[DRAFT]</w:t>
      </w:r>
      <w:r w:rsidRPr="000756D7">
        <w:rPr>
          <w:rFonts w:ascii="Arial" w:hAnsi="Arial" w:cs="Arial"/>
          <w:bCs/>
        </w:rPr>
        <w:t xml:space="preserve"> </w:t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on </w:t>
      </w:r>
      <w:r w:rsidR="00661203" w:rsidRPr="00661203">
        <w:rPr>
          <w:rFonts w:ascii="Arial" w:hAnsi="Arial" w:cs="Arial"/>
          <w:bCs/>
        </w:rPr>
        <w:t>Handling of Fallbacks for combined contiguous and non-contiguous CA or DC configurations in FR2</w:t>
      </w:r>
    </w:p>
    <w:p w14:paraId="7E778B80" w14:textId="30B10CC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5E0421" w:rsidRPr="005E0421">
        <w:rPr>
          <w:rFonts w:ascii="Arial" w:hAnsi="Arial" w:cs="Arial"/>
          <w:bCs/>
        </w:rPr>
        <w:t>LS on Handling of Fallbacks for combined contiguous and non-contiguous CA or DC configurations in FR2</w:t>
      </w:r>
      <w:r w:rsidR="006362DC">
        <w:rPr>
          <w:rFonts w:ascii="Arial" w:hAnsi="Arial" w:cs="Arial"/>
          <w:bCs/>
        </w:rPr>
        <w:t xml:space="preserve"> (</w:t>
      </w:r>
      <w:r w:rsidR="006362DC" w:rsidRPr="006362DC">
        <w:rPr>
          <w:rFonts w:ascii="Arial" w:hAnsi="Arial" w:cs="Arial"/>
          <w:bCs/>
        </w:rPr>
        <w:t>R4-1910239</w:t>
      </w:r>
      <w:r w:rsidR="006362DC">
        <w:rPr>
          <w:rFonts w:ascii="Arial" w:hAnsi="Arial" w:cs="Arial"/>
          <w:bCs/>
        </w:rPr>
        <w:t>)</w:t>
      </w:r>
    </w:p>
    <w:p w14:paraId="4B2FB3EC" w14:textId="77777777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15</w:t>
      </w:r>
    </w:p>
    <w:p w14:paraId="0016397C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250A3B" w:rsidRPr="00C323A9">
        <w:rPr>
          <w:rFonts w:ascii="Arial" w:hAnsi="Arial" w:cs="Arial"/>
          <w:bCs/>
        </w:rPr>
        <w:t xml:space="preserve">NR_newRAT-Core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4E630C65" w14:textId="4ECFF66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B12E6E">
        <w:rPr>
          <w:rFonts w:ascii="Arial" w:hAnsi="Arial" w:cs="Arial"/>
          <w:bCs/>
        </w:rPr>
        <w:t>4</w:t>
      </w:r>
    </w:p>
    <w:p w14:paraId="48DF5CF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63480CDC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35363B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A605C4" w14:textId="3E5BEE59" w:rsidR="001D11B2" w:rsidRDefault="001D11B2" w:rsidP="00862FF1">
      <w:pPr>
        <w:spacing w:after="120"/>
        <w:jc w:val="both"/>
        <w:rPr>
          <w:rFonts w:ascii="Arial" w:hAnsi="Arial" w:cs="Arial"/>
        </w:rPr>
      </w:pPr>
      <w:r w:rsidRPr="001D11B2">
        <w:rPr>
          <w:rFonts w:ascii="Arial" w:hAnsi="Arial" w:cs="Arial"/>
        </w:rPr>
        <w:t>RAN</w:t>
      </w:r>
      <w:r w:rsidR="002C3313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thank RAN</w:t>
      </w:r>
      <w:r w:rsidR="002C3313">
        <w:rPr>
          <w:rFonts w:ascii="Arial" w:hAnsi="Arial" w:cs="Arial"/>
        </w:rPr>
        <w:t>4</w:t>
      </w:r>
      <w:r w:rsidRPr="001D11B2">
        <w:rPr>
          <w:rFonts w:ascii="Arial" w:hAnsi="Arial" w:cs="Arial"/>
        </w:rPr>
        <w:t xml:space="preserve"> for their LS on </w:t>
      </w:r>
      <w:r w:rsidR="00646402">
        <w:rPr>
          <w:rFonts w:ascii="Arial" w:hAnsi="Arial" w:cs="Arial"/>
        </w:rPr>
        <w:t xml:space="preserve">handling of Fallbacks </w:t>
      </w:r>
      <w:r w:rsidR="00646402" w:rsidRPr="005E0421">
        <w:rPr>
          <w:rFonts w:ascii="Arial" w:hAnsi="Arial" w:cs="Arial"/>
          <w:bCs/>
        </w:rPr>
        <w:t>for combined contiguous and non-contiguous CA or DC configurations in FR2</w:t>
      </w:r>
      <w:r w:rsidRPr="001D11B2">
        <w:rPr>
          <w:rFonts w:ascii="Arial" w:hAnsi="Arial" w:cs="Arial"/>
        </w:rPr>
        <w:t>.</w:t>
      </w:r>
      <w:r w:rsidR="00EA10C6">
        <w:rPr>
          <w:rFonts w:ascii="Arial" w:hAnsi="Arial" w:cs="Arial"/>
        </w:rPr>
        <w:t xml:space="preserve"> </w:t>
      </w:r>
      <w:r w:rsidRPr="001D11B2">
        <w:rPr>
          <w:rFonts w:ascii="Arial" w:hAnsi="Arial" w:cs="Arial"/>
        </w:rPr>
        <w:t>Based on discussions during RAN</w:t>
      </w:r>
      <w:r w:rsidR="00C10D32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>#</w:t>
      </w:r>
      <w:r w:rsidR="007862AE">
        <w:rPr>
          <w:rFonts w:ascii="Arial" w:hAnsi="Arial" w:cs="Arial"/>
        </w:rPr>
        <w:t>10</w:t>
      </w:r>
      <w:r w:rsidR="00680DE0">
        <w:rPr>
          <w:rFonts w:ascii="Arial" w:hAnsi="Arial" w:cs="Arial"/>
        </w:rPr>
        <w:t>8</w:t>
      </w:r>
      <w:r w:rsidR="00602255">
        <w:rPr>
          <w:rFonts w:ascii="Arial" w:hAnsi="Arial" w:cs="Arial"/>
        </w:rPr>
        <w:t xml:space="preserve"> and RAN2 #109e</w:t>
      </w:r>
      <w:r w:rsidRPr="001D11B2">
        <w:rPr>
          <w:rFonts w:ascii="Arial" w:hAnsi="Arial" w:cs="Arial"/>
        </w:rPr>
        <w:t>, RAN</w:t>
      </w:r>
      <w:r w:rsidR="007862AE">
        <w:rPr>
          <w:rFonts w:ascii="Arial" w:hAnsi="Arial" w:cs="Arial"/>
        </w:rPr>
        <w:t>2</w:t>
      </w:r>
      <w:r w:rsidRPr="001D11B2">
        <w:rPr>
          <w:rFonts w:ascii="Arial" w:hAnsi="Arial" w:cs="Arial"/>
        </w:rPr>
        <w:t xml:space="preserve"> would like to </w:t>
      </w:r>
      <w:r w:rsidR="00D678D3">
        <w:rPr>
          <w:rFonts w:ascii="Arial" w:hAnsi="Arial" w:cs="Arial"/>
        </w:rPr>
        <w:t xml:space="preserve">inform </w:t>
      </w:r>
      <w:r w:rsidR="00372395">
        <w:rPr>
          <w:rFonts w:ascii="Arial" w:hAnsi="Arial" w:cs="Arial"/>
        </w:rPr>
        <w:t>RAN</w:t>
      </w:r>
      <w:r w:rsidR="006015C5">
        <w:rPr>
          <w:rFonts w:ascii="Arial" w:hAnsi="Arial" w:cs="Arial"/>
        </w:rPr>
        <w:t>4</w:t>
      </w:r>
      <w:r w:rsidR="00372395">
        <w:rPr>
          <w:rFonts w:ascii="Arial" w:hAnsi="Arial" w:cs="Arial"/>
        </w:rPr>
        <w:t xml:space="preserve"> that </w:t>
      </w:r>
      <w:r w:rsidR="00CA4569">
        <w:rPr>
          <w:rFonts w:ascii="Arial" w:hAnsi="Arial" w:cs="Arial"/>
        </w:rPr>
        <w:t xml:space="preserve">the current signalling </w:t>
      </w:r>
      <w:r w:rsidR="00823553">
        <w:rPr>
          <w:rFonts w:ascii="Arial" w:hAnsi="Arial" w:cs="Arial"/>
        </w:rPr>
        <w:t>and RRC procedures are</w:t>
      </w:r>
      <w:r w:rsidR="00CA4569">
        <w:rPr>
          <w:rFonts w:ascii="Arial" w:hAnsi="Arial" w:cs="Arial"/>
        </w:rPr>
        <w:t xml:space="preserve"> </w:t>
      </w:r>
      <w:r w:rsidR="007411DF">
        <w:rPr>
          <w:rFonts w:ascii="Arial" w:hAnsi="Arial" w:cs="Arial"/>
        </w:rPr>
        <w:t xml:space="preserve">based on </w:t>
      </w:r>
      <w:r w:rsidR="00823553" w:rsidRPr="00823553">
        <w:rPr>
          <w:rFonts w:ascii="Arial" w:hAnsi="Arial" w:cs="Arial"/>
        </w:rPr>
        <w:t>the implicit support of fallback band combinations</w:t>
      </w:r>
      <w:r w:rsidR="004C13D7">
        <w:rPr>
          <w:rFonts w:ascii="Arial" w:hAnsi="Arial" w:cs="Arial"/>
        </w:rPr>
        <w:t>.</w:t>
      </w:r>
      <w:r w:rsidR="00AF4B35">
        <w:rPr>
          <w:rFonts w:ascii="Arial" w:hAnsi="Arial" w:cs="Arial"/>
        </w:rPr>
        <w:t xml:space="preserve"> </w:t>
      </w:r>
      <w:r w:rsidR="00022057">
        <w:rPr>
          <w:rFonts w:ascii="Arial" w:hAnsi="Arial" w:cs="Arial"/>
        </w:rPr>
        <w:t xml:space="preserve">This basic concept was agreed at RAN2 #99 (August 2017) and implemented from the initial version of TS 38.331 (published in December 2017). </w:t>
      </w:r>
      <w:r w:rsidR="006C7FDA">
        <w:rPr>
          <w:rFonts w:ascii="Arial" w:hAnsi="Arial" w:cs="Arial"/>
        </w:rPr>
        <w:t>In this manner</w:t>
      </w:r>
      <w:r w:rsidR="006C7FDA" w:rsidRPr="006C7FDA">
        <w:rPr>
          <w:rFonts w:ascii="Arial" w:hAnsi="Arial" w:cs="Arial"/>
        </w:rPr>
        <w:t xml:space="preserve">, </w:t>
      </w:r>
      <w:r w:rsidR="00846E6C">
        <w:rPr>
          <w:rFonts w:ascii="Arial" w:hAnsi="Arial" w:cs="Arial"/>
        </w:rPr>
        <w:t xml:space="preserve">after assessing solutions, RAN2 identified that </w:t>
      </w:r>
      <w:r w:rsidR="00207769">
        <w:rPr>
          <w:rFonts w:ascii="Arial" w:hAnsi="Arial" w:cs="Arial"/>
        </w:rPr>
        <w:t>all considered solutions would have high impact on the current UE capability signalling framework</w:t>
      </w:r>
      <w:r w:rsidR="00022057">
        <w:rPr>
          <w:rFonts w:ascii="Arial" w:hAnsi="Arial" w:cs="Arial"/>
        </w:rPr>
        <w:t xml:space="preserve">, </w:t>
      </w:r>
      <w:proofErr w:type="gramStart"/>
      <w:r w:rsidR="00022057">
        <w:rPr>
          <w:rFonts w:ascii="Arial" w:hAnsi="Arial" w:cs="Arial"/>
        </w:rPr>
        <w:t>due to the fact that</w:t>
      </w:r>
      <w:proofErr w:type="gramEnd"/>
      <w:r w:rsidR="00022057">
        <w:rPr>
          <w:rFonts w:ascii="Arial" w:hAnsi="Arial" w:cs="Arial"/>
        </w:rPr>
        <w:t xml:space="preserve"> almost two years have passed since the agreement was made</w:t>
      </w:r>
      <w:r w:rsidR="00207769">
        <w:rPr>
          <w:rFonts w:ascii="Arial" w:hAnsi="Arial" w:cs="Arial"/>
        </w:rPr>
        <w:t xml:space="preserve">. </w:t>
      </w:r>
      <w:r w:rsidR="00184168">
        <w:rPr>
          <w:rFonts w:ascii="Arial" w:hAnsi="Arial" w:cs="Arial"/>
        </w:rPr>
        <w:t>In addition, the LS merely requested the solution to allow not supporting fallback combinations but didn’t explain the reason and background, which made us hard to change the existing mechanism.</w:t>
      </w:r>
    </w:p>
    <w:p w14:paraId="3BAFD78C" w14:textId="10313BB3" w:rsidR="00207769" w:rsidRPr="0026494C" w:rsidRDefault="008E40BF" w:rsidP="0020776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</w:t>
      </w:r>
      <w:r w:rsidR="00207769">
        <w:rPr>
          <w:rFonts w:ascii="Arial" w:hAnsi="Arial" w:cs="Arial"/>
        </w:rPr>
        <w:t xml:space="preserve"> </w:t>
      </w:r>
      <w:r w:rsidR="00AC077E" w:rsidRPr="00AC077E">
        <w:rPr>
          <w:rFonts w:ascii="Arial" w:hAnsi="Arial" w:cs="Arial"/>
        </w:rPr>
        <w:t xml:space="preserve">RAN2 has not concluded any candidate solutions to capture this RAN4 agreement and would kindly ask RAN4 </w:t>
      </w:r>
      <w:r w:rsidR="00AC077E" w:rsidRPr="0026494C">
        <w:rPr>
          <w:rFonts w:ascii="Arial" w:hAnsi="Arial" w:cs="Arial"/>
        </w:rPr>
        <w:t>whether there is any other way to solve this problem</w:t>
      </w:r>
      <w:r w:rsidR="00F94295" w:rsidRPr="0026494C">
        <w:rPr>
          <w:rFonts w:ascii="Arial" w:hAnsi="Arial" w:cs="Arial"/>
        </w:rPr>
        <w:t>.</w:t>
      </w:r>
    </w:p>
    <w:p w14:paraId="66C7DFD0" w14:textId="49B4A7CD" w:rsidR="00602255" w:rsidRPr="003A4DCF" w:rsidRDefault="00602255" w:rsidP="003A4DCF">
      <w:pPr>
        <w:spacing w:after="120"/>
        <w:rPr>
          <w:rFonts w:ascii="Arial" w:hAnsi="Arial" w:cs="Arial"/>
          <w:lang w:eastAsia="ja-JP"/>
        </w:rPr>
      </w:pPr>
      <w:r w:rsidRPr="0026494C">
        <w:rPr>
          <w:rFonts w:ascii="Arial" w:hAnsi="Arial" w:cs="Arial" w:hint="eastAsia"/>
          <w:lang w:eastAsia="ja-JP"/>
        </w:rPr>
        <w:t xml:space="preserve">Furthermore, </w:t>
      </w:r>
      <w:r w:rsidR="003A4DCF" w:rsidRPr="0026494C">
        <w:rPr>
          <w:rFonts w:ascii="Arial" w:hAnsi="Arial" w:cs="Arial"/>
          <w:lang w:eastAsia="ja-JP"/>
        </w:rPr>
        <w:t>RAN2 would like to highlight one aspect in the definition of fallback band combinations</w:t>
      </w:r>
      <w:r w:rsidRPr="0026494C">
        <w:rPr>
          <w:rFonts w:ascii="Arial" w:hAnsi="Arial" w:cs="Arial"/>
          <w:lang w:eastAsia="ja-JP"/>
        </w:rPr>
        <w:t xml:space="preserve"> as excerpted from TS 38.306 below</w:t>
      </w:r>
      <w:r w:rsidR="003A4DCF" w:rsidRPr="0026494C">
        <w:rPr>
          <w:rFonts w:ascii="Arial" w:hAnsi="Arial" w:cs="Arial"/>
          <w:lang w:eastAsia="ja-JP"/>
        </w:rPr>
        <w:t>: “</w:t>
      </w:r>
      <w:r w:rsidR="005C3490" w:rsidRPr="0026494C">
        <w:rPr>
          <w:rFonts w:ascii="Arial" w:hAnsi="Arial" w:cs="Arial"/>
        </w:rPr>
        <w:t>An intra-band non-contiguous band combination is not considered to be a fallback band combination of an intra-band contiguous band combination</w:t>
      </w:r>
      <w:r w:rsidR="003A4DCF" w:rsidRPr="0026494C">
        <w:rPr>
          <w:rFonts w:ascii="Arial" w:hAnsi="Arial" w:cs="Arial"/>
        </w:rPr>
        <w:t>”</w:t>
      </w:r>
      <w:r w:rsidR="005C3490" w:rsidRPr="0026494C">
        <w:rPr>
          <w:rFonts w:ascii="Arial" w:hAnsi="Arial" w:cs="Arial"/>
        </w:rPr>
        <w:t>.</w:t>
      </w:r>
    </w:p>
    <w:p w14:paraId="28911043" w14:textId="142B708C" w:rsidR="00602255" w:rsidRDefault="005C3490" w:rsidP="005C3490">
      <w:pPr>
        <w:rPr>
          <w:rFonts w:ascii="Arial" w:hAnsi="Arial" w:cs="Arial"/>
          <w:lang w:eastAsia="ja-JP"/>
        </w:rPr>
      </w:pPr>
      <w:r>
        <w:rPr>
          <w:rFonts w:ascii="Arial" w:hAnsi="Arial" w:cs="Arial" w:hint="cs"/>
          <w:lang w:eastAsia="ja-JP"/>
        </w:rPr>
        <w:t xml:space="preserve">For the </w:t>
      </w:r>
      <w:r w:rsidR="007B0FA9">
        <w:rPr>
          <w:rFonts w:ascii="Arial" w:hAnsi="Arial" w:cs="Arial"/>
          <w:lang w:eastAsia="ja-JP"/>
        </w:rPr>
        <w:t xml:space="preserve">fallbacks from the </w:t>
      </w:r>
      <w:r>
        <w:rPr>
          <w:rFonts w:ascii="Arial" w:hAnsi="Arial" w:cs="Arial" w:hint="cs"/>
          <w:lang w:eastAsia="ja-JP"/>
        </w:rPr>
        <w:t xml:space="preserve">intra-band contiguous CA, </w:t>
      </w:r>
      <w:proofErr w:type="gramStart"/>
      <w:r w:rsidR="00510020">
        <w:rPr>
          <w:rFonts w:ascii="Arial" w:hAnsi="Arial" w:cs="Arial"/>
          <w:lang w:eastAsia="ja-JP"/>
        </w:rPr>
        <w:t>all of</w:t>
      </w:r>
      <w:proofErr w:type="gramEnd"/>
      <w:r w:rsidR="00510020">
        <w:rPr>
          <w:rFonts w:ascii="Arial" w:hAnsi="Arial" w:cs="Arial"/>
          <w:lang w:eastAsia="ja-JP"/>
        </w:rPr>
        <w:t xml:space="preserve"> the fallback combinations result in intra-band contiguous CA</w:t>
      </w:r>
      <w:r w:rsidR="00E66F84">
        <w:rPr>
          <w:rFonts w:ascii="Arial" w:hAnsi="Arial" w:cs="Arial"/>
          <w:lang w:eastAsia="ja-JP"/>
        </w:rPr>
        <w:t>, i.e. by removing the lowest CC or highest CC in a frequency band.</w:t>
      </w:r>
      <w:r w:rsidR="007B0FA9">
        <w:rPr>
          <w:rFonts w:ascii="Arial" w:hAnsi="Arial" w:cs="Arial"/>
          <w:lang w:eastAsia="ja-JP"/>
        </w:rPr>
        <w:t xml:space="preserve"> As given by the definition, an intra-band non-contiguous CA is excluded from the fallbacks.</w:t>
      </w:r>
    </w:p>
    <w:p w14:paraId="4ABA7406" w14:textId="4C1D4426" w:rsidR="007B0FA9" w:rsidRDefault="007B0FA9" w:rsidP="005C349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fallbacks from the intra-band non-contiguous CA, the frequency separation class needs to be same for DL and UL. In other words, if a fallback band combination results in a different frequency separation class than the super-set band combination, it is no longer fallback band combination, and so reported separately.</w:t>
      </w:r>
    </w:p>
    <w:p w14:paraId="421F80DC" w14:textId="4DB21811" w:rsidR="00E66F84" w:rsidRPr="007B0FA9" w:rsidRDefault="00D96D5B" w:rsidP="005C3490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Bearing in mind the above definition, RAN2 </w:t>
      </w:r>
      <w:r>
        <w:rPr>
          <w:rFonts w:ascii="Arial" w:hAnsi="Arial" w:cs="Arial"/>
          <w:lang w:eastAsia="ja-JP"/>
        </w:rPr>
        <w:t>would like to understand what the difficulty is to support fallback band combinations from the standard perspective.</w:t>
      </w:r>
    </w:p>
    <w:p w14:paraId="3749048B" w14:textId="77777777" w:rsidR="00602255" w:rsidRPr="00C909E7" w:rsidRDefault="00602255" w:rsidP="00C909E7">
      <w:pPr>
        <w:spacing w:after="120"/>
        <w:rPr>
          <w:rFonts w:ascii="Arial" w:hAnsi="Arial" w:cs="Arial"/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0330C40" w:rsidR="00463675" w:rsidRPr="000448AD" w:rsidRDefault="00463675">
      <w:pPr>
        <w:spacing w:after="120"/>
        <w:ind w:left="1985" w:hanging="1985"/>
        <w:rPr>
          <w:rFonts w:ascii="Arial" w:hAnsi="Arial" w:cs="Arial"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220025">
        <w:rPr>
          <w:rFonts w:ascii="Arial" w:hAnsi="Arial" w:cs="Arial"/>
          <w:b/>
          <w:lang w:eastAsia="ja-JP"/>
        </w:rPr>
        <w:t>4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0448AD" w:rsidRPr="00F2408F">
        <w:rPr>
          <w:rFonts w:ascii="Arial" w:hAnsi="Arial" w:cs="Arial"/>
          <w:lang w:eastAsia="ja-JP"/>
        </w:rPr>
        <w:t>RAN2 respectfully asks RAN4 to take the above decision into account</w:t>
      </w:r>
      <w:r w:rsidR="00D96D5B" w:rsidRPr="00F2408F">
        <w:rPr>
          <w:rFonts w:ascii="Arial" w:hAnsi="Arial" w:cs="Arial"/>
          <w:lang w:eastAsia="ja-JP"/>
        </w:rPr>
        <w:t xml:space="preserve"> and to provide further information on the difficulty to support the fallback band combinations</w:t>
      </w:r>
      <w:r w:rsidR="000448AD" w:rsidRPr="00F2408F">
        <w:rPr>
          <w:rFonts w:ascii="Arial" w:hAnsi="Arial" w:cs="Arial"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19D24C1" w14:textId="394565E7" w:rsidR="00B75237" w:rsidRDefault="00B75237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>
        <w:rPr>
          <w:rFonts w:ascii="Arial" w:hAnsi="Arial" w:cs="Arial"/>
          <w:bCs/>
        </w:rPr>
        <w:t>9bis</w:t>
      </w:r>
      <w:r w:rsidRPr="00FE4132">
        <w:rPr>
          <w:rFonts w:ascii="Arial" w:hAnsi="Arial" w:cs="Arial"/>
          <w:bCs/>
        </w:rPr>
        <w:tab/>
        <w:t>20</w:t>
      </w:r>
      <w:r w:rsidR="00AA0871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04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 xml:space="preserve"> to 20</w:t>
      </w:r>
      <w:r w:rsidR="00AA0871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04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ab/>
      </w:r>
      <w:r w:rsidR="004A2B90">
        <w:rPr>
          <w:rFonts w:ascii="Arial" w:hAnsi="Arial" w:cs="Arial"/>
          <w:bCs/>
        </w:rPr>
        <w:t>Sapporo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p w14:paraId="4AC4BC0C" w14:textId="42B2033F" w:rsidR="006D10FE" w:rsidRDefault="006D10FE" w:rsidP="006D10FE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lastRenderedPageBreak/>
        <w:t>TSG-RAN WG2 Meeting #1</w:t>
      </w:r>
      <w:r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2019-</w:t>
      </w:r>
      <w:r>
        <w:rPr>
          <w:rFonts w:ascii="Arial" w:hAnsi="Arial" w:cs="Arial"/>
          <w:bCs/>
        </w:rPr>
        <w:t>0</w:t>
      </w:r>
      <w:r w:rsidR="00AA0871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AA0871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2019-</w:t>
      </w:r>
      <w:r>
        <w:rPr>
          <w:rFonts w:ascii="Arial" w:hAnsi="Arial" w:cs="Arial"/>
          <w:bCs/>
        </w:rPr>
        <w:t>0</w:t>
      </w:r>
      <w:r w:rsidR="00AA0871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</w:t>
      </w:r>
      <w:r w:rsidR="00AA0871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AD01EE">
        <w:rPr>
          <w:rFonts w:ascii="Arial" w:hAnsi="Arial" w:cs="Arial"/>
          <w:bCs/>
        </w:rPr>
        <w:t>Athens</w:t>
      </w:r>
      <w:r w:rsidRPr="001B7558">
        <w:rPr>
          <w:rFonts w:ascii="Arial" w:hAnsi="Arial" w:cs="Arial"/>
          <w:bCs/>
        </w:rPr>
        <w:t xml:space="preserve">, </w:t>
      </w:r>
      <w:r w:rsidR="00AD01EE">
        <w:rPr>
          <w:rFonts w:ascii="Arial" w:hAnsi="Arial" w:cs="Arial"/>
          <w:bCs/>
        </w:rPr>
        <w:t>GR</w:t>
      </w:r>
    </w:p>
    <w:p w14:paraId="251BA79F" w14:textId="77777777" w:rsidR="006D10FE" w:rsidRDefault="006D10FE" w:rsidP="00B75237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69A387C9" w14:textId="77777777" w:rsidR="00B75237" w:rsidRPr="00A16EC6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B75237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80E92" w14:textId="77777777" w:rsidR="00BC326C" w:rsidRDefault="00BC326C">
      <w:r>
        <w:separator/>
      </w:r>
    </w:p>
  </w:endnote>
  <w:endnote w:type="continuationSeparator" w:id="0">
    <w:p w14:paraId="6CE993A9" w14:textId="77777777" w:rsidR="00BC326C" w:rsidRDefault="00BC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2AD5" w14:textId="77777777" w:rsidR="00BC326C" w:rsidRDefault="00BC326C">
      <w:r>
        <w:separator/>
      </w:r>
    </w:p>
  </w:footnote>
  <w:footnote w:type="continuationSeparator" w:id="0">
    <w:p w14:paraId="1171DEF7" w14:textId="77777777" w:rsidR="00BC326C" w:rsidRDefault="00BC3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1248D"/>
    <w:rsid w:val="00016281"/>
    <w:rsid w:val="00022057"/>
    <w:rsid w:val="0004137C"/>
    <w:rsid w:val="000448AD"/>
    <w:rsid w:val="00063D16"/>
    <w:rsid w:val="000656E4"/>
    <w:rsid w:val="00067E6E"/>
    <w:rsid w:val="000709BE"/>
    <w:rsid w:val="000756D7"/>
    <w:rsid w:val="00086468"/>
    <w:rsid w:val="000A03DE"/>
    <w:rsid w:val="000C06D5"/>
    <w:rsid w:val="001001E0"/>
    <w:rsid w:val="00103422"/>
    <w:rsid w:val="00110987"/>
    <w:rsid w:val="0011581D"/>
    <w:rsid w:val="0011711B"/>
    <w:rsid w:val="00117ACB"/>
    <w:rsid w:val="0014107E"/>
    <w:rsid w:val="00176061"/>
    <w:rsid w:val="00184168"/>
    <w:rsid w:val="00186051"/>
    <w:rsid w:val="0019792C"/>
    <w:rsid w:val="001B7558"/>
    <w:rsid w:val="001D11B2"/>
    <w:rsid w:val="001D44D9"/>
    <w:rsid w:val="001E04F5"/>
    <w:rsid w:val="002068C9"/>
    <w:rsid w:val="00207769"/>
    <w:rsid w:val="00215792"/>
    <w:rsid w:val="00220025"/>
    <w:rsid w:val="0022536E"/>
    <w:rsid w:val="00227A53"/>
    <w:rsid w:val="0023670A"/>
    <w:rsid w:val="00250A3B"/>
    <w:rsid w:val="002566B2"/>
    <w:rsid w:val="002612C4"/>
    <w:rsid w:val="0026494C"/>
    <w:rsid w:val="002664DB"/>
    <w:rsid w:val="002A1CB5"/>
    <w:rsid w:val="002B09E0"/>
    <w:rsid w:val="002C3313"/>
    <w:rsid w:val="002C47B4"/>
    <w:rsid w:val="002F6FA4"/>
    <w:rsid w:val="00343F0E"/>
    <w:rsid w:val="00345293"/>
    <w:rsid w:val="0035363B"/>
    <w:rsid w:val="003546A3"/>
    <w:rsid w:val="00372395"/>
    <w:rsid w:val="003A4DCF"/>
    <w:rsid w:val="003C4706"/>
    <w:rsid w:val="003E3F5C"/>
    <w:rsid w:val="003E5585"/>
    <w:rsid w:val="003E799D"/>
    <w:rsid w:val="003F2694"/>
    <w:rsid w:val="003F529D"/>
    <w:rsid w:val="003F57D1"/>
    <w:rsid w:val="0043416B"/>
    <w:rsid w:val="00441715"/>
    <w:rsid w:val="00453AB5"/>
    <w:rsid w:val="00463675"/>
    <w:rsid w:val="00471E22"/>
    <w:rsid w:val="004742BC"/>
    <w:rsid w:val="004958C4"/>
    <w:rsid w:val="004A2B90"/>
    <w:rsid w:val="004C13D7"/>
    <w:rsid w:val="00510020"/>
    <w:rsid w:val="005229D5"/>
    <w:rsid w:val="00523370"/>
    <w:rsid w:val="0054523D"/>
    <w:rsid w:val="0055547F"/>
    <w:rsid w:val="00583B83"/>
    <w:rsid w:val="005A51F5"/>
    <w:rsid w:val="005B0671"/>
    <w:rsid w:val="005B1F65"/>
    <w:rsid w:val="005C3490"/>
    <w:rsid w:val="005D3278"/>
    <w:rsid w:val="005E0421"/>
    <w:rsid w:val="005E7D9C"/>
    <w:rsid w:val="005F574F"/>
    <w:rsid w:val="006015C5"/>
    <w:rsid w:val="00602255"/>
    <w:rsid w:val="006362DC"/>
    <w:rsid w:val="00646402"/>
    <w:rsid w:val="00661203"/>
    <w:rsid w:val="00680DE0"/>
    <w:rsid w:val="006B2EE2"/>
    <w:rsid w:val="006C7FDA"/>
    <w:rsid w:val="006D10FE"/>
    <w:rsid w:val="006E779B"/>
    <w:rsid w:val="00710545"/>
    <w:rsid w:val="007211A9"/>
    <w:rsid w:val="00722C51"/>
    <w:rsid w:val="007411DF"/>
    <w:rsid w:val="00765330"/>
    <w:rsid w:val="007862AE"/>
    <w:rsid w:val="007B0FA9"/>
    <w:rsid w:val="007E737B"/>
    <w:rsid w:val="007F04CD"/>
    <w:rsid w:val="008115EB"/>
    <w:rsid w:val="00823553"/>
    <w:rsid w:val="008366AB"/>
    <w:rsid w:val="00846E6C"/>
    <w:rsid w:val="00847973"/>
    <w:rsid w:val="008568DD"/>
    <w:rsid w:val="00862FF1"/>
    <w:rsid w:val="008C1F12"/>
    <w:rsid w:val="008C74FE"/>
    <w:rsid w:val="008E40BF"/>
    <w:rsid w:val="00923E7C"/>
    <w:rsid w:val="00924484"/>
    <w:rsid w:val="00966D82"/>
    <w:rsid w:val="00985FC8"/>
    <w:rsid w:val="00992FE3"/>
    <w:rsid w:val="009B2C81"/>
    <w:rsid w:val="009B4259"/>
    <w:rsid w:val="009B4618"/>
    <w:rsid w:val="009E2A4B"/>
    <w:rsid w:val="00A07A72"/>
    <w:rsid w:val="00A13CC0"/>
    <w:rsid w:val="00A16EC6"/>
    <w:rsid w:val="00A25F33"/>
    <w:rsid w:val="00A31ADB"/>
    <w:rsid w:val="00A33ECA"/>
    <w:rsid w:val="00A41662"/>
    <w:rsid w:val="00A567AD"/>
    <w:rsid w:val="00A76ADC"/>
    <w:rsid w:val="00A9792D"/>
    <w:rsid w:val="00AA0871"/>
    <w:rsid w:val="00AA123B"/>
    <w:rsid w:val="00AB3121"/>
    <w:rsid w:val="00AC077E"/>
    <w:rsid w:val="00AC5003"/>
    <w:rsid w:val="00AD01EE"/>
    <w:rsid w:val="00AD3EAF"/>
    <w:rsid w:val="00AE4717"/>
    <w:rsid w:val="00AF4B35"/>
    <w:rsid w:val="00B002D6"/>
    <w:rsid w:val="00B12E6E"/>
    <w:rsid w:val="00B25A25"/>
    <w:rsid w:val="00B75237"/>
    <w:rsid w:val="00B814A4"/>
    <w:rsid w:val="00BC326C"/>
    <w:rsid w:val="00BE74E5"/>
    <w:rsid w:val="00C05653"/>
    <w:rsid w:val="00C10D32"/>
    <w:rsid w:val="00C323A9"/>
    <w:rsid w:val="00C5008E"/>
    <w:rsid w:val="00C563BE"/>
    <w:rsid w:val="00C823D0"/>
    <w:rsid w:val="00C909E7"/>
    <w:rsid w:val="00CA4569"/>
    <w:rsid w:val="00CB0E4E"/>
    <w:rsid w:val="00CC5F3C"/>
    <w:rsid w:val="00CD3DBD"/>
    <w:rsid w:val="00D012FF"/>
    <w:rsid w:val="00D0441F"/>
    <w:rsid w:val="00D3499E"/>
    <w:rsid w:val="00D678D3"/>
    <w:rsid w:val="00D87495"/>
    <w:rsid w:val="00D90673"/>
    <w:rsid w:val="00D9469F"/>
    <w:rsid w:val="00D96D5B"/>
    <w:rsid w:val="00DF71FA"/>
    <w:rsid w:val="00E03405"/>
    <w:rsid w:val="00E15C3C"/>
    <w:rsid w:val="00E174E8"/>
    <w:rsid w:val="00E242CB"/>
    <w:rsid w:val="00E406C0"/>
    <w:rsid w:val="00E440B1"/>
    <w:rsid w:val="00E66F84"/>
    <w:rsid w:val="00E73C76"/>
    <w:rsid w:val="00E82B4B"/>
    <w:rsid w:val="00EA10C6"/>
    <w:rsid w:val="00EC4FDB"/>
    <w:rsid w:val="00ED0241"/>
    <w:rsid w:val="00EF1BF4"/>
    <w:rsid w:val="00EF54DC"/>
    <w:rsid w:val="00F069EE"/>
    <w:rsid w:val="00F06B47"/>
    <w:rsid w:val="00F2408F"/>
    <w:rsid w:val="00F3579A"/>
    <w:rsid w:val="00F53295"/>
    <w:rsid w:val="00F74523"/>
    <w:rsid w:val="00F94295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FB5CEF-41E3-4749-B9A2-C03AF62B6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232</TotalTime>
  <Pages>2</Pages>
  <Words>513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3226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20</cp:revision>
  <cp:lastPrinted>2002-04-23T07:10:00Z</cp:lastPrinted>
  <dcterms:created xsi:type="dcterms:W3CDTF">2020-02-13T02:11:00Z</dcterms:created>
  <dcterms:modified xsi:type="dcterms:W3CDTF">2020-02-13T22:03:00Z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