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753F0F76" w:rsidR="00E90E49" w:rsidRPr="00081C0D" w:rsidRDefault="00E90E49" w:rsidP="00E35559">
      <w:pPr>
        <w:pStyle w:val="3GPPHeader"/>
        <w:spacing w:after="60"/>
        <w:rPr>
          <w:sz w:val="32"/>
          <w:szCs w:val="32"/>
        </w:rPr>
      </w:pPr>
      <w:r w:rsidRPr="00081C0D">
        <w:t>3GPP TSG-RAN WG</w:t>
      </w:r>
      <w:r w:rsidR="00126758" w:rsidRPr="00081C0D">
        <w:t>2</w:t>
      </w:r>
      <w:r w:rsidRPr="00081C0D">
        <w:t xml:space="preserve"> #</w:t>
      </w:r>
      <w:r w:rsidR="00126758" w:rsidRPr="00081C0D">
        <w:t>10</w:t>
      </w:r>
      <w:r w:rsidR="001706AC" w:rsidRPr="00081C0D">
        <w:t>9</w:t>
      </w:r>
      <w:r w:rsidR="00D52FB4" w:rsidRPr="00081C0D">
        <w:t>-e</w:t>
      </w:r>
      <w:r w:rsidRPr="00081C0D">
        <w:tab/>
      </w:r>
      <w:r w:rsidRPr="00081C0D">
        <w:rPr>
          <w:sz w:val="32"/>
          <w:szCs w:val="32"/>
        </w:rPr>
        <w:t xml:space="preserve">Tdoc </w:t>
      </w:r>
      <w:r w:rsidR="00BB1778" w:rsidRPr="00BB1778">
        <w:rPr>
          <w:sz w:val="32"/>
          <w:szCs w:val="32"/>
        </w:rPr>
        <w:t>R2-2001222</w:t>
      </w:r>
      <w:bookmarkStart w:id="0" w:name="_GoBack"/>
      <w:bookmarkEnd w:id="0"/>
    </w:p>
    <w:p w14:paraId="27F060A3" w14:textId="0C4E9494" w:rsidR="00E90E49" w:rsidRDefault="00D52FB4" w:rsidP="00357380">
      <w:pPr>
        <w:pStyle w:val="3GPPHeader"/>
      </w:pPr>
      <w:r w:rsidRPr="00D52FB4">
        <w:t xml:space="preserve">Electronic meeting, 24th February - 6th </w:t>
      </w:r>
      <w:proofErr w:type="gramStart"/>
      <w:r w:rsidRPr="00D52FB4">
        <w:t>March,</w:t>
      </w:r>
      <w:proofErr w:type="gramEnd"/>
      <w:r w:rsidRPr="00D52FB4">
        <w:t xml:space="preserve"> 2020</w:t>
      </w:r>
    </w:p>
    <w:p w14:paraId="04E75EEC" w14:textId="77777777" w:rsidR="00FD133A" w:rsidRPr="00CE0424" w:rsidRDefault="00FD133A" w:rsidP="00357380">
      <w:pPr>
        <w:pStyle w:val="3GPPHeader"/>
      </w:pPr>
    </w:p>
    <w:p w14:paraId="4BB81A17" w14:textId="0A13991B" w:rsidR="00E90E49" w:rsidRPr="003059A8" w:rsidRDefault="00E90E49" w:rsidP="00311702">
      <w:pPr>
        <w:pStyle w:val="3GPPHeader"/>
        <w:rPr>
          <w:sz w:val="22"/>
          <w:szCs w:val="22"/>
          <w:lang w:val="sv-SE"/>
        </w:rPr>
      </w:pPr>
      <w:r w:rsidRPr="003059A8">
        <w:rPr>
          <w:sz w:val="22"/>
          <w:szCs w:val="22"/>
          <w:lang w:val="sv-SE"/>
        </w:rPr>
        <w:t>Agenda Item:</w:t>
      </w:r>
      <w:r w:rsidRPr="003059A8">
        <w:rPr>
          <w:sz w:val="22"/>
          <w:szCs w:val="22"/>
          <w:lang w:val="sv-SE"/>
        </w:rPr>
        <w:tab/>
      </w:r>
      <w:r w:rsidR="000E6FB7">
        <w:rPr>
          <w:sz w:val="22"/>
          <w:szCs w:val="22"/>
          <w:lang w:val="sv-SE"/>
        </w:rPr>
        <w:t>5.4.3</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7D24FD52" w:rsidR="00BD2177" w:rsidRPr="00CE0424" w:rsidRDefault="003D3C45" w:rsidP="00311702">
      <w:pPr>
        <w:pStyle w:val="3GPPHeader"/>
        <w:rPr>
          <w:sz w:val="22"/>
          <w:szCs w:val="22"/>
        </w:rPr>
      </w:pPr>
      <w:r>
        <w:rPr>
          <w:sz w:val="22"/>
          <w:szCs w:val="22"/>
        </w:rPr>
        <w:t>Title:</w:t>
      </w:r>
      <w:r w:rsidR="00E90E49" w:rsidRPr="00CE0424">
        <w:rPr>
          <w:sz w:val="22"/>
          <w:szCs w:val="22"/>
        </w:rPr>
        <w:tab/>
      </w:r>
      <w:r w:rsidR="005F09D9" w:rsidRPr="005F09D9">
        <w:rPr>
          <w:sz w:val="22"/>
          <w:szCs w:val="22"/>
        </w:rPr>
        <w:t xml:space="preserve">Handling of </w:t>
      </w:r>
      <w:r w:rsidR="003F21CE">
        <w:rPr>
          <w:sz w:val="22"/>
          <w:szCs w:val="22"/>
        </w:rPr>
        <w:t xml:space="preserve">FR2 </w:t>
      </w:r>
      <w:r w:rsidR="005F09D9" w:rsidRPr="005F09D9">
        <w:rPr>
          <w:sz w:val="22"/>
          <w:szCs w:val="22"/>
        </w:rPr>
        <w:t>fallback band combinations</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72A92804" w14:textId="18C7D0C4" w:rsidR="00DC5C6A" w:rsidRDefault="0089099B" w:rsidP="00CE0424">
      <w:pPr>
        <w:pStyle w:val="BodyText"/>
      </w:pPr>
      <w:r>
        <w:t>In</w:t>
      </w:r>
      <w:bookmarkStart w:id="1" w:name="_Hlk31198001"/>
      <w:r>
        <w:t xml:space="preserve"> </w:t>
      </w:r>
      <w:r w:rsidR="00F33607">
        <w:fldChar w:fldCharType="begin"/>
      </w:r>
      <w:r w:rsidR="00F33607">
        <w:instrText xml:space="preserve"> REF _Ref20747960 \r \h </w:instrText>
      </w:r>
      <w:r w:rsidR="00F33607">
        <w:fldChar w:fldCharType="separate"/>
      </w:r>
      <w:r w:rsidR="00F33607">
        <w:t>[1]</w:t>
      </w:r>
      <w:r w:rsidR="00F33607">
        <w:fldChar w:fldCharType="end"/>
      </w:r>
      <w:bookmarkEnd w:id="1"/>
      <w:r>
        <w:t>, RAN4 expressed its interest to enable the signalling of band combinations without mandating the support of all possible fallback band combinations.</w:t>
      </w:r>
      <w:r w:rsidR="00AB2DD1">
        <w:t xml:space="preserve"> </w:t>
      </w:r>
      <w:r w:rsidR="00DC5C6A">
        <w:t>I</w:t>
      </w:r>
      <w:r w:rsidR="00E860EE">
        <w:t xml:space="preserve">t was discussed in RAN2 </w:t>
      </w:r>
      <w:r w:rsidR="00DC5C6A">
        <w:t xml:space="preserve">if and </w:t>
      </w:r>
      <w:r w:rsidR="00E860EE">
        <w:t xml:space="preserve">how </w:t>
      </w:r>
      <w:r w:rsidR="00DC5C6A">
        <w:t xml:space="preserve">it would be possible </w:t>
      </w:r>
      <w:r w:rsidR="00E860EE">
        <w:t>to address this</w:t>
      </w:r>
      <w:r w:rsidR="0036473F">
        <w:t xml:space="preserve"> </w:t>
      </w:r>
      <w:r w:rsidR="0036473F">
        <w:fldChar w:fldCharType="begin"/>
      </w:r>
      <w:r w:rsidR="0036473F">
        <w:instrText xml:space="preserve"> REF _Ref31176318 \r \h </w:instrText>
      </w:r>
      <w:r w:rsidR="0036473F">
        <w:fldChar w:fldCharType="separate"/>
      </w:r>
      <w:r w:rsidR="0036473F">
        <w:t>[2]</w:t>
      </w:r>
      <w:r w:rsidR="0036473F">
        <w:fldChar w:fldCharType="end"/>
      </w:r>
      <w:r w:rsidR="008D66C9" w:rsidRPr="008D66C9">
        <w:t xml:space="preserve">, </w:t>
      </w:r>
      <w:r w:rsidR="00DC5C6A">
        <w:t xml:space="preserve">however all solutions which have been found have large </w:t>
      </w:r>
      <w:r w:rsidR="00824A34">
        <w:t>impact</w:t>
      </w:r>
      <w:r w:rsidR="00DC5C6A">
        <w:t>s</w:t>
      </w:r>
      <w:r w:rsidR="00824A34">
        <w:t xml:space="preserve"> </w:t>
      </w:r>
      <w:r w:rsidR="00DC5C6A">
        <w:t xml:space="preserve">on </w:t>
      </w:r>
      <w:r w:rsidR="004F27A6">
        <w:t>RAN2</w:t>
      </w:r>
      <w:r w:rsidR="00DC5C6A">
        <w:t xml:space="preserve"> procedures</w:t>
      </w:r>
      <w:r w:rsidR="008D66C9" w:rsidRPr="008D66C9">
        <w:t>.</w:t>
      </w:r>
    </w:p>
    <w:p w14:paraId="3CE5D948" w14:textId="12AF44F5" w:rsidR="00477768" w:rsidRPr="00CE0424" w:rsidRDefault="005F09D9" w:rsidP="00CE0424">
      <w:pPr>
        <w:pStyle w:val="BodyText"/>
      </w:pPr>
      <w:r>
        <w:t xml:space="preserve">This contribution discusses </w:t>
      </w:r>
      <w:r w:rsidR="006C17F9">
        <w:t>those impacts</w:t>
      </w:r>
      <w:r w:rsidR="00265912">
        <w:t xml:space="preserve"> </w:t>
      </w:r>
      <w:r w:rsidR="003038CF">
        <w:t xml:space="preserve">and whether the RAN4 </w:t>
      </w:r>
      <w:r w:rsidR="00C1059A">
        <w:t>suggestion</w:t>
      </w:r>
      <w:r w:rsidR="003038CF">
        <w:t xml:space="preserve"> </w:t>
      </w:r>
      <w:r w:rsidR="003038CF">
        <w:fldChar w:fldCharType="begin"/>
      </w:r>
      <w:r w:rsidR="003038CF">
        <w:instrText xml:space="preserve"> REF _Ref20747960 \r \h </w:instrText>
      </w:r>
      <w:r w:rsidR="003038CF">
        <w:fldChar w:fldCharType="separate"/>
      </w:r>
      <w:r w:rsidR="003038CF">
        <w:t>[1]</w:t>
      </w:r>
      <w:r w:rsidR="003038CF">
        <w:fldChar w:fldCharType="end"/>
      </w:r>
      <w:r w:rsidR="003038CF">
        <w:t xml:space="preserve"> could be addressed in RAN2</w:t>
      </w:r>
      <w:r w:rsidR="00FD56B5">
        <w:t>.</w:t>
      </w:r>
    </w:p>
    <w:p w14:paraId="58CD6836" w14:textId="77777777" w:rsidR="004000E8" w:rsidRPr="00CE0424" w:rsidRDefault="00230D18" w:rsidP="00CE0424">
      <w:pPr>
        <w:pStyle w:val="Heading1"/>
      </w:pPr>
      <w:bookmarkStart w:id="2" w:name="_Ref178064866"/>
      <w:r>
        <w:t>2</w:t>
      </w:r>
      <w:r>
        <w:tab/>
      </w:r>
      <w:r w:rsidR="004000E8" w:rsidRPr="00CE0424">
        <w:t>Discussion</w:t>
      </w:r>
      <w:bookmarkEnd w:id="2"/>
    </w:p>
    <w:p w14:paraId="32B4032A" w14:textId="274AFE46" w:rsidR="00DF1F72" w:rsidRPr="000D120D" w:rsidRDefault="00B00399" w:rsidP="000D120D">
      <w:pPr>
        <w:pStyle w:val="TF"/>
        <w:jc w:val="both"/>
        <w:rPr>
          <w:b w:val="0"/>
          <w:lang w:val="en-GB"/>
        </w:rPr>
      </w:pPr>
      <w:r w:rsidRPr="00B00399">
        <w:rPr>
          <w:b w:val="0"/>
          <w:lang w:val="en-GB"/>
        </w:rPr>
        <w:t>In 38.306, a fallback band combination is defined as follows</w:t>
      </w:r>
      <w:r>
        <w:rPr>
          <w:b w:val="0"/>
          <w:lang w:val="en-GB"/>
        </w:rPr>
        <w:t>:</w:t>
      </w:r>
    </w:p>
    <w:p w14:paraId="2759ADFD" w14:textId="60E1FC21" w:rsidR="00DF1F72" w:rsidRPr="000D120D" w:rsidRDefault="00B00399" w:rsidP="00AA4A58">
      <w:pPr>
        <w:pBdr>
          <w:top w:val="single" w:sz="4" w:space="1" w:color="auto"/>
          <w:left w:val="single" w:sz="4" w:space="0" w:color="auto"/>
          <w:bottom w:val="single" w:sz="4" w:space="1" w:color="auto"/>
          <w:right w:val="single" w:sz="4" w:space="4" w:color="auto"/>
        </w:pBdr>
        <w:jc w:val="both"/>
        <w:rPr>
          <w:lang w:eastAsia="zh-CN"/>
        </w:rPr>
      </w:pPr>
      <w:r w:rsidRPr="00666F6D">
        <w:rPr>
          <w:b/>
          <w:lang w:eastAsia="zh-CN"/>
        </w:rPr>
        <w:t>Fallback band combination:</w:t>
      </w:r>
      <w:r w:rsidRPr="00666F6D">
        <w:rPr>
          <w:lang w:eastAsia="zh-CN"/>
        </w:rPr>
        <w:t xml:space="preserve"> A band combination that would result from another band combination </w:t>
      </w:r>
      <w:r w:rsidRPr="0094180F">
        <w:rPr>
          <w:lang w:eastAsia="zh-CN"/>
        </w:rPr>
        <w:t>by releasing at least one SCell or uplink configuration of SCell, or SCG.</w:t>
      </w:r>
      <w:r w:rsidRPr="00666F6D">
        <w:rPr>
          <w:lang w:eastAsia="zh-CN"/>
        </w:rPr>
        <w:t xml:space="preserve"> An intra-band non-contiguous band combination is not considered to be a fallback band combination of an intra-band contiguous band combination.</w:t>
      </w:r>
    </w:p>
    <w:p w14:paraId="41B8A2B4" w14:textId="751C5AF7" w:rsidR="00FB2783" w:rsidRPr="00AA4B99" w:rsidRDefault="00186F37" w:rsidP="004C3237">
      <w:pPr>
        <w:pStyle w:val="TF"/>
        <w:jc w:val="both"/>
        <w:rPr>
          <w:b w:val="0"/>
          <w:lang w:val="en-GB"/>
        </w:rPr>
      </w:pPr>
      <w:r>
        <w:rPr>
          <w:b w:val="0"/>
          <w:lang w:val="en-GB"/>
        </w:rPr>
        <w:t>In this manner,</w:t>
      </w:r>
      <w:r w:rsidR="00AF2580">
        <w:rPr>
          <w:b w:val="0"/>
          <w:lang w:val="en-GB"/>
        </w:rPr>
        <w:t xml:space="preserve"> </w:t>
      </w:r>
      <w:r w:rsidR="00FB1541">
        <w:rPr>
          <w:b w:val="0"/>
          <w:lang w:val="en-GB"/>
        </w:rPr>
        <w:t xml:space="preserve">the signalling of fallback </w:t>
      </w:r>
      <w:r w:rsidR="002C55F1">
        <w:rPr>
          <w:b w:val="0"/>
          <w:lang w:val="en-GB"/>
        </w:rPr>
        <w:t>BCs</w:t>
      </w:r>
      <w:r w:rsidR="007B1FFE">
        <w:rPr>
          <w:b w:val="0"/>
          <w:lang w:val="en-GB"/>
        </w:rPr>
        <w:t xml:space="preserve"> is not explicitly </w:t>
      </w:r>
      <w:r w:rsidR="00E923A1">
        <w:rPr>
          <w:b w:val="0"/>
          <w:lang w:val="en-GB"/>
        </w:rPr>
        <w:t xml:space="preserve">performed </w:t>
      </w:r>
      <w:r w:rsidR="00006F97">
        <w:rPr>
          <w:b w:val="0"/>
          <w:lang w:val="en-GB"/>
        </w:rPr>
        <w:t xml:space="preserve">and thus a sole band combination entry may indicate support of multiple fallback </w:t>
      </w:r>
      <w:r w:rsidR="002C55F1">
        <w:rPr>
          <w:b w:val="0"/>
          <w:lang w:val="en-GB"/>
        </w:rPr>
        <w:t>BCs</w:t>
      </w:r>
      <w:r w:rsidR="00006F97">
        <w:rPr>
          <w:b w:val="0"/>
          <w:lang w:val="en-GB"/>
        </w:rPr>
        <w:t>.</w:t>
      </w:r>
      <w:r w:rsidR="0088486B">
        <w:rPr>
          <w:b w:val="0"/>
          <w:lang w:val="en-GB"/>
        </w:rPr>
        <w:t xml:space="preserve"> </w:t>
      </w:r>
      <w:r w:rsidR="005F63C2">
        <w:rPr>
          <w:b w:val="0"/>
          <w:lang w:val="en-GB"/>
        </w:rPr>
        <w:t>This same principle is also adopted as part of 38.331 procedures for UE capability transfer</w:t>
      </w:r>
      <w:r w:rsidR="00607729">
        <w:rPr>
          <w:b w:val="0"/>
          <w:lang w:val="en-GB"/>
        </w:rPr>
        <w:t>, as captured in the excerpts below</w:t>
      </w:r>
      <w:r w:rsidR="005F63C2">
        <w:rPr>
          <w:b w:val="0"/>
          <w:lang w:val="en-GB"/>
        </w:rPr>
        <w:t>.</w:t>
      </w:r>
    </w:p>
    <w:p w14:paraId="41D17B0E" w14:textId="052837AC" w:rsidR="005F63C2" w:rsidRPr="00A047D1" w:rsidRDefault="005F63C2" w:rsidP="005F63C2">
      <w:pPr>
        <w:pStyle w:val="B1"/>
      </w:pPr>
      <w:r w:rsidRPr="00A047D1">
        <w:t>1&gt;</w:t>
      </w:r>
      <w:r w:rsidRPr="00A047D1">
        <w:tab/>
        <w:t>for each band combination included in the list of "candidate band combinations":</w:t>
      </w:r>
    </w:p>
    <w:p w14:paraId="1C6AACCB" w14:textId="77777777" w:rsidR="005F63C2" w:rsidRPr="00A047D1" w:rsidRDefault="005F63C2" w:rsidP="005F63C2">
      <w:pPr>
        <w:pStyle w:val="B2"/>
      </w:pPr>
      <w:r w:rsidRPr="00A047D1">
        <w:t>2&gt;</w:t>
      </w:r>
      <w:r w:rsidRPr="00A047D1">
        <w:tab/>
        <w:t xml:space="preserve">if the network (E-UTRA) included the </w:t>
      </w:r>
      <w:r w:rsidRPr="00A047D1">
        <w:rPr>
          <w:i/>
        </w:rPr>
        <w:t>eutra-nr-only</w:t>
      </w:r>
      <w:r w:rsidRPr="00A047D1">
        <w:t xml:space="preserve"> field, or</w:t>
      </w:r>
    </w:p>
    <w:p w14:paraId="4373A004" w14:textId="77777777" w:rsidR="005F63C2" w:rsidRPr="00A047D1" w:rsidRDefault="005F63C2" w:rsidP="005F63C2">
      <w:pPr>
        <w:pStyle w:val="B2"/>
      </w:pPr>
      <w:r w:rsidRPr="00A047D1">
        <w:t>2&gt;</w:t>
      </w:r>
      <w:r w:rsidRPr="00A047D1">
        <w:tab/>
        <w:t xml:space="preserve">if the requested </w:t>
      </w:r>
      <w:r w:rsidRPr="00A047D1">
        <w:rPr>
          <w:i/>
        </w:rPr>
        <w:t>rat-Type</w:t>
      </w:r>
      <w:r w:rsidRPr="00A047D1">
        <w:t xml:space="preserve"> is </w:t>
      </w:r>
      <w:r w:rsidRPr="00A047D1">
        <w:rPr>
          <w:i/>
        </w:rPr>
        <w:t>eutra</w:t>
      </w:r>
      <w:r w:rsidRPr="00A047D1">
        <w:t>:</w:t>
      </w:r>
    </w:p>
    <w:p w14:paraId="45CEA31A" w14:textId="77777777" w:rsidR="005F63C2" w:rsidRPr="00A047D1" w:rsidRDefault="005F63C2" w:rsidP="005F63C2">
      <w:pPr>
        <w:pStyle w:val="B3"/>
      </w:pPr>
      <w:r w:rsidRPr="00A047D1">
        <w:t>3&gt;</w:t>
      </w:r>
      <w:r w:rsidRPr="00A047D1">
        <w:tab/>
        <w:t>remove the NR-only band combination from the list of "candidate band combinations";</w:t>
      </w:r>
    </w:p>
    <w:p w14:paraId="2353FAA2" w14:textId="77777777" w:rsidR="005F63C2" w:rsidRPr="00A047D1" w:rsidRDefault="005F63C2" w:rsidP="005F63C2">
      <w:pPr>
        <w:pStyle w:val="NO"/>
      </w:pPr>
      <w:r w:rsidRPr="00A047D1">
        <w:t>NOTE 4:</w:t>
      </w:r>
      <w:r w:rsidRPr="00A047D1">
        <w:tab/>
        <w:t xml:space="preserve">The (E-UTRA) network may request capabilities for </w:t>
      </w:r>
      <w:r w:rsidRPr="00A047D1">
        <w:rPr>
          <w:i/>
        </w:rPr>
        <w:t>nr</w:t>
      </w:r>
      <w:r w:rsidRPr="00A047D1">
        <w:t xml:space="preserve"> but indicate with the </w:t>
      </w:r>
      <w:r w:rsidRPr="00A047D1">
        <w:rPr>
          <w:i/>
        </w:rPr>
        <w:t>eutra-nr-only</w:t>
      </w:r>
      <w:r w:rsidRPr="00A047D1">
        <w:t xml:space="preserve"> flag that the UE shall not include any NR band combinations in the </w:t>
      </w:r>
      <w:r w:rsidRPr="00A047D1">
        <w:rPr>
          <w:i/>
        </w:rPr>
        <w:t>UE-NR-Capabilities</w:t>
      </w:r>
      <w:r w:rsidRPr="00A047D1">
        <w:t>. In this case the procedural text above removes all NR-only band combinations from the candidate list and thereby also avoids inclusion of corresponding feature set combinations and feature sets below.</w:t>
      </w:r>
    </w:p>
    <w:p w14:paraId="67C2D8B0" w14:textId="77777777" w:rsidR="005F63C2" w:rsidRPr="00DC6E9A" w:rsidRDefault="005F63C2" w:rsidP="005F63C2">
      <w:pPr>
        <w:pStyle w:val="B2"/>
        <w:rPr>
          <w:highlight w:val="yellow"/>
        </w:rPr>
      </w:pPr>
      <w:r w:rsidRPr="00DC6E9A">
        <w:rPr>
          <w:highlight w:val="yellow"/>
        </w:rPr>
        <w:t>2&gt;</w:t>
      </w:r>
      <w:r w:rsidRPr="00DC6E9A">
        <w:rPr>
          <w:highlight w:val="yellow"/>
        </w:rPr>
        <w:tab/>
        <w:t>if it is regarded as a fallback band combination with the same capabilities of another band combination included in the list of "candidate band combinations":</w:t>
      </w:r>
    </w:p>
    <w:p w14:paraId="38FFCED9" w14:textId="77777777" w:rsidR="005F63C2" w:rsidRPr="00A047D1" w:rsidRDefault="005F63C2" w:rsidP="005F63C2">
      <w:pPr>
        <w:pStyle w:val="B3"/>
      </w:pPr>
      <w:r w:rsidRPr="00DC6E9A">
        <w:rPr>
          <w:highlight w:val="yellow"/>
        </w:rPr>
        <w:t>3&gt;</w:t>
      </w:r>
      <w:r w:rsidRPr="00DC6E9A">
        <w:rPr>
          <w:highlight w:val="yellow"/>
        </w:rPr>
        <w:tab/>
        <w:t>remove the band combination from the list of "candidate band combinations";</w:t>
      </w:r>
    </w:p>
    <w:p w14:paraId="5554F35E" w14:textId="52BC562C" w:rsidR="005F63C2" w:rsidRDefault="00690BBC" w:rsidP="00690BBC">
      <w:pPr>
        <w:pStyle w:val="TF"/>
        <w:rPr>
          <w:b w:val="0"/>
          <w:lang w:val="en-GB"/>
        </w:rPr>
      </w:pPr>
      <w:r>
        <w:rPr>
          <w:b w:val="0"/>
          <w:lang w:val="en-GB"/>
        </w:rPr>
        <w:t>****** omitted irrelevant parts******</w:t>
      </w:r>
    </w:p>
    <w:p w14:paraId="3C2EF16B" w14:textId="77777777" w:rsidR="005F63C2" w:rsidRPr="00A047D1" w:rsidRDefault="005F63C2" w:rsidP="005F63C2">
      <w:pPr>
        <w:pStyle w:val="B2"/>
      </w:pPr>
      <w:r w:rsidRPr="00A047D1">
        <w:t>2&gt;</w:t>
      </w:r>
      <w:r w:rsidRPr="00A047D1">
        <w:tab/>
        <w:t xml:space="preserve">include, into </w:t>
      </w:r>
      <w:r w:rsidRPr="00A047D1">
        <w:rPr>
          <w:i/>
        </w:rPr>
        <w:t>featureSetCombinations</w:t>
      </w:r>
      <w:r w:rsidRPr="00A047D1">
        <w:t xml:space="preserve">, the feature set combinations referenced from the supported band combinations as included in </w:t>
      </w:r>
      <w:r w:rsidRPr="00A047D1">
        <w:rPr>
          <w:i/>
        </w:rPr>
        <w:t>supportedBandCombinationList</w:t>
      </w:r>
      <w:r w:rsidRPr="00A047D1">
        <w:t xml:space="preserve"> according to the previous;</w:t>
      </w:r>
    </w:p>
    <w:p w14:paraId="6FF05BC7" w14:textId="77777777" w:rsidR="005F63C2" w:rsidRPr="00A047D1" w:rsidRDefault="005F63C2" w:rsidP="005F63C2">
      <w:pPr>
        <w:pStyle w:val="B2"/>
      </w:pPr>
      <w:r w:rsidRPr="00A047D1">
        <w:t>2&gt;</w:t>
      </w:r>
      <w:r w:rsidRPr="00A047D1">
        <w:tab/>
        <w:t xml:space="preserve">compile a list of "candidate feature set combinations" referenced from the list of "candidate band combinations" </w:t>
      </w:r>
      <w:r w:rsidRPr="00DC6E9A">
        <w:rPr>
          <w:highlight w:val="yellow"/>
        </w:rPr>
        <w:t>excluding entries (rows in feature set combinations) for fallback band combinations with same or lower capabilities;</w:t>
      </w:r>
    </w:p>
    <w:p w14:paraId="2917F4C4" w14:textId="1715C07F" w:rsidR="00DD3FE6" w:rsidRDefault="00DD3FE6" w:rsidP="00605AA9">
      <w:pPr>
        <w:pStyle w:val="TF"/>
        <w:jc w:val="left"/>
        <w:rPr>
          <w:b w:val="0"/>
          <w:lang w:val="en-GB"/>
        </w:rPr>
      </w:pPr>
    </w:p>
    <w:p w14:paraId="3447718D" w14:textId="5BB15B40" w:rsidR="00FE2BD7" w:rsidRDefault="006D6C51" w:rsidP="004C3237">
      <w:pPr>
        <w:pStyle w:val="Observation"/>
      </w:pPr>
      <w:bookmarkStart w:id="3" w:name="_Toc32526246"/>
      <w:r>
        <w:t>F</w:t>
      </w:r>
      <w:r w:rsidR="00121DAD">
        <w:t xml:space="preserve">allback band combinations </w:t>
      </w:r>
      <w:r>
        <w:t xml:space="preserve">with the same or lower capabilities than other band combinations are not reported in </w:t>
      </w:r>
      <w:r w:rsidRPr="00C816ED">
        <w:rPr>
          <w:i/>
        </w:rPr>
        <w:t>UECapabilityInformation</w:t>
      </w:r>
      <w:r>
        <w:t xml:space="preserve"> message. </w:t>
      </w:r>
      <w:r w:rsidR="00AA4A58">
        <w:t xml:space="preserve">Omitting such fallbacks are </w:t>
      </w:r>
      <w:r w:rsidR="00121DAD">
        <w:t xml:space="preserve">explicitly </w:t>
      </w:r>
      <w:r w:rsidR="00C71914">
        <w:t xml:space="preserve">handled </w:t>
      </w:r>
      <w:r w:rsidR="00121DAD">
        <w:t>in</w:t>
      </w:r>
      <w:r w:rsidR="00C71914">
        <w:t xml:space="preserve"> RRC procedures in</w:t>
      </w:r>
      <w:r w:rsidR="00121DAD">
        <w:t xml:space="preserve"> 38.331</w:t>
      </w:r>
      <w:r w:rsidR="00C71914">
        <w:t>.</w:t>
      </w:r>
      <w:bookmarkEnd w:id="3"/>
    </w:p>
    <w:p w14:paraId="124BB9B2" w14:textId="1ED8A3C5" w:rsidR="00A43194" w:rsidRDefault="004D5C73" w:rsidP="004C3237">
      <w:pPr>
        <w:pStyle w:val="TF"/>
        <w:jc w:val="both"/>
        <w:rPr>
          <w:b w:val="0"/>
          <w:lang w:val="en-GB"/>
        </w:rPr>
      </w:pPr>
      <w:r>
        <w:rPr>
          <w:b w:val="0"/>
          <w:lang w:val="en-GB"/>
        </w:rPr>
        <w:t xml:space="preserve">Hence, the </w:t>
      </w:r>
      <w:r w:rsidR="00210F0A">
        <w:rPr>
          <w:b w:val="0"/>
          <w:lang w:val="en-GB"/>
        </w:rPr>
        <w:t xml:space="preserve">implicit </w:t>
      </w:r>
      <w:r w:rsidR="00E92AD5">
        <w:rPr>
          <w:b w:val="0"/>
          <w:lang w:val="en-GB"/>
        </w:rPr>
        <w:t xml:space="preserve">support of fallback </w:t>
      </w:r>
      <w:r w:rsidR="002C55F1">
        <w:rPr>
          <w:b w:val="0"/>
          <w:lang w:val="en-GB"/>
        </w:rPr>
        <w:t>BCs</w:t>
      </w:r>
      <w:r w:rsidR="00E92AD5">
        <w:rPr>
          <w:b w:val="0"/>
          <w:lang w:val="en-GB"/>
        </w:rPr>
        <w:t xml:space="preserve"> </w:t>
      </w:r>
      <w:r w:rsidR="00210F0A">
        <w:rPr>
          <w:b w:val="0"/>
          <w:lang w:val="en-GB"/>
        </w:rPr>
        <w:t xml:space="preserve">is </w:t>
      </w:r>
      <w:r w:rsidR="00664C4F">
        <w:rPr>
          <w:b w:val="0"/>
          <w:lang w:val="en-GB"/>
        </w:rPr>
        <w:t xml:space="preserve">inherent to </w:t>
      </w:r>
      <w:r w:rsidR="006C3BF2">
        <w:rPr>
          <w:b w:val="0"/>
          <w:lang w:val="en-GB"/>
        </w:rPr>
        <w:t>both RRC signalling and procedures, captured in both 38.306 and 38.331.</w:t>
      </w:r>
      <w:r w:rsidR="00C01EB6">
        <w:rPr>
          <w:b w:val="0"/>
          <w:lang w:val="en-GB"/>
        </w:rPr>
        <w:t xml:space="preserve"> This implies that</w:t>
      </w:r>
      <w:r w:rsidR="00367C8A">
        <w:rPr>
          <w:b w:val="0"/>
          <w:lang w:val="en-GB"/>
        </w:rPr>
        <w:t xml:space="preserve"> the UE omits such fallback </w:t>
      </w:r>
      <w:r w:rsidR="002C55F1">
        <w:rPr>
          <w:b w:val="0"/>
          <w:lang w:val="en-GB"/>
        </w:rPr>
        <w:t>BCs</w:t>
      </w:r>
      <w:r w:rsidR="00367C8A">
        <w:rPr>
          <w:b w:val="0"/>
          <w:lang w:val="en-GB"/>
        </w:rPr>
        <w:t>, and the network expects t</w:t>
      </w:r>
      <w:r w:rsidR="00495465">
        <w:rPr>
          <w:b w:val="0"/>
          <w:lang w:val="en-GB"/>
        </w:rPr>
        <w:t>he UE to</w:t>
      </w:r>
      <w:r w:rsidR="00DC6DDA">
        <w:rPr>
          <w:b w:val="0"/>
          <w:lang w:val="en-GB"/>
        </w:rPr>
        <w:t xml:space="preserve"> support </w:t>
      </w:r>
      <w:r w:rsidR="00AD7DEC">
        <w:rPr>
          <w:b w:val="0"/>
          <w:lang w:val="en-GB"/>
        </w:rPr>
        <w:t xml:space="preserve">those </w:t>
      </w:r>
      <w:r w:rsidR="002C55F1">
        <w:rPr>
          <w:b w:val="0"/>
          <w:lang w:val="en-GB"/>
        </w:rPr>
        <w:t>BCs</w:t>
      </w:r>
      <w:r w:rsidR="00AA41C8">
        <w:rPr>
          <w:b w:val="0"/>
          <w:lang w:val="en-GB"/>
        </w:rPr>
        <w:t>.</w:t>
      </w:r>
    </w:p>
    <w:p w14:paraId="6715D635" w14:textId="77777777" w:rsidR="00036B8E" w:rsidRDefault="00A66A4E" w:rsidP="00A84480">
      <w:pPr>
        <w:pStyle w:val="TF"/>
        <w:jc w:val="both"/>
        <w:rPr>
          <w:b w:val="0"/>
          <w:lang w:val="sv-SE"/>
        </w:rPr>
      </w:pPr>
      <w:r w:rsidRPr="00A84480">
        <w:rPr>
          <w:b w:val="0"/>
          <w:lang w:val="en-GB"/>
        </w:rPr>
        <w:t>However, the</w:t>
      </w:r>
      <w:r w:rsidR="00A84480" w:rsidRPr="00A84480">
        <w:rPr>
          <w:b w:val="0"/>
          <w:lang w:val="en-GB"/>
        </w:rPr>
        <w:t xml:space="preserve"> </w:t>
      </w:r>
      <w:r w:rsidR="00A84480" w:rsidRPr="00A84480">
        <w:rPr>
          <w:b w:val="0"/>
        </w:rPr>
        <w:t xml:space="preserve">RAN4 </w:t>
      </w:r>
      <w:r w:rsidR="0082532B">
        <w:rPr>
          <w:b w:val="0"/>
          <w:lang w:val="sv-SE"/>
        </w:rPr>
        <w:t xml:space="preserve">LS in </w:t>
      </w:r>
      <w:r w:rsidR="00A84480">
        <w:rPr>
          <w:b w:val="0"/>
        </w:rPr>
        <w:fldChar w:fldCharType="begin"/>
      </w:r>
      <w:r w:rsidR="00A84480">
        <w:rPr>
          <w:b w:val="0"/>
        </w:rPr>
        <w:instrText xml:space="preserve"> REF _Ref20747960 \r \h </w:instrText>
      </w:r>
      <w:r w:rsidR="00A84480">
        <w:rPr>
          <w:b w:val="0"/>
        </w:rPr>
      </w:r>
      <w:r w:rsidR="00A84480">
        <w:rPr>
          <w:b w:val="0"/>
        </w:rPr>
        <w:fldChar w:fldCharType="separate"/>
      </w:r>
      <w:r w:rsidR="00A84480">
        <w:rPr>
          <w:b w:val="0"/>
        </w:rPr>
        <w:t>[1]</w:t>
      </w:r>
      <w:r w:rsidR="00A84480">
        <w:rPr>
          <w:b w:val="0"/>
        </w:rPr>
        <w:fldChar w:fldCharType="end"/>
      </w:r>
      <w:r w:rsidR="0082532B">
        <w:rPr>
          <w:b w:val="0"/>
          <w:lang w:val="sv-SE"/>
        </w:rPr>
        <w:t xml:space="preserve"> suggests th</w:t>
      </w:r>
      <w:r w:rsidR="00036B8E">
        <w:rPr>
          <w:b w:val="0"/>
          <w:lang w:val="sv-SE"/>
        </w:rPr>
        <w:t>e following:</w:t>
      </w:r>
    </w:p>
    <w:p w14:paraId="418FA7A2" w14:textId="20495BC3" w:rsidR="00036B8E" w:rsidRPr="00C63FDC" w:rsidRDefault="00036B8E" w:rsidP="00A84480">
      <w:pPr>
        <w:pStyle w:val="TF"/>
        <w:jc w:val="both"/>
        <w:rPr>
          <w:b w:val="0"/>
          <w:bCs/>
          <w:i/>
          <w:iCs/>
          <w:lang w:val="sv-SE"/>
        </w:rPr>
      </w:pPr>
      <w:r w:rsidRPr="00C63FDC">
        <w:rPr>
          <w:b w:val="0"/>
          <w:bCs/>
          <w:i/>
          <w:iCs/>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w:t>
      </w:r>
    </w:p>
    <w:p w14:paraId="26321586" w14:textId="784F4A10" w:rsidR="00CF5250" w:rsidRDefault="00E70A5B" w:rsidP="00D72C00">
      <w:pPr>
        <w:pStyle w:val="TF"/>
        <w:jc w:val="both"/>
        <w:rPr>
          <w:b w:val="0"/>
          <w:lang w:val="en-GB"/>
        </w:rPr>
      </w:pPr>
      <w:r>
        <w:rPr>
          <w:b w:val="0"/>
          <w:lang w:val="en-GB"/>
        </w:rPr>
        <w:t>Even though the suggestion above concerns</w:t>
      </w:r>
      <w:r w:rsidR="00615393">
        <w:rPr>
          <w:b w:val="0"/>
          <w:lang w:val="en-GB"/>
        </w:rPr>
        <w:t xml:space="preserve"> </w:t>
      </w:r>
      <w:r>
        <w:rPr>
          <w:b w:val="0"/>
          <w:lang w:val="en-GB"/>
        </w:rPr>
        <w:t xml:space="preserve">specific </w:t>
      </w:r>
      <w:r w:rsidR="00886CC9">
        <w:rPr>
          <w:b w:val="0"/>
          <w:lang w:val="en-GB"/>
        </w:rPr>
        <w:t>FR2 case</w:t>
      </w:r>
      <w:r w:rsidR="00615393">
        <w:rPr>
          <w:b w:val="0"/>
          <w:lang w:val="en-GB"/>
        </w:rPr>
        <w:t>s</w:t>
      </w:r>
      <w:r w:rsidR="00875FEF">
        <w:rPr>
          <w:b w:val="0"/>
          <w:lang w:val="en-GB"/>
        </w:rPr>
        <w:t xml:space="preserve">, this would impact the built-in NR principle that </w:t>
      </w:r>
      <w:r w:rsidR="0009172F">
        <w:rPr>
          <w:b w:val="0"/>
          <w:lang w:val="en-GB"/>
        </w:rPr>
        <w:t xml:space="preserve">fallback BCs </w:t>
      </w:r>
      <w:r w:rsidR="00B1736B">
        <w:rPr>
          <w:b w:val="0"/>
          <w:lang w:val="en-GB"/>
        </w:rPr>
        <w:t xml:space="preserve">derived from the UE reported BCs </w:t>
      </w:r>
      <w:r w:rsidR="0009172F">
        <w:rPr>
          <w:b w:val="0"/>
          <w:lang w:val="en-GB"/>
        </w:rPr>
        <w:t xml:space="preserve">are </w:t>
      </w:r>
      <w:r w:rsidR="00917301">
        <w:rPr>
          <w:b w:val="0"/>
          <w:lang w:val="en-GB"/>
        </w:rPr>
        <w:t xml:space="preserve">always </w:t>
      </w:r>
      <w:r w:rsidR="0009172F">
        <w:rPr>
          <w:b w:val="0"/>
          <w:lang w:val="en-GB"/>
        </w:rPr>
        <w:t>supported</w:t>
      </w:r>
      <w:r w:rsidR="00B27F17">
        <w:rPr>
          <w:b w:val="0"/>
          <w:lang w:val="en-GB"/>
        </w:rPr>
        <w:t xml:space="preserve">. </w:t>
      </w:r>
      <w:r w:rsidR="00C03365" w:rsidRPr="00A84480">
        <w:rPr>
          <w:b w:val="0"/>
          <w:lang w:val="en-GB"/>
        </w:rPr>
        <w:t xml:space="preserve"> </w:t>
      </w:r>
      <w:r w:rsidR="00D72C00">
        <w:rPr>
          <w:b w:val="0"/>
          <w:lang w:val="en-GB"/>
        </w:rPr>
        <w:t xml:space="preserve">In this manner, </w:t>
      </w:r>
      <w:r w:rsidR="000C0B4F">
        <w:rPr>
          <w:b w:val="0"/>
          <w:lang w:val="en-GB"/>
        </w:rPr>
        <w:t>the proposed change for FR2 fallbacks would have impact on the entity which handles addition/removal of carriers. For example, a UE is configured with carrier A, B and C reports that carrier C is poor. The entity maintaining carriers for the UE can freely remove carrier C in this scenario. However, this would no longer be allowed as, if the proposal would be adopted, the UE would not support that configuration and instead the UE would trigger reestablishment since the configuration would be consider invalid by the UE. Special rules/hacks would instead have to be implemented in the network for addressing these non-</w:t>
      </w:r>
      <w:proofErr w:type="gramStart"/>
      <w:r w:rsidR="000C0B4F">
        <w:rPr>
          <w:b w:val="0"/>
          <w:lang w:val="en-GB"/>
        </w:rPr>
        <w:t>supported-fallbacks</w:t>
      </w:r>
      <w:proofErr w:type="gramEnd"/>
      <w:r w:rsidR="000C0B4F">
        <w:rPr>
          <w:b w:val="0"/>
          <w:lang w:val="en-GB"/>
        </w:rPr>
        <w:t>.</w:t>
      </w:r>
    </w:p>
    <w:p w14:paraId="65EBD9E7" w14:textId="7DD9C738" w:rsidR="003603B5" w:rsidRDefault="00A00705" w:rsidP="00A00705">
      <w:pPr>
        <w:pStyle w:val="TF"/>
        <w:jc w:val="both"/>
        <w:rPr>
          <w:b w:val="0"/>
          <w:lang w:val="en-GB"/>
        </w:rPr>
      </w:pPr>
      <w:r>
        <w:rPr>
          <w:b w:val="0"/>
          <w:lang w:val="en-GB"/>
        </w:rPr>
        <w:t>Moreover,</w:t>
      </w:r>
      <w:r w:rsidR="00646CA9">
        <w:rPr>
          <w:b w:val="0"/>
          <w:lang w:val="en-GB"/>
        </w:rPr>
        <w:t xml:space="preserve"> the RAN4 LS excerpt above seems to imply that there is an issue</w:t>
      </w:r>
      <w:r w:rsidR="00650601">
        <w:rPr>
          <w:b w:val="0"/>
          <w:lang w:val="en-GB"/>
        </w:rPr>
        <w:t xml:space="preserve"> </w:t>
      </w:r>
      <w:r w:rsidR="00166EDE">
        <w:rPr>
          <w:b w:val="0"/>
          <w:lang w:val="en-GB"/>
        </w:rPr>
        <w:t xml:space="preserve">with </w:t>
      </w:r>
      <w:r w:rsidR="00F41EFD">
        <w:rPr>
          <w:b w:val="0"/>
          <w:lang w:val="en-GB"/>
        </w:rPr>
        <w:t xml:space="preserve">the </w:t>
      </w:r>
      <w:r w:rsidR="008E502B">
        <w:rPr>
          <w:b w:val="0"/>
          <w:lang w:val="en-GB"/>
        </w:rPr>
        <w:t>fallback</w:t>
      </w:r>
      <w:r w:rsidR="00CC6045">
        <w:rPr>
          <w:b w:val="0"/>
          <w:lang w:val="en-GB"/>
        </w:rPr>
        <w:t>s</w:t>
      </w:r>
      <w:r w:rsidR="008E502B">
        <w:rPr>
          <w:b w:val="0"/>
          <w:lang w:val="en-GB"/>
        </w:rPr>
        <w:t xml:space="preserve"> of </w:t>
      </w:r>
      <w:r w:rsidR="00F41EFD">
        <w:rPr>
          <w:b w:val="0"/>
          <w:lang w:val="en-GB"/>
        </w:rPr>
        <w:t>FR2 combination</w:t>
      </w:r>
      <w:r w:rsidR="0079651F">
        <w:rPr>
          <w:b w:val="0"/>
          <w:lang w:val="en-GB"/>
        </w:rPr>
        <w:t>s</w:t>
      </w:r>
      <w:r w:rsidR="00F41EFD">
        <w:rPr>
          <w:b w:val="0"/>
          <w:lang w:val="en-GB"/>
        </w:rPr>
        <w:t xml:space="preserve"> </w:t>
      </w:r>
      <w:r w:rsidR="00F276AB">
        <w:rPr>
          <w:b w:val="0"/>
          <w:lang w:val="en-GB"/>
        </w:rPr>
        <w:t>consisting of</w:t>
      </w:r>
      <w:r w:rsidR="00F41EFD">
        <w:rPr>
          <w:b w:val="0"/>
          <w:lang w:val="en-GB"/>
        </w:rPr>
        <w:t xml:space="preserve"> </w:t>
      </w:r>
      <w:r w:rsidR="00947EFC" w:rsidRPr="00947EFC">
        <w:rPr>
          <w:b w:val="0"/>
          <w:lang w:val="en-GB"/>
        </w:rPr>
        <w:t xml:space="preserve">intra-band </w:t>
      </w:r>
      <w:r w:rsidR="00323A0C">
        <w:rPr>
          <w:b w:val="0"/>
          <w:lang w:val="en-GB"/>
        </w:rPr>
        <w:t>non</w:t>
      </w:r>
      <w:r w:rsidR="004D72E0">
        <w:rPr>
          <w:b w:val="0"/>
          <w:lang w:val="en-GB"/>
        </w:rPr>
        <w:t>-</w:t>
      </w:r>
      <w:r w:rsidR="00323A0C">
        <w:rPr>
          <w:b w:val="0"/>
          <w:lang w:val="en-GB"/>
        </w:rPr>
        <w:t xml:space="preserve">contiguous </w:t>
      </w:r>
      <w:r w:rsidR="00947EFC" w:rsidRPr="00947EFC">
        <w:rPr>
          <w:b w:val="0"/>
          <w:lang w:val="en-GB"/>
        </w:rPr>
        <w:t xml:space="preserve">CA </w:t>
      </w:r>
      <w:r w:rsidR="00BC5C43">
        <w:rPr>
          <w:b w:val="0"/>
          <w:lang w:val="en-GB"/>
        </w:rPr>
        <w:t>and</w:t>
      </w:r>
      <w:r w:rsidR="004E0C48">
        <w:rPr>
          <w:b w:val="0"/>
          <w:lang w:val="en-GB"/>
        </w:rPr>
        <w:t xml:space="preserve"> </w:t>
      </w:r>
      <w:r w:rsidR="00323A0C">
        <w:rPr>
          <w:b w:val="0"/>
          <w:lang w:val="en-GB"/>
        </w:rPr>
        <w:t xml:space="preserve">a </w:t>
      </w:r>
      <w:r w:rsidR="00962CA9">
        <w:rPr>
          <w:b w:val="0"/>
          <w:lang w:val="en-GB"/>
        </w:rPr>
        <w:t>component</w:t>
      </w:r>
      <w:r w:rsidR="00323A0C">
        <w:rPr>
          <w:b w:val="0"/>
          <w:lang w:val="en-GB"/>
        </w:rPr>
        <w:t xml:space="preserve"> of </w:t>
      </w:r>
      <w:r w:rsidR="00166EDE">
        <w:rPr>
          <w:b w:val="0"/>
          <w:lang w:val="en-GB"/>
        </w:rPr>
        <w:t>contiguous carriers</w:t>
      </w:r>
      <w:r w:rsidR="00D743CE">
        <w:rPr>
          <w:b w:val="0"/>
          <w:lang w:val="en-GB"/>
        </w:rPr>
        <w:t>.</w:t>
      </w:r>
      <w:r w:rsidR="00402319">
        <w:rPr>
          <w:b w:val="0"/>
          <w:lang w:val="en-GB"/>
        </w:rPr>
        <w:t xml:space="preserve"> </w:t>
      </w:r>
      <w:r>
        <w:rPr>
          <w:b w:val="0"/>
          <w:lang w:val="en-GB"/>
        </w:rPr>
        <w:t xml:space="preserve"> </w:t>
      </w:r>
      <w:r w:rsidR="000361DF">
        <w:rPr>
          <w:b w:val="0"/>
          <w:lang w:val="en-GB"/>
        </w:rPr>
        <w:t xml:space="preserve">However, </w:t>
      </w:r>
      <w:r>
        <w:rPr>
          <w:b w:val="0"/>
          <w:lang w:val="en-GB"/>
        </w:rPr>
        <w:t>given the definition of fallback band combinations in 38.306</w:t>
      </w:r>
      <w:r w:rsidR="005C72FC">
        <w:rPr>
          <w:b w:val="0"/>
          <w:lang w:val="en-GB"/>
        </w:rPr>
        <w:t xml:space="preserve"> as showed above</w:t>
      </w:r>
      <w:r>
        <w:rPr>
          <w:b w:val="0"/>
          <w:lang w:val="en-GB"/>
        </w:rPr>
        <w:t xml:space="preserve">, </w:t>
      </w:r>
      <w:r w:rsidR="00F46B58">
        <w:rPr>
          <w:b w:val="0"/>
          <w:lang w:val="en-GB"/>
        </w:rPr>
        <w:t>specifically</w:t>
      </w:r>
      <w:r>
        <w:rPr>
          <w:b w:val="0"/>
          <w:lang w:val="en-GB"/>
        </w:rPr>
        <w:t xml:space="preserve"> the following excerpt: </w:t>
      </w:r>
      <w:r w:rsidRPr="00A00705">
        <w:rPr>
          <w:b w:val="0"/>
          <w:lang w:val="en-GB"/>
        </w:rPr>
        <w:t>“An intra-band non-contiguous band combination is not considered to be a fallback band combination of an intra-band contiguous band combination”</w:t>
      </w:r>
      <w:r>
        <w:rPr>
          <w:b w:val="0"/>
          <w:lang w:val="en-GB"/>
        </w:rPr>
        <w:t xml:space="preserve">; it is not clear to us </w:t>
      </w:r>
      <w:r w:rsidR="00B759BE">
        <w:rPr>
          <w:b w:val="0"/>
          <w:lang w:val="en-GB"/>
        </w:rPr>
        <w:t xml:space="preserve">which challenges are faced </w:t>
      </w:r>
      <w:r w:rsidR="0054355E">
        <w:rPr>
          <w:b w:val="0"/>
          <w:lang w:val="en-GB"/>
        </w:rPr>
        <w:t>with the support of fallback</w:t>
      </w:r>
      <w:r w:rsidR="004F3396">
        <w:rPr>
          <w:b w:val="0"/>
          <w:lang w:val="en-GB"/>
        </w:rPr>
        <w:t xml:space="preserve"> in such FR2</w:t>
      </w:r>
      <w:r w:rsidR="0054355E">
        <w:rPr>
          <w:b w:val="0"/>
          <w:lang w:val="en-GB"/>
        </w:rPr>
        <w:t xml:space="preserve"> band combinations.</w:t>
      </w:r>
      <w:r w:rsidR="00B759BE">
        <w:rPr>
          <w:b w:val="0"/>
          <w:lang w:val="en-GB"/>
        </w:rPr>
        <w:t xml:space="preserve"> </w:t>
      </w:r>
    </w:p>
    <w:p w14:paraId="21D0DE1F" w14:textId="20653696" w:rsidR="00A00705" w:rsidRPr="00A00705" w:rsidRDefault="00DF1373" w:rsidP="00A00705">
      <w:pPr>
        <w:pStyle w:val="TF"/>
        <w:jc w:val="both"/>
        <w:rPr>
          <w:b w:val="0"/>
          <w:lang w:val="en-GB"/>
        </w:rPr>
      </w:pPr>
      <w:r>
        <w:rPr>
          <w:b w:val="0"/>
          <w:lang w:val="en-GB"/>
        </w:rPr>
        <w:t>Namely, f</w:t>
      </w:r>
      <w:r w:rsidR="00A00705" w:rsidRPr="00A00705">
        <w:rPr>
          <w:b w:val="0"/>
          <w:lang w:val="en-GB"/>
        </w:rPr>
        <w:t xml:space="preserve">or the fallbacks from the intra-band contiguous CA, </w:t>
      </w:r>
      <w:proofErr w:type="gramStart"/>
      <w:r w:rsidR="00A00705" w:rsidRPr="00A00705">
        <w:rPr>
          <w:b w:val="0"/>
          <w:lang w:val="en-GB"/>
        </w:rPr>
        <w:t>all of</w:t>
      </w:r>
      <w:proofErr w:type="gramEnd"/>
      <w:r w:rsidR="00A00705" w:rsidRPr="00A00705">
        <w:rPr>
          <w:b w:val="0"/>
          <w:lang w:val="en-GB"/>
        </w:rPr>
        <w:t xml:space="preserve"> the fallback combinations result in intra-band contiguous CA, i.e. by removing the lowest CC or highest CC in a frequency band. As given by the definition</w:t>
      </w:r>
      <w:r w:rsidR="00A02CDA">
        <w:rPr>
          <w:b w:val="0"/>
          <w:lang w:val="en-GB"/>
        </w:rPr>
        <w:t xml:space="preserve"> above</w:t>
      </w:r>
      <w:r w:rsidR="00A00705" w:rsidRPr="00A00705">
        <w:rPr>
          <w:b w:val="0"/>
          <w:lang w:val="en-GB"/>
        </w:rPr>
        <w:t>, an intra-band non-contiguous CA is excluded from the fallbacks.</w:t>
      </w:r>
    </w:p>
    <w:p w14:paraId="64E601A8" w14:textId="77777777" w:rsidR="00A00705" w:rsidRPr="00A00705" w:rsidRDefault="00A00705" w:rsidP="00A00705">
      <w:pPr>
        <w:pStyle w:val="TF"/>
        <w:jc w:val="both"/>
        <w:rPr>
          <w:b w:val="0"/>
          <w:lang w:val="en-GB"/>
        </w:rPr>
      </w:pPr>
      <w:r w:rsidRPr="00A00705">
        <w:rPr>
          <w:b w:val="0"/>
          <w:lang w:val="en-GB"/>
        </w:rPr>
        <w:t>For the fallbacks from the intra-band non-contiguous CA, the frequency separation class needs to be same for DL and UL. In other words, if a fallback band combination results in a different frequency separation class than the super-set band combination, it is no longer fallback band combination, and so reported separately.</w:t>
      </w:r>
    </w:p>
    <w:p w14:paraId="14D93091" w14:textId="5BC1B7C1" w:rsidR="00A00705" w:rsidRDefault="00286AC2" w:rsidP="00C670D6">
      <w:pPr>
        <w:pStyle w:val="Observation"/>
      </w:pPr>
      <w:bookmarkStart w:id="4" w:name="_Toc32526247"/>
      <w:r>
        <w:t>It is not clear which</w:t>
      </w:r>
      <w:r w:rsidR="00155CA0">
        <w:t xml:space="preserve"> fallback band combinations are challenging in FR2, given th</w:t>
      </w:r>
      <w:r w:rsidR="00FB40C2">
        <w:t xml:space="preserve">e current definition of </w:t>
      </w:r>
      <w:r w:rsidR="007960F3" w:rsidRPr="00A00705">
        <w:t>fallback band combination</w:t>
      </w:r>
      <w:r w:rsidR="00FB40C2">
        <w:t>s</w:t>
      </w:r>
      <w:r w:rsidR="007960F3" w:rsidRPr="00A00705">
        <w:t xml:space="preserve"> </w:t>
      </w:r>
      <w:r w:rsidR="00FB40C2">
        <w:t>in 38.306</w:t>
      </w:r>
      <w:r w:rsidR="007960F3">
        <w:t>.</w:t>
      </w:r>
      <w:bookmarkEnd w:id="4"/>
    </w:p>
    <w:p w14:paraId="52BFF86F" w14:textId="2C3F6A5C" w:rsidR="002A64C4" w:rsidRDefault="007B2C61" w:rsidP="002A64C4">
      <w:pPr>
        <w:pStyle w:val="TF"/>
        <w:jc w:val="both"/>
        <w:rPr>
          <w:b w:val="0"/>
          <w:lang w:val="en-GB"/>
        </w:rPr>
      </w:pPr>
      <w:r>
        <w:rPr>
          <w:b w:val="0"/>
          <w:lang w:val="en-GB"/>
        </w:rPr>
        <w:t>Hence</w:t>
      </w:r>
      <w:r w:rsidR="00417271">
        <w:rPr>
          <w:b w:val="0"/>
          <w:lang w:val="en-GB"/>
        </w:rPr>
        <w:t xml:space="preserve">, </w:t>
      </w:r>
      <w:r w:rsidR="001B144A">
        <w:rPr>
          <w:b w:val="0"/>
          <w:lang w:val="en-GB"/>
        </w:rPr>
        <w:t>the introduction</w:t>
      </w:r>
      <w:r w:rsidR="005141C0">
        <w:rPr>
          <w:b w:val="0"/>
          <w:lang w:val="en-GB"/>
        </w:rPr>
        <w:t xml:space="preserve"> </w:t>
      </w:r>
      <w:r w:rsidR="001B144A">
        <w:rPr>
          <w:b w:val="0"/>
          <w:lang w:val="en-GB"/>
        </w:rPr>
        <w:t xml:space="preserve">of </w:t>
      </w:r>
      <w:r w:rsidR="00022F31">
        <w:rPr>
          <w:b w:val="0"/>
          <w:lang w:val="en-GB"/>
        </w:rPr>
        <w:t>th</w:t>
      </w:r>
      <w:r w:rsidR="00B736D3">
        <w:rPr>
          <w:b w:val="0"/>
          <w:lang w:val="en-GB"/>
        </w:rPr>
        <w:t>is</w:t>
      </w:r>
      <w:r w:rsidR="005141C0">
        <w:rPr>
          <w:b w:val="0"/>
          <w:lang w:val="en-GB"/>
        </w:rPr>
        <w:t xml:space="preserve"> </w:t>
      </w:r>
      <w:r w:rsidR="00532465">
        <w:rPr>
          <w:b w:val="0"/>
          <w:lang w:val="en-GB"/>
        </w:rPr>
        <w:t xml:space="preserve">concept </w:t>
      </w:r>
      <w:r w:rsidR="00B736D3">
        <w:rPr>
          <w:b w:val="0"/>
          <w:lang w:val="en-GB"/>
        </w:rPr>
        <w:t xml:space="preserve">(i.e. </w:t>
      </w:r>
      <w:r w:rsidR="00005CE8">
        <w:rPr>
          <w:b w:val="0"/>
          <w:lang w:val="en-GB"/>
        </w:rPr>
        <w:t xml:space="preserve">BC </w:t>
      </w:r>
      <w:r w:rsidR="002F4AB3">
        <w:rPr>
          <w:b w:val="0"/>
          <w:lang w:val="en-GB"/>
        </w:rPr>
        <w:t>that do not support all fallback BCs</w:t>
      </w:r>
      <w:r w:rsidR="00B736D3">
        <w:rPr>
          <w:b w:val="0"/>
          <w:lang w:val="en-GB"/>
        </w:rPr>
        <w:t xml:space="preserve">) </w:t>
      </w:r>
      <w:r w:rsidR="00D92AF3">
        <w:rPr>
          <w:b w:val="0"/>
          <w:lang w:val="en-GB"/>
        </w:rPr>
        <w:t>would have a great impact on current handling of C</w:t>
      </w:r>
      <w:r w:rsidR="001E588A">
        <w:rPr>
          <w:b w:val="0"/>
          <w:lang w:val="en-GB"/>
        </w:rPr>
        <w:t>A</w:t>
      </w:r>
      <w:r w:rsidR="0092266E">
        <w:rPr>
          <w:b w:val="0"/>
          <w:lang w:val="en-GB"/>
        </w:rPr>
        <w:t xml:space="preserve"> </w:t>
      </w:r>
      <w:r w:rsidR="0092266E" w:rsidRPr="0092266E">
        <w:rPr>
          <w:b w:val="0"/>
          <w:lang w:val="en-GB"/>
        </w:rPr>
        <w:t xml:space="preserve">and </w:t>
      </w:r>
      <w:r w:rsidR="0092266E">
        <w:rPr>
          <w:b w:val="0"/>
          <w:lang w:val="en-GB"/>
        </w:rPr>
        <w:t xml:space="preserve">would </w:t>
      </w:r>
      <w:proofErr w:type="gramStart"/>
      <w:r w:rsidR="0092266E" w:rsidRPr="0092266E">
        <w:rPr>
          <w:b w:val="0"/>
          <w:lang w:val="en-GB"/>
        </w:rPr>
        <w:t>open up</w:t>
      </w:r>
      <w:proofErr w:type="gramEnd"/>
      <w:r w:rsidR="0092266E" w:rsidRPr="0092266E">
        <w:rPr>
          <w:b w:val="0"/>
          <w:lang w:val="en-GB"/>
        </w:rPr>
        <w:t xml:space="preserve"> for similar exceptions being proposed in future</w:t>
      </w:r>
      <w:r w:rsidR="00D92AF3">
        <w:rPr>
          <w:b w:val="0"/>
          <w:lang w:val="en-GB"/>
        </w:rPr>
        <w:t>.</w:t>
      </w:r>
      <w:r w:rsidR="00404948">
        <w:rPr>
          <w:b w:val="0"/>
          <w:lang w:val="en-GB"/>
        </w:rPr>
        <w:t xml:space="preserve"> </w:t>
      </w:r>
      <w:r w:rsidR="00A95CB5">
        <w:rPr>
          <w:b w:val="0"/>
          <w:lang w:val="en-GB"/>
        </w:rPr>
        <w:t xml:space="preserve"> </w:t>
      </w:r>
      <w:r w:rsidR="002A64C4">
        <w:rPr>
          <w:b w:val="0"/>
          <w:lang w:val="en-GB"/>
        </w:rPr>
        <w:t xml:space="preserve">Therefore, we think it is not acceptable to </w:t>
      </w:r>
      <w:r w:rsidR="002A64C4" w:rsidRPr="0045232D">
        <w:rPr>
          <w:b w:val="0"/>
          <w:lang w:val="en-GB"/>
        </w:rPr>
        <w:t xml:space="preserve">enable the signalling of </w:t>
      </w:r>
      <w:r w:rsidR="002C55F1">
        <w:rPr>
          <w:b w:val="0"/>
          <w:lang w:val="en-GB"/>
        </w:rPr>
        <w:t>BCs</w:t>
      </w:r>
      <w:r w:rsidR="002A64C4" w:rsidRPr="0045232D">
        <w:rPr>
          <w:b w:val="0"/>
          <w:lang w:val="en-GB"/>
        </w:rPr>
        <w:t xml:space="preserve"> without mandating the support of all possible fallback </w:t>
      </w:r>
      <w:r w:rsidR="002C55F1">
        <w:rPr>
          <w:b w:val="0"/>
          <w:lang w:val="en-GB"/>
        </w:rPr>
        <w:t>BCs</w:t>
      </w:r>
      <w:r w:rsidR="002A64C4">
        <w:rPr>
          <w:b w:val="0"/>
          <w:lang w:val="en-GB"/>
        </w:rPr>
        <w:t xml:space="preserve">. </w:t>
      </w:r>
    </w:p>
    <w:p w14:paraId="29AA89E6" w14:textId="77777777" w:rsidR="002A64C4" w:rsidRDefault="002A64C4" w:rsidP="002A64C4">
      <w:pPr>
        <w:pStyle w:val="Proposal"/>
        <w:sectPr w:rsidR="002A64C4" w:rsidSect="00D75EE3">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pPr>
      <w:bookmarkStart w:id="5" w:name="_Toc32251789"/>
      <w:r>
        <w:t>T</w:t>
      </w:r>
      <w:r w:rsidRPr="00537D60">
        <w:t>he signalling of band combinations without mandating the support of all possible fallback band combinations</w:t>
      </w:r>
      <w:r>
        <w:t xml:space="preserve"> is not allowed.</w:t>
      </w:r>
      <w:bookmarkEnd w:id="5"/>
    </w:p>
    <w:p w14:paraId="42D72555" w14:textId="77777777" w:rsidR="002A64C4" w:rsidRDefault="002A64C4" w:rsidP="003B2571">
      <w:pPr>
        <w:pStyle w:val="TF"/>
        <w:jc w:val="both"/>
        <w:rPr>
          <w:b w:val="0"/>
          <w:lang w:val="en-GB"/>
        </w:rPr>
      </w:pPr>
    </w:p>
    <w:p w14:paraId="78D814BB" w14:textId="77777777" w:rsidR="00103B48" w:rsidRDefault="00103B48" w:rsidP="004C3237">
      <w:pPr>
        <w:pStyle w:val="TF"/>
        <w:jc w:val="both"/>
        <w:rPr>
          <w:b w:val="0"/>
          <w:lang w:val="en-GB"/>
        </w:rPr>
      </w:pPr>
    </w:p>
    <w:p w14:paraId="33CA70C9" w14:textId="3EE8BABB" w:rsidR="00C01F33" w:rsidRPr="00CE0424" w:rsidRDefault="00605AA9" w:rsidP="004745E9">
      <w:pPr>
        <w:pStyle w:val="Heading1"/>
      </w:pPr>
      <w:r>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1D6835C" w14:textId="77777777" w:rsidR="00A919C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32526246" w:history="1">
        <w:r w:rsidR="00A919C9" w:rsidRPr="00976475">
          <w:rPr>
            <w:rStyle w:val="Hyperlink"/>
            <w:noProof/>
          </w:rPr>
          <w:t>Observation 1</w:t>
        </w:r>
        <w:r w:rsidR="00A919C9">
          <w:rPr>
            <w:rFonts w:asciiTheme="minorHAnsi" w:eastAsiaTheme="minorEastAsia" w:hAnsiTheme="minorHAnsi" w:cstheme="minorBidi"/>
            <w:b w:val="0"/>
            <w:noProof/>
            <w:sz w:val="22"/>
            <w:szCs w:val="22"/>
            <w:lang w:val="sv-SE" w:eastAsia="sv-SE"/>
          </w:rPr>
          <w:tab/>
        </w:r>
        <w:r w:rsidR="00A919C9" w:rsidRPr="00976475">
          <w:rPr>
            <w:rStyle w:val="Hyperlink"/>
            <w:noProof/>
          </w:rPr>
          <w:t xml:space="preserve">Fallback band combinations with the same or lower capabilities than other band combinations are not reported in </w:t>
        </w:r>
        <w:r w:rsidR="00A919C9" w:rsidRPr="00976475">
          <w:rPr>
            <w:rStyle w:val="Hyperlink"/>
            <w:i/>
            <w:noProof/>
          </w:rPr>
          <w:t>UECapabilityInformation</w:t>
        </w:r>
        <w:r w:rsidR="00A919C9" w:rsidRPr="00976475">
          <w:rPr>
            <w:rStyle w:val="Hyperlink"/>
            <w:noProof/>
          </w:rPr>
          <w:t xml:space="preserve"> message. Omitting such fallbacks are explicitly handled in RRC procedures in 38.331.</w:t>
        </w:r>
      </w:hyperlink>
    </w:p>
    <w:p w14:paraId="3D7A1DB7" w14:textId="77777777" w:rsidR="00A919C9" w:rsidRDefault="00A919C9">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32526247" w:history="1">
        <w:r w:rsidRPr="00976475">
          <w:rPr>
            <w:rStyle w:val="Hyperlink"/>
            <w:noProof/>
          </w:rPr>
          <w:t>Observation 2</w:t>
        </w:r>
        <w:r>
          <w:rPr>
            <w:rFonts w:asciiTheme="minorHAnsi" w:eastAsiaTheme="minorEastAsia" w:hAnsiTheme="minorHAnsi" w:cstheme="minorBidi"/>
            <w:b w:val="0"/>
            <w:noProof/>
            <w:sz w:val="22"/>
            <w:szCs w:val="22"/>
            <w:lang w:val="sv-SE" w:eastAsia="sv-SE"/>
          </w:rPr>
          <w:tab/>
        </w:r>
        <w:r w:rsidRPr="00976475">
          <w:rPr>
            <w:rStyle w:val="Hyperlink"/>
            <w:noProof/>
          </w:rPr>
          <w:t>It is not clear which fallback band combinations are challenging in FR2, given the current definition of fallback band combinations in 38.306.</w:t>
        </w:r>
      </w:hyperlink>
    </w:p>
    <w:p w14:paraId="31C95A55" w14:textId="56AC0F5F" w:rsidR="006E1C82" w:rsidRDefault="006F6582" w:rsidP="008E065E">
      <w:pPr>
        <w:pStyle w:val="BodyText"/>
        <w:rPr>
          <w:b/>
          <w:bCs/>
        </w:rPr>
      </w:pPr>
      <w:r>
        <w:rPr>
          <w:b/>
          <w:bCs/>
        </w:rPr>
        <w:fldChar w:fldCharType="end"/>
      </w: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72D1E68" w14:textId="77777777" w:rsidR="008A038D"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32251789" w:history="1">
        <w:r w:rsidR="008A038D" w:rsidRPr="00AB0484">
          <w:rPr>
            <w:rStyle w:val="Hyperlink"/>
            <w:noProof/>
          </w:rPr>
          <w:t>Proposal 1</w:t>
        </w:r>
        <w:r w:rsidR="008A038D">
          <w:rPr>
            <w:rFonts w:asciiTheme="minorHAnsi" w:eastAsiaTheme="minorEastAsia" w:hAnsiTheme="minorHAnsi" w:cstheme="minorBidi"/>
            <w:b w:val="0"/>
            <w:noProof/>
            <w:sz w:val="22"/>
            <w:szCs w:val="22"/>
            <w:lang w:val="sv-SE" w:eastAsia="sv-SE"/>
          </w:rPr>
          <w:tab/>
        </w:r>
        <w:r w:rsidR="008A038D" w:rsidRPr="00AB0484">
          <w:rPr>
            <w:rStyle w:val="Hyperlink"/>
            <w:noProof/>
          </w:rPr>
          <w:t>The signalling of band combinations without mandating the support of all possible fallback band combinations is not allowed.</w:t>
        </w:r>
      </w:hyperlink>
    </w:p>
    <w:p w14:paraId="68C0AE4C" w14:textId="5334AF12" w:rsidR="006E1C82" w:rsidRPr="00CE0424" w:rsidRDefault="006E1C82" w:rsidP="006E1C82">
      <w:pPr>
        <w:pStyle w:val="BodyText"/>
        <w:rPr>
          <w:b/>
          <w:bCs/>
        </w:rPr>
      </w:pPr>
      <w:r>
        <w:rPr>
          <w:b/>
          <w:bCs/>
          <w:lang w:val="en-US"/>
        </w:rPr>
        <w:fldChar w:fldCharType="end"/>
      </w:r>
      <w:r w:rsidRPr="00CE0424">
        <w:rPr>
          <w:b/>
          <w:bCs/>
        </w:rPr>
        <w:t xml:space="preserve"> </w:t>
      </w:r>
    </w:p>
    <w:p w14:paraId="42EB82A9" w14:textId="3EB85B88" w:rsidR="008E065E" w:rsidRDefault="008E065E" w:rsidP="008E065E">
      <w:pPr>
        <w:rPr>
          <w:b/>
          <w:bCs/>
        </w:rPr>
      </w:pPr>
    </w:p>
    <w:p w14:paraId="4E5F587A" w14:textId="63F056E8" w:rsidR="00F507D1" w:rsidRPr="00CE0424" w:rsidRDefault="004745E9" w:rsidP="00CE0424">
      <w:pPr>
        <w:pStyle w:val="Heading1"/>
      </w:pPr>
      <w:bookmarkStart w:id="6" w:name="_In-sequence_SDU_delivery"/>
      <w:bookmarkEnd w:id="6"/>
      <w:r>
        <w:t>4</w:t>
      </w:r>
      <w:r w:rsidR="00EC4447">
        <w:tab/>
      </w:r>
      <w:r w:rsidR="00F507D1" w:rsidRPr="00CE0424">
        <w:t>References</w:t>
      </w:r>
    </w:p>
    <w:p w14:paraId="3AD21DD5" w14:textId="5C56FB14" w:rsidR="005F3025" w:rsidRDefault="004B32C0" w:rsidP="00311702">
      <w:pPr>
        <w:pStyle w:val="Reference"/>
      </w:pPr>
      <w:bookmarkStart w:id="7" w:name="_Ref11660338"/>
      <w:bookmarkStart w:id="8" w:name="_Ref20747960"/>
      <w:bookmarkStart w:id="9" w:name="_Ref174151459"/>
      <w:bookmarkStart w:id="10" w:name="_Ref189809556"/>
      <w:r w:rsidRPr="004B32C0">
        <w:t>R4-1910239</w:t>
      </w:r>
      <w:r w:rsidR="005F3025" w:rsidRPr="00CE0424">
        <w:t xml:space="preserve">, </w:t>
      </w:r>
      <w:r w:rsidR="005C171B">
        <w:t>“</w:t>
      </w:r>
      <w:r w:rsidRPr="004B32C0">
        <w:t>LS on Handling of Fallbacks for combined contiguous and non-contiguous CA or DC configurations in FR2</w:t>
      </w:r>
      <w:r w:rsidR="009F7CF0">
        <w:t>”</w:t>
      </w:r>
      <w:r w:rsidR="005F3025" w:rsidRPr="00CE0424">
        <w:t xml:space="preserve">, </w:t>
      </w:r>
      <w:r w:rsidRPr="004B32C0">
        <w:t>Apple</w:t>
      </w:r>
      <w:r w:rsidR="005F3025" w:rsidRPr="00CE0424">
        <w:t xml:space="preserve">, </w:t>
      </w:r>
      <w:r w:rsidR="009F7CF0">
        <w:t>RAN</w:t>
      </w:r>
      <w:r>
        <w:t>4</w:t>
      </w:r>
      <w:r w:rsidR="009F7CF0">
        <w:t>-</w:t>
      </w:r>
      <w:r>
        <w:t>92</w:t>
      </w:r>
      <w:r w:rsidR="005F3025" w:rsidRPr="00CE0424">
        <w:t xml:space="preserve">, </w:t>
      </w:r>
      <w:bookmarkEnd w:id="7"/>
      <w:r w:rsidR="007720AF" w:rsidRPr="007720AF">
        <w:t>Ljubljana, Slovenia, August 26-30, 2019</w:t>
      </w:r>
      <w:bookmarkEnd w:id="8"/>
    </w:p>
    <w:p w14:paraId="0FEB269B" w14:textId="2E5772AA" w:rsidR="0036473F" w:rsidRDefault="0036473F" w:rsidP="00311702">
      <w:pPr>
        <w:pStyle w:val="Reference"/>
      </w:pPr>
      <w:bookmarkStart w:id="11" w:name="_Ref31176318"/>
      <w:r w:rsidRPr="008D66C9">
        <w:t>R2-1916498</w:t>
      </w:r>
      <w:r>
        <w:t>,</w:t>
      </w:r>
      <w:bookmarkEnd w:id="11"/>
      <w:r>
        <w:t xml:space="preserve"> </w:t>
      </w:r>
      <w:r w:rsidR="00034E68">
        <w:t>“</w:t>
      </w:r>
      <w:r w:rsidR="00034E68" w:rsidRPr="00034E68">
        <w:t>[RAN2#108 offline-025] List of candidate solutions for FR2 CA fallbacks</w:t>
      </w:r>
      <w:r w:rsidR="00034E68">
        <w:t>”,</w:t>
      </w:r>
      <w:r w:rsidR="00034E68" w:rsidRPr="00034E68">
        <w:t xml:space="preserve"> </w:t>
      </w:r>
      <w:r w:rsidR="0088612B">
        <w:t>Nokia</w:t>
      </w:r>
      <w:r w:rsidR="0088612B" w:rsidRPr="00CE0424">
        <w:t xml:space="preserve">, </w:t>
      </w:r>
      <w:r w:rsidR="0088612B">
        <w:t>RAN2-108</w:t>
      </w:r>
      <w:r w:rsidR="0088612B" w:rsidRPr="00CE0424">
        <w:t xml:space="preserve">, </w:t>
      </w:r>
      <w:r w:rsidR="0088612B">
        <w:t>Reno, USA, 18</w:t>
      </w:r>
      <w:r w:rsidR="0088612B" w:rsidRPr="009F7CF0">
        <w:t xml:space="preserve">th – </w:t>
      </w:r>
      <w:r w:rsidR="0088612B">
        <w:t>22</w:t>
      </w:r>
      <w:r w:rsidR="0088612B" w:rsidRPr="009F7CF0">
        <w:t xml:space="preserve">th </w:t>
      </w:r>
      <w:r w:rsidR="0088612B">
        <w:t>November</w:t>
      </w:r>
      <w:r w:rsidR="0088612B" w:rsidRPr="009F7CF0">
        <w:t xml:space="preserve"> 2019</w:t>
      </w:r>
    </w:p>
    <w:p w14:paraId="6548B1A3" w14:textId="77777777" w:rsidR="00E10B03" w:rsidRPr="00CE0424" w:rsidRDefault="00E10B03" w:rsidP="00E10B03">
      <w:pPr>
        <w:pStyle w:val="Reference"/>
        <w:numPr>
          <w:ilvl w:val="0"/>
          <w:numId w:val="0"/>
        </w:numPr>
        <w:ind w:left="567"/>
      </w:pPr>
    </w:p>
    <w:bookmarkEnd w:id="9"/>
    <w:bookmarkEnd w:id="10"/>
    <w:p w14:paraId="0F2CA0B6"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6B4F60" w14:textId="77777777" w:rsidR="00FD66B4" w:rsidRDefault="00FD66B4">
      <w:r>
        <w:separator/>
      </w:r>
    </w:p>
  </w:endnote>
  <w:endnote w:type="continuationSeparator" w:id="0">
    <w:p w14:paraId="04EACCC2" w14:textId="77777777" w:rsidR="00FD66B4" w:rsidRDefault="00FD66B4">
      <w:r>
        <w:continuationSeparator/>
      </w:r>
    </w:p>
  </w:endnote>
  <w:endnote w:type="continuationNotice" w:id="1">
    <w:p w14:paraId="17808912" w14:textId="77777777" w:rsidR="00FD66B4" w:rsidRDefault="00FD66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A04A4" w14:textId="77777777" w:rsidR="004D1C61" w:rsidRDefault="004D1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4D1C61" w:rsidRDefault="004D1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D8F07" w14:textId="77777777" w:rsidR="00FD66B4" w:rsidRDefault="00FD66B4">
      <w:r>
        <w:separator/>
      </w:r>
    </w:p>
  </w:footnote>
  <w:footnote w:type="continuationSeparator" w:id="0">
    <w:p w14:paraId="4B93C957" w14:textId="77777777" w:rsidR="00FD66B4" w:rsidRDefault="00FD66B4">
      <w:r>
        <w:continuationSeparator/>
      </w:r>
    </w:p>
  </w:footnote>
  <w:footnote w:type="continuationNotice" w:id="1">
    <w:p w14:paraId="360F5ECB" w14:textId="77777777" w:rsidR="00FD66B4" w:rsidRDefault="00FD66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912A7" w14:textId="77777777" w:rsidR="004D1C61" w:rsidRDefault="004D1C6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4D1C61" w:rsidRDefault="004D1C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3025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B025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DA0A81"/>
    <w:multiLevelType w:val="hybridMultilevel"/>
    <w:tmpl w:val="B1D83042"/>
    <w:lvl w:ilvl="0" w:tplc="068EDB0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7BA172F"/>
    <w:multiLevelType w:val="hybridMultilevel"/>
    <w:tmpl w:val="A5681BF8"/>
    <w:lvl w:ilvl="0" w:tplc="1AC8B16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A940FC"/>
    <w:multiLevelType w:val="hybridMultilevel"/>
    <w:tmpl w:val="A7D414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3"/>
  </w:num>
  <w:num w:numId="4">
    <w:abstractNumId w:val="14"/>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7"/>
  </w:num>
  <w:num w:numId="19">
    <w:abstractNumId w:val="4"/>
  </w:num>
  <w:num w:numId="20">
    <w:abstractNumId w:val="26"/>
  </w:num>
  <w:num w:numId="21">
    <w:abstractNumId w:val="11"/>
  </w:num>
  <w:num w:numId="22">
    <w:abstractNumId w:val="25"/>
  </w:num>
  <w:num w:numId="23">
    <w:abstractNumId w:val="6"/>
  </w:num>
  <w:num w:numId="24">
    <w:abstractNumId w:val="12"/>
  </w:num>
  <w:num w:numId="25">
    <w:abstractNumId w:val="24"/>
  </w:num>
  <w:num w:numId="26">
    <w:abstractNumId w:val="22"/>
  </w:num>
  <w:num w:numId="2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1621"/>
    <w:rsid w:val="00002A37"/>
    <w:rsid w:val="0000564C"/>
    <w:rsid w:val="00005CE8"/>
    <w:rsid w:val="00006446"/>
    <w:rsid w:val="00006896"/>
    <w:rsid w:val="00006F97"/>
    <w:rsid w:val="00007ACA"/>
    <w:rsid w:val="00007CDC"/>
    <w:rsid w:val="00011B28"/>
    <w:rsid w:val="00013282"/>
    <w:rsid w:val="00015D15"/>
    <w:rsid w:val="00022F31"/>
    <w:rsid w:val="0002564D"/>
    <w:rsid w:val="00025ECA"/>
    <w:rsid w:val="000325B8"/>
    <w:rsid w:val="0003282F"/>
    <w:rsid w:val="00034C15"/>
    <w:rsid w:val="00034E68"/>
    <w:rsid w:val="00035520"/>
    <w:rsid w:val="000361DF"/>
    <w:rsid w:val="00036B8E"/>
    <w:rsid w:val="00036BA1"/>
    <w:rsid w:val="000422E2"/>
    <w:rsid w:val="00042F22"/>
    <w:rsid w:val="000444EF"/>
    <w:rsid w:val="00045D8B"/>
    <w:rsid w:val="0004656B"/>
    <w:rsid w:val="0004708D"/>
    <w:rsid w:val="00052A07"/>
    <w:rsid w:val="000534E3"/>
    <w:rsid w:val="0005606A"/>
    <w:rsid w:val="00057117"/>
    <w:rsid w:val="0006020F"/>
    <w:rsid w:val="0006069C"/>
    <w:rsid w:val="000616E7"/>
    <w:rsid w:val="000624B5"/>
    <w:rsid w:val="0006487E"/>
    <w:rsid w:val="00065E1A"/>
    <w:rsid w:val="00074A20"/>
    <w:rsid w:val="00074BC6"/>
    <w:rsid w:val="00075AD3"/>
    <w:rsid w:val="00077E5F"/>
    <w:rsid w:val="00077E9F"/>
    <w:rsid w:val="0008036A"/>
    <w:rsid w:val="0008062C"/>
    <w:rsid w:val="00080817"/>
    <w:rsid w:val="00080CFC"/>
    <w:rsid w:val="00081201"/>
    <w:rsid w:val="00081AE6"/>
    <w:rsid w:val="00081C0D"/>
    <w:rsid w:val="000847CD"/>
    <w:rsid w:val="000855EB"/>
    <w:rsid w:val="00085B52"/>
    <w:rsid w:val="000866F2"/>
    <w:rsid w:val="0009009F"/>
    <w:rsid w:val="000911E3"/>
    <w:rsid w:val="00091557"/>
    <w:rsid w:val="0009172F"/>
    <w:rsid w:val="000924C1"/>
    <w:rsid w:val="000924F0"/>
    <w:rsid w:val="00093474"/>
    <w:rsid w:val="0009510F"/>
    <w:rsid w:val="000A1B7B"/>
    <w:rsid w:val="000A305E"/>
    <w:rsid w:val="000A56F2"/>
    <w:rsid w:val="000B2719"/>
    <w:rsid w:val="000B3A8F"/>
    <w:rsid w:val="000B4AB9"/>
    <w:rsid w:val="000B4B51"/>
    <w:rsid w:val="000B5277"/>
    <w:rsid w:val="000B58C3"/>
    <w:rsid w:val="000B6104"/>
    <w:rsid w:val="000B61E9"/>
    <w:rsid w:val="000B6749"/>
    <w:rsid w:val="000C0B4F"/>
    <w:rsid w:val="000C165A"/>
    <w:rsid w:val="000C2622"/>
    <w:rsid w:val="000C2E19"/>
    <w:rsid w:val="000C5B5A"/>
    <w:rsid w:val="000C6DD1"/>
    <w:rsid w:val="000D0555"/>
    <w:rsid w:val="000D0D07"/>
    <w:rsid w:val="000D120D"/>
    <w:rsid w:val="000D4797"/>
    <w:rsid w:val="000D553C"/>
    <w:rsid w:val="000E025D"/>
    <w:rsid w:val="000E0527"/>
    <w:rsid w:val="000E1E92"/>
    <w:rsid w:val="000E28AE"/>
    <w:rsid w:val="000E2F92"/>
    <w:rsid w:val="000E3147"/>
    <w:rsid w:val="000E6FB7"/>
    <w:rsid w:val="000F06D6"/>
    <w:rsid w:val="000F0EB1"/>
    <w:rsid w:val="000F1106"/>
    <w:rsid w:val="000F2F5B"/>
    <w:rsid w:val="000F3BE9"/>
    <w:rsid w:val="000F3F6C"/>
    <w:rsid w:val="000F6DF3"/>
    <w:rsid w:val="001005FF"/>
    <w:rsid w:val="001026C4"/>
    <w:rsid w:val="00103B48"/>
    <w:rsid w:val="001062FB"/>
    <w:rsid w:val="001063E6"/>
    <w:rsid w:val="00113CF4"/>
    <w:rsid w:val="001153EA"/>
    <w:rsid w:val="00115643"/>
    <w:rsid w:val="00116765"/>
    <w:rsid w:val="00116E9E"/>
    <w:rsid w:val="001219F5"/>
    <w:rsid w:val="00121A20"/>
    <w:rsid w:val="00121DAD"/>
    <w:rsid w:val="0012377F"/>
    <w:rsid w:val="00124314"/>
    <w:rsid w:val="00125D48"/>
    <w:rsid w:val="00126758"/>
    <w:rsid w:val="00126B4A"/>
    <w:rsid w:val="00130ABF"/>
    <w:rsid w:val="00132FD0"/>
    <w:rsid w:val="001344C0"/>
    <w:rsid w:val="001346FA"/>
    <w:rsid w:val="00135252"/>
    <w:rsid w:val="00137694"/>
    <w:rsid w:val="00137AB5"/>
    <w:rsid w:val="00137F0B"/>
    <w:rsid w:val="001408E4"/>
    <w:rsid w:val="0015108F"/>
    <w:rsid w:val="00151AB6"/>
    <w:rsid w:val="00151E23"/>
    <w:rsid w:val="001526E0"/>
    <w:rsid w:val="00153B3C"/>
    <w:rsid w:val="001551B5"/>
    <w:rsid w:val="00155CA0"/>
    <w:rsid w:val="00156965"/>
    <w:rsid w:val="001659C1"/>
    <w:rsid w:val="00166EDE"/>
    <w:rsid w:val="001706AC"/>
    <w:rsid w:val="001729BB"/>
    <w:rsid w:val="00173A8E"/>
    <w:rsid w:val="0017502C"/>
    <w:rsid w:val="0018143F"/>
    <w:rsid w:val="00181FF8"/>
    <w:rsid w:val="00186F37"/>
    <w:rsid w:val="00190AC1"/>
    <w:rsid w:val="0019341A"/>
    <w:rsid w:val="00197DF9"/>
    <w:rsid w:val="001A0E96"/>
    <w:rsid w:val="001A1987"/>
    <w:rsid w:val="001A2564"/>
    <w:rsid w:val="001A48A4"/>
    <w:rsid w:val="001A50CE"/>
    <w:rsid w:val="001A5113"/>
    <w:rsid w:val="001A6173"/>
    <w:rsid w:val="001A6CBA"/>
    <w:rsid w:val="001B0D97"/>
    <w:rsid w:val="001B144A"/>
    <w:rsid w:val="001B18BB"/>
    <w:rsid w:val="001B5A5D"/>
    <w:rsid w:val="001C095E"/>
    <w:rsid w:val="001C1CE5"/>
    <w:rsid w:val="001C3D2A"/>
    <w:rsid w:val="001C45AE"/>
    <w:rsid w:val="001C4DDA"/>
    <w:rsid w:val="001D1619"/>
    <w:rsid w:val="001D4A8A"/>
    <w:rsid w:val="001D51BA"/>
    <w:rsid w:val="001D53E7"/>
    <w:rsid w:val="001D6342"/>
    <w:rsid w:val="001D6D53"/>
    <w:rsid w:val="001E1233"/>
    <w:rsid w:val="001E4720"/>
    <w:rsid w:val="001E588A"/>
    <w:rsid w:val="001E58E2"/>
    <w:rsid w:val="001E5ACF"/>
    <w:rsid w:val="001E7AED"/>
    <w:rsid w:val="001F15B3"/>
    <w:rsid w:val="001F2E08"/>
    <w:rsid w:val="001F3067"/>
    <w:rsid w:val="001F37B6"/>
    <w:rsid w:val="001F3916"/>
    <w:rsid w:val="001F54C5"/>
    <w:rsid w:val="001F662C"/>
    <w:rsid w:val="001F6A4E"/>
    <w:rsid w:val="001F7074"/>
    <w:rsid w:val="00200490"/>
    <w:rsid w:val="00201F3A"/>
    <w:rsid w:val="002032A1"/>
    <w:rsid w:val="00203F96"/>
    <w:rsid w:val="002069B2"/>
    <w:rsid w:val="00207FA3"/>
    <w:rsid w:val="00210EBE"/>
    <w:rsid w:val="00210F0A"/>
    <w:rsid w:val="00211401"/>
    <w:rsid w:val="00214A5C"/>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1A21"/>
    <w:rsid w:val="002433FA"/>
    <w:rsid w:val="002435B3"/>
    <w:rsid w:val="0024527D"/>
    <w:rsid w:val="002458EB"/>
    <w:rsid w:val="00247FD1"/>
    <w:rsid w:val="002500C8"/>
    <w:rsid w:val="0025134A"/>
    <w:rsid w:val="00257543"/>
    <w:rsid w:val="002617E7"/>
    <w:rsid w:val="00264228"/>
    <w:rsid w:val="00264334"/>
    <w:rsid w:val="0026473E"/>
    <w:rsid w:val="00265912"/>
    <w:rsid w:val="00265C8C"/>
    <w:rsid w:val="00266214"/>
    <w:rsid w:val="00267C83"/>
    <w:rsid w:val="002702B1"/>
    <w:rsid w:val="0027144F"/>
    <w:rsid w:val="00271813"/>
    <w:rsid w:val="00271F3A"/>
    <w:rsid w:val="0027236B"/>
    <w:rsid w:val="00273278"/>
    <w:rsid w:val="002737F4"/>
    <w:rsid w:val="00275DC4"/>
    <w:rsid w:val="002805F5"/>
    <w:rsid w:val="00280751"/>
    <w:rsid w:val="0028280A"/>
    <w:rsid w:val="00284D8D"/>
    <w:rsid w:val="00286AC2"/>
    <w:rsid w:val="00286ACD"/>
    <w:rsid w:val="002874A0"/>
    <w:rsid w:val="00287838"/>
    <w:rsid w:val="002907B5"/>
    <w:rsid w:val="00292EB7"/>
    <w:rsid w:val="002935DA"/>
    <w:rsid w:val="00296227"/>
    <w:rsid w:val="00296F44"/>
    <w:rsid w:val="0029777D"/>
    <w:rsid w:val="002A055E"/>
    <w:rsid w:val="002A1D4E"/>
    <w:rsid w:val="002A2869"/>
    <w:rsid w:val="002A64C4"/>
    <w:rsid w:val="002B1BA0"/>
    <w:rsid w:val="002B24D6"/>
    <w:rsid w:val="002B5A1F"/>
    <w:rsid w:val="002B5C63"/>
    <w:rsid w:val="002B6A8C"/>
    <w:rsid w:val="002C06AD"/>
    <w:rsid w:val="002C41E6"/>
    <w:rsid w:val="002C55F1"/>
    <w:rsid w:val="002D071A"/>
    <w:rsid w:val="002D15B4"/>
    <w:rsid w:val="002D34B2"/>
    <w:rsid w:val="002D48B0"/>
    <w:rsid w:val="002D5B37"/>
    <w:rsid w:val="002D6F39"/>
    <w:rsid w:val="002D7637"/>
    <w:rsid w:val="002E17F2"/>
    <w:rsid w:val="002E65C3"/>
    <w:rsid w:val="002E7CAE"/>
    <w:rsid w:val="002F2771"/>
    <w:rsid w:val="002F37A9"/>
    <w:rsid w:val="002F4AB3"/>
    <w:rsid w:val="002F5915"/>
    <w:rsid w:val="002F6F92"/>
    <w:rsid w:val="00301CE6"/>
    <w:rsid w:val="0030256B"/>
    <w:rsid w:val="003038CF"/>
    <w:rsid w:val="0030501F"/>
    <w:rsid w:val="003059A8"/>
    <w:rsid w:val="00307BA1"/>
    <w:rsid w:val="00310A35"/>
    <w:rsid w:val="00311702"/>
    <w:rsid w:val="00311E82"/>
    <w:rsid w:val="003133AA"/>
    <w:rsid w:val="00313FD6"/>
    <w:rsid w:val="003143BD"/>
    <w:rsid w:val="00315363"/>
    <w:rsid w:val="003203ED"/>
    <w:rsid w:val="00322C9F"/>
    <w:rsid w:val="00323A0C"/>
    <w:rsid w:val="00324D23"/>
    <w:rsid w:val="00331751"/>
    <w:rsid w:val="00334579"/>
    <w:rsid w:val="00335858"/>
    <w:rsid w:val="00335997"/>
    <w:rsid w:val="00336BDA"/>
    <w:rsid w:val="00342BD7"/>
    <w:rsid w:val="00346DB5"/>
    <w:rsid w:val="003477B1"/>
    <w:rsid w:val="00350B3C"/>
    <w:rsid w:val="00355313"/>
    <w:rsid w:val="00357380"/>
    <w:rsid w:val="003602D9"/>
    <w:rsid w:val="003603B5"/>
    <w:rsid w:val="003604CE"/>
    <w:rsid w:val="00362C37"/>
    <w:rsid w:val="0036473F"/>
    <w:rsid w:val="00365252"/>
    <w:rsid w:val="00367103"/>
    <w:rsid w:val="00367C8A"/>
    <w:rsid w:val="00370E47"/>
    <w:rsid w:val="003731ED"/>
    <w:rsid w:val="003742AC"/>
    <w:rsid w:val="00377CE1"/>
    <w:rsid w:val="003814C8"/>
    <w:rsid w:val="00385BF0"/>
    <w:rsid w:val="00386569"/>
    <w:rsid w:val="0039350B"/>
    <w:rsid w:val="003939FF"/>
    <w:rsid w:val="003A16D4"/>
    <w:rsid w:val="003A2223"/>
    <w:rsid w:val="003A2A0F"/>
    <w:rsid w:val="003A45A1"/>
    <w:rsid w:val="003A525E"/>
    <w:rsid w:val="003A53C7"/>
    <w:rsid w:val="003A5B0A"/>
    <w:rsid w:val="003A6BAC"/>
    <w:rsid w:val="003A70A4"/>
    <w:rsid w:val="003A75BF"/>
    <w:rsid w:val="003A7EF3"/>
    <w:rsid w:val="003B159C"/>
    <w:rsid w:val="003B240D"/>
    <w:rsid w:val="003B2571"/>
    <w:rsid w:val="003B2621"/>
    <w:rsid w:val="003B369F"/>
    <w:rsid w:val="003B36A3"/>
    <w:rsid w:val="003B64BB"/>
    <w:rsid w:val="003B7FE5"/>
    <w:rsid w:val="003C11C8"/>
    <w:rsid w:val="003C1B90"/>
    <w:rsid w:val="003C1DD7"/>
    <w:rsid w:val="003C2702"/>
    <w:rsid w:val="003C2DC9"/>
    <w:rsid w:val="003C6818"/>
    <w:rsid w:val="003C7806"/>
    <w:rsid w:val="003D109F"/>
    <w:rsid w:val="003D2478"/>
    <w:rsid w:val="003D34E4"/>
    <w:rsid w:val="003D3C45"/>
    <w:rsid w:val="003D5B1F"/>
    <w:rsid w:val="003E15FA"/>
    <w:rsid w:val="003E55E4"/>
    <w:rsid w:val="003E62ED"/>
    <w:rsid w:val="003E74E3"/>
    <w:rsid w:val="003F05C7"/>
    <w:rsid w:val="003F1F95"/>
    <w:rsid w:val="003F21CE"/>
    <w:rsid w:val="003F2CD4"/>
    <w:rsid w:val="003F5657"/>
    <w:rsid w:val="003F60CB"/>
    <w:rsid w:val="003F6BBE"/>
    <w:rsid w:val="003F7789"/>
    <w:rsid w:val="004000E8"/>
    <w:rsid w:val="004021C9"/>
    <w:rsid w:val="00402319"/>
    <w:rsid w:val="00402E2B"/>
    <w:rsid w:val="00404948"/>
    <w:rsid w:val="0040512B"/>
    <w:rsid w:val="00405CA5"/>
    <w:rsid w:val="00406FBD"/>
    <w:rsid w:val="00407CD3"/>
    <w:rsid w:val="00410134"/>
    <w:rsid w:val="00410B72"/>
    <w:rsid w:val="00410F18"/>
    <w:rsid w:val="0041105D"/>
    <w:rsid w:val="0041263E"/>
    <w:rsid w:val="00413AAC"/>
    <w:rsid w:val="00413E92"/>
    <w:rsid w:val="00417271"/>
    <w:rsid w:val="00421105"/>
    <w:rsid w:val="00422AA4"/>
    <w:rsid w:val="00422CF8"/>
    <w:rsid w:val="004233D6"/>
    <w:rsid w:val="0042362A"/>
    <w:rsid w:val="004242F4"/>
    <w:rsid w:val="00424F52"/>
    <w:rsid w:val="004252E1"/>
    <w:rsid w:val="00427248"/>
    <w:rsid w:val="00433969"/>
    <w:rsid w:val="00437447"/>
    <w:rsid w:val="00441A92"/>
    <w:rsid w:val="004431DC"/>
    <w:rsid w:val="00444F56"/>
    <w:rsid w:val="00446214"/>
    <w:rsid w:val="00446488"/>
    <w:rsid w:val="00446A7F"/>
    <w:rsid w:val="004517AA"/>
    <w:rsid w:val="0045232D"/>
    <w:rsid w:val="00452CAC"/>
    <w:rsid w:val="004553A0"/>
    <w:rsid w:val="00457565"/>
    <w:rsid w:val="00457B71"/>
    <w:rsid w:val="00460BA8"/>
    <w:rsid w:val="004623DD"/>
    <w:rsid w:val="004669E2"/>
    <w:rsid w:val="00470681"/>
    <w:rsid w:val="00470C31"/>
    <w:rsid w:val="00471DE0"/>
    <w:rsid w:val="004734D0"/>
    <w:rsid w:val="004745E9"/>
    <w:rsid w:val="0047556B"/>
    <w:rsid w:val="00477768"/>
    <w:rsid w:val="00485443"/>
    <w:rsid w:val="004879C9"/>
    <w:rsid w:val="00492BC5"/>
    <w:rsid w:val="00493920"/>
    <w:rsid w:val="00493EFC"/>
    <w:rsid w:val="004942BB"/>
    <w:rsid w:val="00495465"/>
    <w:rsid w:val="004964F1"/>
    <w:rsid w:val="004A06EB"/>
    <w:rsid w:val="004A16BC"/>
    <w:rsid w:val="004A2B94"/>
    <w:rsid w:val="004A48E1"/>
    <w:rsid w:val="004A5D72"/>
    <w:rsid w:val="004B32C0"/>
    <w:rsid w:val="004B6F6A"/>
    <w:rsid w:val="004B7C0C"/>
    <w:rsid w:val="004C3237"/>
    <w:rsid w:val="004C3898"/>
    <w:rsid w:val="004D1C61"/>
    <w:rsid w:val="004D36B1"/>
    <w:rsid w:val="004D5C73"/>
    <w:rsid w:val="004D72E0"/>
    <w:rsid w:val="004D7EBD"/>
    <w:rsid w:val="004E0523"/>
    <w:rsid w:val="004E0C48"/>
    <w:rsid w:val="004E2680"/>
    <w:rsid w:val="004E28F9"/>
    <w:rsid w:val="004E4285"/>
    <w:rsid w:val="004E45A2"/>
    <w:rsid w:val="004E462E"/>
    <w:rsid w:val="004E56DC"/>
    <w:rsid w:val="004E5AC7"/>
    <w:rsid w:val="004E627C"/>
    <w:rsid w:val="004E76F4"/>
    <w:rsid w:val="004F0B4E"/>
    <w:rsid w:val="004F0B6C"/>
    <w:rsid w:val="004F2078"/>
    <w:rsid w:val="004F27A6"/>
    <w:rsid w:val="004F3396"/>
    <w:rsid w:val="004F4DA3"/>
    <w:rsid w:val="004F6620"/>
    <w:rsid w:val="00502482"/>
    <w:rsid w:val="005045D2"/>
    <w:rsid w:val="00505B59"/>
    <w:rsid w:val="00505D5A"/>
    <w:rsid w:val="00506557"/>
    <w:rsid w:val="0050668F"/>
    <w:rsid w:val="0050677A"/>
    <w:rsid w:val="0050773B"/>
    <w:rsid w:val="005106E6"/>
    <w:rsid w:val="005108D8"/>
    <w:rsid w:val="005116F9"/>
    <w:rsid w:val="005132C0"/>
    <w:rsid w:val="0051348B"/>
    <w:rsid w:val="005141C0"/>
    <w:rsid w:val="005153A7"/>
    <w:rsid w:val="005219A5"/>
    <w:rsid w:val="005219CF"/>
    <w:rsid w:val="0052265E"/>
    <w:rsid w:val="00522E2D"/>
    <w:rsid w:val="00527185"/>
    <w:rsid w:val="00530DAE"/>
    <w:rsid w:val="00532465"/>
    <w:rsid w:val="0053306B"/>
    <w:rsid w:val="00534B59"/>
    <w:rsid w:val="00536759"/>
    <w:rsid w:val="0053729C"/>
    <w:rsid w:val="00537C62"/>
    <w:rsid w:val="00537D60"/>
    <w:rsid w:val="005417C5"/>
    <w:rsid w:val="00541978"/>
    <w:rsid w:val="0054355E"/>
    <w:rsid w:val="00545B8C"/>
    <w:rsid w:val="005466A3"/>
    <w:rsid w:val="00546970"/>
    <w:rsid w:val="005531C3"/>
    <w:rsid w:val="00554E19"/>
    <w:rsid w:val="00560497"/>
    <w:rsid w:val="0056121F"/>
    <w:rsid w:val="005634D5"/>
    <w:rsid w:val="00571410"/>
    <w:rsid w:val="00572505"/>
    <w:rsid w:val="00574FD1"/>
    <w:rsid w:val="005761DF"/>
    <w:rsid w:val="005766C3"/>
    <w:rsid w:val="005822F7"/>
    <w:rsid w:val="00582809"/>
    <w:rsid w:val="00585B9B"/>
    <w:rsid w:val="0058798C"/>
    <w:rsid w:val="00587ABB"/>
    <w:rsid w:val="005900FA"/>
    <w:rsid w:val="005935A4"/>
    <w:rsid w:val="005948C2"/>
    <w:rsid w:val="00595DCA"/>
    <w:rsid w:val="0059779B"/>
    <w:rsid w:val="005A209A"/>
    <w:rsid w:val="005A4010"/>
    <w:rsid w:val="005A4881"/>
    <w:rsid w:val="005A662D"/>
    <w:rsid w:val="005A6D19"/>
    <w:rsid w:val="005B1409"/>
    <w:rsid w:val="005B35D7"/>
    <w:rsid w:val="005B392A"/>
    <w:rsid w:val="005B3AA3"/>
    <w:rsid w:val="005B3DBE"/>
    <w:rsid w:val="005B6F83"/>
    <w:rsid w:val="005C0A3D"/>
    <w:rsid w:val="005C144D"/>
    <w:rsid w:val="005C171B"/>
    <w:rsid w:val="005C35DC"/>
    <w:rsid w:val="005C587B"/>
    <w:rsid w:val="005C5C00"/>
    <w:rsid w:val="005C72FC"/>
    <w:rsid w:val="005C74FB"/>
    <w:rsid w:val="005D1602"/>
    <w:rsid w:val="005D35BD"/>
    <w:rsid w:val="005D74C0"/>
    <w:rsid w:val="005E06CF"/>
    <w:rsid w:val="005E2C8A"/>
    <w:rsid w:val="005E385F"/>
    <w:rsid w:val="005E5B81"/>
    <w:rsid w:val="005F09D9"/>
    <w:rsid w:val="005F2CB1"/>
    <w:rsid w:val="005F3025"/>
    <w:rsid w:val="005F458E"/>
    <w:rsid w:val="005F5317"/>
    <w:rsid w:val="005F618C"/>
    <w:rsid w:val="005F63C2"/>
    <w:rsid w:val="005F6539"/>
    <w:rsid w:val="005F70BD"/>
    <w:rsid w:val="0060283C"/>
    <w:rsid w:val="00604F14"/>
    <w:rsid w:val="00605AA9"/>
    <w:rsid w:val="00607729"/>
    <w:rsid w:val="00610A36"/>
    <w:rsid w:val="0061174E"/>
    <w:rsid w:val="00611B83"/>
    <w:rsid w:val="00613257"/>
    <w:rsid w:val="00615393"/>
    <w:rsid w:val="006176B9"/>
    <w:rsid w:val="00620A71"/>
    <w:rsid w:val="00620D80"/>
    <w:rsid w:val="00622D8E"/>
    <w:rsid w:val="0062319C"/>
    <w:rsid w:val="006234A6"/>
    <w:rsid w:val="006257B8"/>
    <w:rsid w:val="00630001"/>
    <w:rsid w:val="00630412"/>
    <w:rsid w:val="006311B3"/>
    <w:rsid w:val="006311F9"/>
    <w:rsid w:val="006316E9"/>
    <w:rsid w:val="0063284C"/>
    <w:rsid w:val="00633CBA"/>
    <w:rsid w:val="00636398"/>
    <w:rsid w:val="006368D3"/>
    <w:rsid w:val="00636DA2"/>
    <w:rsid w:val="006377EC"/>
    <w:rsid w:val="006406D6"/>
    <w:rsid w:val="0064151F"/>
    <w:rsid w:val="00641533"/>
    <w:rsid w:val="0064208D"/>
    <w:rsid w:val="00643475"/>
    <w:rsid w:val="0064396A"/>
    <w:rsid w:val="0064624E"/>
    <w:rsid w:val="00646CA9"/>
    <w:rsid w:val="00650601"/>
    <w:rsid w:val="00650AB9"/>
    <w:rsid w:val="0065195E"/>
    <w:rsid w:val="00653684"/>
    <w:rsid w:val="00655733"/>
    <w:rsid w:val="00655ACD"/>
    <w:rsid w:val="00656421"/>
    <w:rsid w:val="00656A92"/>
    <w:rsid w:val="00656DDE"/>
    <w:rsid w:val="0066011D"/>
    <w:rsid w:val="006607C0"/>
    <w:rsid w:val="006613A6"/>
    <w:rsid w:val="006627A2"/>
    <w:rsid w:val="00662BE0"/>
    <w:rsid w:val="006634E6"/>
    <w:rsid w:val="00664C4F"/>
    <w:rsid w:val="006655EE"/>
    <w:rsid w:val="00666A6A"/>
    <w:rsid w:val="00667EE7"/>
    <w:rsid w:val="00670922"/>
    <w:rsid w:val="00670BE1"/>
    <w:rsid w:val="0067145A"/>
    <w:rsid w:val="00672036"/>
    <w:rsid w:val="0067218F"/>
    <w:rsid w:val="0067257A"/>
    <w:rsid w:val="006741F2"/>
    <w:rsid w:val="00674CC3"/>
    <w:rsid w:val="00675C72"/>
    <w:rsid w:val="00675D38"/>
    <w:rsid w:val="006771F9"/>
    <w:rsid w:val="006776D7"/>
    <w:rsid w:val="00681003"/>
    <w:rsid w:val="006817C9"/>
    <w:rsid w:val="00683ECE"/>
    <w:rsid w:val="00687D26"/>
    <w:rsid w:val="00690657"/>
    <w:rsid w:val="00690BBC"/>
    <w:rsid w:val="00695FC2"/>
    <w:rsid w:val="00696949"/>
    <w:rsid w:val="0069694D"/>
    <w:rsid w:val="00697052"/>
    <w:rsid w:val="006A46FB"/>
    <w:rsid w:val="006A5E28"/>
    <w:rsid w:val="006A697B"/>
    <w:rsid w:val="006A7593"/>
    <w:rsid w:val="006A7AFF"/>
    <w:rsid w:val="006B1816"/>
    <w:rsid w:val="006B2099"/>
    <w:rsid w:val="006B50CF"/>
    <w:rsid w:val="006C03B8"/>
    <w:rsid w:val="006C17F9"/>
    <w:rsid w:val="006C3BF2"/>
    <w:rsid w:val="006C42CB"/>
    <w:rsid w:val="006C5EC9"/>
    <w:rsid w:val="006C6059"/>
    <w:rsid w:val="006C7522"/>
    <w:rsid w:val="006D0097"/>
    <w:rsid w:val="006D3A32"/>
    <w:rsid w:val="006D6C51"/>
    <w:rsid w:val="006D6F08"/>
    <w:rsid w:val="006E062C"/>
    <w:rsid w:val="006E1AC0"/>
    <w:rsid w:val="006E1C82"/>
    <w:rsid w:val="006E22EE"/>
    <w:rsid w:val="006E28B7"/>
    <w:rsid w:val="006E2A9B"/>
    <w:rsid w:val="006E3310"/>
    <w:rsid w:val="006E4279"/>
    <w:rsid w:val="006E4E39"/>
    <w:rsid w:val="006E565E"/>
    <w:rsid w:val="006E673D"/>
    <w:rsid w:val="006E7D3B"/>
    <w:rsid w:val="006F1B70"/>
    <w:rsid w:val="006F1C90"/>
    <w:rsid w:val="006F202F"/>
    <w:rsid w:val="006F341D"/>
    <w:rsid w:val="006F3CDE"/>
    <w:rsid w:val="006F58D4"/>
    <w:rsid w:val="006F6582"/>
    <w:rsid w:val="007028DB"/>
    <w:rsid w:val="0070346E"/>
    <w:rsid w:val="00704EDB"/>
    <w:rsid w:val="00706101"/>
    <w:rsid w:val="00707072"/>
    <w:rsid w:val="00707D61"/>
    <w:rsid w:val="00710005"/>
    <w:rsid w:val="00712287"/>
    <w:rsid w:val="00712772"/>
    <w:rsid w:val="0071310A"/>
    <w:rsid w:val="0071344B"/>
    <w:rsid w:val="00713DBE"/>
    <w:rsid w:val="007148D3"/>
    <w:rsid w:val="00715B9A"/>
    <w:rsid w:val="00716D0B"/>
    <w:rsid w:val="00723756"/>
    <w:rsid w:val="007257D0"/>
    <w:rsid w:val="00726EA6"/>
    <w:rsid w:val="00727208"/>
    <w:rsid w:val="00727680"/>
    <w:rsid w:val="007302D2"/>
    <w:rsid w:val="007311E9"/>
    <w:rsid w:val="007348B1"/>
    <w:rsid w:val="007362A6"/>
    <w:rsid w:val="00736D7D"/>
    <w:rsid w:val="00740E58"/>
    <w:rsid w:val="00742761"/>
    <w:rsid w:val="007445A0"/>
    <w:rsid w:val="0074524B"/>
    <w:rsid w:val="00747D8B"/>
    <w:rsid w:val="00751228"/>
    <w:rsid w:val="00754D98"/>
    <w:rsid w:val="007571E1"/>
    <w:rsid w:val="00757A16"/>
    <w:rsid w:val="007604B2"/>
    <w:rsid w:val="007609C3"/>
    <w:rsid w:val="00765281"/>
    <w:rsid w:val="00766774"/>
    <w:rsid w:val="00766AC2"/>
    <w:rsid w:val="00766BAD"/>
    <w:rsid w:val="00767A37"/>
    <w:rsid w:val="00771E7F"/>
    <w:rsid w:val="007720AF"/>
    <w:rsid w:val="007729A2"/>
    <w:rsid w:val="007755F2"/>
    <w:rsid w:val="00776971"/>
    <w:rsid w:val="00777442"/>
    <w:rsid w:val="00780A80"/>
    <w:rsid w:val="0078133B"/>
    <w:rsid w:val="0078177E"/>
    <w:rsid w:val="00781F86"/>
    <w:rsid w:val="007828F4"/>
    <w:rsid w:val="0078304C"/>
    <w:rsid w:val="00783673"/>
    <w:rsid w:val="00785490"/>
    <w:rsid w:val="00790F40"/>
    <w:rsid w:val="007925EA"/>
    <w:rsid w:val="00793CD8"/>
    <w:rsid w:val="00795C92"/>
    <w:rsid w:val="007960F3"/>
    <w:rsid w:val="00796231"/>
    <w:rsid w:val="0079651F"/>
    <w:rsid w:val="007A1CB3"/>
    <w:rsid w:val="007A1D32"/>
    <w:rsid w:val="007A1E60"/>
    <w:rsid w:val="007A306F"/>
    <w:rsid w:val="007A43A6"/>
    <w:rsid w:val="007A58A6"/>
    <w:rsid w:val="007A6516"/>
    <w:rsid w:val="007B1FFE"/>
    <w:rsid w:val="007B21E0"/>
    <w:rsid w:val="007B2C61"/>
    <w:rsid w:val="007B3D2D"/>
    <w:rsid w:val="007B50AE"/>
    <w:rsid w:val="007B51DF"/>
    <w:rsid w:val="007B6A7F"/>
    <w:rsid w:val="007C05DD"/>
    <w:rsid w:val="007C2C8A"/>
    <w:rsid w:val="007C3D18"/>
    <w:rsid w:val="007C403F"/>
    <w:rsid w:val="007C5AEA"/>
    <w:rsid w:val="007C60BF"/>
    <w:rsid w:val="007C6A07"/>
    <w:rsid w:val="007C75A1"/>
    <w:rsid w:val="007C77A5"/>
    <w:rsid w:val="007D04E5"/>
    <w:rsid w:val="007D0FE4"/>
    <w:rsid w:val="007D5901"/>
    <w:rsid w:val="007D7526"/>
    <w:rsid w:val="007E0EC8"/>
    <w:rsid w:val="007E3386"/>
    <w:rsid w:val="007E4610"/>
    <w:rsid w:val="007E4715"/>
    <w:rsid w:val="007E505B"/>
    <w:rsid w:val="007E68AD"/>
    <w:rsid w:val="007E7091"/>
    <w:rsid w:val="007E7F8A"/>
    <w:rsid w:val="007F5538"/>
    <w:rsid w:val="00802BCD"/>
    <w:rsid w:val="00803FAE"/>
    <w:rsid w:val="0080605F"/>
    <w:rsid w:val="00807786"/>
    <w:rsid w:val="0080796F"/>
    <w:rsid w:val="00811FCB"/>
    <w:rsid w:val="00814ADE"/>
    <w:rsid w:val="008158D6"/>
    <w:rsid w:val="00817196"/>
    <w:rsid w:val="00821F92"/>
    <w:rsid w:val="00822CAF"/>
    <w:rsid w:val="008235DB"/>
    <w:rsid w:val="008247AA"/>
    <w:rsid w:val="00824A34"/>
    <w:rsid w:val="00824AB4"/>
    <w:rsid w:val="0082532B"/>
    <w:rsid w:val="00825C42"/>
    <w:rsid w:val="00825D25"/>
    <w:rsid w:val="00825ECD"/>
    <w:rsid w:val="00827D6F"/>
    <w:rsid w:val="008307E2"/>
    <w:rsid w:val="0083354F"/>
    <w:rsid w:val="00834725"/>
    <w:rsid w:val="008376AC"/>
    <w:rsid w:val="00843702"/>
    <w:rsid w:val="008444E8"/>
    <w:rsid w:val="00844E80"/>
    <w:rsid w:val="00846FE7"/>
    <w:rsid w:val="00853C88"/>
    <w:rsid w:val="00853D34"/>
    <w:rsid w:val="00855C13"/>
    <w:rsid w:val="00856911"/>
    <w:rsid w:val="008626C6"/>
    <w:rsid w:val="00863D63"/>
    <w:rsid w:val="008677FD"/>
    <w:rsid w:val="00867DD4"/>
    <w:rsid w:val="008706D4"/>
    <w:rsid w:val="00870F8A"/>
    <w:rsid w:val="00871212"/>
    <w:rsid w:val="008719A4"/>
    <w:rsid w:val="00871D23"/>
    <w:rsid w:val="00872DBE"/>
    <w:rsid w:val="00873E02"/>
    <w:rsid w:val="00874245"/>
    <w:rsid w:val="00874312"/>
    <w:rsid w:val="0087437C"/>
    <w:rsid w:val="00875CD7"/>
    <w:rsid w:val="00875FEF"/>
    <w:rsid w:val="00876B4D"/>
    <w:rsid w:val="0087740A"/>
    <w:rsid w:val="00877F18"/>
    <w:rsid w:val="00882830"/>
    <w:rsid w:val="0088486B"/>
    <w:rsid w:val="008859C9"/>
    <w:rsid w:val="0088612B"/>
    <w:rsid w:val="00886CC9"/>
    <w:rsid w:val="00887A32"/>
    <w:rsid w:val="0089099B"/>
    <w:rsid w:val="0089371D"/>
    <w:rsid w:val="008941E3"/>
    <w:rsid w:val="00894A88"/>
    <w:rsid w:val="00894B6C"/>
    <w:rsid w:val="00895386"/>
    <w:rsid w:val="008A038D"/>
    <w:rsid w:val="008A21FF"/>
    <w:rsid w:val="008A26BA"/>
    <w:rsid w:val="008A2CE2"/>
    <w:rsid w:val="008A30AC"/>
    <w:rsid w:val="008A44B8"/>
    <w:rsid w:val="008A51A8"/>
    <w:rsid w:val="008A54C7"/>
    <w:rsid w:val="008A77D8"/>
    <w:rsid w:val="008B0483"/>
    <w:rsid w:val="008B120C"/>
    <w:rsid w:val="008B4565"/>
    <w:rsid w:val="008B51A0"/>
    <w:rsid w:val="008B592A"/>
    <w:rsid w:val="008B7565"/>
    <w:rsid w:val="008B7B5C"/>
    <w:rsid w:val="008C0C99"/>
    <w:rsid w:val="008C2017"/>
    <w:rsid w:val="008C28EB"/>
    <w:rsid w:val="008C4958"/>
    <w:rsid w:val="008C4BAA"/>
    <w:rsid w:val="008C5103"/>
    <w:rsid w:val="008C6AE8"/>
    <w:rsid w:val="008C7573"/>
    <w:rsid w:val="008D00A5"/>
    <w:rsid w:val="008D34F1"/>
    <w:rsid w:val="008D39D8"/>
    <w:rsid w:val="008D3B0D"/>
    <w:rsid w:val="008D45C6"/>
    <w:rsid w:val="008D66C9"/>
    <w:rsid w:val="008D6D1A"/>
    <w:rsid w:val="008E065E"/>
    <w:rsid w:val="008E0927"/>
    <w:rsid w:val="008E1909"/>
    <w:rsid w:val="008E4188"/>
    <w:rsid w:val="008E502B"/>
    <w:rsid w:val="008E5E1F"/>
    <w:rsid w:val="008F1EAB"/>
    <w:rsid w:val="008F2317"/>
    <w:rsid w:val="008F3130"/>
    <w:rsid w:val="008F33DC"/>
    <w:rsid w:val="008F477F"/>
    <w:rsid w:val="00902350"/>
    <w:rsid w:val="0090336B"/>
    <w:rsid w:val="0090471B"/>
    <w:rsid w:val="009053AA"/>
    <w:rsid w:val="00906939"/>
    <w:rsid w:val="009078FD"/>
    <w:rsid w:val="00910B7D"/>
    <w:rsid w:val="009117A7"/>
    <w:rsid w:val="00911DFB"/>
    <w:rsid w:val="009121B4"/>
    <w:rsid w:val="009139D9"/>
    <w:rsid w:val="00913AF4"/>
    <w:rsid w:val="00914AD8"/>
    <w:rsid w:val="00916079"/>
    <w:rsid w:val="00917301"/>
    <w:rsid w:val="00917CE9"/>
    <w:rsid w:val="009204A7"/>
    <w:rsid w:val="00920BF2"/>
    <w:rsid w:val="00922010"/>
    <w:rsid w:val="009225AB"/>
    <w:rsid w:val="0092266E"/>
    <w:rsid w:val="009229DD"/>
    <w:rsid w:val="0092539E"/>
    <w:rsid w:val="00931BD9"/>
    <w:rsid w:val="009337B2"/>
    <w:rsid w:val="00936875"/>
    <w:rsid w:val="009368F3"/>
    <w:rsid w:val="00941636"/>
    <w:rsid w:val="0094180F"/>
    <w:rsid w:val="00942303"/>
    <w:rsid w:val="0094348F"/>
    <w:rsid w:val="009435B1"/>
    <w:rsid w:val="00943742"/>
    <w:rsid w:val="00945C05"/>
    <w:rsid w:val="009460FD"/>
    <w:rsid w:val="00946945"/>
    <w:rsid w:val="00947713"/>
    <w:rsid w:val="00947EFC"/>
    <w:rsid w:val="00950DE7"/>
    <w:rsid w:val="00953920"/>
    <w:rsid w:val="00953D47"/>
    <w:rsid w:val="00954822"/>
    <w:rsid w:val="00954F22"/>
    <w:rsid w:val="009567CC"/>
    <w:rsid w:val="0095681E"/>
    <w:rsid w:val="00956B4C"/>
    <w:rsid w:val="009572D4"/>
    <w:rsid w:val="00960DDF"/>
    <w:rsid w:val="00961921"/>
    <w:rsid w:val="00962CA9"/>
    <w:rsid w:val="0096430A"/>
    <w:rsid w:val="00965336"/>
    <w:rsid w:val="0096554B"/>
    <w:rsid w:val="0096584A"/>
    <w:rsid w:val="00971F08"/>
    <w:rsid w:val="0097603D"/>
    <w:rsid w:val="00976949"/>
    <w:rsid w:val="00980477"/>
    <w:rsid w:val="00980C50"/>
    <w:rsid w:val="00985006"/>
    <w:rsid w:val="00985253"/>
    <w:rsid w:val="009853B3"/>
    <w:rsid w:val="0098589B"/>
    <w:rsid w:val="00987C2C"/>
    <w:rsid w:val="00990630"/>
    <w:rsid w:val="00991761"/>
    <w:rsid w:val="009939B1"/>
    <w:rsid w:val="00994DCA"/>
    <w:rsid w:val="009960EC"/>
    <w:rsid w:val="00996660"/>
    <w:rsid w:val="009970DD"/>
    <w:rsid w:val="009A0FBA"/>
    <w:rsid w:val="009A1601"/>
    <w:rsid w:val="009A1EE3"/>
    <w:rsid w:val="009A320B"/>
    <w:rsid w:val="009A3BB6"/>
    <w:rsid w:val="009A4013"/>
    <w:rsid w:val="009A462D"/>
    <w:rsid w:val="009A53B2"/>
    <w:rsid w:val="009A5B8B"/>
    <w:rsid w:val="009A5CBA"/>
    <w:rsid w:val="009B1F30"/>
    <w:rsid w:val="009B1FF6"/>
    <w:rsid w:val="009B3AC2"/>
    <w:rsid w:val="009B4DF4"/>
    <w:rsid w:val="009B4EE3"/>
    <w:rsid w:val="009B564E"/>
    <w:rsid w:val="009B5898"/>
    <w:rsid w:val="009B595F"/>
    <w:rsid w:val="009B7E87"/>
    <w:rsid w:val="009C0169"/>
    <w:rsid w:val="009C394E"/>
    <w:rsid w:val="009C403E"/>
    <w:rsid w:val="009C7E87"/>
    <w:rsid w:val="009D0E1A"/>
    <w:rsid w:val="009D4378"/>
    <w:rsid w:val="009D4FF0"/>
    <w:rsid w:val="009D703C"/>
    <w:rsid w:val="009D718F"/>
    <w:rsid w:val="009E068F"/>
    <w:rsid w:val="009E14E0"/>
    <w:rsid w:val="009E35DB"/>
    <w:rsid w:val="009E47A3"/>
    <w:rsid w:val="009E6F71"/>
    <w:rsid w:val="009F08F3"/>
    <w:rsid w:val="009F344F"/>
    <w:rsid w:val="009F4EC9"/>
    <w:rsid w:val="009F7CF0"/>
    <w:rsid w:val="00A00705"/>
    <w:rsid w:val="00A01456"/>
    <w:rsid w:val="00A01B76"/>
    <w:rsid w:val="00A02CDA"/>
    <w:rsid w:val="00A031D8"/>
    <w:rsid w:val="00A033D4"/>
    <w:rsid w:val="00A048A8"/>
    <w:rsid w:val="00A04F49"/>
    <w:rsid w:val="00A05265"/>
    <w:rsid w:val="00A06049"/>
    <w:rsid w:val="00A13A1F"/>
    <w:rsid w:val="00A13E54"/>
    <w:rsid w:val="00A17F63"/>
    <w:rsid w:val="00A2193B"/>
    <w:rsid w:val="00A2351A"/>
    <w:rsid w:val="00A264A9"/>
    <w:rsid w:val="00A26DCF"/>
    <w:rsid w:val="00A27785"/>
    <w:rsid w:val="00A30187"/>
    <w:rsid w:val="00A33E9A"/>
    <w:rsid w:val="00A3448A"/>
    <w:rsid w:val="00A36297"/>
    <w:rsid w:val="00A41A00"/>
    <w:rsid w:val="00A41E2B"/>
    <w:rsid w:val="00A41FBB"/>
    <w:rsid w:val="00A43194"/>
    <w:rsid w:val="00A45B74"/>
    <w:rsid w:val="00A51830"/>
    <w:rsid w:val="00A52E1D"/>
    <w:rsid w:val="00A61499"/>
    <w:rsid w:val="00A62A77"/>
    <w:rsid w:val="00A63483"/>
    <w:rsid w:val="00A63780"/>
    <w:rsid w:val="00A642FC"/>
    <w:rsid w:val="00A657D7"/>
    <w:rsid w:val="00A65C38"/>
    <w:rsid w:val="00A660AC"/>
    <w:rsid w:val="00A66A4E"/>
    <w:rsid w:val="00A66C4B"/>
    <w:rsid w:val="00A67E6C"/>
    <w:rsid w:val="00A70E46"/>
    <w:rsid w:val="00A70FD1"/>
    <w:rsid w:val="00A71B99"/>
    <w:rsid w:val="00A729AC"/>
    <w:rsid w:val="00A739D0"/>
    <w:rsid w:val="00A73F87"/>
    <w:rsid w:val="00A74133"/>
    <w:rsid w:val="00A761D4"/>
    <w:rsid w:val="00A77EC4"/>
    <w:rsid w:val="00A8351B"/>
    <w:rsid w:val="00A84480"/>
    <w:rsid w:val="00A8795B"/>
    <w:rsid w:val="00A919C9"/>
    <w:rsid w:val="00A92879"/>
    <w:rsid w:val="00A9442A"/>
    <w:rsid w:val="00A95CB5"/>
    <w:rsid w:val="00A961A2"/>
    <w:rsid w:val="00A967BB"/>
    <w:rsid w:val="00A968F3"/>
    <w:rsid w:val="00AA016F"/>
    <w:rsid w:val="00AA1ED6"/>
    <w:rsid w:val="00AA41B8"/>
    <w:rsid w:val="00AA41C8"/>
    <w:rsid w:val="00AA4A58"/>
    <w:rsid w:val="00AA4B99"/>
    <w:rsid w:val="00AA51D6"/>
    <w:rsid w:val="00AB0BC8"/>
    <w:rsid w:val="00AB11CA"/>
    <w:rsid w:val="00AB14D9"/>
    <w:rsid w:val="00AB2DD1"/>
    <w:rsid w:val="00AB4969"/>
    <w:rsid w:val="00AB4AB8"/>
    <w:rsid w:val="00AB655E"/>
    <w:rsid w:val="00AC007F"/>
    <w:rsid w:val="00AC0097"/>
    <w:rsid w:val="00AC00A7"/>
    <w:rsid w:val="00AC2ECD"/>
    <w:rsid w:val="00AC3119"/>
    <w:rsid w:val="00AC49FB"/>
    <w:rsid w:val="00AC5A10"/>
    <w:rsid w:val="00AC7310"/>
    <w:rsid w:val="00AD0AA3"/>
    <w:rsid w:val="00AD3F94"/>
    <w:rsid w:val="00AD4A5A"/>
    <w:rsid w:val="00AD4E6E"/>
    <w:rsid w:val="00AD7481"/>
    <w:rsid w:val="00AD7DEC"/>
    <w:rsid w:val="00AE1BA2"/>
    <w:rsid w:val="00AE27AC"/>
    <w:rsid w:val="00AE40E0"/>
    <w:rsid w:val="00AE4DBA"/>
    <w:rsid w:val="00AE4F07"/>
    <w:rsid w:val="00AF1C5D"/>
    <w:rsid w:val="00AF24C6"/>
    <w:rsid w:val="00AF2580"/>
    <w:rsid w:val="00AF2F5D"/>
    <w:rsid w:val="00AF42D7"/>
    <w:rsid w:val="00AF777B"/>
    <w:rsid w:val="00B00399"/>
    <w:rsid w:val="00B006FE"/>
    <w:rsid w:val="00B007CB"/>
    <w:rsid w:val="00B02AA9"/>
    <w:rsid w:val="00B02FA3"/>
    <w:rsid w:val="00B05084"/>
    <w:rsid w:val="00B06CB8"/>
    <w:rsid w:val="00B1155C"/>
    <w:rsid w:val="00B128B3"/>
    <w:rsid w:val="00B14727"/>
    <w:rsid w:val="00B157F9"/>
    <w:rsid w:val="00B15986"/>
    <w:rsid w:val="00B1736B"/>
    <w:rsid w:val="00B20256"/>
    <w:rsid w:val="00B20D09"/>
    <w:rsid w:val="00B20EF8"/>
    <w:rsid w:val="00B244D8"/>
    <w:rsid w:val="00B25379"/>
    <w:rsid w:val="00B2763F"/>
    <w:rsid w:val="00B27AAC"/>
    <w:rsid w:val="00B27F17"/>
    <w:rsid w:val="00B30929"/>
    <w:rsid w:val="00B372AA"/>
    <w:rsid w:val="00B40445"/>
    <w:rsid w:val="00B409E0"/>
    <w:rsid w:val="00B41888"/>
    <w:rsid w:val="00B4227F"/>
    <w:rsid w:val="00B42A27"/>
    <w:rsid w:val="00B45A52"/>
    <w:rsid w:val="00B46175"/>
    <w:rsid w:val="00B548B7"/>
    <w:rsid w:val="00B55D59"/>
    <w:rsid w:val="00B6015A"/>
    <w:rsid w:val="00B65A0D"/>
    <w:rsid w:val="00B664C7"/>
    <w:rsid w:val="00B67E00"/>
    <w:rsid w:val="00B70DBA"/>
    <w:rsid w:val="00B736D3"/>
    <w:rsid w:val="00B739F6"/>
    <w:rsid w:val="00B73A98"/>
    <w:rsid w:val="00B759BE"/>
    <w:rsid w:val="00B76173"/>
    <w:rsid w:val="00B81A6C"/>
    <w:rsid w:val="00B8203B"/>
    <w:rsid w:val="00B85DE5"/>
    <w:rsid w:val="00B901F0"/>
    <w:rsid w:val="00B90F73"/>
    <w:rsid w:val="00B911B0"/>
    <w:rsid w:val="00B935B6"/>
    <w:rsid w:val="00B93B59"/>
    <w:rsid w:val="00B9406A"/>
    <w:rsid w:val="00B9546A"/>
    <w:rsid w:val="00BA2280"/>
    <w:rsid w:val="00BA2A08"/>
    <w:rsid w:val="00BA542C"/>
    <w:rsid w:val="00BA56D2"/>
    <w:rsid w:val="00BA5E82"/>
    <w:rsid w:val="00BA6D76"/>
    <w:rsid w:val="00BA76E0"/>
    <w:rsid w:val="00BB1778"/>
    <w:rsid w:val="00BB2A25"/>
    <w:rsid w:val="00BB494D"/>
    <w:rsid w:val="00BB51E9"/>
    <w:rsid w:val="00BB6B4B"/>
    <w:rsid w:val="00BB7166"/>
    <w:rsid w:val="00BC0FDC"/>
    <w:rsid w:val="00BC3053"/>
    <w:rsid w:val="00BC4D2E"/>
    <w:rsid w:val="00BC5C43"/>
    <w:rsid w:val="00BD2177"/>
    <w:rsid w:val="00BD42B6"/>
    <w:rsid w:val="00BD48AC"/>
    <w:rsid w:val="00BD5F1A"/>
    <w:rsid w:val="00BD7B73"/>
    <w:rsid w:val="00BE1234"/>
    <w:rsid w:val="00BE2FA6"/>
    <w:rsid w:val="00BE333F"/>
    <w:rsid w:val="00BE7406"/>
    <w:rsid w:val="00BE7603"/>
    <w:rsid w:val="00BF2677"/>
    <w:rsid w:val="00BF3279"/>
    <w:rsid w:val="00BF74C7"/>
    <w:rsid w:val="00C015F1"/>
    <w:rsid w:val="00C01EB6"/>
    <w:rsid w:val="00C01F33"/>
    <w:rsid w:val="00C02A37"/>
    <w:rsid w:val="00C02CC6"/>
    <w:rsid w:val="00C03365"/>
    <w:rsid w:val="00C040F7"/>
    <w:rsid w:val="00C044AB"/>
    <w:rsid w:val="00C05706"/>
    <w:rsid w:val="00C07377"/>
    <w:rsid w:val="00C10478"/>
    <w:rsid w:val="00C1059A"/>
    <w:rsid w:val="00C11A4E"/>
    <w:rsid w:val="00C12107"/>
    <w:rsid w:val="00C13A58"/>
    <w:rsid w:val="00C14D4B"/>
    <w:rsid w:val="00C15329"/>
    <w:rsid w:val="00C154BB"/>
    <w:rsid w:val="00C170AF"/>
    <w:rsid w:val="00C20CC2"/>
    <w:rsid w:val="00C23ED1"/>
    <w:rsid w:val="00C254F0"/>
    <w:rsid w:val="00C256BE"/>
    <w:rsid w:val="00C2580A"/>
    <w:rsid w:val="00C27818"/>
    <w:rsid w:val="00C279B5"/>
    <w:rsid w:val="00C27C45"/>
    <w:rsid w:val="00C31004"/>
    <w:rsid w:val="00C31297"/>
    <w:rsid w:val="00C35252"/>
    <w:rsid w:val="00C3719D"/>
    <w:rsid w:val="00C37CB2"/>
    <w:rsid w:val="00C41293"/>
    <w:rsid w:val="00C4283A"/>
    <w:rsid w:val="00C43D75"/>
    <w:rsid w:val="00C473A5"/>
    <w:rsid w:val="00C50AE3"/>
    <w:rsid w:val="00C5274F"/>
    <w:rsid w:val="00C5335F"/>
    <w:rsid w:val="00C54995"/>
    <w:rsid w:val="00C54D41"/>
    <w:rsid w:val="00C604B8"/>
    <w:rsid w:val="00C60525"/>
    <w:rsid w:val="00C60783"/>
    <w:rsid w:val="00C62E95"/>
    <w:rsid w:val="00C6301F"/>
    <w:rsid w:val="00C632F8"/>
    <w:rsid w:val="00C63FDC"/>
    <w:rsid w:val="00C64672"/>
    <w:rsid w:val="00C670D6"/>
    <w:rsid w:val="00C70697"/>
    <w:rsid w:val="00C71011"/>
    <w:rsid w:val="00C71914"/>
    <w:rsid w:val="00C72093"/>
    <w:rsid w:val="00C72EF4"/>
    <w:rsid w:val="00C744FE"/>
    <w:rsid w:val="00C75D2F"/>
    <w:rsid w:val="00C7674C"/>
    <w:rsid w:val="00C767BE"/>
    <w:rsid w:val="00C76E3C"/>
    <w:rsid w:val="00C77344"/>
    <w:rsid w:val="00C8107C"/>
    <w:rsid w:val="00C81568"/>
    <w:rsid w:val="00C815B6"/>
    <w:rsid w:val="00C816ED"/>
    <w:rsid w:val="00C81E1D"/>
    <w:rsid w:val="00C9027A"/>
    <w:rsid w:val="00C9068E"/>
    <w:rsid w:val="00C90E80"/>
    <w:rsid w:val="00C918C7"/>
    <w:rsid w:val="00C93814"/>
    <w:rsid w:val="00C93C4B"/>
    <w:rsid w:val="00C94430"/>
    <w:rsid w:val="00C944AB"/>
    <w:rsid w:val="00C95B40"/>
    <w:rsid w:val="00CA1ED8"/>
    <w:rsid w:val="00CB1F63"/>
    <w:rsid w:val="00CB2E69"/>
    <w:rsid w:val="00CB5EE4"/>
    <w:rsid w:val="00CB7170"/>
    <w:rsid w:val="00CC040E"/>
    <w:rsid w:val="00CC0980"/>
    <w:rsid w:val="00CC111F"/>
    <w:rsid w:val="00CC2011"/>
    <w:rsid w:val="00CC3EA0"/>
    <w:rsid w:val="00CC6045"/>
    <w:rsid w:val="00CC60E5"/>
    <w:rsid w:val="00CC7B45"/>
    <w:rsid w:val="00CD1188"/>
    <w:rsid w:val="00CD2651"/>
    <w:rsid w:val="00CD2ED1"/>
    <w:rsid w:val="00CD337B"/>
    <w:rsid w:val="00CD55EC"/>
    <w:rsid w:val="00CE0424"/>
    <w:rsid w:val="00CE7561"/>
    <w:rsid w:val="00CE792D"/>
    <w:rsid w:val="00CF1354"/>
    <w:rsid w:val="00CF3B1F"/>
    <w:rsid w:val="00CF3BF6"/>
    <w:rsid w:val="00CF3BFD"/>
    <w:rsid w:val="00CF5250"/>
    <w:rsid w:val="00CF625B"/>
    <w:rsid w:val="00CF687E"/>
    <w:rsid w:val="00D01AC6"/>
    <w:rsid w:val="00D0349B"/>
    <w:rsid w:val="00D10249"/>
    <w:rsid w:val="00D115C3"/>
    <w:rsid w:val="00D11897"/>
    <w:rsid w:val="00D12937"/>
    <w:rsid w:val="00D13135"/>
    <w:rsid w:val="00D1341B"/>
    <w:rsid w:val="00D13E4E"/>
    <w:rsid w:val="00D239A7"/>
    <w:rsid w:val="00D23F47"/>
    <w:rsid w:val="00D2563C"/>
    <w:rsid w:val="00D304F7"/>
    <w:rsid w:val="00D30FF4"/>
    <w:rsid w:val="00D36E71"/>
    <w:rsid w:val="00D37D87"/>
    <w:rsid w:val="00D40B33"/>
    <w:rsid w:val="00D4318F"/>
    <w:rsid w:val="00D438BF"/>
    <w:rsid w:val="00D440F8"/>
    <w:rsid w:val="00D52F9E"/>
    <w:rsid w:val="00D52FB4"/>
    <w:rsid w:val="00D53A1B"/>
    <w:rsid w:val="00D53A58"/>
    <w:rsid w:val="00D546FF"/>
    <w:rsid w:val="00D54997"/>
    <w:rsid w:val="00D55AD5"/>
    <w:rsid w:val="00D55F5A"/>
    <w:rsid w:val="00D569E0"/>
    <w:rsid w:val="00D576B1"/>
    <w:rsid w:val="00D576CA"/>
    <w:rsid w:val="00D61AF5"/>
    <w:rsid w:val="00D652B5"/>
    <w:rsid w:val="00D66155"/>
    <w:rsid w:val="00D708B0"/>
    <w:rsid w:val="00D72C00"/>
    <w:rsid w:val="00D743CE"/>
    <w:rsid w:val="00D74670"/>
    <w:rsid w:val="00D75EE3"/>
    <w:rsid w:val="00D77B1D"/>
    <w:rsid w:val="00D8021F"/>
    <w:rsid w:val="00D80383"/>
    <w:rsid w:val="00D823C6"/>
    <w:rsid w:val="00D8327F"/>
    <w:rsid w:val="00D86CA3"/>
    <w:rsid w:val="00D871CE"/>
    <w:rsid w:val="00D87553"/>
    <w:rsid w:val="00D87D43"/>
    <w:rsid w:val="00D9196D"/>
    <w:rsid w:val="00D92982"/>
    <w:rsid w:val="00D92AF3"/>
    <w:rsid w:val="00D94EEF"/>
    <w:rsid w:val="00D9504C"/>
    <w:rsid w:val="00DA305E"/>
    <w:rsid w:val="00DA5417"/>
    <w:rsid w:val="00DA56E8"/>
    <w:rsid w:val="00DB0A9F"/>
    <w:rsid w:val="00DB3556"/>
    <w:rsid w:val="00DB377D"/>
    <w:rsid w:val="00DC0707"/>
    <w:rsid w:val="00DC2D36"/>
    <w:rsid w:val="00DC2DCB"/>
    <w:rsid w:val="00DC53EF"/>
    <w:rsid w:val="00DC5C6A"/>
    <w:rsid w:val="00DC6DDA"/>
    <w:rsid w:val="00DC6E9A"/>
    <w:rsid w:val="00DC7B6C"/>
    <w:rsid w:val="00DD3FE6"/>
    <w:rsid w:val="00DD5540"/>
    <w:rsid w:val="00DE5608"/>
    <w:rsid w:val="00DE58D0"/>
    <w:rsid w:val="00DE654F"/>
    <w:rsid w:val="00DF0B6E"/>
    <w:rsid w:val="00DF1373"/>
    <w:rsid w:val="00DF15E0"/>
    <w:rsid w:val="00DF1A85"/>
    <w:rsid w:val="00DF1F72"/>
    <w:rsid w:val="00DF22C7"/>
    <w:rsid w:val="00DF37A0"/>
    <w:rsid w:val="00DF755F"/>
    <w:rsid w:val="00E073FE"/>
    <w:rsid w:val="00E07755"/>
    <w:rsid w:val="00E10B03"/>
    <w:rsid w:val="00E110E7"/>
    <w:rsid w:val="00E11B20"/>
    <w:rsid w:val="00E136FC"/>
    <w:rsid w:val="00E141D5"/>
    <w:rsid w:val="00E143AB"/>
    <w:rsid w:val="00E16A3A"/>
    <w:rsid w:val="00E17245"/>
    <w:rsid w:val="00E17FA2"/>
    <w:rsid w:val="00E21978"/>
    <w:rsid w:val="00E22330"/>
    <w:rsid w:val="00E26F75"/>
    <w:rsid w:val="00E302C3"/>
    <w:rsid w:val="00E30B5A"/>
    <w:rsid w:val="00E3123D"/>
    <w:rsid w:val="00E31461"/>
    <w:rsid w:val="00E31D43"/>
    <w:rsid w:val="00E32608"/>
    <w:rsid w:val="00E34188"/>
    <w:rsid w:val="00E34B6E"/>
    <w:rsid w:val="00E35559"/>
    <w:rsid w:val="00E3565A"/>
    <w:rsid w:val="00E3723A"/>
    <w:rsid w:val="00E37860"/>
    <w:rsid w:val="00E41AF2"/>
    <w:rsid w:val="00E446F1"/>
    <w:rsid w:val="00E44BCE"/>
    <w:rsid w:val="00E46886"/>
    <w:rsid w:val="00E47AEF"/>
    <w:rsid w:val="00E5077B"/>
    <w:rsid w:val="00E52DF8"/>
    <w:rsid w:val="00E53B75"/>
    <w:rsid w:val="00E54E3B"/>
    <w:rsid w:val="00E57565"/>
    <w:rsid w:val="00E60ACB"/>
    <w:rsid w:val="00E62BD8"/>
    <w:rsid w:val="00E63838"/>
    <w:rsid w:val="00E64434"/>
    <w:rsid w:val="00E65765"/>
    <w:rsid w:val="00E67C51"/>
    <w:rsid w:val="00E708BE"/>
    <w:rsid w:val="00E70A5B"/>
    <w:rsid w:val="00E72EFC"/>
    <w:rsid w:val="00E731CB"/>
    <w:rsid w:val="00E73556"/>
    <w:rsid w:val="00E743C2"/>
    <w:rsid w:val="00E743FA"/>
    <w:rsid w:val="00E758EC"/>
    <w:rsid w:val="00E8092D"/>
    <w:rsid w:val="00E80A70"/>
    <w:rsid w:val="00E822C4"/>
    <w:rsid w:val="00E8234C"/>
    <w:rsid w:val="00E82C89"/>
    <w:rsid w:val="00E83AA9"/>
    <w:rsid w:val="00E85928"/>
    <w:rsid w:val="00E860EE"/>
    <w:rsid w:val="00E87822"/>
    <w:rsid w:val="00E87A1D"/>
    <w:rsid w:val="00E90395"/>
    <w:rsid w:val="00E90E49"/>
    <w:rsid w:val="00E917F9"/>
    <w:rsid w:val="00E9193F"/>
    <w:rsid w:val="00E923A1"/>
    <w:rsid w:val="00E9291C"/>
    <w:rsid w:val="00E92AD5"/>
    <w:rsid w:val="00E93FFE"/>
    <w:rsid w:val="00E946B6"/>
    <w:rsid w:val="00E94F8A"/>
    <w:rsid w:val="00E9607E"/>
    <w:rsid w:val="00EA1D31"/>
    <w:rsid w:val="00EA7A41"/>
    <w:rsid w:val="00EB077B"/>
    <w:rsid w:val="00EB30DC"/>
    <w:rsid w:val="00EB4EA2"/>
    <w:rsid w:val="00EB5D8C"/>
    <w:rsid w:val="00EB7483"/>
    <w:rsid w:val="00EB7764"/>
    <w:rsid w:val="00EC24D5"/>
    <w:rsid w:val="00EC27C6"/>
    <w:rsid w:val="00EC4207"/>
    <w:rsid w:val="00EC4447"/>
    <w:rsid w:val="00EC5653"/>
    <w:rsid w:val="00EC71CE"/>
    <w:rsid w:val="00ED0BBD"/>
    <w:rsid w:val="00ED1006"/>
    <w:rsid w:val="00ED134A"/>
    <w:rsid w:val="00EE3625"/>
    <w:rsid w:val="00EE6290"/>
    <w:rsid w:val="00EE7844"/>
    <w:rsid w:val="00EE7CB5"/>
    <w:rsid w:val="00EE7E0E"/>
    <w:rsid w:val="00EF18FE"/>
    <w:rsid w:val="00EF23AC"/>
    <w:rsid w:val="00EF5787"/>
    <w:rsid w:val="00EF60D0"/>
    <w:rsid w:val="00F0528D"/>
    <w:rsid w:val="00F06C67"/>
    <w:rsid w:val="00F06DFD"/>
    <w:rsid w:val="00F071D1"/>
    <w:rsid w:val="00F07533"/>
    <w:rsid w:val="00F10629"/>
    <w:rsid w:val="00F10E23"/>
    <w:rsid w:val="00F12031"/>
    <w:rsid w:val="00F154F2"/>
    <w:rsid w:val="00F15F43"/>
    <w:rsid w:val="00F15FA5"/>
    <w:rsid w:val="00F16398"/>
    <w:rsid w:val="00F209B7"/>
    <w:rsid w:val="00F2268A"/>
    <w:rsid w:val="00F23503"/>
    <w:rsid w:val="00F2376F"/>
    <w:rsid w:val="00F243D8"/>
    <w:rsid w:val="00F24E06"/>
    <w:rsid w:val="00F276AB"/>
    <w:rsid w:val="00F30828"/>
    <w:rsid w:val="00F30E3B"/>
    <w:rsid w:val="00F313D6"/>
    <w:rsid w:val="00F33607"/>
    <w:rsid w:val="00F376D4"/>
    <w:rsid w:val="00F37835"/>
    <w:rsid w:val="00F40F0C"/>
    <w:rsid w:val="00F41EFD"/>
    <w:rsid w:val="00F46B58"/>
    <w:rsid w:val="00F475BD"/>
    <w:rsid w:val="00F4766C"/>
    <w:rsid w:val="00F5060E"/>
    <w:rsid w:val="00F507D1"/>
    <w:rsid w:val="00F50A63"/>
    <w:rsid w:val="00F519CE"/>
    <w:rsid w:val="00F51ADA"/>
    <w:rsid w:val="00F60203"/>
    <w:rsid w:val="00F607C5"/>
    <w:rsid w:val="00F60DEA"/>
    <w:rsid w:val="00F6302A"/>
    <w:rsid w:val="00F63950"/>
    <w:rsid w:val="00F64C2B"/>
    <w:rsid w:val="00F651BE"/>
    <w:rsid w:val="00F67F53"/>
    <w:rsid w:val="00F703BE"/>
    <w:rsid w:val="00F70A68"/>
    <w:rsid w:val="00F71F69"/>
    <w:rsid w:val="00F72B72"/>
    <w:rsid w:val="00F74BB9"/>
    <w:rsid w:val="00F75582"/>
    <w:rsid w:val="00F76008"/>
    <w:rsid w:val="00F76EFA"/>
    <w:rsid w:val="00F775BB"/>
    <w:rsid w:val="00F804BE"/>
    <w:rsid w:val="00F817CE"/>
    <w:rsid w:val="00F843E1"/>
    <w:rsid w:val="00F8456C"/>
    <w:rsid w:val="00F8582E"/>
    <w:rsid w:val="00F859D8"/>
    <w:rsid w:val="00F868F5"/>
    <w:rsid w:val="00F9056A"/>
    <w:rsid w:val="00F90F8D"/>
    <w:rsid w:val="00F917B2"/>
    <w:rsid w:val="00F92782"/>
    <w:rsid w:val="00F93AA9"/>
    <w:rsid w:val="00F96985"/>
    <w:rsid w:val="00F97838"/>
    <w:rsid w:val="00FA200F"/>
    <w:rsid w:val="00FA2BB3"/>
    <w:rsid w:val="00FA3733"/>
    <w:rsid w:val="00FB1541"/>
    <w:rsid w:val="00FB2783"/>
    <w:rsid w:val="00FB40C2"/>
    <w:rsid w:val="00FB4C80"/>
    <w:rsid w:val="00FB50A2"/>
    <w:rsid w:val="00FB6A6A"/>
    <w:rsid w:val="00FC2FD5"/>
    <w:rsid w:val="00FC3BA6"/>
    <w:rsid w:val="00FC464C"/>
    <w:rsid w:val="00FC7429"/>
    <w:rsid w:val="00FD0637"/>
    <w:rsid w:val="00FD07F6"/>
    <w:rsid w:val="00FD133A"/>
    <w:rsid w:val="00FD1EC8"/>
    <w:rsid w:val="00FD33DA"/>
    <w:rsid w:val="00FD47ED"/>
    <w:rsid w:val="00FD56B5"/>
    <w:rsid w:val="00FD66B4"/>
    <w:rsid w:val="00FD6D1F"/>
    <w:rsid w:val="00FD74DB"/>
    <w:rsid w:val="00FD7660"/>
    <w:rsid w:val="00FE0655"/>
    <w:rsid w:val="00FE2365"/>
    <w:rsid w:val="00FE2BD7"/>
    <w:rsid w:val="00FE37D7"/>
    <w:rsid w:val="00FE4C7B"/>
    <w:rsid w:val="00FE511F"/>
    <w:rsid w:val="00FE668A"/>
    <w:rsid w:val="00FE7336"/>
    <w:rsid w:val="00FE787C"/>
    <w:rsid w:val="00FF1459"/>
    <w:rsid w:val="00FF2F9F"/>
    <w:rsid w:val="00FF40FA"/>
    <w:rsid w:val="00FF45A5"/>
    <w:rsid w:val="00FF5247"/>
    <w:rsid w:val="00FF5C91"/>
    <w:rsid w:val="00FF7B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02C3"/>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E302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02C3"/>
    <w:pPr>
      <w:pBdr>
        <w:top w:val="none" w:sz="0" w:space="0" w:color="auto"/>
      </w:pBdr>
      <w:spacing w:before="180"/>
      <w:outlineLvl w:val="1"/>
    </w:pPr>
    <w:rPr>
      <w:sz w:val="32"/>
    </w:rPr>
  </w:style>
  <w:style w:type="paragraph" w:styleId="Heading3">
    <w:name w:val="heading 3"/>
    <w:basedOn w:val="Heading2"/>
    <w:next w:val="Normal"/>
    <w:link w:val="Heading3Char"/>
    <w:qFormat/>
    <w:rsid w:val="00E302C3"/>
    <w:pPr>
      <w:spacing w:before="120"/>
      <w:outlineLvl w:val="2"/>
    </w:pPr>
    <w:rPr>
      <w:sz w:val="28"/>
    </w:rPr>
  </w:style>
  <w:style w:type="paragraph" w:styleId="Heading4">
    <w:name w:val="heading 4"/>
    <w:basedOn w:val="Heading3"/>
    <w:next w:val="Normal"/>
    <w:link w:val="Heading4Char"/>
    <w:qFormat/>
    <w:rsid w:val="00E302C3"/>
    <w:pPr>
      <w:ind w:left="1418" w:hanging="1418"/>
      <w:outlineLvl w:val="3"/>
    </w:pPr>
    <w:rPr>
      <w:sz w:val="24"/>
    </w:rPr>
  </w:style>
  <w:style w:type="paragraph" w:styleId="Heading5">
    <w:name w:val="heading 5"/>
    <w:basedOn w:val="Heading4"/>
    <w:next w:val="Normal"/>
    <w:link w:val="Heading5Char"/>
    <w:qFormat/>
    <w:rsid w:val="00E302C3"/>
    <w:pPr>
      <w:ind w:left="1701" w:hanging="1701"/>
      <w:outlineLvl w:val="4"/>
    </w:pPr>
    <w:rPr>
      <w:sz w:val="22"/>
    </w:rPr>
  </w:style>
  <w:style w:type="paragraph" w:styleId="Heading6">
    <w:name w:val="heading 6"/>
    <w:basedOn w:val="H6"/>
    <w:next w:val="Normal"/>
    <w:link w:val="Heading6Char"/>
    <w:qFormat/>
    <w:rsid w:val="00E302C3"/>
    <w:pPr>
      <w:outlineLvl w:val="5"/>
    </w:pPr>
  </w:style>
  <w:style w:type="paragraph" w:styleId="Heading7">
    <w:name w:val="heading 7"/>
    <w:basedOn w:val="H6"/>
    <w:next w:val="Normal"/>
    <w:link w:val="Heading7Char"/>
    <w:qFormat/>
    <w:rsid w:val="00E302C3"/>
    <w:pPr>
      <w:outlineLvl w:val="6"/>
    </w:pPr>
  </w:style>
  <w:style w:type="paragraph" w:styleId="Heading8">
    <w:name w:val="heading 8"/>
    <w:basedOn w:val="Heading1"/>
    <w:next w:val="Normal"/>
    <w:link w:val="Heading8Char"/>
    <w:qFormat/>
    <w:rsid w:val="00E302C3"/>
    <w:pPr>
      <w:ind w:left="0" w:firstLine="0"/>
      <w:outlineLvl w:val="7"/>
    </w:pPr>
  </w:style>
  <w:style w:type="paragraph" w:styleId="Heading9">
    <w:name w:val="heading 9"/>
    <w:basedOn w:val="Heading8"/>
    <w:next w:val="Normal"/>
    <w:link w:val="Heading9Char"/>
    <w:qFormat/>
    <w:rsid w:val="00E302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302C3"/>
    <w:pPr>
      <w:spacing w:before="180"/>
      <w:ind w:left="2693" w:hanging="2693"/>
    </w:pPr>
    <w:rPr>
      <w:b/>
    </w:rPr>
  </w:style>
  <w:style w:type="paragraph" w:styleId="TOC1">
    <w:name w:val="toc 1"/>
    <w:uiPriority w:val="39"/>
    <w:rsid w:val="00E302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02C3"/>
    <w:pPr>
      <w:keepNext/>
      <w:keepLines/>
      <w:spacing w:before="180"/>
      <w:jc w:val="center"/>
    </w:pPr>
  </w:style>
  <w:style w:type="paragraph" w:styleId="Caption">
    <w:name w:val="caption"/>
    <w:basedOn w:val="Normal"/>
    <w:next w:val="Normal"/>
    <w:qFormat/>
    <w:rsid w:val="00E302C3"/>
    <w:pPr>
      <w:spacing w:before="120" w:after="120"/>
    </w:pPr>
    <w:rPr>
      <w:b/>
      <w:lang w:eastAsia="en-GB"/>
    </w:rPr>
  </w:style>
  <w:style w:type="paragraph" w:styleId="TOC5">
    <w:name w:val="toc 5"/>
    <w:basedOn w:val="TOC4"/>
    <w:uiPriority w:val="39"/>
    <w:rsid w:val="00E302C3"/>
    <w:pPr>
      <w:ind w:left="1701" w:hanging="1701"/>
    </w:pPr>
  </w:style>
  <w:style w:type="paragraph" w:styleId="TOC4">
    <w:name w:val="toc 4"/>
    <w:basedOn w:val="TOC3"/>
    <w:uiPriority w:val="39"/>
    <w:rsid w:val="00E302C3"/>
    <w:pPr>
      <w:ind w:left="1418" w:hanging="1418"/>
    </w:pPr>
  </w:style>
  <w:style w:type="paragraph" w:styleId="TOC3">
    <w:name w:val="toc 3"/>
    <w:basedOn w:val="TOC2"/>
    <w:uiPriority w:val="39"/>
    <w:rsid w:val="00E302C3"/>
    <w:pPr>
      <w:ind w:left="1134" w:hanging="1134"/>
    </w:pPr>
  </w:style>
  <w:style w:type="paragraph" w:styleId="TOC2">
    <w:name w:val="toc 2"/>
    <w:basedOn w:val="TOC1"/>
    <w:uiPriority w:val="39"/>
    <w:rsid w:val="00E302C3"/>
    <w:pPr>
      <w:keepNext w:val="0"/>
      <w:spacing w:before="0"/>
      <w:ind w:left="851" w:hanging="851"/>
    </w:pPr>
    <w:rPr>
      <w:sz w:val="20"/>
    </w:rPr>
  </w:style>
  <w:style w:type="paragraph" w:styleId="Index2">
    <w:name w:val="index 2"/>
    <w:basedOn w:val="Index1"/>
    <w:rsid w:val="00E302C3"/>
    <w:pPr>
      <w:ind w:left="284"/>
    </w:pPr>
  </w:style>
  <w:style w:type="paragraph" w:styleId="Index1">
    <w:name w:val="index 1"/>
    <w:basedOn w:val="Normal"/>
    <w:rsid w:val="00E302C3"/>
    <w:pPr>
      <w:keepLines/>
      <w:spacing w:after="0"/>
    </w:pPr>
  </w:style>
  <w:style w:type="paragraph" w:styleId="DocumentMap">
    <w:name w:val="Document Map"/>
    <w:basedOn w:val="Normal"/>
    <w:link w:val="DocumentMapChar"/>
    <w:rsid w:val="00E302C3"/>
    <w:pPr>
      <w:shd w:val="clear" w:color="auto" w:fill="000080"/>
    </w:pPr>
    <w:rPr>
      <w:rFonts w:ascii="Tahoma" w:hAnsi="Tahoma" w:cs="Tahoma"/>
    </w:rPr>
  </w:style>
  <w:style w:type="paragraph" w:styleId="ListNumber2">
    <w:name w:val="List Number 2"/>
    <w:basedOn w:val="ListNumber"/>
    <w:rsid w:val="00AD4E6E"/>
    <w:pPr>
      <w:numPr>
        <w:numId w:val="22"/>
      </w:numPr>
    </w:pPr>
  </w:style>
  <w:style w:type="paragraph" w:styleId="ListNumber">
    <w:name w:val="List Number"/>
    <w:basedOn w:val="List"/>
    <w:rsid w:val="00AD4E6E"/>
    <w:pPr>
      <w:numPr>
        <w:numId w:val="21"/>
      </w:numPr>
    </w:pPr>
    <w:rPr>
      <w:lang w:eastAsia="ja-JP"/>
    </w:rPr>
  </w:style>
  <w:style w:type="paragraph" w:styleId="List">
    <w:name w:val="List"/>
    <w:basedOn w:val="BodyText"/>
    <w:rsid w:val="00E302C3"/>
    <w:pPr>
      <w:ind w:left="568" w:hanging="284"/>
    </w:pPr>
  </w:style>
  <w:style w:type="paragraph" w:styleId="Header">
    <w:name w:val="header"/>
    <w:link w:val="HeaderChar"/>
    <w:rsid w:val="00E302C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02C3"/>
    <w:rPr>
      <w:b/>
      <w:position w:val="6"/>
      <w:sz w:val="16"/>
    </w:rPr>
  </w:style>
  <w:style w:type="paragraph" w:styleId="FootnoteText">
    <w:name w:val="footnote text"/>
    <w:basedOn w:val="Normal"/>
    <w:link w:val="FootnoteTextChar"/>
    <w:rsid w:val="00E302C3"/>
    <w:pPr>
      <w:keepLines/>
      <w:spacing w:after="0"/>
      <w:ind w:left="454" w:hanging="454"/>
    </w:pPr>
    <w:rPr>
      <w:sz w:val="16"/>
    </w:rPr>
  </w:style>
  <w:style w:type="paragraph" w:customStyle="1" w:styleId="3GPPHeader">
    <w:name w:val="3GPP_Header"/>
    <w:basedOn w:val="BodyText"/>
    <w:rsid w:val="00E302C3"/>
    <w:pPr>
      <w:tabs>
        <w:tab w:val="left" w:pos="1701"/>
        <w:tab w:val="right" w:pos="9639"/>
      </w:tabs>
      <w:spacing w:after="240"/>
    </w:pPr>
    <w:rPr>
      <w:b/>
      <w:sz w:val="24"/>
    </w:rPr>
  </w:style>
  <w:style w:type="paragraph" w:styleId="TOC9">
    <w:name w:val="toc 9"/>
    <w:basedOn w:val="TOC8"/>
    <w:uiPriority w:val="39"/>
    <w:rsid w:val="00E302C3"/>
    <w:pPr>
      <w:ind w:left="1418" w:hanging="1418"/>
    </w:pPr>
  </w:style>
  <w:style w:type="paragraph" w:styleId="TOC6">
    <w:name w:val="toc 6"/>
    <w:basedOn w:val="TOC5"/>
    <w:next w:val="Normal"/>
    <w:uiPriority w:val="39"/>
    <w:rsid w:val="00E302C3"/>
    <w:pPr>
      <w:ind w:left="1985" w:hanging="1985"/>
    </w:pPr>
  </w:style>
  <w:style w:type="paragraph" w:styleId="TOC7">
    <w:name w:val="toc 7"/>
    <w:basedOn w:val="TOC6"/>
    <w:next w:val="Normal"/>
    <w:uiPriority w:val="39"/>
    <w:rsid w:val="00E302C3"/>
    <w:pPr>
      <w:ind w:left="2268" w:hanging="2268"/>
    </w:pPr>
  </w:style>
  <w:style w:type="paragraph" w:styleId="ListBullet2">
    <w:name w:val="List Bullet 2"/>
    <w:basedOn w:val="ListBullet"/>
    <w:rsid w:val="00AD4E6E"/>
    <w:pPr>
      <w:numPr>
        <w:numId w:val="17"/>
      </w:numPr>
    </w:pPr>
  </w:style>
  <w:style w:type="paragraph" w:styleId="ListBullet">
    <w:name w:val="List Bullet"/>
    <w:basedOn w:val="List"/>
    <w:rsid w:val="00AD4E6E"/>
    <w:pPr>
      <w:numPr>
        <w:numId w:val="16"/>
      </w:numPr>
    </w:pPr>
    <w:rPr>
      <w:lang w:eastAsia="ja-JP"/>
    </w:rPr>
  </w:style>
  <w:style w:type="paragraph" w:styleId="ListBullet3">
    <w:name w:val="List Bullet 3"/>
    <w:basedOn w:val="ListBullet2"/>
    <w:rsid w:val="00AD4E6E"/>
    <w:pPr>
      <w:numPr>
        <w:numId w:val="18"/>
      </w:numPr>
    </w:pPr>
  </w:style>
  <w:style w:type="paragraph" w:customStyle="1" w:styleId="EQ">
    <w:name w:val="EQ"/>
    <w:basedOn w:val="Normal"/>
    <w:next w:val="Normal"/>
    <w:rsid w:val="00E302C3"/>
    <w:pPr>
      <w:keepLines/>
      <w:tabs>
        <w:tab w:val="center" w:pos="4536"/>
        <w:tab w:val="right" w:pos="9072"/>
      </w:tabs>
    </w:pPr>
    <w:rPr>
      <w:noProof/>
    </w:rPr>
  </w:style>
  <w:style w:type="paragraph" w:styleId="List2">
    <w:name w:val="List 2"/>
    <w:basedOn w:val="List"/>
    <w:rsid w:val="00E302C3"/>
    <w:pPr>
      <w:ind w:left="851"/>
    </w:pPr>
    <w:rPr>
      <w:lang w:eastAsia="ja-JP"/>
    </w:rPr>
  </w:style>
  <w:style w:type="paragraph" w:styleId="List3">
    <w:name w:val="List 3"/>
    <w:basedOn w:val="List2"/>
    <w:rsid w:val="00E302C3"/>
    <w:pPr>
      <w:ind w:left="1135"/>
    </w:pPr>
  </w:style>
  <w:style w:type="paragraph" w:styleId="List4">
    <w:name w:val="List 4"/>
    <w:basedOn w:val="List3"/>
    <w:rsid w:val="00E302C3"/>
    <w:pPr>
      <w:ind w:left="1418"/>
    </w:pPr>
  </w:style>
  <w:style w:type="paragraph" w:styleId="List5">
    <w:name w:val="List 5"/>
    <w:basedOn w:val="List4"/>
    <w:rsid w:val="00E302C3"/>
    <w:pPr>
      <w:ind w:left="1702"/>
    </w:pPr>
  </w:style>
  <w:style w:type="paragraph" w:customStyle="1" w:styleId="EditorsNote">
    <w:name w:val="Editor's Note"/>
    <w:basedOn w:val="NO"/>
    <w:link w:val="EditorsNoteChar"/>
    <w:rsid w:val="00E302C3"/>
    <w:rPr>
      <w:color w:val="FF0000"/>
      <w:lang w:val="x-none" w:eastAsia="x-none"/>
    </w:rPr>
  </w:style>
  <w:style w:type="paragraph" w:styleId="ListBullet4">
    <w:name w:val="List Bullet 4"/>
    <w:basedOn w:val="ListBullet3"/>
    <w:rsid w:val="00AD4E6E"/>
    <w:pPr>
      <w:numPr>
        <w:numId w:val="19"/>
      </w:numPr>
    </w:pPr>
  </w:style>
  <w:style w:type="paragraph" w:styleId="ListBullet5">
    <w:name w:val="List Bullet 5"/>
    <w:basedOn w:val="ListBullet4"/>
    <w:rsid w:val="00AD4E6E"/>
    <w:pPr>
      <w:numPr>
        <w:numId w:val="20"/>
      </w:numPr>
    </w:pPr>
  </w:style>
  <w:style w:type="paragraph" w:styleId="Footer">
    <w:name w:val="footer"/>
    <w:basedOn w:val="Header"/>
    <w:link w:val="FooterChar"/>
    <w:rsid w:val="00E302C3"/>
    <w:pPr>
      <w:jc w:val="center"/>
    </w:pPr>
    <w:rPr>
      <w:i/>
    </w:rPr>
  </w:style>
  <w:style w:type="paragraph" w:customStyle="1" w:styleId="Reference">
    <w:name w:val="Reference"/>
    <w:basedOn w:val="BodyText"/>
    <w:rsid w:val="00AD4E6E"/>
    <w:pPr>
      <w:numPr>
        <w:numId w:val="2"/>
      </w:numPr>
    </w:pPr>
  </w:style>
  <w:style w:type="paragraph" w:styleId="BalloonText">
    <w:name w:val="Balloon Text"/>
    <w:basedOn w:val="Normal"/>
    <w:link w:val="BalloonTextChar"/>
    <w:rsid w:val="00E302C3"/>
    <w:pPr>
      <w:spacing w:after="0"/>
    </w:pPr>
    <w:rPr>
      <w:rFonts w:ascii="Segoe UI" w:hAnsi="Segoe UI" w:cs="Segoe UI"/>
      <w:sz w:val="18"/>
      <w:szCs w:val="18"/>
    </w:rPr>
  </w:style>
  <w:style w:type="character" w:styleId="PageNumber">
    <w:name w:val="page number"/>
    <w:basedOn w:val="DefaultParagraphFont"/>
    <w:rsid w:val="00E302C3"/>
  </w:style>
  <w:style w:type="paragraph" w:styleId="BodyText">
    <w:name w:val="Body Text"/>
    <w:basedOn w:val="Normal"/>
    <w:link w:val="BodyTextChar"/>
    <w:rsid w:val="00E302C3"/>
    <w:pPr>
      <w:spacing w:after="120"/>
      <w:jc w:val="both"/>
    </w:pPr>
    <w:rPr>
      <w:rFonts w:ascii="Arial" w:hAnsi="Arial"/>
      <w:lang w:eastAsia="zh-CN"/>
    </w:rPr>
  </w:style>
  <w:style w:type="character" w:styleId="Hyperlink">
    <w:name w:val="Hyperlink"/>
    <w:uiPriority w:val="99"/>
    <w:rsid w:val="00E302C3"/>
    <w:rPr>
      <w:color w:val="0000FF"/>
      <w:u w:val="single"/>
    </w:rPr>
  </w:style>
  <w:style w:type="character" w:styleId="FollowedHyperlink">
    <w:name w:val="FollowedHyperlink"/>
    <w:unhideWhenUsed/>
    <w:rsid w:val="00E302C3"/>
    <w:rPr>
      <w:color w:val="800080"/>
      <w:u w:val="single"/>
    </w:rPr>
  </w:style>
  <w:style w:type="character" w:styleId="CommentReference">
    <w:name w:val="annotation reference"/>
    <w:uiPriority w:val="99"/>
    <w:qFormat/>
    <w:rsid w:val="00E302C3"/>
    <w:rPr>
      <w:sz w:val="16"/>
      <w:szCs w:val="16"/>
    </w:rPr>
  </w:style>
  <w:style w:type="paragraph" w:styleId="CommentText">
    <w:name w:val="annotation text"/>
    <w:basedOn w:val="Normal"/>
    <w:link w:val="CommentTextChar"/>
    <w:uiPriority w:val="99"/>
    <w:qFormat/>
    <w:rsid w:val="00E302C3"/>
  </w:style>
  <w:style w:type="paragraph" w:styleId="CommentSubject">
    <w:name w:val="annotation subject"/>
    <w:basedOn w:val="CommentText"/>
    <w:next w:val="CommentText"/>
    <w:link w:val="CommentSubjectChar"/>
    <w:rsid w:val="00E302C3"/>
    <w:rPr>
      <w:b/>
      <w:bCs/>
    </w:rPr>
  </w:style>
  <w:style w:type="character" w:customStyle="1" w:styleId="Heading1Char">
    <w:name w:val="Heading 1 Char"/>
    <w:link w:val="Heading1"/>
    <w:rsid w:val="00E302C3"/>
    <w:rPr>
      <w:rFonts w:ascii="Arial" w:hAnsi="Arial"/>
      <w:sz w:val="36"/>
      <w:lang w:eastAsia="ja-JP"/>
    </w:rPr>
  </w:style>
  <w:style w:type="paragraph" w:customStyle="1" w:styleId="B1">
    <w:name w:val="B1"/>
    <w:basedOn w:val="List"/>
    <w:link w:val="B1Char1"/>
    <w:rsid w:val="00E302C3"/>
    <w:rPr>
      <w:rFonts w:ascii="Times New Roman" w:hAnsi="Times New Roman"/>
    </w:rPr>
  </w:style>
  <w:style w:type="paragraph" w:customStyle="1" w:styleId="B2">
    <w:name w:val="B2"/>
    <w:basedOn w:val="List2"/>
    <w:link w:val="B2Char"/>
    <w:rsid w:val="00E302C3"/>
    <w:rPr>
      <w:rFonts w:ascii="Times New Roman" w:hAnsi="Times New Roman"/>
    </w:rPr>
  </w:style>
  <w:style w:type="paragraph" w:customStyle="1" w:styleId="B3">
    <w:name w:val="B3"/>
    <w:basedOn w:val="List3"/>
    <w:link w:val="B3Char2"/>
    <w:rsid w:val="00E302C3"/>
    <w:rPr>
      <w:rFonts w:ascii="Times New Roman" w:hAnsi="Times New Roman"/>
    </w:rPr>
  </w:style>
  <w:style w:type="paragraph" w:customStyle="1" w:styleId="B4">
    <w:name w:val="B4"/>
    <w:basedOn w:val="List4"/>
    <w:link w:val="B4Char"/>
    <w:rsid w:val="00E302C3"/>
    <w:rPr>
      <w:rFonts w:ascii="Times New Roman" w:hAnsi="Times New Roman"/>
    </w:rPr>
  </w:style>
  <w:style w:type="paragraph" w:customStyle="1" w:styleId="Proposal">
    <w:name w:val="Proposal"/>
    <w:basedOn w:val="BodyText"/>
    <w:rsid w:val="00AD4E6E"/>
    <w:pPr>
      <w:numPr>
        <w:numId w:val="3"/>
      </w:numPr>
      <w:tabs>
        <w:tab w:val="clear" w:pos="1304"/>
        <w:tab w:val="left" w:pos="1701"/>
      </w:tabs>
      <w:ind w:left="1701" w:hanging="1701"/>
    </w:pPr>
    <w:rPr>
      <w:b/>
      <w:bCs/>
    </w:rPr>
  </w:style>
  <w:style w:type="character" w:customStyle="1" w:styleId="BodyTextChar">
    <w:name w:val="Body Text Char"/>
    <w:link w:val="BodyText"/>
    <w:rsid w:val="00E302C3"/>
    <w:rPr>
      <w:rFonts w:ascii="Arial" w:hAnsi="Arial"/>
      <w:lang w:eastAsia="zh-CN"/>
    </w:rPr>
  </w:style>
  <w:style w:type="paragraph" w:customStyle="1" w:styleId="B5">
    <w:name w:val="B5"/>
    <w:basedOn w:val="List5"/>
    <w:link w:val="B5Char"/>
    <w:rsid w:val="00E302C3"/>
    <w:rPr>
      <w:rFonts w:ascii="Times New Roman" w:hAnsi="Times New Roman"/>
    </w:rPr>
  </w:style>
  <w:style w:type="paragraph" w:customStyle="1" w:styleId="EX">
    <w:name w:val="EX"/>
    <w:basedOn w:val="Normal"/>
    <w:rsid w:val="00E302C3"/>
    <w:pPr>
      <w:keepLines/>
      <w:ind w:left="1702" w:hanging="1418"/>
    </w:pPr>
  </w:style>
  <w:style w:type="paragraph" w:customStyle="1" w:styleId="EW">
    <w:name w:val="EW"/>
    <w:basedOn w:val="EX"/>
    <w:rsid w:val="00E302C3"/>
    <w:pPr>
      <w:spacing w:after="0"/>
    </w:pPr>
  </w:style>
  <w:style w:type="paragraph" w:customStyle="1" w:styleId="TAL">
    <w:name w:val="TAL"/>
    <w:basedOn w:val="Normal"/>
    <w:link w:val="TALCar"/>
    <w:rsid w:val="00E302C3"/>
    <w:pPr>
      <w:keepNext/>
      <w:keepLines/>
      <w:spacing w:after="0"/>
    </w:pPr>
    <w:rPr>
      <w:rFonts w:ascii="Arial" w:hAnsi="Arial"/>
      <w:sz w:val="18"/>
      <w:lang w:val="x-none" w:eastAsia="x-none"/>
    </w:rPr>
  </w:style>
  <w:style w:type="paragraph" w:customStyle="1" w:styleId="TAC">
    <w:name w:val="TAC"/>
    <w:basedOn w:val="TAL"/>
    <w:rsid w:val="00E302C3"/>
    <w:pPr>
      <w:jc w:val="center"/>
    </w:pPr>
  </w:style>
  <w:style w:type="paragraph" w:customStyle="1" w:styleId="TAH">
    <w:name w:val="TAH"/>
    <w:basedOn w:val="TAC"/>
    <w:link w:val="TAHCar"/>
    <w:rsid w:val="00E302C3"/>
    <w:rPr>
      <w:b/>
    </w:rPr>
  </w:style>
  <w:style w:type="paragraph" w:customStyle="1" w:styleId="TAN">
    <w:name w:val="TAN"/>
    <w:basedOn w:val="TAL"/>
    <w:rsid w:val="00E302C3"/>
    <w:pPr>
      <w:ind w:left="851" w:hanging="851"/>
    </w:pPr>
  </w:style>
  <w:style w:type="paragraph" w:customStyle="1" w:styleId="TAR">
    <w:name w:val="TAR"/>
    <w:basedOn w:val="TAL"/>
    <w:rsid w:val="00E302C3"/>
    <w:pPr>
      <w:jc w:val="right"/>
    </w:pPr>
  </w:style>
  <w:style w:type="paragraph" w:customStyle="1" w:styleId="TH">
    <w:name w:val="TH"/>
    <w:basedOn w:val="Normal"/>
    <w:link w:val="THChar"/>
    <w:rsid w:val="00E302C3"/>
    <w:pPr>
      <w:keepNext/>
      <w:keepLines/>
      <w:spacing w:before="60"/>
      <w:jc w:val="center"/>
    </w:pPr>
    <w:rPr>
      <w:rFonts w:ascii="Arial" w:hAnsi="Arial"/>
      <w:b/>
      <w:lang w:val="x-none" w:eastAsia="x-none"/>
    </w:rPr>
  </w:style>
  <w:style w:type="paragraph" w:customStyle="1" w:styleId="TF">
    <w:name w:val="TF"/>
    <w:basedOn w:val="TH"/>
    <w:link w:val="TFChar"/>
    <w:rsid w:val="00E302C3"/>
    <w:pPr>
      <w:keepNext w:val="0"/>
      <w:spacing w:before="0" w:after="240"/>
    </w:pPr>
  </w:style>
  <w:style w:type="paragraph" w:customStyle="1" w:styleId="TT">
    <w:name w:val="TT"/>
    <w:basedOn w:val="Heading1"/>
    <w:next w:val="Normal"/>
    <w:rsid w:val="00E302C3"/>
    <w:pPr>
      <w:outlineLvl w:val="9"/>
    </w:pPr>
  </w:style>
  <w:style w:type="paragraph" w:customStyle="1" w:styleId="ZA">
    <w:name w:val="ZA"/>
    <w:rsid w:val="00E302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02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02C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02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02C3"/>
  </w:style>
  <w:style w:type="paragraph" w:customStyle="1" w:styleId="ZH">
    <w:name w:val="ZH"/>
    <w:rsid w:val="00E302C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02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AD4E6E"/>
    <w:pPr>
      <w:framePr w:hRule="auto" w:wrap="notBeside" w:y="852"/>
    </w:pPr>
    <w:rPr>
      <w:i w:val="0"/>
      <w:sz w:val="40"/>
    </w:rPr>
  </w:style>
  <w:style w:type="paragraph" w:customStyle="1" w:styleId="ZU">
    <w:name w:val="ZU"/>
    <w:rsid w:val="00E302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AD4E6E"/>
    <w:pPr>
      <w:framePr w:wrap="notBeside" w:y="16161"/>
    </w:pPr>
  </w:style>
  <w:style w:type="paragraph" w:customStyle="1" w:styleId="FP">
    <w:name w:val="FP"/>
    <w:basedOn w:val="Normal"/>
    <w:rsid w:val="00E302C3"/>
    <w:pPr>
      <w:spacing w:after="0"/>
    </w:pPr>
  </w:style>
  <w:style w:type="paragraph" w:customStyle="1" w:styleId="Observation">
    <w:name w:val="Observation"/>
    <w:basedOn w:val="Proposal"/>
    <w:qFormat/>
    <w:rsid w:val="00AD4E6E"/>
    <w:pPr>
      <w:numPr>
        <w:numId w:val="13"/>
      </w:numPr>
      <w:ind w:left="1701" w:hanging="1701"/>
    </w:pPr>
    <w:rPr>
      <w:lang w:eastAsia="ja-JP"/>
    </w:rPr>
  </w:style>
  <w:style w:type="paragraph" w:styleId="TableofFigures">
    <w:name w:val="table of figures"/>
    <w:basedOn w:val="BodyText"/>
    <w:next w:val="Normal"/>
    <w:uiPriority w:val="99"/>
    <w:rsid w:val="00E302C3"/>
    <w:pPr>
      <w:ind w:left="1701" w:hanging="1701"/>
      <w:jc w:val="left"/>
    </w:pPr>
    <w:rPr>
      <w:b/>
    </w:rPr>
  </w:style>
  <w:style w:type="character" w:customStyle="1" w:styleId="B1Char1">
    <w:name w:val="B1 Char1"/>
    <w:link w:val="B1"/>
    <w:qFormat/>
    <w:rsid w:val="00E302C3"/>
    <w:rPr>
      <w:rFonts w:ascii="Times New Roman" w:hAnsi="Times New Roman"/>
      <w:lang w:eastAsia="zh-CN"/>
    </w:rPr>
  </w:style>
  <w:style w:type="character" w:customStyle="1" w:styleId="B2Char">
    <w:name w:val="B2 Char"/>
    <w:link w:val="B2"/>
    <w:qFormat/>
    <w:rsid w:val="00E302C3"/>
    <w:rPr>
      <w:rFonts w:ascii="Times New Roman" w:hAnsi="Times New Roman"/>
      <w:lang w:eastAsia="ja-JP"/>
    </w:rPr>
  </w:style>
  <w:style w:type="character" w:customStyle="1" w:styleId="B3Char2">
    <w:name w:val="B3 Char2"/>
    <w:link w:val="B3"/>
    <w:qFormat/>
    <w:rsid w:val="00E302C3"/>
    <w:rPr>
      <w:rFonts w:ascii="Times New Roman" w:hAnsi="Times New Roman"/>
      <w:lang w:eastAsia="ja-JP"/>
    </w:rPr>
  </w:style>
  <w:style w:type="character" w:customStyle="1" w:styleId="B4Char">
    <w:name w:val="B4 Char"/>
    <w:link w:val="B4"/>
    <w:rsid w:val="00E302C3"/>
    <w:rPr>
      <w:rFonts w:ascii="Times New Roman" w:hAnsi="Times New Roman"/>
      <w:lang w:eastAsia="ja-JP"/>
    </w:rPr>
  </w:style>
  <w:style w:type="character" w:customStyle="1" w:styleId="B5Char">
    <w:name w:val="B5 Char"/>
    <w:link w:val="B5"/>
    <w:rsid w:val="00E302C3"/>
    <w:rPr>
      <w:rFonts w:ascii="Times New Roman" w:hAnsi="Times New Roman"/>
      <w:lang w:eastAsia="ja-JP"/>
    </w:rPr>
  </w:style>
  <w:style w:type="paragraph" w:customStyle="1" w:styleId="B6">
    <w:name w:val="B6"/>
    <w:basedOn w:val="B5"/>
    <w:link w:val="B6Char"/>
    <w:rsid w:val="00E302C3"/>
    <w:pPr>
      <w:ind w:left="1985"/>
    </w:pPr>
  </w:style>
  <w:style w:type="character" w:customStyle="1" w:styleId="B6Char">
    <w:name w:val="B6 Char"/>
    <w:link w:val="B6"/>
    <w:rsid w:val="00E302C3"/>
    <w:rPr>
      <w:rFonts w:ascii="Times New Roman" w:hAnsi="Times New Roman"/>
      <w:lang w:eastAsia="ja-JP"/>
    </w:rPr>
  </w:style>
  <w:style w:type="paragraph" w:customStyle="1" w:styleId="B7">
    <w:name w:val="B7"/>
    <w:basedOn w:val="B6"/>
    <w:link w:val="B7Char"/>
    <w:rsid w:val="00E302C3"/>
    <w:pPr>
      <w:ind w:left="2269"/>
    </w:pPr>
  </w:style>
  <w:style w:type="character" w:customStyle="1" w:styleId="B7Char">
    <w:name w:val="B7 Char"/>
    <w:basedOn w:val="B6Char"/>
    <w:link w:val="B7"/>
    <w:rsid w:val="00E302C3"/>
    <w:rPr>
      <w:rFonts w:ascii="Times New Roman" w:hAnsi="Times New Roman"/>
      <w:lang w:eastAsia="ja-JP"/>
    </w:rPr>
  </w:style>
  <w:style w:type="paragraph" w:customStyle="1" w:styleId="B8">
    <w:name w:val="B8"/>
    <w:basedOn w:val="B7"/>
    <w:qFormat/>
    <w:rsid w:val="00E302C3"/>
    <w:pPr>
      <w:ind w:left="2552"/>
    </w:pPr>
  </w:style>
  <w:style w:type="character" w:customStyle="1" w:styleId="BalloonTextChar">
    <w:name w:val="Balloon Text Char"/>
    <w:link w:val="BalloonText"/>
    <w:rsid w:val="00E302C3"/>
    <w:rPr>
      <w:rFonts w:ascii="Segoe UI" w:hAnsi="Segoe UI" w:cs="Segoe UI"/>
      <w:sz w:val="18"/>
      <w:szCs w:val="18"/>
      <w:lang w:eastAsia="ja-JP"/>
    </w:rPr>
  </w:style>
  <w:style w:type="character" w:customStyle="1" w:styleId="CommentTextChar">
    <w:name w:val="Comment Text Char"/>
    <w:link w:val="CommentText"/>
    <w:uiPriority w:val="99"/>
    <w:qFormat/>
    <w:rsid w:val="00E302C3"/>
    <w:rPr>
      <w:rFonts w:ascii="Times New Roman" w:hAnsi="Times New Roman"/>
      <w:lang w:eastAsia="ja-JP"/>
    </w:rPr>
  </w:style>
  <w:style w:type="character" w:customStyle="1" w:styleId="CommentSubjectChar">
    <w:name w:val="Comment Subject Char"/>
    <w:link w:val="CommentSubject"/>
    <w:rsid w:val="00E302C3"/>
    <w:rPr>
      <w:rFonts w:ascii="Times New Roman" w:hAnsi="Times New Roman"/>
      <w:b/>
      <w:bCs/>
      <w:lang w:eastAsia="ja-JP"/>
    </w:rPr>
  </w:style>
  <w:style w:type="paragraph" w:customStyle="1" w:styleId="CRCoverPage">
    <w:name w:val="CR Cover Page"/>
    <w:link w:val="CRCoverPageZchn"/>
    <w:rsid w:val="00E302C3"/>
    <w:pPr>
      <w:spacing w:after="120"/>
    </w:pPr>
    <w:rPr>
      <w:rFonts w:ascii="Arial" w:hAnsi="Arial"/>
      <w:lang w:eastAsia="ko-KR"/>
    </w:rPr>
  </w:style>
  <w:style w:type="character" w:customStyle="1" w:styleId="CRCoverPageZchn">
    <w:name w:val="CR Cover Page Zchn"/>
    <w:link w:val="CRCoverPage"/>
    <w:rsid w:val="00E302C3"/>
    <w:rPr>
      <w:rFonts w:ascii="Arial" w:hAnsi="Arial"/>
      <w:lang w:eastAsia="ko-KR"/>
    </w:rPr>
  </w:style>
  <w:style w:type="paragraph" w:customStyle="1" w:styleId="Doc-text2">
    <w:name w:val="Doc-text2"/>
    <w:basedOn w:val="Normal"/>
    <w:link w:val="Doc-text2Char"/>
    <w:qFormat/>
    <w:rsid w:val="00E302C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02C3"/>
    <w:rPr>
      <w:rFonts w:ascii="Arial" w:eastAsia="MS Mincho" w:hAnsi="Arial"/>
      <w:szCs w:val="24"/>
      <w:lang w:val="x-none" w:eastAsia="x-none"/>
    </w:rPr>
  </w:style>
  <w:style w:type="character" w:customStyle="1" w:styleId="DocumentMapChar">
    <w:name w:val="Document Map Char"/>
    <w:link w:val="DocumentMap"/>
    <w:rsid w:val="00E302C3"/>
    <w:rPr>
      <w:rFonts w:ascii="Tahoma" w:hAnsi="Tahoma" w:cs="Tahoma"/>
      <w:shd w:val="clear" w:color="auto" w:fill="000080"/>
      <w:lang w:eastAsia="ja-JP"/>
    </w:rPr>
  </w:style>
  <w:style w:type="paragraph" w:customStyle="1" w:styleId="NO">
    <w:name w:val="NO"/>
    <w:basedOn w:val="Normal"/>
    <w:link w:val="NOChar"/>
    <w:rsid w:val="00E302C3"/>
    <w:pPr>
      <w:keepLines/>
      <w:ind w:left="1135" w:hanging="851"/>
    </w:pPr>
  </w:style>
  <w:style w:type="character" w:customStyle="1" w:styleId="NOChar">
    <w:name w:val="NO Char"/>
    <w:link w:val="NO"/>
    <w:qFormat/>
    <w:rsid w:val="00E302C3"/>
    <w:rPr>
      <w:rFonts w:ascii="Times New Roman" w:hAnsi="Times New Roman"/>
      <w:lang w:eastAsia="ja-JP"/>
    </w:rPr>
  </w:style>
  <w:style w:type="character" w:customStyle="1" w:styleId="EditorsNoteChar">
    <w:name w:val="Editor's Note Char"/>
    <w:link w:val="EditorsNote"/>
    <w:rsid w:val="00E302C3"/>
    <w:rPr>
      <w:rFonts w:ascii="Times New Roman" w:hAnsi="Times New Roman"/>
      <w:color w:val="FF0000"/>
      <w:lang w:val="x-none" w:eastAsia="x-none"/>
    </w:rPr>
  </w:style>
  <w:style w:type="paragraph" w:customStyle="1" w:styleId="EmailDiscussion">
    <w:name w:val="EmailDiscussion"/>
    <w:basedOn w:val="Normal"/>
    <w:next w:val="Normal"/>
    <w:rsid w:val="00AD4E6E"/>
    <w:pPr>
      <w:numPr>
        <w:numId w:val="14"/>
      </w:numPr>
      <w:spacing w:before="40" w:after="0"/>
    </w:pPr>
    <w:rPr>
      <w:rFonts w:ascii="Arial" w:eastAsia="MS Mincho" w:hAnsi="Arial"/>
      <w:b/>
      <w:szCs w:val="24"/>
      <w:lang w:eastAsia="en-GB"/>
    </w:rPr>
  </w:style>
  <w:style w:type="character" w:styleId="Emphasis">
    <w:name w:val="Emphasis"/>
    <w:qFormat/>
    <w:rsid w:val="00E302C3"/>
    <w:rPr>
      <w:i/>
      <w:iCs/>
    </w:rPr>
  </w:style>
  <w:style w:type="paragraph" w:customStyle="1" w:styleId="FigureTitle">
    <w:name w:val="Figure_Title"/>
    <w:basedOn w:val="Normal"/>
    <w:next w:val="Normal"/>
    <w:rsid w:val="00E302C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02C3"/>
    <w:rPr>
      <w:rFonts w:ascii="Arial" w:hAnsi="Arial"/>
      <w:b/>
      <w:noProof/>
      <w:sz w:val="18"/>
      <w:lang w:eastAsia="ja-JP"/>
    </w:rPr>
  </w:style>
  <w:style w:type="character" w:customStyle="1" w:styleId="FooterChar">
    <w:name w:val="Footer Char"/>
    <w:link w:val="Footer"/>
    <w:rsid w:val="00E302C3"/>
    <w:rPr>
      <w:rFonts w:ascii="Arial" w:hAnsi="Arial"/>
      <w:b/>
      <w:i/>
      <w:noProof/>
      <w:sz w:val="18"/>
      <w:lang w:eastAsia="ja-JP"/>
    </w:rPr>
  </w:style>
  <w:style w:type="character" w:customStyle="1" w:styleId="FootnoteTextChar">
    <w:name w:val="Footnote Text Char"/>
    <w:link w:val="FootnoteText"/>
    <w:rsid w:val="00E302C3"/>
    <w:rPr>
      <w:rFonts w:ascii="Times New Roman" w:hAnsi="Times New Roman"/>
      <w:sz w:val="16"/>
      <w:lang w:eastAsia="ja-JP"/>
    </w:rPr>
  </w:style>
  <w:style w:type="paragraph" w:customStyle="1" w:styleId="Guidance">
    <w:name w:val="Guidance"/>
    <w:basedOn w:val="Normal"/>
    <w:rsid w:val="00E302C3"/>
    <w:rPr>
      <w:i/>
      <w:color w:val="0000FF"/>
    </w:rPr>
  </w:style>
  <w:style w:type="character" w:customStyle="1" w:styleId="Heading2Char">
    <w:name w:val="Heading 2 Char"/>
    <w:link w:val="Heading2"/>
    <w:rsid w:val="00E302C3"/>
    <w:rPr>
      <w:rFonts w:ascii="Arial" w:hAnsi="Arial"/>
      <w:sz w:val="32"/>
      <w:lang w:eastAsia="ja-JP"/>
    </w:rPr>
  </w:style>
  <w:style w:type="character" w:customStyle="1" w:styleId="Heading3Char">
    <w:name w:val="Heading 3 Char"/>
    <w:link w:val="Heading3"/>
    <w:rsid w:val="00E302C3"/>
    <w:rPr>
      <w:rFonts w:ascii="Arial" w:hAnsi="Arial"/>
      <w:sz w:val="28"/>
      <w:lang w:eastAsia="ja-JP"/>
    </w:rPr>
  </w:style>
  <w:style w:type="character" w:customStyle="1" w:styleId="Heading4Char">
    <w:name w:val="Heading 4 Char"/>
    <w:link w:val="Heading4"/>
    <w:rsid w:val="00E302C3"/>
    <w:rPr>
      <w:rFonts w:ascii="Arial" w:hAnsi="Arial"/>
      <w:sz w:val="24"/>
      <w:lang w:eastAsia="ja-JP"/>
    </w:rPr>
  </w:style>
  <w:style w:type="character" w:customStyle="1" w:styleId="Heading5Char">
    <w:name w:val="Heading 5 Char"/>
    <w:link w:val="Heading5"/>
    <w:rsid w:val="00E302C3"/>
    <w:rPr>
      <w:rFonts w:ascii="Arial" w:hAnsi="Arial"/>
      <w:sz w:val="22"/>
      <w:lang w:eastAsia="ja-JP"/>
    </w:rPr>
  </w:style>
  <w:style w:type="paragraph" w:customStyle="1" w:styleId="H6">
    <w:name w:val="H6"/>
    <w:basedOn w:val="Heading5"/>
    <w:next w:val="Normal"/>
    <w:rsid w:val="00E302C3"/>
    <w:pPr>
      <w:ind w:left="1985" w:hanging="1985"/>
      <w:outlineLvl w:val="9"/>
    </w:pPr>
    <w:rPr>
      <w:sz w:val="20"/>
    </w:rPr>
  </w:style>
  <w:style w:type="character" w:customStyle="1" w:styleId="Heading6Char">
    <w:name w:val="Heading 6 Char"/>
    <w:link w:val="Heading6"/>
    <w:rsid w:val="00E302C3"/>
    <w:rPr>
      <w:rFonts w:ascii="Arial" w:hAnsi="Arial"/>
      <w:lang w:eastAsia="ja-JP"/>
    </w:rPr>
  </w:style>
  <w:style w:type="character" w:customStyle="1" w:styleId="Heading7Char">
    <w:name w:val="Heading 7 Char"/>
    <w:link w:val="Heading7"/>
    <w:rsid w:val="00E302C3"/>
    <w:rPr>
      <w:rFonts w:ascii="Arial" w:hAnsi="Arial"/>
      <w:lang w:eastAsia="ja-JP"/>
    </w:rPr>
  </w:style>
  <w:style w:type="character" w:customStyle="1" w:styleId="Heading8Char">
    <w:name w:val="Heading 8 Char"/>
    <w:link w:val="Heading8"/>
    <w:rsid w:val="00E302C3"/>
    <w:rPr>
      <w:rFonts w:ascii="Arial" w:hAnsi="Arial"/>
      <w:sz w:val="36"/>
      <w:lang w:eastAsia="ja-JP"/>
    </w:rPr>
  </w:style>
  <w:style w:type="character" w:customStyle="1" w:styleId="Heading9Char">
    <w:name w:val="Heading 9 Char"/>
    <w:link w:val="Heading9"/>
    <w:rsid w:val="00E302C3"/>
    <w:rPr>
      <w:rFonts w:ascii="Arial" w:hAnsi="Arial"/>
      <w:sz w:val="36"/>
      <w:lang w:eastAsia="ja-JP"/>
    </w:rPr>
  </w:style>
  <w:style w:type="character" w:styleId="HTMLCode">
    <w:name w:val="HTML Code"/>
    <w:uiPriority w:val="99"/>
    <w:unhideWhenUsed/>
    <w:rsid w:val="00E302C3"/>
    <w:rPr>
      <w:rFonts w:ascii="Courier New" w:eastAsia="Times New Roman" w:hAnsi="Courier New" w:cs="Courier New"/>
      <w:sz w:val="20"/>
      <w:szCs w:val="20"/>
    </w:rPr>
  </w:style>
  <w:style w:type="paragraph" w:styleId="IndexHeading">
    <w:name w:val="index heading"/>
    <w:basedOn w:val="Normal"/>
    <w:next w:val="Normal"/>
    <w:rsid w:val="00E302C3"/>
    <w:pPr>
      <w:pBdr>
        <w:top w:val="single" w:sz="12" w:space="0" w:color="auto"/>
      </w:pBdr>
      <w:spacing w:before="360" w:after="240"/>
    </w:pPr>
    <w:rPr>
      <w:b/>
      <w:i/>
      <w:sz w:val="26"/>
      <w:lang w:eastAsia="en-GB"/>
    </w:rPr>
  </w:style>
  <w:style w:type="paragraph" w:customStyle="1" w:styleId="LD">
    <w:name w:val="LD"/>
    <w:rsid w:val="00E302C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E302C3"/>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302C3"/>
    <w:rPr>
      <w:rFonts w:ascii="Calibri" w:eastAsia="Calibri" w:hAnsi="Calibri"/>
      <w:sz w:val="22"/>
      <w:szCs w:val="22"/>
      <w:lang w:val="x-none" w:eastAsia="en-US"/>
    </w:rPr>
  </w:style>
  <w:style w:type="paragraph" w:customStyle="1" w:styleId="NF">
    <w:name w:val="NF"/>
    <w:basedOn w:val="NO"/>
    <w:rsid w:val="00E302C3"/>
    <w:pPr>
      <w:keepNext/>
      <w:spacing w:after="0"/>
    </w:pPr>
    <w:rPr>
      <w:rFonts w:ascii="Arial" w:hAnsi="Arial"/>
      <w:sz w:val="18"/>
    </w:rPr>
  </w:style>
  <w:style w:type="paragraph" w:customStyle="1" w:styleId="NW">
    <w:name w:val="NW"/>
    <w:basedOn w:val="NO"/>
    <w:rsid w:val="00E302C3"/>
    <w:pPr>
      <w:spacing w:after="0"/>
    </w:pPr>
  </w:style>
  <w:style w:type="paragraph" w:customStyle="1" w:styleId="PL">
    <w:name w:val="PL"/>
    <w:link w:val="PLChar"/>
    <w:qFormat/>
    <w:rsid w:val="00E302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02C3"/>
    <w:rPr>
      <w:rFonts w:ascii="Courier New" w:eastAsia="Batang" w:hAnsi="Courier New"/>
      <w:noProof/>
      <w:sz w:val="16"/>
      <w:shd w:val="clear" w:color="auto" w:fill="E6E6E6"/>
      <w:lang w:eastAsia="sv-SE"/>
    </w:rPr>
  </w:style>
  <w:style w:type="paragraph" w:styleId="PlainText">
    <w:name w:val="Plain Text"/>
    <w:basedOn w:val="Normal"/>
    <w:link w:val="PlainTextChar"/>
    <w:rsid w:val="00E302C3"/>
    <w:rPr>
      <w:rFonts w:ascii="Courier New" w:hAnsi="Courier New"/>
      <w:lang w:val="nb-NO"/>
    </w:rPr>
  </w:style>
  <w:style w:type="character" w:customStyle="1" w:styleId="PlainTextChar">
    <w:name w:val="Plain Text Char"/>
    <w:link w:val="PlainText"/>
    <w:rsid w:val="00E302C3"/>
    <w:rPr>
      <w:rFonts w:ascii="Courier New" w:hAnsi="Courier New"/>
      <w:lang w:val="nb-NO" w:eastAsia="ja-JP"/>
    </w:rPr>
  </w:style>
  <w:style w:type="character" w:styleId="Strong">
    <w:name w:val="Strong"/>
    <w:uiPriority w:val="22"/>
    <w:qFormat/>
    <w:rsid w:val="00E302C3"/>
    <w:rPr>
      <w:b/>
      <w:bCs/>
    </w:rPr>
  </w:style>
  <w:style w:type="table" w:styleId="TableGrid">
    <w:name w:val="Table Grid"/>
    <w:basedOn w:val="TableNormal"/>
    <w:uiPriority w:val="39"/>
    <w:rsid w:val="00E302C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02C3"/>
    <w:rPr>
      <w:rFonts w:ascii="Arial" w:hAnsi="Arial"/>
      <w:sz w:val="18"/>
      <w:lang w:val="x-none" w:eastAsia="x-none"/>
    </w:rPr>
  </w:style>
  <w:style w:type="character" w:customStyle="1" w:styleId="TAHCar">
    <w:name w:val="TAH Car"/>
    <w:link w:val="TAH"/>
    <w:locked/>
    <w:rsid w:val="00E302C3"/>
    <w:rPr>
      <w:rFonts w:ascii="Arial" w:hAnsi="Arial"/>
      <w:b/>
      <w:sz w:val="18"/>
      <w:lang w:val="x-none" w:eastAsia="x-none"/>
    </w:rPr>
  </w:style>
  <w:style w:type="character" w:customStyle="1" w:styleId="THChar">
    <w:name w:val="TH Char"/>
    <w:link w:val="TH"/>
    <w:rsid w:val="00E302C3"/>
    <w:rPr>
      <w:rFonts w:ascii="Arial" w:hAnsi="Arial"/>
      <w:b/>
      <w:lang w:val="x-none" w:eastAsia="x-none"/>
    </w:rPr>
  </w:style>
  <w:style w:type="paragraph" w:customStyle="1" w:styleId="TAJ">
    <w:name w:val="TAJ"/>
    <w:basedOn w:val="TH"/>
    <w:rsid w:val="00E302C3"/>
  </w:style>
  <w:style w:type="paragraph" w:customStyle="1" w:styleId="TALCharChar">
    <w:name w:val="TAL Char Char"/>
    <w:basedOn w:val="Normal"/>
    <w:link w:val="TALCharCharChar"/>
    <w:rsid w:val="00E302C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02C3"/>
    <w:rPr>
      <w:rFonts w:ascii="Arial" w:eastAsia="Malgun Gothic" w:hAnsi="Arial"/>
      <w:sz w:val="18"/>
      <w:lang w:val="x-none" w:eastAsia="x-none"/>
    </w:rPr>
  </w:style>
  <w:style w:type="character" w:customStyle="1" w:styleId="TFChar">
    <w:name w:val="TF Char"/>
    <w:link w:val="TF"/>
    <w:rsid w:val="00E302C3"/>
    <w:rPr>
      <w:rFonts w:ascii="Arial" w:hAnsi="Arial"/>
      <w:b/>
      <w:lang w:val="x-none" w:eastAsia="x-none"/>
    </w:rPr>
  </w:style>
  <w:style w:type="paragraph" w:styleId="ListContinue">
    <w:name w:val="List Continue"/>
    <w:basedOn w:val="Normal"/>
    <w:rsid w:val="00E302C3"/>
    <w:pPr>
      <w:spacing w:after="120"/>
      <w:ind w:left="283"/>
      <w:contextualSpacing/>
    </w:pPr>
    <w:rPr>
      <w:rFonts w:ascii="Arial" w:hAnsi="Arial"/>
    </w:rPr>
  </w:style>
  <w:style w:type="paragraph" w:styleId="ListContinue2">
    <w:name w:val="List Continue 2"/>
    <w:basedOn w:val="Normal"/>
    <w:rsid w:val="00E302C3"/>
    <w:pPr>
      <w:spacing w:after="120"/>
      <w:ind w:left="566"/>
      <w:contextualSpacing/>
    </w:pPr>
    <w:rPr>
      <w:rFonts w:ascii="Arial" w:hAnsi="Arial"/>
    </w:rPr>
  </w:style>
  <w:style w:type="paragraph" w:styleId="ListNumber3">
    <w:name w:val="List Number 3"/>
    <w:basedOn w:val="ListNumber2"/>
    <w:rsid w:val="00AD4E6E"/>
    <w:pPr>
      <w:numPr>
        <w:numId w:val="10"/>
      </w:numPr>
      <w:contextualSpacing/>
    </w:pPr>
  </w:style>
  <w:style w:type="character" w:styleId="UnresolvedMention">
    <w:name w:val="Unresolved Mention"/>
    <w:basedOn w:val="DefaultParagraphFont"/>
    <w:uiPriority w:val="99"/>
    <w:semiHidden/>
    <w:unhideWhenUsed/>
    <w:rsid w:val="00E302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1794864">
      <w:bodyDiv w:val="1"/>
      <w:marLeft w:val="0"/>
      <w:marRight w:val="0"/>
      <w:marTop w:val="0"/>
      <w:marBottom w:val="0"/>
      <w:divBdr>
        <w:top w:val="none" w:sz="0" w:space="0" w:color="auto"/>
        <w:left w:val="none" w:sz="0" w:space="0" w:color="auto"/>
        <w:bottom w:val="none" w:sz="0" w:space="0" w:color="auto"/>
        <w:right w:val="none" w:sz="0" w:space="0" w:color="auto"/>
      </w:divBdr>
      <w:divsChild>
        <w:div w:id="1632595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1DB662A-8612-4988-859E-3C7FD539B7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194E728D-844F-4106-A172-F09D8D9FB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1182</Words>
  <Characters>6267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7435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cp:revision>
  <cp:lastPrinted>2008-01-31T07:09:00Z</cp:lastPrinted>
  <dcterms:created xsi:type="dcterms:W3CDTF">2020-02-13T20:19:00Z</dcterms:created>
  <dcterms:modified xsi:type="dcterms:W3CDTF">2020-02-13T22:04:00Z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