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C9DEE" w14:textId="77777777" w:rsidR="006C25A6" w:rsidRPr="006C25A6" w:rsidRDefault="006C25A6" w:rsidP="006C25A6">
      <w:pPr>
        <w:tabs>
          <w:tab w:val="right" w:pos="8640"/>
        </w:tabs>
        <w:spacing w:after="0" w:line="240" w:lineRule="auto"/>
        <w:ind w:right="1260"/>
        <w:rPr>
          <w:rFonts w:ascii="Arial" w:eastAsia="MS Mincho" w:hAnsi="Arial" w:cs="Times New Roman"/>
          <w:b/>
          <w:noProof/>
          <w:sz w:val="24"/>
          <w:szCs w:val="20"/>
          <w:lang w:val="en-GB"/>
        </w:rPr>
      </w:pPr>
    </w:p>
    <w:p w14:paraId="5EC36FDA" w14:textId="2E756430" w:rsidR="006C25A6" w:rsidRPr="006C25A6" w:rsidRDefault="006C25A6" w:rsidP="006C25A6">
      <w:pPr>
        <w:widowControl w:val="0"/>
        <w:tabs>
          <w:tab w:val="right" w:pos="9639"/>
        </w:tabs>
        <w:spacing w:after="0" w:line="240" w:lineRule="auto"/>
        <w:rPr>
          <w:rFonts w:ascii="Arial" w:eastAsia="Times New Roman" w:hAnsi="Arial" w:cs="Times New Roman"/>
          <w:b/>
          <w:bCs/>
          <w:i/>
          <w:sz w:val="24"/>
          <w:szCs w:val="24"/>
          <w:lang w:val="en-GB"/>
        </w:rPr>
      </w:pPr>
      <w:r w:rsidRPr="006C25A6">
        <w:rPr>
          <w:rFonts w:ascii="Arial" w:eastAsia="Times New Roman" w:hAnsi="Arial" w:cs="Times New Roman"/>
          <w:b/>
          <w:bCs/>
          <w:sz w:val="24"/>
          <w:szCs w:val="24"/>
          <w:lang w:val="en-GB"/>
        </w:rPr>
        <w:t>3GPP T</w:t>
      </w:r>
      <w:bookmarkStart w:id="0" w:name="_Ref452454252"/>
      <w:bookmarkEnd w:id="0"/>
      <w:r w:rsidRPr="006C25A6">
        <w:rPr>
          <w:rFonts w:ascii="Arial" w:eastAsia="Times New Roman" w:hAnsi="Arial" w:cs="Times New Roman"/>
          <w:b/>
          <w:bCs/>
          <w:sz w:val="24"/>
          <w:szCs w:val="24"/>
          <w:lang w:val="en-GB"/>
        </w:rPr>
        <w:t xml:space="preserve">SG-RAN </w:t>
      </w:r>
      <w:r w:rsidRPr="006C25A6">
        <w:rPr>
          <w:rFonts w:ascii="Arial" w:eastAsia="Times New Roman" w:hAnsi="Arial" w:cs="Times New Roman"/>
          <w:b/>
          <w:sz w:val="24"/>
          <w:szCs w:val="24"/>
          <w:lang w:val="en-GB"/>
        </w:rPr>
        <w:t>WG2 Meeting #109 Electronic</w:t>
      </w:r>
      <w:r w:rsidRPr="006C25A6">
        <w:rPr>
          <w:rFonts w:ascii="Arial" w:eastAsia="Times New Roman" w:hAnsi="Arial" w:cs="Times New Roman"/>
          <w:b/>
          <w:sz w:val="24"/>
          <w:szCs w:val="24"/>
          <w:lang w:val="en-GB"/>
        </w:rPr>
        <w:tab/>
      </w:r>
      <w:r w:rsidRPr="006C25A6">
        <w:rPr>
          <w:rFonts w:ascii="Arial" w:eastAsia="Times New Roman" w:hAnsi="Arial" w:cs="Times New Roman"/>
          <w:b/>
          <w:bCs/>
          <w:sz w:val="24"/>
          <w:szCs w:val="24"/>
          <w:lang w:val="en-GB"/>
        </w:rPr>
        <w:t xml:space="preserve">                                  </w:t>
      </w:r>
      <w:r w:rsidR="00203332" w:rsidRPr="00203332">
        <w:rPr>
          <w:rFonts w:ascii="Arial" w:eastAsia="Malgun Gothic" w:hAnsi="Arial" w:cs="Arial"/>
          <w:b/>
          <w:bCs/>
          <w:color w:val="000000"/>
          <w:sz w:val="26"/>
          <w:szCs w:val="26"/>
          <w:lang w:val="en-GB"/>
        </w:rPr>
        <w:t>R2-2001150</w:t>
      </w:r>
    </w:p>
    <w:p w14:paraId="0AA6E779" w14:textId="68915F80" w:rsidR="006C25A6" w:rsidRPr="006C25A6" w:rsidRDefault="006C25A6" w:rsidP="006C25A6">
      <w:pPr>
        <w:widowControl w:val="0"/>
        <w:spacing w:after="0" w:line="240" w:lineRule="auto"/>
        <w:rPr>
          <w:rFonts w:ascii="Arial" w:eastAsia="MS Mincho" w:hAnsi="Arial" w:cs="Times New Roman"/>
          <w:b/>
          <w:noProof/>
          <w:sz w:val="24"/>
          <w:szCs w:val="20"/>
          <w:lang w:val="en-GB"/>
        </w:rPr>
      </w:pPr>
      <w:r w:rsidRPr="006C25A6">
        <w:rPr>
          <w:rFonts w:ascii="Arial" w:eastAsia="MS Mincho" w:hAnsi="Arial" w:cs="Times New Roman"/>
          <w:b/>
          <w:noProof/>
          <w:sz w:val="24"/>
          <w:szCs w:val="20"/>
          <w:lang w:val="en-GB"/>
        </w:rPr>
        <w:t>24 Feb – 6 Mar 2020</w:t>
      </w:r>
    </w:p>
    <w:p w14:paraId="400AC84D" w14:textId="77777777" w:rsidR="006C25A6" w:rsidRPr="006C25A6" w:rsidRDefault="006C25A6" w:rsidP="006C25A6">
      <w:pPr>
        <w:widowControl w:val="0"/>
        <w:spacing w:after="0" w:line="240" w:lineRule="auto"/>
        <w:rPr>
          <w:rFonts w:ascii="Arial" w:eastAsia="Times New Roman" w:hAnsi="Arial" w:cs="Times New Roman"/>
          <w:b/>
          <w:bCs/>
          <w:sz w:val="24"/>
          <w:szCs w:val="20"/>
          <w:lang w:val="en-GB"/>
        </w:rPr>
      </w:pPr>
    </w:p>
    <w:p w14:paraId="78B3066A" w14:textId="049046A5" w:rsidR="006C25A6" w:rsidRPr="006C25A6" w:rsidRDefault="006C25A6" w:rsidP="006C25A6">
      <w:pPr>
        <w:tabs>
          <w:tab w:val="left" w:pos="1985"/>
        </w:tabs>
        <w:spacing w:after="120" w:line="240" w:lineRule="auto"/>
        <w:rPr>
          <w:rFonts w:ascii="Arial" w:eastAsia="MS Mincho" w:hAnsi="Arial" w:cs="Arial"/>
          <w:b/>
          <w:bCs/>
          <w:sz w:val="24"/>
          <w:szCs w:val="20"/>
          <w:lang w:val="en-GB"/>
        </w:rPr>
      </w:pPr>
      <w:r w:rsidRPr="006C25A6">
        <w:rPr>
          <w:rFonts w:ascii="Arial" w:eastAsia="MS Mincho" w:hAnsi="Arial" w:cs="Arial"/>
          <w:b/>
          <w:bCs/>
          <w:sz w:val="24"/>
          <w:szCs w:val="20"/>
          <w:lang w:val="en-GB"/>
        </w:rPr>
        <w:t>Agenda item:</w:t>
      </w:r>
      <w:r w:rsidRPr="006C25A6">
        <w:rPr>
          <w:rFonts w:ascii="Arial" w:eastAsia="MS Mincho" w:hAnsi="Arial" w:cs="Arial"/>
          <w:b/>
          <w:bCs/>
          <w:sz w:val="24"/>
          <w:szCs w:val="20"/>
          <w:lang w:val="en-GB"/>
        </w:rPr>
        <w:tab/>
        <w:t>6.</w:t>
      </w:r>
      <w:r w:rsidR="00203332">
        <w:rPr>
          <w:rFonts w:ascii="Arial" w:eastAsia="MS Mincho" w:hAnsi="Arial" w:cs="Arial"/>
          <w:b/>
          <w:bCs/>
          <w:sz w:val="24"/>
          <w:szCs w:val="20"/>
          <w:lang w:val="en-GB"/>
        </w:rPr>
        <w:t>9.4.1</w:t>
      </w:r>
    </w:p>
    <w:p w14:paraId="070A058D" w14:textId="77777777" w:rsidR="006C25A6" w:rsidRPr="006C25A6" w:rsidRDefault="006C25A6" w:rsidP="006C25A6">
      <w:pPr>
        <w:tabs>
          <w:tab w:val="left" w:pos="1985"/>
        </w:tabs>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Source:</w:t>
      </w:r>
      <w:r w:rsidRPr="006C25A6">
        <w:rPr>
          <w:rFonts w:ascii="Arial" w:eastAsia="Times New Roman" w:hAnsi="Arial" w:cs="Arial"/>
          <w:b/>
          <w:bCs/>
          <w:sz w:val="24"/>
          <w:szCs w:val="20"/>
          <w:lang w:val="en-GB"/>
        </w:rPr>
        <w:tab/>
        <w:t>Qualcomm Incorporated</w:t>
      </w:r>
    </w:p>
    <w:p w14:paraId="26839B36" w14:textId="5BB69457"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Title:</w:t>
      </w:r>
      <w:r w:rsidRPr="006C25A6">
        <w:rPr>
          <w:rFonts w:ascii="Arial" w:eastAsia="Times New Roman" w:hAnsi="Arial" w:cs="Arial"/>
          <w:b/>
          <w:bCs/>
          <w:sz w:val="24"/>
          <w:szCs w:val="20"/>
          <w:lang w:val="en-GB"/>
        </w:rPr>
        <w:tab/>
      </w:r>
      <w:bookmarkStart w:id="1" w:name="_Hlk32321883"/>
      <w:r w:rsidR="00454AC1" w:rsidRPr="00454AC1">
        <w:rPr>
          <w:rFonts w:ascii="Arial" w:eastAsia="Times New Roman" w:hAnsi="Arial" w:cs="Arial"/>
          <w:b/>
          <w:bCs/>
          <w:sz w:val="24"/>
          <w:szCs w:val="20"/>
          <w:lang w:val="en-GB"/>
        </w:rPr>
        <w:t>Remaining issues on conditional intra-SN PSCell change without MN involvement failure handling</w:t>
      </w:r>
      <w:bookmarkEnd w:id="1"/>
    </w:p>
    <w:p w14:paraId="21E627CF" w14:textId="77777777"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WID/SID:</w:t>
      </w:r>
      <w:r w:rsidRPr="006C25A6">
        <w:rPr>
          <w:rFonts w:ascii="Arial" w:eastAsia="Times New Roman" w:hAnsi="Arial" w:cs="Arial"/>
          <w:b/>
          <w:bCs/>
          <w:sz w:val="24"/>
          <w:szCs w:val="20"/>
          <w:lang w:val="en-GB"/>
        </w:rPr>
        <w:tab/>
        <w:t xml:space="preserve">NR mobility enhancements </w:t>
      </w:r>
    </w:p>
    <w:p w14:paraId="1591E4BA" w14:textId="77777777"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Document for:</w:t>
      </w:r>
      <w:r w:rsidRPr="006C25A6">
        <w:rPr>
          <w:rFonts w:ascii="Arial" w:eastAsia="Times New Roman" w:hAnsi="Arial" w:cs="Arial"/>
          <w:b/>
          <w:bCs/>
          <w:sz w:val="24"/>
          <w:szCs w:val="20"/>
          <w:lang w:val="en-GB"/>
        </w:rPr>
        <w:tab/>
        <w:t xml:space="preserve">Discussion </w:t>
      </w:r>
    </w:p>
    <w:p w14:paraId="190073B6" w14:textId="77777777" w:rsidR="006C25A6" w:rsidRPr="006C25A6" w:rsidRDefault="006C25A6" w:rsidP="006C25A6">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 xml:space="preserve">Introduction </w:t>
      </w:r>
    </w:p>
    <w:p w14:paraId="4163D32D" w14:textId="64295FF0" w:rsidR="006C25A6" w:rsidRPr="006C25A6" w:rsidRDefault="006C25A6" w:rsidP="006C25A6">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In email discussion 108#67 [1],</w:t>
      </w:r>
      <w:r>
        <w:rPr>
          <w:rFonts w:ascii="Times New Roman" w:eastAsia="Malgun Gothic" w:hAnsi="Times New Roman" w:cs="Times New Roman"/>
          <w:sz w:val="20"/>
          <w:szCs w:val="20"/>
          <w:lang w:val="en-GB"/>
        </w:rPr>
        <w:t xml:space="preserve"> the open issues on supporting </w:t>
      </w:r>
      <w:r w:rsidRPr="006C25A6">
        <w:rPr>
          <w:rFonts w:ascii="Times New Roman" w:eastAsia="Malgun Gothic" w:hAnsi="Times New Roman" w:cs="Times New Roman"/>
          <w:sz w:val="20"/>
          <w:szCs w:val="20"/>
          <w:lang w:val="en-GB"/>
        </w:rPr>
        <w:t xml:space="preserve">conditional intra-SN </w:t>
      </w:r>
      <w:proofErr w:type="spellStart"/>
      <w:r w:rsidRPr="006C25A6">
        <w:rPr>
          <w:rFonts w:ascii="Times New Roman" w:eastAsia="Malgun Gothic" w:hAnsi="Times New Roman" w:cs="Times New Roman"/>
          <w:sz w:val="20"/>
          <w:szCs w:val="20"/>
          <w:lang w:val="en-GB"/>
        </w:rPr>
        <w:t>PScell</w:t>
      </w:r>
      <w:proofErr w:type="spellEnd"/>
      <w:r w:rsidRPr="006C25A6">
        <w:rPr>
          <w:rFonts w:ascii="Times New Roman" w:eastAsia="Malgun Gothic" w:hAnsi="Times New Roman" w:cs="Times New Roman"/>
          <w:sz w:val="20"/>
          <w:szCs w:val="20"/>
          <w:lang w:val="en-GB"/>
        </w:rPr>
        <w:t xml:space="preserve"> change without MN involvement</w:t>
      </w:r>
      <w:r>
        <w:rPr>
          <w:rFonts w:ascii="Times New Roman" w:eastAsia="Malgun Gothic" w:hAnsi="Times New Roman" w:cs="Times New Roman"/>
          <w:sz w:val="20"/>
          <w:szCs w:val="20"/>
          <w:lang w:val="en-GB"/>
        </w:rPr>
        <w:t xml:space="preserve"> were discussed and a report with the proposals is provided by the rapporteur. However, the proposals still have some FFS items</w:t>
      </w:r>
      <w:r w:rsidR="00536487">
        <w:rPr>
          <w:rFonts w:ascii="Times New Roman" w:eastAsia="Malgun Gothic" w:hAnsi="Times New Roman" w:cs="Times New Roman"/>
          <w:sz w:val="20"/>
          <w:szCs w:val="20"/>
          <w:lang w:val="en-GB"/>
        </w:rPr>
        <w:t xml:space="preserve"> for failure handling during conditional PSCell change</w:t>
      </w:r>
      <w:r>
        <w:rPr>
          <w:rFonts w:ascii="Times New Roman" w:eastAsia="Malgun Gothic" w:hAnsi="Times New Roman" w:cs="Times New Roman"/>
          <w:sz w:val="20"/>
          <w:szCs w:val="20"/>
          <w:lang w:val="en-GB"/>
        </w:rPr>
        <w:t xml:space="preserve"> as highlighted below: </w:t>
      </w:r>
    </w:p>
    <w:p w14:paraId="0992AF48" w14:textId="484A0265" w:rsidR="006C25A6" w:rsidRPr="006C25A6" w:rsidRDefault="006C25A6" w:rsidP="006C25A6">
      <w:pPr>
        <w:spacing w:after="180" w:line="240" w:lineRule="auto"/>
        <w:ind w:left="720"/>
        <w:rPr>
          <w:rFonts w:ascii="Times New Roman" w:eastAsia="SimSun" w:hAnsi="Times New Roman" w:cs="Times New Roman"/>
          <w:sz w:val="20"/>
          <w:szCs w:val="20"/>
          <w:highlight w:val="yellow"/>
          <w:lang w:eastAsia="zh-CN"/>
        </w:rPr>
      </w:pPr>
      <w:r w:rsidRPr="006C25A6">
        <w:rPr>
          <w:rFonts w:ascii="Times New Roman" w:eastAsia="SimSun" w:hAnsi="Times New Roman" w:cs="Times New Roman"/>
          <w:sz w:val="20"/>
          <w:szCs w:val="20"/>
          <w:highlight w:val="yellow"/>
          <w:lang w:eastAsia="zh-CN"/>
        </w:rPr>
        <w:t>-  FFS the SCG failure information procedure can be used for handling of compliance check failure of CPC-intra-SN configuration.</w:t>
      </w:r>
    </w:p>
    <w:p w14:paraId="4F2174B7" w14:textId="4FF05AD0" w:rsidR="006C25A6" w:rsidRDefault="006C25A6" w:rsidP="006C25A6">
      <w:pPr>
        <w:spacing w:after="180" w:line="240" w:lineRule="auto"/>
        <w:ind w:left="720"/>
        <w:rPr>
          <w:rFonts w:ascii="Times New Roman" w:eastAsia="SimSun" w:hAnsi="Times New Roman" w:cs="Times New Roman"/>
          <w:sz w:val="20"/>
          <w:szCs w:val="20"/>
          <w:highlight w:val="yellow"/>
          <w:lang w:eastAsia="zh-CN"/>
        </w:rPr>
      </w:pPr>
      <w:r w:rsidRPr="006C25A6">
        <w:rPr>
          <w:rFonts w:ascii="Times New Roman" w:eastAsia="SimSun" w:hAnsi="Times New Roman" w:cs="Times New Roman"/>
          <w:sz w:val="20"/>
          <w:szCs w:val="20"/>
          <w:highlight w:val="yellow"/>
          <w:lang w:eastAsia="zh-CN"/>
        </w:rPr>
        <w:t xml:space="preserve">- FFS on whether to specify the UE </w:t>
      </w:r>
      <w:proofErr w:type="spellStart"/>
      <w:r w:rsidRPr="006C25A6">
        <w:rPr>
          <w:rFonts w:ascii="Times New Roman" w:eastAsia="SimSun" w:hAnsi="Times New Roman" w:cs="Times New Roman"/>
          <w:sz w:val="20"/>
          <w:szCs w:val="20"/>
          <w:highlight w:val="yellow"/>
          <w:lang w:eastAsia="zh-CN"/>
        </w:rPr>
        <w:t>behaviour</w:t>
      </w:r>
      <w:proofErr w:type="spellEnd"/>
      <w:r w:rsidRPr="006C25A6">
        <w:rPr>
          <w:rFonts w:ascii="Times New Roman" w:eastAsia="SimSun" w:hAnsi="Times New Roman" w:cs="Times New Roman"/>
          <w:sz w:val="20"/>
          <w:szCs w:val="20"/>
          <w:highlight w:val="yellow"/>
          <w:lang w:eastAsia="zh-CN"/>
        </w:rPr>
        <w:t xml:space="preserve"> upon RLF on PCell during the execution of CPC-intra-SN.</w:t>
      </w:r>
    </w:p>
    <w:p w14:paraId="061E7D66" w14:textId="558C67C5" w:rsidR="006C25A6" w:rsidRPr="006C25A6" w:rsidRDefault="006C25A6" w:rsidP="006C25A6">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In this contribution, we </w:t>
      </w:r>
      <w:r>
        <w:rPr>
          <w:rFonts w:ascii="Times New Roman" w:eastAsia="Malgun Gothic" w:hAnsi="Times New Roman" w:cs="Times New Roman"/>
          <w:sz w:val="20"/>
          <w:szCs w:val="20"/>
          <w:lang w:val="en-GB"/>
        </w:rPr>
        <w:t>provide our proposals for the</w:t>
      </w:r>
      <w:r w:rsidR="00203332">
        <w:rPr>
          <w:rFonts w:ascii="Times New Roman" w:eastAsia="Malgun Gothic" w:hAnsi="Times New Roman" w:cs="Times New Roman"/>
          <w:sz w:val="20"/>
          <w:szCs w:val="20"/>
          <w:lang w:val="en-GB"/>
        </w:rPr>
        <w:t>se</w:t>
      </w:r>
      <w:r>
        <w:rPr>
          <w:rFonts w:ascii="Times New Roman" w:eastAsia="Malgun Gothic" w:hAnsi="Times New Roman" w:cs="Times New Roman"/>
          <w:sz w:val="20"/>
          <w:szCs w:val="20"/>
          <w:lang w:val="en-GB"/>
        </w:rPr>
        <w:t xml:space="preserve"> FFS items.</w:t>
      </w:r>
    </w:p>
    <w:p w14:paraId="5ABD66CE" w14:textId="336AE883" w:rsidR="006C25A6" w:rsidRDefault="006C25A6" w:rsidP="006C25A6">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Discussion</w:t>
      </w:r>
    </w:p>
    <w:p w14:paraId="2766B040" w14:textId="099CEB49" w:rsidR="008A07ED" w:rsidRDefault="008A07ED" w:rsidP="008A07ED">
      <w:pPr>
        <w:pStyle w:val="Heading2"/>
        <w:numPr>
          <w:ilvl w:val="1"/>
          <w:numId w:val="2"/>
        </w:numPr>
        <w:rPr>
          <w:rFonts w:ascii="Arial" w:hAnsi="Arial" w:cs="Arial"/>
          <w:color w:val="auto"/>
          <w:sz w:val="28"/>
          <w:szCs w:val="28"/>
        </w:rPr>
      </w:pPr>
      <w:r>
        <w:rPr>
          <w:rFonts w:ascii="Arial" w:hAnsi="Arial" w:cs="Arial"/>
          <w:color w:val="auto"/>
          <w:sz w:val="28"/>
          <w:szCs w:val="28"/>
        </w:rPr>
        <w:t>C</w:t>
      </w:r>
      <w:r w:rsidR="00236A98">
        <w:rPr>
          <w:rFonts w:ascii="Arial" w:hAnsi="Arial" w:cs="Arial"/>
          <w:color w:val="auto"/>
          <w:sz w:val="28"/>
          <w:szCs w:val="28"/>
        </w:rPr>
        <w:t xml:space="preserve">onditional PSCell invalid configuration failure </w:t>
      </w:r>
      <w:r>
        <w:rPr>
          <w:rFonts w:ascii="Arial" w:hAnsi="Arial" w:cs="Arial"/>
          <w:color w:val="auto"/>
          <w:sz w:val="28"/>
          <w:szCs w:val="28"/>
        </w:rPr>
        <w:t xml:space="preserve">handling </w:t>
      </w:r>
    </w:p>
    <w:p w14:paraId="428CBD6A" w14:textId="06383AA6" w:rsidR="005676C6" w:rsidRDefault="005676C6" w:rsidP="00E16D47">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In</w:t>
      </w:r>
      <w:r w:rsidR="00E16D47" w:rsidRPr="00E16D47">
        <w:rPr>
          <w:rFonts w:ascii="Times New Roman" w:eastAsia="Malgun Gothic" w:hAnsi="Times New Roman" w:cs="Times New Roman"/>
          <w:sz w:val="20"/>
          <w:szCs w:val="20"/>
          <w:lang w:val="en-GB"/>
        </w:rPr>
        <w:t xml:space="preserve"> CHO, </w:t>
      </w:r>
      <w:r>
        <w:rPr>
          <w:rFonts w:ascii="Times New Roman" w:eastAsia="Malgun Gothic" w:hAnsi="Times New Roman" w:cs="Times New Roman"/>
          <w:sz w:val="20"/>
          <w:szCs w:val="20"/>
          <w:lang w:val="en-GB"/>
        </w:rPr>
        <w:t>UE starts the handover towards the target cell when the execution criteria for CHO is met. Also, as per the below agreement from RAN2#108, UE applies the</w:t>
      </w:r>
      <w:r w:rsidR="007E3780">
        <w:rPr>
          <w:rFonts w:ascii="Times New Roman" w:eastAsia="Malgun Gothic" w:hAnsi="Times New Roman" w:cs="Times New Roman"/>
          <w:sz w:val="20"/>
          <w:szCs w:val="20"/>
          <w:lang w:val="en-GB"/>
        </w:rPr>
        <w:t xml:space="preserve"> target cell RRC</w:t>
      </w:r>
      <w:r>
        <w:rPr>
          <w:rFonts w:ascii="Times New Roman" w:eastAsia="Malgun Gothic" w:hAnsi="Times New Roman" w:cs="Times New Roman"/>
          <w:sz w:val="20"/>
          <w:szCs w:val="20"/>
          <w:lang w:val="en-GB"/>
        </w:rPr>
        <w:t xml:space="preserve"> configuration upon execution and not on receiving the CHO configuration message. Thus, the UE checks the compliance of the </w:t>
      </w:r>
      <w:r w:rsidR="007E3780">
        <w:rPr>
          <w:rFonts w:ascii="Times New Roman" w:eastAsia="Malgun Gothic" w:hAnsi="Times New Roman" w:cs="Times New Roman"/>
          <w:sz w:val="20"/>
          <w:szCs w:val="20"/>
          <w:lang w:val="en-GB"/>
        </w:rPr>
        <w:t>target cell RRC Reconfiguration message</w:t>
      </w:r>
      <w:r>
        <w:rPr>
          <w:rFonts w:ascii="Times New Roman" w:eastAsia="Malgun Gothic" w:hAnsi="Times New Roman" w:cs="Times New Roman"/>
          <w:sz w:val="20"/>
          <w:szCs w:val="20"/>
          <w:lang w:val="en-GB"/>
        </w:rPr>
        <w:t xml:space="preserve"> while applying the configuration.</w:t>
      </w:r>
    </w:p>
    <w:p w14:paraId="2C4B57B6" w14:textId="77777777" w:rsidR="005676C6" w:rsidRPr="00085234" w:rsidRDefault="005676C6" w:rsidP="005676C6">
      <w:pPr>
        <w:pStyle w:val="Doc-text2"/>
        <w:pBdr>
          <w:top w:val="single" w:sz="4" w:space="1" w:color="auto"/>
          <w:left w:val="single" w:sz="4" w:space="4" w:color="auto"/>
          <w:bottom w:val="single" w:sz="4" w:space="1" w:color="auto"/>
          <w:right w:val="single" w:sz="4" w:space="4" w:color="auto"/>
        </w:pBdr>
      </w:pPr>
      <w:r w:rsidRPr="00085234">
        <w:t>2</w:t>
      </w:r>
      <w:r w:rsidRPr="00085234">
        <w:tab/>
        <w:t xml:space="preserve">Upon CHO execution, UE applies the CHO configuration (i.e. RRC message containing the CHO configuration) on top the current source configuration. in case of </w:t>
      </w:r>
      <w:proofErr w:type="spellStart"/>
      <w:r w:rsidRPr="00085234">
        <w:t>fullConfig</w:t>
      </w:r>
      <w:proofErr w:type="spellEnd"/>
      <w:r w:rsidRPr="00085234">
        <w:t xml:space="preserve">, this replaces the source configuration. </w:t>
      </w:r>
    </w:p>
    <w:p w14:paraId="06A16D7B" w14:textId="013FB33D" w:rsidR="005676C6" w:rsidRDefault="005676C6" w:rsidP="00E16D47">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Following the agreements of CHO, even for conditional </w:t>
      </w:r>
      <w:r w:rsidRPr="008A07ED">
        <w:rPr>
          <w:rFonts w:ascii="Times New Roman" w:eastAsia="Malgun Gothic" w:hAnsi="Times New Roman" w:cs="Times New Roman"/>
          <w:sz w:val="20"/>
          <w:szCs w:val="20"/>
          <w:lang w:val="en-GB"/>
        </w:rPr>
        <w:t>PSCell change for intra-SN witho</w:t>
      </w:r>
      <w:r>
        <w:rPr>
          <w:rFonts w:ascii="Times New Roman" w:eastAsia="Malgun Gothic" w:hAnsi="Times New Roman" w:cs="Times New Roman"/>
          <w:sz w:val="20"/>
          <w:szCs w:val="20"/>
          <w:lang w:val="en-GB"/>
        </w:rPr>
        <w:t xml:space="preserve">ut MN involvement, </w:t>
      </w:r>
      <w:r w:rsidR="00E16D47" w:rsidRPr="00E16D47">
        <w:rPr>
          <w:rFonts w:ascii="Times New Roman" w:eastAsia="Malgun Gothic" w:hAnsi="Times New Roman" w:cs="Times New Roman"/>
          <w:sz w:val="20"/>
          <w:szCs w:val="20"/>
          <w:lang w:val="en-GB"/>
        </w:rPr>
        <w:t xml:space="preserve">UE </w:t>
      </w:r>
      <w:r>
        <w:rPr>
          <w:rFonts w:ascii="Times New Roman" w:eastAsia="Malgun Gothic" w:hAnsi="Times New Roman" w:cs="Times New Roman"/>
          <w:sz w:val="20"/>
          <w:szCs w:val="20"/>
          <w:lang w:val="en-GB"/>
        </w:rPr>
        <w:t xml:space="preserve">applies the configuration of the </w:t>
      </w:r>
      <w:r w:rsidR="007E3780">
        <w:rPr>
          <w:rFonts w:ascii="Times New Roman" w:eastAsia="Malgun Gothic" w:hAnsi="Times New Roman" w:cs="Times New Roman"/>
          <w:sz w:val="20"/>
          <w:szCs w:val="20"/>
          <w:lang w:val="en-GB"/>
        </w:rPr>
        <w:t xml:space="preserve">candidate </w:t>
      </w:r>
      <w:r>
        <w:rPr>
          <w:rFonts w:ascii="Times New Roman" w:eastAsia="Malgun Gothic" w:hAnsi="Times New Roman" w:cs="Times New Roman"/>
          <w:sz w:val="20"/>
          <w:szCs w:val="20"/>
          <w:lang w:val="en-GB"/>
        </w:rPr>
        <w:t>PSCell when the execution criteria is met for the PSCell.</w:t>
      </w:r>
      <w:r w:rsidR="008816BC">
        <w:rPr>
          <w:rFonts w:ascii="Times New Roman" w:eastAsia="Malgun Gothic" w:hAnsi="Times New Roman" w:cs="Times New Roman"/>
          <w:sz w:val="20"/>
          <w:szCs w:val="20"/>
          <w:lang w:val="en-GB"/>
        </w:rPr>
        <w:t xml:space="preserve"> </w:t>
      </w:r>
    </w:p>
    <w:p w14:paraId="0A2F96A5" w14:textId="4CDE55E0" w:rsidR="00C85A19" w:rsidRPr="008A07ED" w:rsidRDefault="00C85A19" w:rsidP="00C85A19">
      <w:pPr>
        <w:pStyle w:val="Caption"/>
        <w:rPr>
          <w:rFonts w:ascii="Times New Roman" w:eastAsia="Malgun Gothic" w:hAnsi="Times New Roman" w:cs="Times New Roman"/>
          <w:b/>
          <w:i w:val="0"/>
          <w:color w:val="auto"/>
          <w:sz w:val="20"/>
          <w:szCs w:val="20"/>
          <w:lang w:val="en-GB"/>
        </w:rPr>
      </w:pPr>
      <w:bookmarkStart w:id="2" w:name="_Ref32246446"/>
      <w:bookmarkStart w:id="3" w:name="_Ref32245044"/>
      <w:bookmarkStart w:id="4" w:name="_Hlk32246500"/>
      <w:bookmarkStart w:id="5" w:name="_Hlk32245999"/>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1</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During CHO, UE applies CHO configuration </w:t>
      </w:r>
      <w:r w:rsidRPr="00C85A19">
        <w:rPr>
          <w:rFonts w:ascii="Times New Roman" w:eastAsia="Malgun Gothic" w:hAnsi="Times New Roman" w:cs="Times New Roman"/>
          <w:b/>
          <w:i w:val="0"/>
          <w:color w:val="auto"/>
          <w:sz w:val="20"/>
          <w:szCs w:val="20"/>
          <w:lang w:val="en-GB"/>
        </w:rPr>
        <w:t xml:space="preserve">(i.e. RRC message containing the CHO configuration) </w:t>
      </w:r>
      <w:r>
        <w:rPr>
          <w:rFonts w:ascii="Times New Roman" w:eastAsia="Malgun Gothic" w:hAnsi="Times New Roman" w:cs="Times New Roman"/>
          <w:b/>
          <w:i w:val="0"/>
          <w:color w:val="auto"/>
          <w:sz w:val="20"/>
          <w:szCs w:val="20"/>
          <w:lang w:val="en-GB"/>
        </w:rPr>
        <w:t>upon CHO execution</w:t>
      </w:r>
      <w:r w:rsidRPr="008A07ED">
        <w:rPr>
          <w:rFonts w:ascii="Times New Roman" w:eastAsia="Malgun Gothic" w:hAnsi="Times New Roman" w:cs="Times New Roman"/>
          <w:b/>
          <w:i w:val="0"/>
          <w:color w:val="auto"/>
          <w:sz w:val="20"/>
          <w:szCs w:val="20"/>
          <w:lang w:val="en-GB"/>
        </w:rPr>
        <w:t>.</w:t>
      </w:r>
      <w:bookmarkEnd w:id="2"/>
    </w:p>
    <w:p w14:paraId="2D6FF47B" w14:textId="7CC0DAAE" w:rsidR="005676C6" w:rsidRDefault="005676C6" w:rsidP="005676C6">
      <w:pPr>
        <w:pStyle w:val="Caption"/>
        <w:rPr>
          <w:rFonts w:ascii="Times New Roman" w:eastAsia="Malgun Gothic" w:hAnsi="Times New Roman" w:cs="Times New Roman"/>
          <w:b/>
          <w:i w:val="0"/>
          <w:color w:val="auto"/>
          <w:sz w:val="20"/>
          <w:szCs w:val="20"/>
          <w:lang w:val="en-GB"/>
        </w:rPr>
      </w:pPr>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1</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Like CHO, </w:t>
      </w:r>
      <w:r w:rsidRPr="005676C6">
        <w:rPr>
          <w:rFonts w:ascii="Times New Roman" w:eastAsia="Malgun Gothic" w:hAnsi="Times New Roman" w:cs="Times New Roman"/>
          <w:b/>
          <w:i w:val="0"/>
          <w:color w:val="auto"/>
          <w:sz w:val="20"/>
          <w:szCs w:val="20"/>
          <w:lang w:val="en-GB"/>
        </w:rPr>
        <w:t xml:space="preserve">UE applies the </w:t>
      </w:r>
      <w:r w:rsidR="007E3780">
        <w:rPr>
          <w:rFonts w:ascii="Times New Roman" w:eastAsia="Malgun Gothic" w:hAnsi="Times New Roman" w:cs="Times New Roman"/>
          <w:b/>
          <w:i w:val="0"/>
          <w:color w:val="auto"/>
          <w:sz w:val="20"/>
          <w:szCs w:val="20"/>
          <w:lang w:val="en-GB"/>
        </w:rPr>
        <w:t xml:space="preserve">candidate </w:t>
      </w:r>
      <w:r w:rsidR="008816BC">
        <w:rPr>
          <w:rFonts w:ascii="Times New Roman" w:eastAsia="Malgun Gothic" w:hAnsi="Times New Roman" w:cs="Times New Roman"/>
          <w:b/>
          <w:i w:val="0"/>
          <w:color w:val="auto"/>
          <w:sz w:val="20"/>
          <w:szCs w:val="20"/>
          <w:lang w:val="en-GB"/>
        </w:rPr>
        <w:t xml:space="preserve">PSCell </w:t>
      </w:r>
      <w:r w:rsidRPr="005676C6">
        <w:rPr>
          <w:rFonts w:ascii="Times New Roman" w:eastAsia="Malgun Gothic" w:hAnsi="Times New Roman" w:cs="Times New Roman"/>
          <w:b/>
          <w:i w:val="0"/>
          <w:color w:val="auto"/>
          <w:sz w:val="20"/>
          <w:szCs w:val="20"/>
          <w:lang w:val="en-GB"/>
        </w:rPr>
        <w:t xml:space="preserve">configuration (i.e. RRC message containing the </w:t>
      </w:r>
      <w:r>
        <w:rPr>
          <w:rFonts w:ascii="Times New Roman" w:eastAsia="Malgun Gothic" w:hAnsi="Times New Roman" w:cs="Times New Roman"/>
          <w:b/>
          <w:i w:val="0"/>
          <w:color w:val="auto"/>
          <w:sz w:val="20"/>
          <w:szCs w:val="20"/>
          <w:lang w:val="en-GB"/>
        </w:rPr>
        <w:t>PSCell</w:t>
      </w:r>
      <w:r w:rsidRPr="005676C6">
        <w:rPr>
          <w:rFonts w:ascii="Times New Roman" w:eastAsia="Malgun Gothic" w:hAnsi="Times New Roman" w:cs="Times New Roman"/>
          <w:b/>
          <w:i w:val="0"/>
          <w:color w:val="auto"/>
          <w:sz w:val="20"/>
          <w:szCs w:val="20"/>
          <w:lang w:val="en-GB"/>
        </w:rPr>
        <w:t xml:space="preserve"> configuration) </w:t>
      </w:r>
      <w:r w:rsidR="008816BC">
        <w:rPr>
          <w:rFonts w:ascii="Times New Roman" w:eastAsia="Malgun Gothic" w:hAnsi="Times New Roman" w:cs="Times New Roman"/>
          <w:b/>
          <w:i w:val="0"/>
          <w:color w:val="auto"/>
          <w:sz w:val="20"/>
          <w:szCs w:val="20"/>
          <w:lang w:val="en-GB"/>
        </w:rPr>
        <w:t>u</w:t>
      </w:r>
      <w:r w:rsidR="008816BC" w:rsidRPr="005676C6">
        <w:rPr>
          <w:rFonts w:ascii="Times New Roman" w:eastAsia="Malgun Gothic" w:hAnsi="Times New Roman" w:cs="Times New Roman"/>
          <w:b/>
          <w:i w:val="0"/>
          <w:color w:val="auto"/>
          <w:sz w:val="20"/>
          <w:szCs w:val="20"/>
          <w:lang w:val="en-GB"/>
        </w:rPr>
        <w:t>pon C</w:t>
      </w:r>
      <w:r w:rsidR="008816BC">
        <w:rPr>
          <w:rFonts w:ascii="Times New Roman" w:eastAsia="Malgun Gothic" w:hAnsi="Times New Roman" w:cs="Times New Roman"/>
          <w:b/>
          <w:i w:val="0"/>
          <w:color w:val="auto"/>
          <w:sz w:val="20"/>
          <w:szCs w:val="20"/>
          <w:lang w:val="en-GB"/>
        </w:rPr>
        <w:t xml:space="preserve">onditional </w:t>
      </w:r>
      <w:r w:rsidR="008816BC" w:rsidRPr="005676C6">
        <w:rPr>
          <w:rFonts w:ascii="Times New Roman" w:eastAsia="Malgun Gothic" w:hAnsi="Times New Roman" w:cs="Times New Roman"/>
          <w:b/>
          <w:i w:val="0"/>
          <w:color w:val="auto"/>
          <w:sz w:val="20"/>
          <w:szCs w:val="20"/>
          <w:lang w:val="en-GB"/>
        </w:rPr>
        <w:t>PSCell change executi</w:t>
      </w:r>
      <w:r w:rsidR="008816BC">
        <w:rPr>
          <w:rFonts w:ascii="Times New Roman" w:eastAsia="Malgun Gothic" w:hAnsi="Times New Roman" w:cs="Times New Roman"/>
          <w:b/>
          <w:i w:val="0"/>
          <w:color w:val="auto"/>
          <w:sz w:val="20"/>
          <w:szCs w:val="20"/>
          <w:lang w:val="en-GB"/>
        </w:rPr>
        <w:t>on</w:t>
      </w:r>
      <w:r w:rsidRPr="005676C6">
        <w:rPr>
          <w:rFonts w:ascii="Times New Roman" w:eastAsia="Malgun Gothic" w:hAnsi="Times New Roman" w:cs="Times New Roman"/>
          <w:b/>
          <w:i w:val="0"/>
          <w:color w:val="auto"/>
          <w:sz w:val="20"/>
          <w:szCs w:val="20"/>
          <w:lang w:val="en-GB"/>
        </w:rPr>
        <w:t>.</w:t>
      </w:r>
      <w:bookmarkEnd w:id="3"/>
      <w:r w:rsidRPr="005676C6">
        <w:rPr>
          <w:rFonts w:ascii="Times New Roman" w:eastAsia="Malgun Gothic" w:hAnsi="Times New Roman" w:cs="Times New Roman"/>
          <w:b/>
          <w:i w:val="0"/>
          <w:color w:val="auto"/>
          <w:sz w:val="20"/>
          <w:szCs w:val="20"/>
          <w:lang w:val="en-GB"/>
        </w:rPr>
        <w:t xml:space="preserve"> </w:t>
      </w:r>
    </w:p>
    <w:bookmarkEnd w:id="4"/>
    <w:p w14:paraId="6872B2BB" w14:textId="77777777" w:rsidR="00C85A19" w:rsidRDefault="00C85A19" w:rsidP="00C85A19">
      <w:pPr>
        <w:spacing w:before="120" w:after="0" w:line="240" w:lineRule="auto"/>
        <w:rPr>
          <w:rFonts w:ascii="Times New Roman" w:eastAsia="Malgun Gothic" w:hAnsi="Times New Roman" w:cs="Times New Roman"/>
          <w:sz w:val="20"/>
          <w:szCs w:val="20"/>
          <w:lang w:val="en-GB"/>
        </w:rPr>
      </w:pPr>
      <w:r w:rsidRPr="008A07ED">
        <w:rPr>
          <w:rFonts w:ascii="Times New Roman" w:eastAsia="Malgun Gothic" w:hAnsi="Times New Roman" w:cs="Times New Roman"/>
          <w:sz w:val="20"/>
          <w:szCs w:val="20"/>
          <w:lang w:val="en-GB"/>
        </w:rPr>
        <w:t>During a CHO, UE releases the source connection on starting CHO towards a target cell. However, during a conditional PSCell change for intra-SN without MN involvement</w:t>
      </w:r>
      <w:r>
        <w:rPr>
          <w:rFonts w:ascii="Times New Roman" w:eastAsia="Malgun Gothic" w:hAnsi="Times New Roman" w:cs="Times New Roman"/>
          <w:sz w:val="20"/>
          <w:szCs w:val="20"/>
          <w:lang w:val="en-GB"/>
        </w:rPr>
        <w:t xml:space="preserve"> procedure</w:t>
      </w:r>
      <w:r w:rsidRPr="008A07ED">
        <w:rPr>
          <w:rFonts w:ascii="Times New Roman" w:eastAsia="Malgun Gothic" w:hAnsi="Times New Roman" w:cs="Times New Roman"/>
          <w:sz w:val="20"/>
          <w:szCs w:val="20"/>
          <w:lang w:val="en-GB"/>
        </w:rPr>
        <w:t xml:space="preserve">, UE maintains the MN connection while </w:t>
      </w:r>
      <w:r>
        <w:rPr>
          <w:rFonts w:ascii="Times New Roman" w:eastAsia="Malgun Gothic" w:hAnsi="Times New Roman" w:cs="Times New Roman"/>
          <w:sz w:val="20"/>
          <w:szCs w:val="20"/>
          <w:lang w:val="en-GB"/>
        </w:rPr>
        <w:t>monitoring the conditional PSCell change conditions and while executing t</w:t>
      </w:r>
      <w:r w:rsidRPr="008A07ED">
        <w:rPr>
          <w:rFonts w:ascii="Times New Roman" w:eastAsia="Malgun Gothic" w:hAnsi="Times New Roman" w:cs="Times New Roman"/>
          <w:sz w:val="20"/>
          <w:szCs w:val="20"/>
          <w:lang w:val="en-GB"/>
        </w:rPr>
        <w:t xml:space="preserve">he </w:t>
      </w:r>
      <w:r>
        <w:rPr>
          <w:rFonts w:ascii="Times New Roman" w:eastAsia="Malgun Gothic" w:hAnsi="Times New Roman" w:cs="Times New Roman"/>
          <w:sz w:val="20"/>
          <w:szCs w:val="20"/>
          <w:lang w:val="en-GB"/>
        </w:rPr>
        <w:t xml:space="preserve">SN </w:t>
      </w:r>
      <w:r w:rsidRPr="008A07ED">
        <w:rPr>
          <w:rFonts w:ascii="Times New Roman" w:eastAsia="Malgun Gothic" w:hAnsi="Times New Roman" w:cs="Times New Roman"/>
          <w:sz w:val="20"/>
          <w:szCs w:val="20"/>
          <w:lang w:val="en-GB"/>
        </w:rPr>
        <w:t xml:space="preserve">change procedure </w:t>
      </w:r>
      <w:proofErr w:type="gramStart"/>
      <w:r w:rsidRPr="008A07ED">
        <w:rPr>
          <w:rFonts w:ascii="Times New Roman" w:eastAsia="Malgun Gothic" w:hAnsi="Times New Roman" w:cs="Times New Roman"/>
          <w:sz w:val="20"/>
          <w:szCs w:val="20"/>
          <w:lang w:val="en-GB"/>
        </w:rPr>
        <w:t>similar to</w:t>
      </w:r>
      <w:proofErr w:type="gramEnd"/>
      <w:r w:rsidRPr="008A07ED">
        <w:rPr>
          <w:rFonts w:ascii="Times New Roman" w:eastAsia="Malgun Gothic" w:hAnsi="Times New Roman" w:cs="Times New Roman"/>
          <w:sz w:val="20"/>
          <w:szCs w:val="20"/>
          <w:lang w:val="en-GB"/>
        </w:rPr>
        <w:t xml:space="preserve"> traditional MR-DC SN addition/change procedures.</w:t>
      </w:r>
      <w:r>
        <w:rPr>
          <w:rFonts w:ascii="Times New Roman" w:eastAsia="Malgun Gothic" w:hAnsi="Times New Roman" w:cs="Times New Roman"/>
          <w:sz w:val="20"/>
          <w:szCs w:val="20"/>
          <w:lang w:val="en-GB"/>
        </w:rPr>
        <w:t xml:space="preserve"> </w:t>
      </w:r>
    </w:p>
    <w:p w14:paraId="133F9038" w14:textId="77777777" w:rsidR="00C85A19" w:rsidRPr="008A07ED" w:rsidRDefault="00C85A19" w:rsidP="00C85A19">
      <w:pPr>
        <w:spacing w:before="120" w:after="0" w:line="240" w:lineRule="auto"/>
        <w:rPr>
          <w:rFonts w:ascii="Times New Roman" w:eastAsia="Malgun Gothic" w:hAnsi="Times New Roman" w:cs="Times New Roman"/>
          <w:sz w:val="20"/>
          <w:szCs w:val="20"/>
          <w:lang w:val="en-GB"/>
        </w:rPr>
      </w:pPr>
    </w:p>
    <w:p w14:paraId="540BEC3D" w14:textId="48AC70BC" w:rsidR="00C85A19" w:rsidRDefault="00C85A19" w:rsidP="00C85A19">
      <w:pPr>
        <w:pStyle w:val="Caption"/>
        <w:rPr>
          <w:rFonts w:ascii="Times New Roman" w:eastAsia="Malgun Gothic" w:hAnsi="Times New Roman" w:cs="Times New Roman"/>
          <w:b/>
          <w:i w:val="0"/>
          <w:color w:val="auto"/>
          <w:sz w:val="20"/>
          <w:szCs w:val="20"/>
          <w:lang w:val="en-GB"/>
        </w:rPr>
      </w:pPr>
      <w:bookmarkStart w:id="6" w:name="_Ref32245011"/>
      <w:bookmarkStart w:id="7" w:name="_Hlk32246516"/>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2</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During conditional </w:t>
      </w:r>
      <w:r w:rsidRPr="00E16D47">
        <w:rPr>
          <w:rFonts w:ascii="Times New Roman" w:eastAsia="Malgun Gothic" w:hAnsi="Times New Roman" w:cs="Times New Roman"/>
          <w:b/>
          <w:i w:val="0"/>
          <w:color w:val="auto"/>
          <w:sz w:val="20"/>
          <w:szCs w:val="20"/>
          <w:lang w:val="en-GB"/>
        </w:rPr>
        <w:t>PSCell change for intra-SN without MN involvement procedure</w:t>
      </w:r>
      <w:r w:rsidRPr="008A07ED">
        <w:rPr>
          <w:rFonts w:ascii="Times New Roman" w:eastAsia="Malgun Gothic" w:hAnsi="Times New Roman" w:cs="Times New Roman"/>
          <w:b/>
          <w:i w:val="0"/>
          <w:color w:val="auto"/>
          <w:sz w:val="20"/>
          <w:szCs w:val="20"/>
          <w:lang w:val="en-GB"/>
        </w:rPr>
        <w:t>, UE maintains the MN connection while performing the SN change procedure like traditional MR-DC SN change procedures.</w:t>
      </w:r>
      <w:bookmarkEnd w:id="6"/>
    </w:p>
    <w:bookmarkEnd w:id="7"/>
    <w:p w14:paraId="1449A594" w14:textId="019BE107" w:rsidR="00C85A19" w:rsidRPr="00C85A19" w:rsidRDefault="00C85A19" w:rsidP="00C85A19">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As the UE applies the Conditional PSCell configuration upon Conditional PSCell change execution, the UE procedure for conditional SN change is no different than the traditional MR-DC SN change procedure. Thus, we </w:t>
      </w:r>
      <w:r>
        <w:rPr>
          <w:rFonts w:ascii="Times New Roman" w:eastAsia="Malgun Gothic" w:hAnsi="Times New Roman" w:cs="Times New Roman"/>
          <w:sz w:val="20"/>
          <w:szCs w:val="20"/>
          <w:lang w:val="en-GB"/>
        </w:rPr>
        <w:lastRenderedPageBreak/>
        <w:t>think the procedures for failure and success handling for conditional SN change should be no different than the traditional MR-DC SN change procedures.</w:t>
      </w:r>
    </w:p>
    <w:p w14:paraId="045FCFED" w14:textId="59BC7A18" w:rsidR="008816BC" w:rsidRDefault="008816BC" w:rsidP="008816BC">
      <w:pPr>
        <w:pStyle w:val="Caption"/>
        <w:rPr>
          <w:rFonts w:ascii="Times New Roman" w:eastAsia="Malgun Gothic" w:hAnsi="Times New Roman" w:cs="Times New Roman"/>
          <w:b/>
          <w:i w:val="0"/>
          <w:color w:val="auto"/>
          <w:sz w:val="20"/>
          <w:szCs w:val="20"/>
          <w:lang w:val="en-GB"/>
        </w:rPr>
      </w:pPr>
      <w:bookmarkStart w:id="8" w:name="_Ref32245047"/>
      <w:bookmarkStart w:id="9" w:name="_Hlk32246529"/>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2</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C</w:t>
      </w:r>
      <w:r w:rsidRPr="008816BC">
        <w:rPr>
          <w:rFonts w:ascii="Times New Roman" w:eastAsia="Malgun Gothic" w:hAnsi="Times New Roman" w:cs="Times New Roman"/>
          <w:b/>
          <w:i w:val="0"/>
          <w:color w:val="auto"/>
          <w:sz w:val="20"/>
          <w:szCs w:val="20"/>
          <w:lang w:val="en-GB"/>
        </w:rPr>
        <w:t xml:space="preserve">onditional </w:t>
      </w:r>
      <w:r>
        <w:rPr>
          <w:rFonts w:ascii="Times New Roman" w:eastAsia="Malgun Gothic" w:hAnsi="Times New Roman" w:cs="Times New Roman"/>
          <w:b/>
          <w:i w:val="0"/>
          <w:color w:val="auto"/>
          <w:sz w:val="20"/>
          <w:szCs w:val="20"/>
          <w:lang w:val="en-GB"/>
        </w:rPr>
        <w:t>PSCell</w:t>
      </w:r>
      <w:r w:rsidRPr="008816BC">
        <w:rPr>
          <w:rFonts w:ascii="Times New Roman" w:eastAsia="Malgun Gothic" w:hAnsi="Times New Roman" w:cs="Times New Roman"/>
          <w:b/>
          <w:i w:val="0"/>
          <w:color w:val="auto"/>
          <w:sz w:val="20"/>
          <w:szCs w:val="20"/>
          <w:lang w:val="en-GB"/>
        </w:rPr>
        <w:t xml:space="preserve"> change</w:t>
      </w:r>
      <w:r>
        <w:rPr>
          <w:rFonts w:ascii="Times New Roman" w:eastAsia="Malgun Gothic" w:hAnsi="Times New Roman" w:cs="Times New Roman"/>
          <w:b/>
          <w:i w:val="0"/>
          <w:color w:val="auto"/>
          <w:sz w:val="20"/>
          <w:szCs w:val="20"/>
          <w:lang w:val="en-GB"/>
        </w:rPr>
        <w:t xml:space="preserve"> execution success and failure handling</w:t>
      </w:r>
      <w:r w:rsidRPr="008816BC">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follows the same procedures as </w:t>
      </w:r>
      <w:r w:rsidRPr="008816BC">
        <w:rPr>
          <w:rFonts w:ascii="Times New Roman" w:eastAsia="Malgun Gothic" w:hAnsi="Times New Roman" w:cs="Times New Roman"/>
          <w:b/>
          <w:i w:val="0"/>
          <w:color w:val="auto"/>
          <w:sz w:val="20"/>
          <w:szCs w:val="20"/>
          <w:lang w:val="en-GB"/>
        </w:rPr>
        <w:t>traditional MR-DC SN change procedure</w:t>
      </w:r>
      <w:r>
        <w:rPr>
          <w:rFonts w:ascii="Times New Roman" w:eastAsia="Malgun Gothic" w:hAnsi="Times New Roman" w:cs="Times New Roman"/>
          <w:b/>
          <w:i w:val="0"/>
          <w:color w:val="auto"/>
          <w:sz w:val="20"/>
          <w:szCs w:val="20"/>
          <w:lang w:val="en-GB"/>
        </w:rPr>
        <w:t>s defined in Rel-16</w:t>
      </w:r>
      <w:r w:rsidRPr="005676C6">
        <w:rPr>
          <w:rFonts w:ascii="Times New Roman" w:eastAsia="Malgun Gothic" w:hAnsi="Times New Roman" w:cs="Times New Roman"/>
          <w:b/>
          <w:i w:val="0"/>
          <w:color w:val="auto"/>
          <w:sz w:val="20"/>
          <w:szCs w:val="20"/>
          <w:lang w:val="en-GB"/>
        </w:rPr>
        <w:t>.</w:t>
      </w:r>
      <w:bookmarkEnd w:id="8"/>
      <w:r w:rsidRPr="005676C6">
        <w:rPr>
          <w:rFonts w:ascii="Times New Roman" w:eastAsia="Malgun Gothic" w:hAnsi="Times New Roman" w:cs="Times New Roman"/>
          <w:b/>
          <w:i w:val="0"/>
          <w:color w:val="auto"/>
          <w:sz w:val="20"/>
          <w:szCs w:val="20"/>
          <w:lang w:val="en-GB"/>
        </w:rPr>
        <w:t xml:space="preserve"> </w:t>
      </w:r>
    </w:p>
    <w:bookmarkEnd w:id="5"/>
    <w:bookmarkEnd w:id="9"/>
    <w:p w14:paraId="1CB096C7" w14:textId="77777777" w:rsidR="008816BC" w:rsidRDefault="008816BC" w:rsidP="00A81D8B">
      <w:pPr>
        <w:spacing w:before="120" w:after="0" w:line="240" w:lineRule="auto"/>
        <w:rPr>
          <w:lang w:eastAsia="zh-CN"/>
        </w:rPr>
      </w:pPr>
      <w:r w:rsidRPr="00A81D8B">
        <w:rPr>
          <w:rFonts w:ascii="Times New Roman" w:eastAsia="Malgun Gothic" w:hAnsi="Times New Roman" w:cs="Times New Roman"/>
          <w:sz w:val="20"/>
          <w:szCs w:val="20"/>
          <w:lang w:val="en-GB"/>
        </w:rPr>
        <w:t>In RAN2#108, it was decided to limit the scope of CPAC just to intra-SN PSCell change without MN involvement in Rel-16 and the below agreements are made for supporting conditional PSCell change for intra-SN without MN involvements (CPC-intra-SN)</w:t>
      </w:r>
      <w:bookmarkStart w:id="10" w:name="_Hlk28003571"/>
      <w:r w:rsidRPr="00A81D8B">
        <w:rPr>
          <w:rFonts w:ascii="Times New Roman" w:eastAsia="Malgun Gothic" w:hAnsi="Times New Roman" w:cs="Times New Roman"/>
          <w:sz w:val="20"/>
          <w:szCs w:val="20"/>
          <w:lang w:val="en-GB"/>
        </w:rPr>
        <w:t>.</w:t>
      </w:r>
    </w:p>
    <w:p w14:paraId="3D951215" w14:textId="77777777" w:rsidR="008816BC" w:rsidRDefault="008816BC" w:rsidP="00A81D8B">
      <w:pPr>
        <w:pStyle w:val="Doc-text2"/>
        <w:ind w:left="0" w:firstLine="0"/>
      </w:pPr>
    </w:p>
    <w:p w14:paraId="1AE3758A"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2320F4AB"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p>
    <w:p w14:paraId="42570D2D"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r>
        <w:t>6</w:t>
      </w:r>
      <w:r>
        <w:tab/>
        <w:t xml:space="preserve">SRB1 can be used in all cases. SRB3 may be used to transmit conditional </w:t>
      </w:r>
      <w:proofErr w:type="spellStart"/>
      <w:r>
        <w:t>PScell</w:t>
      </w:r>
      <w:proofErr w:type="spellEnd"/>
      <w:r>
        <w:t xml:space="preserve"> change configuration to the UE for intra-SN change without MN involvement.</w:t>
      </w:r>
    </w:p>
    <w:bookmarkEnd w:id="10"/>
    <w:p w14:paraId="64CBE86A" w14:textId="77777777" w:rsidR="00A81D8B" w:rsidRDefault="00A81D8B" w:rsidP="00A81D8B">
      <w:pPr>
        <w:pStyle w:val="Caption"/>
        <w:rPr>
          <w:rFonts w:ascii="Times New Roman" w:eastAsia="Malgun Gothic" w:hAnsi="Times New Roman" w:cs="Times New Roman"/>
          <w:b/>
          <w:i w:val="0"/>
          <w:color w:val="auto"/>
          <w:sz w:val="20"/>
          <w:szCs w:val="20"/>
          <w:lang w:val="en-GB"/>
        </w:rPr>
      </w:pPr>
    </w:p>
    <w:p w14:paraId="68470983" w14:textId="3680917A" w:rsidR="008816BC" w:rsidRPr="00A81D8B" w:rsidRDefault="008816BC" w:rsidP="00A81D8B">
      <w:pPr>
        <w:pStyle w:val="Caption"/>
        <w:rPr>
          <w:rFonts w:ascii="Times New Roman" w:eastAsia="Malgun Gothic" w:hAnsi="Times New Roman" w:cs="Times New Roman"/>
          <w:b/>
          <w:i w:val="0"/>
          <w:color w:val="auto"/>
          <w:sz w:val="20"/>
          <w:szCs w:val="20"/>
          <w:lang w:val="en-GB"/>
        </w:rPr>
      </w:pPr>
      <w:bookmarkStart w:id="11" w:name="_Ref32245025"/>
      <w:bookmarkStart w:id="12" w:name="_Hlk32246009"/>
      <w:r w:rsidRPr="00A81D8B">
        <w:rPr>
          <w:rFonts w:ascii="Times New Roman" w:eastAsia="Malgun Gothic" w:hAnsi="Times New Roman" w:cs="Times New Roman"/>
          <w:b/>
          <w:i w:val="0"/>
          <w:color w:val="auto"/>
          <w:sz w:val="20"/>
          <w:szCs w:val="20"/>
          <w:lang w:val="en-GB"/>
        </w:rPr>
        <w:t xml:space="preserve">Observation </w:t>
      </w:r>
      <w:r w:rsidRPr="00A81D8B">
        <w:rPr>
          <w:rFonts w:ascii="Times New Roman" w:eastAsia="Malgun Gothic" w:hAnsi="Times New Roman" w:cs="Times New Roman"/>
          <w:b/>
          <w:i w:val="0"/>
          <w:color w:val="auto"/>
          <w:sz w:val="20"/>
          <w:szCs w:val="20"/>
          <w:lang w:val="en-GB"/>
        </w:rPr>
        <w:fldChar w:fldCharType="begin"/>
      </w:r>
      <w:r w:rsidRPr="00A81D8B">
        <w:rPr>
          <w:rFonts w:ascii="Times New Roman" w:eastAsia="Malgun Gothic" w:hAnsi="Times New Roman" w:cs="Times New Roman"/>
          <w:b/>
          <w:i w:val="0"/>
          <w:color w:val="auto"/>
          <w:sz w:val="20"/>
          <w:szCs w:val="20"/>
          <w:lang w:val="en-GB"/>
        </w:rPr>
        <w:instrText xml:space="preserve"> SEQ Observation \* ARABIC </w:instrText>
      </w:r>
      <w:r w:rsidRPr="00A81D8B">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3</w:t>
      </w:r>
      <w:r w:rsidRPr="00A81D8B">
        <w:rPr>
          <w:rFonts w:ascii="Times New Roman" w:eastAsia="Malgun Gothic" w:hAnsi="Times New Roman" w:cs="Times New Roman"/>
          <w:b/>
          <w:i w:val="0"/>
          <w:color w:val="auto"/>
          <w:sz w:val="20"/>
          <w:szCs w:val="20"/>
          <w:lang w:val="en-GB"/>
        </w:rPr>
        <w:fldChar w:fldCharType="end"/>
      </w:r>
      <w:r w:rsidRPr="00A81D8B">
        <w:rPr>
          <w:rFonts w:ascii="Times New Roman" w:eastAsia="Malgun Gothic" w:hAnsi="Times New Roman" w:cs="Times New Roman"/>
          <w:b/>
          <w:i w:val="0"/>
          <w:color w:val="auto"/>
          <w:sz w:val="20"/>
          <w:szCs w:val="20"/>
          <w:lang w:val="en-GB"/>
        </w:rPr>
        <w:t xml:space="preserve">. SRB1 or SRB3 may be used to transmit conditional </w:t>
      </w:r>
      <w:proofErr w:type="spellStart"/>
      <w:r w:rsidRPr="00A81D8B">
        <w:rPr>
          <w:rFonts w:ascii="Times New Roman" w:eastAsia="Malgun Gothic" w:hAnsi="Times New Roman" w:cs="Times New Roman"/>
          <w:b/>
          <w:i w:val="0"/>
          <w:color w:val="auto"/>
          <w:sz w:val="20"/>
          <w:szCs w:val="20"/>
          <w:lang w:val="en-GB"/>
        </w:rPr>
        <w:t>PScell</w:t>
      </w:r>
      <w:proofErr w:type="spellEnd"/>
      <w:r w:rsidRPr="00A81D8B">
        <w:rPr>
          <w:rFonts w:ascii="Times New Roman" w:eastAsia="Malgun Gothic" w:hAnsi="Times New Roman" w:cs="Times New Roman"/>
          <w:b/>
          <w:i w:val="0"/>
          <w:color w:val="auto"/>
          <w:sz w:val="20"/>
          <w:szCs w:val="20"/>
          <w:lang w:val="en-GB"/>
        </w:rPr>
        <w:t xml:space="preserve"> change configuration to the UE for intra-SN change without MN involvement.</w:t>
      </w:r>
      <w:bookmarkEnd w:id="11"/>
    </w:p>
    <w:bookmarkEnd w:id="12"/>
    <w:p w14:paraId="3D802D8C" w14:textId="4A6ACB6C" w:rsidR="00A81D8B" w:rsidRDefault="00A81D8B" w:rsidP="00A81D8B">
      <w:pPr>
        <w:spacing w:before="120" w:after="0" w:line="240" w:lineRule="auto"/>
        <w:rPr>
          <w:rFonts w:ascii="Times New Roman" w:eastAsia="Malgun Gothic" w:hAnsi="Times New Roman" w:cs="Times New Roman"/>
          <w:sz w:val="20"/>
          <w:szCs w:val="20"/>
          <w:lang w:val="en-GB"/>
        </w:rPr>
      </w:pPr>
      <w:r w:rsidRPr="00A81D8B">
        <w:rPr>
          <w:rFonts w:ascii="Times New Roman" w:eastAsia="Malgun Gothic" w:hAnsi="Times New Roman" w:cs="Times New Roman"/>
          <w:sz w:val="20"/>
          <w:szCs w:val="20"/>
          <w:lang w:val="en-GB"/>
        </w:rPr>
        <w:t xml:space="preserve">During the execution of conditional PSCell change, </w:t>
      </w:r>
      <w:bookmarkStart w:id="13" w:name="_Ref16511995"/>
      <w:r w:rsidRPr="00A81D8B">
        <w:rPr>
          <w:rFonts w:ascii="Times New Roman" w:eastAsia="Malgun Gothic" w:hAnsi="Times New Roman" w:cs="Times New Roman"/>
          <w:sz w:val="20"/>
          <w:szCs w:val="20"/>
          <w:lang w:val="en-GB"/>
        </w:rPr>
        <w:t>UE checks the validity of c</w:t>
      </w:r>
      <w:r w:rsidR="007E3780">
        <w:rPr>
          <w:rFonts w:ascii="Times New Roman" w:eastAsia="Malgun Gothic" w:hAnsi="Times New Roman" w:cs="Times New Roman"/>
          <w:sz w:val="20"/>
          <w:szCs w:val="20"/>
          <w:lang w:val="en-GB"/>
        </w:rPr>
        <w:t>andidate</w:t>
      </w:r>
      <w:r w:rsidRPr="00A81D8B">
        <w:rPr>
          <w:rFonts w:ascii="Times New Roman" w:eastAsia="Malgun Gothic" w:hAnsi="Times New Roman" w:cs="Times New Roman"/>
          <w:sz w:val="20"/>
          <w:szCs w:val="20"/>
          <w:lang w:val="en-GB"/>
        </w:rPr>
        <w:t xml:space="preserve"> PSCell </w:t>
      </w:r>
      <w:bookmarkEnd w:id="13"/>
      <w:r w:rsidRPr="00A81D8B">
        <w:rPr>
          <w:rFonts w:ascii="Times New Roman" w:eastAsia="Malgun Gothic" w:hAnsi="Times New Roman" w:cs="Times New Roman"/>
          <w:sz w:val="20"/>
          <w:szCs w:val="20"/>
          <w:lang w:val="en-GB"/>
        </w:rPr>
        <w:t>configuration before applying the configuration</w:t>
      </w:r>
      <w:r>
        <w:rPr>
          <w:rFonts w:ascii="Times New Roman" w:eastAsia="Malgun Gothic" w:hAnsi="Times New Roman" w:cs="Times New Roman"/>
          <w:sz w:val="20"/>
          <w:szCs w:val="20"/>
          <w:lang w:val="en-GB"/>
        </w:rPr>
        <w:t xml:space="preserve"> </w:t>
      </w:r>
      <w:proofErr w:type="gramStart"/>
      <w:r w:rsidRPr="00A81D8B">
        <w:rPr>
          <w:rFonts w:ascii="Times New Roman" w:eastAsia="Malgun Gothic" w:hAnsi="Times New Roman" w:cs="Times New Roman"/>
          <w:sz w:val="20"/>
          <w:szCs w:val="20"/>
          <w:lang w:val="en-GB"/>
        </w:rPr>
        <w:t>similar to</w:t>
      </w:r>
      <w:proofErr w:type="gramEnd"/>
      <w:r w:rsidRPr="00A81D8B">
        <w:rPr>
          <w:rFonts w:ascii="Times New Roman" w:eastAsia="Malgun Gothic" w:hAnsi="Times New Roman" w:cs="Times New Roman"/>
          <w:sz w:val="20"/>
          <w:szCs w:val="20"/>
          <w:lang w:val="en-GB"/>
        </w:rPr>
        <w:t xml:space="preserve"> MR-DC SN change procedure. In 38.331,</w:t>
      </w:r>
      <w:r>
        <w:rPr>
          <w:rFonts w:ascii="Times New Roman" w:eastAsia="Malgun Gothic" w:hAnsi="Times New Roman" w:cs="Times New Roman"/>
          <w:sz w:val="20"/>
          <w:szCs w:val="20"/>
          <w:lang w:val="en-GB"/>
        </w:rPr>
        <w:t xml:space="preserve"> clause</w:t>
      </w:r>
      <w:r w:rsidRPr="00A81D8B">
        <w:rPr>
          <w:rFonts w:ascii="Times New Roman" w:eastAsia="Malgun Gothic" w:hAnsi="Times New Roman" w:cs="Times New Roman"/>
          <w:sz w:val="20"/>
          <w:szCs w:val="20"/>
          <w:lang w:val="en-GB"/>
        </w:rPr>
        <w:t xml:space="preserve"> 5.3.5.8.2</w:t>
      </w:r>
      <w:r>
        <w:rPr>
          <w:rFonts w:ascii="Times New Roman" w:eastAsia="Malgun Gothic" w:hAnsi="Times New Roman" w:cs="Times New Roman"/>
          <w:sz w:val="20"/>
          <w:szCs w:val="20"/>
          <w:lang w:val="en-GB"/>
        </w:rPr>
        <w:t xml:space="preserve"> </w:t>
      </w:r>
      <w:r w:rsidRPr="00A81D8B">
        <w:rPr>
          <w:rFonts w:ascii="Times New Roman" w:eastAsia="Malgun Gothic" w:hAnsi="Times New Roman" w:cs="Times New Roman"/>
          <w:sz w:val="20"/>
          <w:szCs w:val="20"/>
          <w:lang w:val="en-GB"/>
        </w:rPr>
        <w:t>Inability to comply with RRCReconfiguration</w:t>
      </w:r>
      <w:r>
        <w:rPr>
          <w:rFonts w:ascii="Times New Roman" w:eastAsia="Malgun Gothic" w:hAnsi="Times New Roman" w:cs="Times New Roman"/>
          <w:sz w:val="20"/>
          <w:szCs w:val="20"/>
          <w:lang w:val="en-GB"/>
        </w:rPr>
        <w:t xml:space="preserve">, the behaviour for handling the invalid configuration in case of MR-DC is specified. According to the specification, the behaviour for handling the invalid configuration received over SRB3 is different than the configuration received over SRB1. When the config received over SRB3 is invalid, UE initiates SCG failure information procedure to report to the MN on the SN change failure due to invalid configuration. However, when the config received over SRB1 is invalid even for the container included by the </w:t>
      </w:r>
      <w:r w:rsidR="00BC7E8C">
        <w:rPr>
          <w:rFonts w:ascii="Times New Roman" w:eastAsia="Malgun Gothic" w:hAnsi="Times New Roman" w:cs="Times New Roman"/>
          <w:sz w:val="20"/>
          <w:szCs w:val="20"/>
          <w:lang w:val="en-GB"/>
        </w:rPr>
        <w:t>SN (as specified in the note below from the clause in 38.331)</w:t>
      </w:r>
      <w:r>
        <w:rPr>
          <w:rFonts w:ascii="Times New Roman" w:eastAsia="Malgun Gothic" w:hAnsi="Times New Roman" w:cs="Times New Roman"/>
          <w:sz w:val="20"/>
          <w:szCs w:val="20"/>
          <w:lang w:val="en-GB"/>
        </w:rPr>
        <w:t>, UE performs connection re-establishment procedure or actions upon going to RRC_IDLE</w:t>
      </w:r>
      <w:r w:rsidR="00BC7E8C">
        <w:rPr>
          <w:rFonts w:ascii="Times New Roman" w:eastAsia="Malgun Gothic" w:hAnsi="Times New Roman" w:cs="Times New Roman"/>
          <w:sz w:val="20"/>
          <w:szCs w:val="20"/>
          <w:lang w:val="en-GB"/>
        </w:rPr>
        <w:t xml:space="preserve">. We think same procedures as MR-DC failure handling are used for conditional SN change handling and not introduce any additional changes in the specification in Rel-16. </w:t>
      </w:r>
    </w:p>
    <w:p w14:paraId="4529BE11" w14:textId="77777777" w:rsidR="00BC7E8C" w:rsidRDefault="00BC7E8C" w:rsidP="00A81D8B">
      <w:pPr>
        <w:spacing w:before="120" w:after="0" w:line="240" w:lineRule="auto"/>
        <w:rPr>
          <w:rFonts w:ascii="Times New Roman" w:eastAsia="Malgun Gothic" w:hAnsi="Times New Roman" w:cs="Times New Roman"/>
          <w:sz w:val="20"/>
          <w:szCs w:val="20"/>
          <w:lang w:val="en-GB"/>
        </w:rPr>
      </w:pPr>
    </w:p>
    <w:p w14:paraId="0902C18A" w14:textId="77777777" w:rsidR="00A81D8B" w:rsidRPr="00BC7E8C" w:rsidRDefault="00A81D8B" w:rsidP="00A81D8B">
      <w:pPr>
        <w:pStyle w:val="B2"/>
        <w:rPr>
          <w:highlight w:val="yellow"/>
          <w:lang w:val="en-GB" w:eastAsia="zh-CN"/>
        </w:rPr>
      </w:pPr>
      <w:r w:rsidRPr="00BC7E8C">
        <w:rPr>
          <w:highlight w:val="yellow"/>
          <w:lang w:val="en-GB" w:eastAsia="zh-CN"/>
        </w:rPr>
        <w:t>2&gt;</w:t>
      </w:r>
      <w:r w:rsidRPr="00BC7E8C">
        <w:rPr>
          <w:highlight w:val="yellow"/>
          <w:lang w:val="en-GB" w:eastAsia="zh-CN"/>
        </w:rPr>
        <w:tab/>
        <w:t xml:space="preserve">else if the UE is unable to comply with (part of) the configuration included in the </w:t>
      </w:r>
      <w:r w:rsidRPr="00BC7E8C">
        <w:rPr>
          <w:i/>
          <w:highlight w:val="yellow"/>
          <w:lang w:val="en-GB"/>
        </w:rPr>
        <w:t>RRCReconfiguration</w:t>
      </w:r>
      <w:r w:rsidRPr="00BC7E8C">
        <w:rPr>
          <w:highlight w:val="yellow"/>
          <w:lang w:val="en-GB" w:eastAsia="zh-CN"/>
        </w:rPr>
        <w:t xml:space="preserve"> message received over the </w:t>
      </w:r>
      <w:proofErr w:type="gramStart"/>
      <w:r w:rsidRPr="00BC7E8C">
        <w:rPr>
          <w:highlight w:val="yellow"/>
          <w:lang w:val="en-GB" w:eastAsia="zh-CN"/>
        </w:rPr>
        <w:t>SRB1;</w:t>
      </w:r>
      <w:proofErr w:type="gramEnd"/>
      <w:r w:rsidRPr="00BC7E8C">
        <w:rPr>
          <w:highlight w:val="yellow"/>
          <w:lang w:val="en-GB" w:eastAsia="zh-CN"/>
        </w:rPr>
        <w:t xml:space="preserve"> </w:t>
      </w:r>
    </w:p>
    <w:p w14:paraId="49C7868D" w14:textId="77777777" w:rsidR="00A81D8B" w:rsidRPr="00325D1F" w:rsidRDefault="00A81D8B" w:rsidP="00A81D8B">
      <w:pPr>
        <w:pStyle w:val="NO"/>
        <w:rPr>
          <w:lang w:val="en-GB" w:eastAsia="zh-CN"/>
        </w:rPr>
      </w:pPr>
      <w:r w:rsidRPr="00BC7E8C">
        <w:rPr>
          <w:highlight w:val="yellow"/>
          <w:lang w:val="en-GB"/>
        </w:rPr>
        <w:t>NOTE 0a:</w:t>
      </w:r>
      <w:r w:rsidRPr="00BC7E8C">
        <w:rPr>
          <w:highlight w:val="yellow"/>
          <w:lang w:val="en-GB"/>
        </w:rPr>
        <w:tab/>
        <w:t xml:space="preserve">The compliance also covers the SCG configuration carried within octet strings e.g. field </w:t>
      </w:r>
      <w:proofErr w:type="spellStart"/>
      <w:r w:rsidRPr="00BC7E8C">
        <w:rPr>
          <w:i/>
          <w:highlight w:val="yellow"/>
          <w:lang w:val="en-GB"/>
        </w:rPr>
        <w:t>mrdc-SecondaryCellGroupConfig</w:t>
      </w:r>
      <w:proofErr w:type="spellEnd"/>
      <w:r w:rsidRPr="00BC7E8C">
        <w:rPr>
          <w:highlight w:val="yellow"/>
          <w:lang w:val="en-GB"/>
        </w:rPr>
        <w:t>. I.e. the failure behaviour defined also applies in case the UE cannot comply with the embedded SCG configuration or with the combination of (parts of) the MCG and SCG configurations.</w:t>
      </w:r>
    </w:p>
    <w:p w14:paraId="6A9A63FC" w14:textId="77777777" w:rsidR="00A81D8B" w:rsidRDefault="00A81D8B" w:rsidP="00A81D8B">
      <w:pPr>
        <w:spacing w:before="120" w:after="0" w:line="240" w:lineRule="auto"/>
        <w:rPr>
          <w:rFonts w:ascii="Times New Roman" w:eastAsia="Malgun Gothic" w:hAnsi="Times New Roman" w:cs="Times New Roman"/>
          <w:sz w:val="20"/>
          <w:szCs w:val="20"/>
          <w:lang w:val="en-GB"/>
        </w:rPr>
      </w:pPr>
    </w:p>
    <w:p w14:paraId="57CA30E8" w14:textId="58F8663B" w:rsidR="00BC7E8C" w:rsidRDefault="00BC7E8C" w:rsidP="00BC7E8C">
      <w:pPr>
        <w:pStyle w:val="Caption"/>
        <w:rPr>
          <w:rFonts w:ascii="Times New Roman" w:eastAsia="Malgun Gothic" w:hAnsi="Times New Roman" w:cs="Times New Roman"/>
          <w:b/>
          <w:i w:val="0"/>
          <w:color w:val="auto"/>
          <w:sz w:val="20"/>
          <w:szCs w:val="20"/>
          <w:lang w:val="en-GB"/>
        </w:rPr>
      </w:pPr>
      <w:bookmarkStart w:id="14" w:name="_Ref32245054"/>
      <w:bookmarkStart w:id="15" w:name="_Hlk32246017"/>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3</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When</w:t>
      </w:r>
      <w:r w:rsidRPr="00BC7E8C">
        <w:rPr>
          <w:rFonts w:ascii="Times New Roman" w:eastAsia="Malgun Gothic" w:hAnsi="Times New Roman" w:cs="Times New Roman"/>
          <w:b/>
          <w:i w:val="0"/>
          <w:color w:val="auto"/>
          <w:sz w:val="20"/>
          <w:szCs w:val="20"/>
          <w:lang w:val="en-GB"/>
        </w:rPr>
        <w:t xml:space="preserve"> the </w:t>
      </w:r>
      <w:r>
        <w:rPr>
          <w:rFonts w:ascii="Times New Roman" w:eastAsia="Malgun Gothic" w:hAnsi="Times New Roman" w:cs="Times New Roman"/>
          <w:b/>
          <w:i w:val="0"/>
          <w:color w:val="auto"/>
          <w:sz w:val="20"/>
          <w:szCs w:val="20"/>
          <w:lang w:val="en-GB"/>
        </w:rPr>
        <w:t xml:space="preserve">conditional PSCell </w:t>
      </w:r>
      <w:r w:rsidRPr="00BC7E8C">
        <w:rPr>
          <w:rFonts w:ascii="Times New Roman" w:eastAsia="Malgun Gothic" w:hAnsi="Times New Roman" w:cs="Times New Roman"/>
          <w:b/>
          <w:i w:val="0"/>
          <w:color w:val="auto"/>
          <w:sz w:val="20"/>
          <w:szCs w:val="20"/>
          <w:lang w:val="en-GB"/>
        </w:rPr>
        <w:t xml:space="preserve">config received over SRB3 is invalid, UE initiates SCG failure information procedure to report to the MN </w:t>
      </w:r>
      <w:r>
        <w:rPr>
          <w:rFonts w:ascii="Times New Roman" w:eastAsia="Malgun Gothic" w:hAnsi="Times New Roman" w:cs="Times New Roman"/>
          <w:b/>
          <w:i w:val="0"/>
          <w:color w:val="auto"/>
          <w:sz w:val="20"/>
          <w:szCs w:val="20"/>
          <w:lang w:val="en-GB"/>
        </w:rPr>
        <w:t>about</w:t>
      </w:r>
      <w:r w:rsidRPr="00BC7E8C">
        <w:rPr>
          <w:rFonts w:ascii="Times New Roman" w:eastAsia="Malgun Gothic" w:hAnsi="Times New Roman" w:cs="Times New Roman"/>
          <w:b/>
          <w:i w:val="0"/>
          <w:color w:val="auto"/>
          <w:sz w:val="20"/>
          <w:szCs w:val="20"/>
          <w:lang w:val="en-GB"/>
        </w:rPr>
        <w:t xml:space="preserve"> the SN change failure due to invalid configuration</w:t>
      </w:r>
      <w:r>
        <w:rPr>
          <w:rFonts w:ascii="Times New Roman" w:eastAsia="Malgun Gothic" w:hAnsi="Times New Roman" w:cs="Times New Roman"/>
          <w:b/>
          <w:i w:val="0"/>
          <w:color w:val="auto"/>
          <w:sz w:val="20"/>
          <w:szCs w:val="20"/>
          <w:lang w:val="en-GB"/>
        </w:rPr>
        <w:t xml:space="preserve"> as specified in section 5.3.5.8.2 of TS 38.331 for MR-DC.</w:t>
      </w:r>
      <w:bookmarkEnd w:id="14"/>
    </w:p>
    <w:p w14:paraId="750A6EE8" w14:textId="62211CAF" w:rsidR="00BC7E8C" w:rsidRDefault="00BC7E8C" w:rsidP="00BC7E8C">
      <w:pPr>
        <w:pStyle w:val="Caption"/>
        <w:rPr>
          <w:rFonts w:ascii="Times New Roman" w:eastAsia="Malgun Gothic" w:hAnsi="Times New Roman" w:cs="Times New Roman"/>
          <w:b/>
          <w:i w:val="0"/>
          <w:color w:val="auto"/>
          <w:sz w:val="20"/>
          <w:szCs w:val="20"/>
          <w:lang w:val="en-GB"/>
        </w:rPr>
      </w:pPr>
      <w:bookmarkStart w:id="16" w:name="_Ref32245058"/>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4</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W</w:t>
      </w:r>
      <w:r w:rsidRPr="00BC7E8C">
        <w:rPr>
          <w:rFonts w:ascii="Times New Roman" w:eastAsia="Malgun Gothic" w:hAnsi="Times New Roman" w:cs="Times New Roman"/>
          <w:b/>
          <w:i w:val="0"/>
          <w:color w:val="auto"/>
          <w:sz w:val="20"/>
          <w:szCs w:val="20"/>
          <w:lang w:val="en-GB"/>
        </w:rPr>
        <w:t xml:space="preserve">hen the </w:t>
      </w:r>
      <w:r>
        <w:rPr>
          <w:rFonts w:ascii="Times New Roman" w:eastAsia="Malgun Gothic" w:hAnsi="Times New Roman" w:cs="Times New Roman"/>
          <w:b/>
          <w:i w:val="0"/>
          <w:color w:val="auto"/>
          <w:sz w:val="20"/>
          <w:szCs w:val="20"/>
          <w:lang w:val="en-GB"/>
        </w:rPr>
        <w:t xml:space="preserve">conditional PSCell </w:t>
      </w:r>
      <w:r w:rsidRPr="00BC7E8C">
        <w:rPr>
          <w:rFonts w:ascii="Times New Roman" w:eastAsia="Malgun Gothic" w:hAnsi="Times New Roman" w:cs="Times New Roman"/>
          <w:b/>
          <w:i w:val="0"/>
          <w:color w:val="auto"/>
          <w:sz w:val="20"/>
          <w:szCs w:val="20"/>
          <w:lang w:val="en-GB"/>
        </w:rPr>
        <w:t>config received over SRB</w:t>
      </w:r>
      <w:r>
        <w:rPr>
          <w:rFonts w:ascii="Times New Roman" w:eastAsia="Malgun Gothic" w:hAnsi="Times New Roman" w:cs="Times New Roman"/>
          <w:b/>
          <w:i w:val="0"/>
          <w:color w:val="auto"/>
          <w:sz w:val="20"/>
          <w:szCs w:val="20"/>
          <w:lang w:val="en-GB"/>
        </w:rPr>
        <w:t>1</w:t>
      </w:r>
      <w:r w:rsidRPr="00BC7E8C">
        <w:rPr>
          <w:rFonts w:ascii="Times New Roman" w:eastAsia="Malgun Gothic" w:hAnsi="Times New Roman" w:cs="Times New Roman"/>
          <w:b/>
          <w:i w:val="0"/>
          <w:color w:val="auto"/>
          <w:sz w:val="20"/>
          <w:szCs w:val="20"/>
          <w:lang w:val="en-GB"/>
        </w:rPr>
        <w:t xml:space="preserve"> is invalid, </w:t>
      </w:r>
      <w:r>
        <w:rPr>
          <w:rFonts w:ascii="Times New Roman" w:eastAsia="Malgun Gothic" w:hAnsi="Times New Roman" w:cs="Times New Roman"/>
          <w:b/>
          <w:i w:val="0"/>
          <w:color w:val="auto"/>
          <w:sz w:val="20"/>
          <w:szCs w:val="20"/>
          <w:lang w:val="en-GB"/>
        </w:rPr>
        <w:t xml:space="preserve">i.e. </w:t>
      </w:r>
      <w:r w:rsidRPr="00BC7E8C">
        <w:rPr>
          <w:rFonts w:ascii="Times New Roman" w:eastAsia="Malgun Gothic" w:hAnsi="Times New Roman" w:cs="Times New Roman"/>
          <w:b/>
          <w:i w:val="0"/>
          <w:color w:val="auto"/>
          <w:sz w:val="20"/>
          <w:szCs w:val="20"/>
          <w:lang w:val="en-GB"/>
        </w:rPr>
        <w:t xml:space="preserve">UE cannot comply with the embedded </w:t>
      </w:r>
      <w:r>
        <w:rPr>
          <w:rFonts w:ascii="Times New Roman" w:eastAsia="Malgun Gothic" w:hAnsi="Times New Roman" w:cs="Times New Roman"/>
          <w:b/>
          <w:i w:val="0"/>
          <w:color w:val="auto"/>
          <w:sz w:val="20"/>
          <w:szCs w:val="20"/>
          <w:lang w:val="en-GB"/>
        </w:rPr>
        <w:t>PSCell</w:t>
      </w:r>
      <w:r w:rsidRPr="00BC7E8C">
        <w:rPr>
          <w:rFonts w:ascii="Times New Roman" w:eastAsia="Malgun Gothic" w:hAnsi="Times New Roman" w:cs="Times New Roman"/>
          <w:b/>
          <w:i w:val="0"/>
          <w:color w:val="auto"/>
          <w:sz w:val="20"/>
          <w:szCs w:val="20"/>
          <w:lang w:val="en-GB"/>
        </w:rPr>
        <w:t xml:space="preserve"> configuration </w:t>
      </w:r>
      <w:r>
        <w:rPr>
          <w:rFonts w:ascii="Times New Roman" w:eastAsia="Malgun Gothic" w:hAnsi="Times New Roman" w:cs="Times New Roman"/>
          <w:b/>
          <w:i w:val="0"/>
          <w:color w:val="auto"/>
          <w:sz w:val="20"/>
          <w:szCs w:val="20"/>
          <w:lang w:val="en-GB"/>
        </w:rPr>
        <w:t xml:space="preserve">for intra-SN Change, </w:t>
      </w:r>
      <w:r w:rsidRPr="00BC7E8C">
        <w:rPr>
          <w:rFonts w:ascii="Times New Roman" w:eastAsia="Malgun Gothic" w:hAnsi="Times New Roman" w:cs="Times New Roman"/>
          <w:b/>
          <w:i w:val="0"/>
          <w:color w:val="auto"/>
          <w:sz w:val="20"/>
          <w:szCs w:val="20"/>
          <w:lang w:val="en-GB"/>
        </w:rPr>
        <w:t>UE performs connection re-establishment procedure or actions upon going to RRC_IDLE</w:t>
      </w:r>
      <w:r>
        <w:rPr>
          <w:rFonts w:ascii="Times New Roman" w:eastAsia="Malgun Gothic" w:hAnsi="Times New Roman" w:cs="Times New Roman"/>
          <w:b/>
          <w:i w:val="0"/>
          <w:color w:val="auto"/>
          <w:sz w:val="20"/>
          <w:szCs w:val="20"/>
          <w:lang w:val="en-GB"/>
        </w:rPr>
        <w:t xml:space="preserve"> as specified in section 5.3.5.8.2 of TS 38.331 for MR-DC.</w:t>
      </w:r>
      <w:bookmarkEnd w:id="16"/>
    </w:p>
    <w:bookmarkEnd w:id="15"/>
    <w:p w14:paraId="37E0B34A" w14:textId="0BD23079" w:rsidR="00236A98" w:rsidRPr="00236A98" w:rsidRDefault="00236A98" w:rsidP="00236A98">
      <w:pPr>
        <w:pStyle w:val="Heading2"/>
        <w:numPr>
          <w:ilvl w:val="1"/>
          <w:numId w:val="2"/>
        </w:numPr>
        <w:rPr>
          <w:rFonts w:ascii="Arial" w:hAnsi="Arial" w:cs="Arial"/>
          <w:color w:val="auto"/>
          <w:sz w:val="28"/>
          <w:szCs w:val="28"/>
        </w:rPr>
      </w:pPr>
      <w:proofErr w:type="spellStart"/>
      <w:r>
        <w:rPr>
          <w:rFonts w:ascii="Arial" w:hAnsi="Arial" w:cs="Arial"/>
          <w:color w:val="auto"/>
          <w:sz w:val="28"/>
          <w:szCs w:val="28"/>
        </w:rPr>
        <w:t>PCell</w:t>
      </w:r>
      <w:proofErr w:type="spellEnd"/>
      <w:r>
        <w:rPr>
          <w:rFonts w:ascii="Arial" w:hAnsi="Arial" w:cs="Arial"/>
          <w:color w:val="auto"/>
          <w:sz w:val="28"/>
          <w:szCs w:val="28"/>
        </w:rPr>
        <w:t xml:space="preserve"> RLF handling during Conditional </w:t>
      </w:r>
      <w:proofErr w:type="spellStart"/>
      <w:r>
        <w:rPr>
          <w:rFonts w:ascii="Arial" w:hAnsi="Arial" w:cs="Arial"/>
          <w:color w:val="auto"/>
          <w:sz w:val="28"/>
          <w:szCs w:val="28"/>
        </w:rPr>
        <w:t>PScell</w:t>
      </w:r>
      <w:proofErr w:type="spellEnd"/>
      <w:r>
        <w:rPr>
          <w:rFonts w:ascii="Arial" w:hAnsi="Arial" w:cs="Arial"/>
          <w:color w:val="auto"/>
          <w:sz w:val="28"/>
          <w:szCs w:val="28"/>
        </w:rPr>
        <w:t xml:space="preserve"> change</w:t>
      </w:r>
      <w:r w:rsidRPr="00236A98">
        <w:rPr>
          <w:rFonts w:ascii="Arial" w:hAnsi="Arial" w:cs="Arial"/>
          <w:color w:val="auto"/>
          <w:sz w:val="28"/>
          <w:szCs w:val="28"/>
        </w:rPr>
        <w:t xml:space="preserve"> </w:t>
      </w:r>
    </w:p>
    <w:p w14:paraId="558D597A" w14:textId="4432C22B" w:rsidR="00236A98" w:rsidRDefault="005F21A6" w:rsidP="00E16D47">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In case of MR-DC, as per TS 38.331, at any point the</w:t>
      </w:r>
      <w:r w:rsidR="00BC7E8C">
        <w:rPr>
          <w:rFonts w:ascii="Times New Roman" w:eastAsia="Malgun Gothic" w:hAnsi="Times New Roman" w:cs="Times New Roman"/>
          <w:sz w:val="20"/>
          <w:szCs w:val="20"/>
          <w:lang w:val="en-GB"/>
        </w:rPr>
        <w:t xml:space="preserve"> </w:t>
      </w:r>
      <w:r>
        <w:rPr>
          <w:rFonts w:ascii="Times New Roman" w:eastAsia="Malgun Gothic" w:hAnsi="Times New Roman" w:cs="Times New Roman"/>
          <w:sz w:val="20"/>
          <w:szCs w:val="20"/>
          <w:lang w:val="en-GB"/>
        </w:rPr>
        <w:t xml:space="preserve">UE detects RLF on a </w:t>
      </w:r>
      <w:proofErr w:type="spellStart"/>
      <w:r>
        <w:rPr>
          <w:rFonts w:ascii="Times New Roman" w:eastAsia="Malgun Gothic" w:hAnsi="Times New Roman" w:cs="Times New Roman"/>
          <w:sz w:val="20"/>
          <w:szCs w:val="20"/>
          <w:lang w:val="en-GB"/>
        </w:rPr>
        <w:t>PCell</w:t>
      </w:r>
      <w:proofErr w:type="spellEnd"/>
      <w:r>
        <w:rPr>
          <w:rFonts w:ascii="Times New Roman" w:eastAsia="Malgun Gothic" w:hAnsi="Times New Roman" w:cs="Times New Roman"/>
          <w:sz w:val="20"/>
          <w:szCs w:val="20"/>
          <w:lang w:val="en-GB"/>
        </w:rPr>
        <w:t xml:space="preserve"> while executing the SN change during MR-DC procedures, UE </w:t>
      </w:r>
      <w:r w:rsidR="00236A98">
        <w:rPr>
          <w:rFonts w:ascii="Times New Roman" w:eastAsia="Malgun Gothic" w:hAnsi="Times New Roman" w:cs="Times New Roman"/>
          <w:sz w:val="20"/>
          <w:szCs w:val="20"/>
          <w:lang w:val="en-GB"/>
        </w:rPr>
        <w:t xml:space="preserve">initiates RRC Re-establishment procedure. As part of Rel-16 </w:t>
      </w:r>
      <w:proofErr w:type="spellStart"/>
      <w:r w:rsidR="00236A98" w:rsidRPr="00236A98">
        <w:rPr>
          <w:rFonts w:ascii="Times New Roman" w:eastAsia="Malgun Gothic" w:hAnsi="Times New Roman" w:cs="Times New Roman"/>
          <w:sz w:val="20"/>
          <w:szCs w:val="20"/>
          <w:lang w:val="en-GB"/>
        </w:rPr>
        <w:t>LTE_NR_DC_CA_enh</w:t>
      </w:r>
      <w:proofErr w:type="spellEnd"/>
      <w:r w:rsidR="00236A98" w:rsidRPr="00236A98">
        <w:rPr>
          <w:rFonts w:ascii="Times New Roman" w:eastAsia="Malgun Gothic" w:hAnsi="Times New Roman" w:cs="Times New Roman"/>
          <w:sz w:val="20"/>
          <w:szCs w:val="20"/>
          <w:lang w:val="en-GB"/>
        </w:rPr>
        <w:t>-Core</w:t>
      </w:r>
      <w:r w:rsidR="00236A98">
        <w:rPr>
          <w:rFonts w:ascii="Times New Roman" w:eastAsia="Malgun Gothic" w:hAnsi="Times New Roman" w:cs="Times New Roman"/>
          <w:sz w:val="20"/>
          <w:szCs w:val="20"/>
          <w:lang w:val="en-GB"/>
        </w:rPr>
        <w:t xml:space="preserve"> WID, fast MCG recovery is introduced to allow the UE report MCG Failure information via established SCG link and not perform connection re-establishment. It was discussed in [1], whether this behaviour should be supported for conditional PSCell change. Below are the changes proposed to 38.331, as per the running CR for </w:t>
      </w:r>
      <w:proofErr w:type="spellStart"/>
      <w:r w:rsidR="00236A98" w:rsidRPr="00236A98">
        <w:rPr>
          <w:rFonts w:ascii="Times New Roman" w:eastAsia="Malgun Gothic" w:hAnsi="Times New Roman" w:cs="Times New Roman"/>
          <w:sz w:val="20"/>
          <w:szCs w:val="20"/>
          <w:lang w:val="en-GB"/>
        </w:rPr>
        <w:t>LTE_NR_DC_CA_enh</w:t>
      </w:r>
      <w:proofErr w:type="spellEnd"/>
      <w:r w:rsidR="00236A98" w:rsidRPr="00236A98">
        <w:rPr>
          <w:rFonts w:ascii="Times New Roman" w:eastAsia="Malgun Gothic" w:hAnsi="Times New Roman" w:cs="Times New Roman"/>
          <w:sz w:val="20"/>
          <w:szCs w:val="20"/>
          <w:lang w:val="en-GB"/>
        </w:rPr>
        <w:t>-Core</w:t>
      </w:r>
      <w:r w:rsidR="00236A98">
        <w:rPr>
          <w:rFonts w:ascii="Times New Roman" w:eastAsia="Malgun Gothic" w:hAnsi="Times New Roman" w:cs="Times New Roman"/>
          <w:sz w:val="20"/>
          <w:szCs w:val="20"/>
          <w:lang w:val="en-GB"/>
        </w:rPr>
        <w:t xml:space="preserve"> WID, on detection of </w:t>
      </w:r>
      <w:proofErr w:type="spellStart"/>
      <w:r w:rsidR="00236A98">
        <w:rPr>
          <w:rFonts w:ascii="Times New Roman" w:eastAsia="Malgun Gothic" w:hAnsi="Times New Roman" w:cs="Times New Roman"/>
          <w:sz w:val="20"/>
          <w:szCs w:val="20"/>
          <w:lang w:val="en-GB"/>
        </w:rPr>
        <w:t>PCell</w:t>
      </w:r>
      <w:proofErr w:type="spellEnd"/>
      <w:r w:rsidR="00236A98">
        <w:rPr>
          <w:rFonts w:ascii="Times New Roman" w:eastAsia="Malgun Gothic" w:hAnsi="Times New Roman" w:cs="Times New Roman"/>
          <w:sz w:val="20"/>
          <w:szCs w:val="20"/>
          <w:lang w:val="en-GB"/>
        </w:rPr>
        <w:t xml:space="preserve"> RLF to support Fast MCG recovery. </w:t>
      </w:r>
    </w:p>
    <w:p w14:paraId="4DC1907A" w14:textId="77777777" w:rsidR="00236A98" w:rsidRPr="00325D1F" w:rsidRDefault="00236A98" w:rsidP="00236A98">
      <w:pPr>
        <w:pStyle w:val="B3"/>
      </w:pPr>
      <w:r w:rsidRPr="00325D1F">
        <w:t>3&gt;</w:t>
      </w:r>
      <w:r w:rsidRPr="00325D1F">
        <w:tab/>
        <w:t>else:</w:t>
      </w:r>
    </w:p>
    <w:p w14:paraId="15D0765C" w14:textId="77777777" w:rsidR="00236A98" w:rsidRDefault="00236A98" w:rsidP="00236A98">
      <w:pPr>
        <w:pStyle w:val="B4"/>
      </w:pPr>
      <w:r>
        <w:t>4&gt;</w:t>
      </w:r>
      <w:r>
        <w:tab/>
        <w:t>if fast MCG link recovery is configured (i.e. T316 is configured; and</w:t>
      </w:r>
    </w:p>
    <w:p w14:paraId="79595952" w14:textId="77777777" w:rsidR="00236A98" w:rsidRDefault="00236A98" w:rsidP="00236A98">
      <w:pPr>
        <w:pStyle w:val="B4"/>
      </w:pPr>
      <w:r>
        <w:lastRenderedPageBreak/>
        <w:t xml:space="preserve">4&gt; if SCG </w:t>
      </w:r>
      <w:r w:rsidRPr="009E7161">
        <w:rPr>
          <w:lang w:val="en-US"/>
        </w:rPr>
        <w:t xml:space="preserve">transmission </w:t>
      </w:r>
      <w:r>
        <w:t xml:space="preserve">is not suspended; and </w:t>
      </w:r>
    </w:p>
    <w:p w14:paraId="73C49DF1" w14:textId="77777777" w:rsidR="00236A98" w:rsidRDefault="00236A98" w:rsidP="00236A98">
      <w:pPr>
        <w:pStyle w:val="B4"/>
      </w:pPr>
      <w:r>
        <w:t>4</w:t>
      </w:r>
      <w:r w:rsidRPr="00236A98">
        <w:rPr>
          <w:highlight w:val="yellow"/>
        </w:rPr>
        <w:t xml:space="preserve">&gt; if </w:t>
      </w:r>
      <w:proofErr w:type="spellStart"/>
      <w:r w:rsidRPr="00236A98">
        <w:rPr>
          <w:highlight w:val="yellow"/>
        </w:rPr>
        <w:t>PSCell</w:t>
      </w:r>
      <w:proofErr w:type="spellEnd"/>
      <w:r w:rsidRPr="00236A98">
        <w:rPr>
          <w:highlight w:val="yellow"/>
        </w:rPr>
        <w:t xml:space="preserve"> change is not ongoing (i.e. timer T304 for the NR </w:t>
      </w:r>
      <w:proofErr w:type="spellStart"/>
      <w:r w:rsidRPr="00236A98">
        <w:rPr>
          <w:highlight w:val="yellow"/>
        </w:rPr>
        <w:t>PSCell</w:t>
      </w:r>
      <w:proofErr w:type="spellEnd"/>
      <w:r w:rsidRPr="00236A98">
        <w:rPr>
          <w:highlight w:val="yellow"/>
        </w:rPr>
        <w:t xml:space="preserve"> is not running in case of NR-DC or timer T307 of the E-UTRA </w:t>
      </w:r>
      <w:proofErr w:type="spellStart"/>
      <w:r w:rsidRPr="00236A98">
        <w:rPr>
          <w:highlight w:val="yellow"/>
        </w:rPr>
        <w:t>PSCell</w:t>
      </w:r>
      <w:proofErr w:type="spellEnd"/>
      <w:r w:rsidRPr="00236A98">
        <w:rPr>
          <w:highlight w:val="yellow"/>
        </w:rPr>
        <w:t xml:space="preserve"> is not running as specified in TS 36.331 [10], clause 5.3.10.10, in NE-DC):</w:t>
      </w:r>
    </w:p>
    <w:p w14:paraId="58EC09D4" w14:textId="77777777" w:rsidR="00236A98" w:rsidRDefault="00236A98" w:rsidP="00236A98">
      <w:pPr>
        <w:pStyle w:val="B5"/>
      </w:pPr>
      <w:r>
        <w:t>5&gt; initiate the MCG failure information procedure as specified in 5.7.y to report MCG radio link failure.</w:t>
      </w:r>
    </w:p>
    <w:p w14:paraId="7241FDC7" w14:textId="77777777" w:rsidR="00236A98" w:rsidRPr="00432A42" w:rsidRDefault="00236A98" w:rsidP="00236A98">
      <w:pPr>
        <w:pStyle w:val="B4"/>
        <w:rPr>
          <w:lang w:val="fi-FI"/>
        </w:rPr>
      </w:pPr>
      <w:r>
        <w:t>4&gt; else:</w:t>
      </w:r>
    </w:p>
    <w:p w14:paraId="68B1AD7B" w14:textId="77777777" w:rsidR="00236A98" w:rsidRPr="00325D1F" w:rsidRDefault="00236A98" w:rsidP="00236A98">
      <w:pPr>
        <w:pStyle w:val="B5"/>
      </w:pPr>
      <w:r>
        <w:t>5</w:t>
      </w:r>
      <w:r w:rsidRPr="00325D1F">
        <w:t>&gt;</w:t>
      </w:r>
      <w:r w:rsidRPr="00325D1F">
        <w:tab/>
        <w:t>initiate the connection re-establishment procedure as specified in 5.3.7.</w:t>
      </w:r>
    </w:p>
    <w:p w14:paraId="4A88FB59" w14:textId="49ED661E" w:rsidR="005676C6" w:rsidRDefault="00236A98" w:rsidP="00E16D47">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As highlighted above, fast MCG recovery procedure is only applicable when the PSCell change is not ongoing. We think the same agreements should apply for </w:t>
      </w:r>
      <w:proofErr w:type="spellStart"/>
      <w:r>
        <w:rPr>
          <w:rFonts w:ascii="Times New Roman" w:eastAsia="Malgun Gothic" w:hAnsi="Times New Roman" w:cs="Times New Roman"/>
          <w:sz w:val="20"/>
          <w:szCs w:val="20"/>
          <w:lang w:val="en-GB"/>
        </w:rPr>
        <w:t>PCell</w:t>
      </w:r>
      <w:proofErr w:type="spellEnd"/>
      <w:r>
        <w:rPr>
          <w:rFonts w:ascii="Times New Roman" w:eastAsia="Malgun Gothic" w:hAnsi="Times New Roman" w:cs="Times New Roman"/>
          <w:sz w:val="20"/>
          <w:szCs w:val="20"/>
          <w:lang w:val="en-GB"/>
        </w:rPr>
        <w:t xml:space="preserve"> RLF during conditional </w:t>
      </w:r>
      <w:proofErr w:type="spellStart"/>
      <w:r>
        <w:rPr>
          <w:rFonts w:ascii="Times New Roman" w:eastAsia="Malgun Gothic" w:hAnsi="Times New Roman" w:cs="Times New Roman"/>
          <w:sz w:val="20"/>
          <w:szCs w:val="20"/>
          <w:lang w:val="en-GB"/>
        </w:rPr>
        <w:t>PScell</w:t>
      </w:r>
      <w:proofErr w:type="spellEnd"/>
      <w:r>
        <w:rPr>
          <w:rFonts w:ascii="Times New Roman" w:eastAsia="Malgun Gothic" w:hAnsi="Times New Roman" w:cs="Times New Roman"/>
          <w:sz w:val="20"/>
          <w:szCs w:val="20"/>
          <w:lang w:val="en-GB"/>
        </w:rPr>
        <w:t xml:space="preserve"> change handling and limit the changes to the specification. </w:t>
      </w:r>
    </w:p>
    <w:p w14:paraId="4CDAD1E7" w14:textId="77777777" w:rsidR="00203332" w:rsidRDefault="00203332" w:rsidP="00203332">
      <w:pPr>
        <w:pStyle w:val="Caption"/>
        <w:rPr>
          <w:rFonts w:ascii="Times New Roman" w:eastAsia="Malgun Gothic" w:hAnsi="Times New Roman" w:cs="Times New Roman"/>
          <w:b/>
          <w:i w:val="0"/>
          <w:color w:val="auto"/>
          <w:sz w:val="20"/>
          <w:szCs w:val="20"/>
          <w:lang w:val="en-GB"/>
        </w:rPr>
      </w:pPr>
      <w:bookmarkStart w:id="17" w:name="_Ref32245028"/>
      <w:bookmarkStart w:id="18" w:name="_Hlk32246025"/>
      <w:r w:rsidRPr="00A81D8B">
        <w:rPr>
          <w:rFonts w:ascii="Times New Roman" w:eastAsia="Malgun Gothic" w:hAnsi="Times New Roman" w:cs="Times New Roman"/>
          <w:b/>
          <w:i w:val="0"/>
          <w:color w:val="auto"/>
          <w:sz w:val="20"/>
          <w:szCs w:val="20"/>
          <w:lang w:val="en-GB"/>
        </w:rPr>
        <w:t xml:space="preserve">Observation </w:t>
      </w:r>
      <w:r w:rsidRPr="00A81D8B">
        <w:rPr>
          <w:rFonts w:ascii="Times New Roman" w:eastAsia="Malgun Gothic" w:hAnsi="Times New Roman" w:cs="Times New Roman"/>
          <w:b/>
          <w:i w:val="0"/>
          <w:color w:val="auto"/>
          <w:sz w:val="20"/>
          <w:szCs w:val="20"/>
          <w:lang w:val="en-GB"/>
        </w:rPr>
        <w:fldChar w:fldCharType="begin"/>
      </w:r>
      <w:r w:rsidRPr="00A81D8B">
        <w:rPr>
          <w:rFonts w:ascii="Times New Roman" w:eastAsia="Malgun Gothic" w:hAnsi="Times New Roman" w:cs="Times New Roman"/>
          <w:b/>
          <w:i w:val="0"/>
          <w:color w:val="auto"/>
          <w:sz w:val="20"/>
          <w:szCs w:val="20"/>
          <w:lang w:val="en-GB"/>
        </w:rPr>
        <w:instrText xml:space="preserve"> SEQ Observation \* ARABIC </w:instrText>
      </w:r>
      <w:r w:rsidRPr="00A81D8B">
        <w:rPr>
          <w:rFonts w:ascii="Times New Roman" w:eastAsia="Malgun Gothic" w:hAnsi="Times New Roman" w:cs="Times New Roman"/>
          <w:b/>
          <w:i w:val="0"/>
          <w:color w:val="auto"/>
          <w:sz w:val="20"/>
          <w:szCs w:val="20"/>
          <w:lang w:val="en-GB"/>
        </w:rPr>
        <w:fldChar w:fldCharType="separate"/>
      </w:r>
      <w:r>
        <w:rPr>
          <w:rFonts w:ascii="Times New Roman" w:eastAsia="Malgun Gothic" w:hAnsi="Times New Roman" w:cs="Times New Roman"/>
          <w:b/>
          <w:i w:val="0"/>
          <w:noProof/>
          <w:color w:val="auto"/>
          <w:sz w:val="20"/>
          <w:szCs w:val="20"/>
          <w:lang w:val="en-GB"/>
        </w:rPr>
        <w:t>4</w:t>
      </w:r>
      <w:r w:rsidRPr="00A81D8B">
        <w:rPr>
          <w:rFonts w:ascii="Times New Roman" w:eastAsia="Malgun Gothic" w:hAnsi="Times New Roman" w:cs="Times New Roman"/>
          <w:b/>
          <w:i w:val="0"/>
          <w:color w:val="auto"/>
          <w:sz w:val="20"/>
          <w:szCs w:val="20"/>
          <w:lang w:val="en-GB"/>
        </w:rPr>
        <w:fldChar w:fldCharType="end"/>
      </w:r>
      <w:r w:rsidRPr="00A81D8B">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Fast MCG link recovery feature, introduced as part of </w:t>
      </w:r>
      <w:proofErr w:type="spellStart"/>
      <w:r w:rsidRPr="005B6CD6">
        <w:rPr>
          <w:rFonts w:ascii="Times New Roman" w:eastAsia="Malgun Gothic" w:hAnsi="Times New Roman" w:cs="Times New Roman"/>
          <w:b/>
          <w:i w:val="0"/>
          <w:color w:val="auto"/>
          <w:sz w:val="20"/>
          <w:szCs w:val="20"/>
          <w:lang w:val="en-GB"/>
        </w:rPr>
        <w:t>LTE_NR_DC_CA_enh</w:t>
      </w:r>
      <w:proofErr w:type="spellEnd"/>
      <w:r w:rsidRPr="005B6CD6">
        <w:rPr>
          <w:rFonts w:ascii="Times New Roman" w:eastAsia="Malgun Gothic" w:hAnsi="Times New Roman" w:cs="Times New Roman"/>
          <w:b/>
          <w:i w:val="0"/>
          <w:color w:val="auto"/>
          <w:sz w:val="20"/>
          <w:szCs w:val="20"/>
          <w:lang w:val="en-GB"/>
        </w:rPr>
        <w:t>-Core WID</w:t>
      </w:r>
      <w:r>
        <w:rPr>
          <w:rFonts w:ascii="Times New Roman" w:eastAsia="Malgun Gothic" w:hAnsi="Times New Roman" w:cs="Times New Roman"/>
          <w:b/>
          <w:i w:val="0"/>
          <w:color w:val="auto"/>
          <w:sz w:val="20"/>
          <w:szCs w:val="20"/>
          <w:lang w:val="en-GB"/>
        </w:rPr>
        <w:t>, to report the MCG link RLF via the SCG link is not supported when the PSCell change is ongoing.</w:t>
      </w:r>
      <w:bookmarkEnd w:id="17"/>
      <w:r>
        <w:rPr>
          <w:rFonts w:ascii="Times New Roman" w:eastAsia="Malgun Gothic" w:hAnsi="Times New Roman" w:cs="Times New Roman"/>
          <w:b/>
          <w:i w:val="0"/>
          <w:color w:val="auto"/>
          <w:sz w:val="20"/>
          <w:szCs w:val="20"/>
          <w:lang w:val="en-GB"/>
        </w:rPr>
        <w:t xml:space="preserve"> </w:t>
      </w:r>
    </w:p>
    <w:p w14:paraId="33735F8C" w14:textId="580B10B8" w:rsidR="00203332" w:rsidRPr="00203332" w:rsidRDefault="00203332" w:rsidP="00203332">
      <w:pPr>
        <w:pStyle w:val="Caption"/>
        <w:rPr>
          <w:rFonts w:ascii="Times New Roman" w:eastAsia="Malgun Gothic" w:hAnsi="Times New Roman" w:cs="Times New Roman"/>
          <w:b/>
          <w:i w:val="0"/>
          <w:color w:val="auto"/>
          <w:sz w:val="20"/>
          <w:szCs w:val="20"/>
          <w:lang w:val="en-GB"/>
        </w:rPr>
      </w:pPr>
      <w:bookmarkStart w:id="19" w:name="_Ref32245032"/>
      <w:r w:rsidRPr="00A81D8B">
        <w:rPr>
          <w:rFonts w:ascii="Times New Roman" w:eastAsia="Malgun Gothic" w:hAnsi="Times New Roman" w:cs="Times New Roman"/>
          <w:b/>
          <w:i w:val="0"/>
          <w:color w:val="auto"/>
          <w:sz w:val="20"/>
          <w:szCs w:val="20"/>
          <w:lang w:val="en-GB"/>
        </w:rPr>
        <w:t xml:space="preserve">Observation </w:t>
      </w:r>
      <w:r w:rsidRPr="00A81D8B">
        <w:rPr>
          <w:rFonts w:ascii="Times New Roman" w:eastAsia="Malgun Gothic" w:hAnsi="Times New Roman" w:cs="Times New Roman"/>
          <w:b/>
          <w:i w:val="0"/>
          <w:color w:val="auto"/>
          <w:sz w:val="20"/>
          <w:szCs w:val="20"/>
          <w:lang w:val="en-GB"/>
        </w:rPr>
        <w:fldChar w:fldCharType="begin"/>
      </w:r>
      <w:r w:rsidRPr="00A81D8B">
        <w:rPr>
          <w:rFonts w:ascii="Times New Roman" w:eastAsia="Malgun Gothic" w:hAnsi="Times New Roman" w:cs="Times New Roman"/>
          <w:b/>
          <w:i w:val="0"/>
          <w:color w:val="auto"/>
          <w:sz w:val="20"/>
          <w:szCs w:val="20"/>
          <w:lang w:val="en-GB"/>
        </w:rPr>
        <w:instrText xml:space="preserve"> SEQ Observation \* ARABIC </w:instrText>
      </w:r>
      <w:r w:rsidRPr="00A81D8B">
        <w:rPr>
          <w:rFonts w:ascii="Times New Roman" w:eastAsia="Malgun Gothic" w:hAnsi="Times New Roman" w:cs="Times New Roman"/>
          <w:b/>
          <w:i w:val="0"/>
          <w:color w:val="auto"/>
          <w:sz w:val="20"/>
          <w:szCs w:val="20"/>
          <w:lang w:val="en-GB"/>
        </w:rPr>
        <w:fldChar w:fldCharType="separate"/>
      </w:r>
      <w:r>
        <w:rPr>
          <w:rFonts w:ascii="Times New Roman" w:eastAsia="Malgun Gothic" w:hAnsi="Times New Roman" w:cs="Times New Roman"/>
          <w:b/>
          <w:i w:val="0"/>
          <w:noProof/>
          <w:color w:val="auto"/>
          <w:sz w:val="20"/>
          <w:szCs w:val="20"/>
          <w:lang w:val="en-GB"/>
        </w:rPr>
        <w:t>5</w:t>
      </w:r>
      <w:r w:rsidRPr="00A81D8B">
        <w:rPr>
          <w:rFonts w:ascii="Times New Roman" w:eastAsia="Malgun Gothic" w:hAnsi="Times New Roman" w:cs="Times New Roman"/>
          <w:b/>
          <w:i w:val="0"/>
          <w:color w:val="auto"/>
          <w:sz w:val="20"/>
          <w:szCs w:val="20"/>
          <w:lang w:val="en-GB"/>
        </w:rPr>
        <w:fldChar w:fldCharType="end"/>
      </w:r>
      <w:r w:rsidRPr="00A81D8B">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In case of MR-DC, UE performs </w:t>
      </w:r>
      <w:r w:rsidRPr="005B6CD6">
        <w:rPr>
          <w:rFonts w:ascii="Times New Roman" w:eastAsia="Malgun Gothic" w:hAnsi="Times New Roman" w:cs="Times New Roman"/>
          <w:b/>
          <w:i w:val="0"/>
          <w:color w:val="auto"/>
          <w:sz w:val="20"/>
          <w:szCs w:val="20"/>
          <w:lang w:val="en-GB"/>
        </w:rPr>
        <w:t xml:space="preserve">connection re-establishment procedure </w:t>
      </w:r>
      <w:r>
        <w:rPr>
          <w:rFonts w:ascii="Times New Roman" w:eastAsia="Malgun Gothic" w:hAnsi="Times New Roman" w:cs="Times New Roman"/>
          <w:b/>
          <w:i w:val="0"/>
          <w:color w:val="auto"/>
          <w:sz w:val="20"/>
          <w:szCs w:val="20"/>
          <w:lang w:val="en-GB"/>
        </w:rPr>
        <w:t xml:space="preserve">on detecting </w:t>
      </w:r>
      <w:proofErr w:type="spellStart"/>
      <w:r>
        <w:rPr>
          <w:rFonts w:ascii="Times New Roman" w:eastAsia="Malgun Gothic" w:hAnsi="Times New Roman" w:cs="Times New Roman"/>
          <w:b/>
          <w:i w:val="0"/>
          <w:color w:val="auto"/>
          <w:sz w:val="20"/>
          <w:szCs w:val="20"/>
          <w:lang w:val="en-GB"/>
        </w:rPr>
        <w:t>PCell</w:t>
      </w:r>
      <w:proofErr w:type="spellEnd"/>
      <w:r>
        <w:rPr>
          <w:rFonts w:ascii="Times New Roman" w:eastAsia="Malgun Gothic" w:hAnsi="Times New Roman" w:cs="Times New Roman"/>
          <w:b/>
          <w:i w:val="0"/>
          <w:color w:val="auto"/>
          <w:sz w:val="20"/>
          <w:szCs w:val="20"/>
          <w:lang w:val="en-GB"/>
        </w:rPr>
        <w:t xml:space="preserve"> RLF while </w:t>
      </w:r>
      <w:proofErr w:type="spellStart"/>
      <w:r>
        <w:rPr>
          <w:rFonts w:ascii="Times New Roman" w:eastAsia="Malgun Gothic" w:hAnsi="Times New Roman" w:cs="Times New Roman"/>
          <w:b/>
          <w:i w:val="0"/>
          <w:color w:val="auto"/>
          <w:sz w:val="20"/>
          <w:szCs w:val="20"/>
          <w:lang w:val="en-GB"/>
        </w:rPr>
        <w:t>PScell</w:t>
      </w:r>
      <w:proofErr w:type="spellEnd"/>
      <w:r>
        <w:rPr>
          <w:rFonts w:ascii="Times New Roman" w:eastAsia="Malgun Gothic" w:hAnsi="Times New Roman" w:cs="Times New Roman"/>
          <w:b/>
          <w:i w:val="0"/>
          <w:color w:val="auto"/>
          <w:sz w:val="20"/>
          <w:szCs w:val="20"/>
          <w:lang w:val="en-GB"/>
        </w:rPr>
        <w:t xml:space="preserve"> change is ongoing.</w:t>
      </w:r>
      <w:bookmarkEnd w:id="19"/>
      <w:r>
        <w:rPr>
          <w:rFonts w:ascii="Times New Roman" w:eastAsia="Malgun Gothic" w:hAnsi="Times New Roman" w:cs="Times New Roman"/>
          <w:b/>
          <w:i w:val="0"/>
          <w:color w:val="auto"/>
          <w:sz w:val="20"/>
          <w:szCs w:val="20"/>
          <w:lang w:val="en-GB"/>
        </w:rPr>
        <w:t xml:space="preserve"> </w:t>
      </w:r>
      <w:bookmarkEnd w:id="18"/>
    </w:p>
    <w:p w14:paraId="29CB2022" w14:textId="0C6754BB" w:rsidR="005B6CD6" w:rsidRDefault="005B6CD6" w:rsidP="005B6CD6">
      <w:pPr>
        <w:pStyle w:val="Caption"/>
        <w:rPr>
          <w:rFonts w:ascii="Times New Roman" w:eastAsia="Malgun Gothic" w:hAnsi="Times New Roman" w:cs="Times New Roman"/>
          <w:b/>
          <w:i w:val="0"/>
          <w:color w:val="auto"/>
          <w:sz w:val="20"/>
          <w:szCs w:val="20"/>
          <w:lang w:val="en-GB"/>
        </w:rPr>
      </w:pPr>
      <w:bookmarkStart w:id="20" w:name="_Ref32245061"/>
      <w:bookmarkStart w:id="21" w:name="_Hlk32246032"/>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7E3780">
        <w:rPr>
          <w:rFonts w:ascii="Times New Roman" w:eastAsia="Malgun Gothic" w:hAnsi="Times New Roman" w:cs="Times New Roman"/>
          <w:b/>
          <w:i w:val="0"/>
          <w:noProof/>
          <w:color w:val="auto"/>
          <w:sz w:val="20"/>
          <w:szCs w:val="20"/>
          <w:lang w:val="en-GB"/>
        </w:rPr>
        <w:t>5</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sidRPr="005B6CD6">
        <w:rPr>
          <w:rFonts w:ascii="Times New Roman" w:eastAsia="Malgun Gothic" w:hAnsi="Times New Roman" w:cs="Times New Roman"/>
          <w:b/>
          <w:i w:val="0"/>
          <w:color w:val="auto"/>
          <w:sz w:val="20"/>
          <w:szCs w:val="20"/>
          <w:lang w:val="en-GB"/>
        </w:rPr>
        <w:t xml:space="preserve">UE </w:t>
      </w:r>
      <w:r>
        <w:rPr>
          <w:rFonts w:ascii="Times New Roman" w:eastAsia="Malgun Gothic" w:hAnsi="Times New Roman" w:cs="Times New Roman"/>
          <w:b/>
          <w:i w:val="0"/>
          <w:color w:val="auto"/>
          <w:sz w:val="20"/>
          <w:szCs w:val="20"/>
          <w:lang w:val="en-GB"/>
        </w:rPr>
        <w:t xml:space="preserve">supports the Rel-16 MR-DC procedures, i.e. performs connection re-establishment procedure without any fast MCG link recovery, </w:t>
      </w:r>
      <w:r w:rsidRPr="005B6CD6">
        <w:rPr>
          <w:rFonts w:ascii="Times New Roman" w:eastAsia="Malgun Gothic" w:hAnsi="Times New Roman" w:cs="Times New Roman"/>
          <w:b/>
          <w:i w:val="0"/>
          <w:color w:val="auto"/>
          <w:sz w:val="20"/>
          <w:szCs w:val="20"/>
          <w:lang w:val="en-GB"/>
        </w:rPr>
        <w:t xml:space="preserve">upon RLF on </w:t>
      </w:r>
      <w:proofErr w:type="spellStart"/>
      <w:r w:rsidRPr="005B6CD6">
        <w:rPr>
          <w:rFonts w:ascii="Times New Roman" w:eastAsia="Malgun Gothic" w:hAnsi="Times New Roman" w:cs="Times New Roman"/>
          <w:b/>
          <w:i w:val="0"/>
          <w:color w:val="auto"/>
          <w:sz w:val="20"/>
          <w:szCs w:val="20"/>
          <w:lang w:val="en-GB"/>
        </w:rPr>
        <w:t>PCell</w:t>
      </w:r>
      <w:proofErr w:type="spellEnd"/>
      <w:r w:rsidRPr="005B6CD6">
        <w:rPr>
          <w:rFonts w:ascii="Times New Roman" w:eastAsia="Malgun Gothic" w:hAnsi="Times New Roman" w:cs="Times New Roman"/>
          <w:b/>
          <w:i w:val="0"/>
          <w:color w:val="auto"/>
          <w:sz w:val="20"/>
          <w:szCs w:val="20"/>
          <w:lang w:val="en-GB"/>
        </w:rPr>
        <w:t xml:space="preserve"> during the execution of C</w:t>
      </w:r>
      <w:r>
        <w:rPr>
          <w:rFonts w:ascii="Times New Roman" w:eastAsia="Malgun Gothic" w:hAnsi="Times New Roman" w:cs="Times New Roman"/>
          <w:b/>
          <w:i w:val="0"/>
          <w:color w:val="auto"/>
          <w:sz w:val="20"/>
          <w:szCs w:val="20"/>
          <w:lang w:val="en-GB"/>
        </w:rPr>
        <w:t xml:space="preserve">onditional </w:t>
      </w:r>
      <w:proofErr w:type="spellStart"/>
      <w:r>
        <w:rPr>
          <w:rFonts w:ascii="Times New Roman" w:eastAsia="Malgun Gothic" w:hAnsi="Times New Roman" w:cs="Times New Roman"/>
          <w:b/>
          <w:i w:val="0"/>
          <w:color w:val="auto"/>
          <w:sz w:val="20"/>
          <w:szCs w:val="20"/>
          <w:lang w:val="en-GB"/>
        </w:rPr>
        <w:t>PScell</w:t>
      </w:r>
      <w:proofErr w:type="spellEnd"/>
      <w:r>
        <w:rPr>
          <w:rFonts w:ascii="Times New Roman" w:eastAsia="Malgun Gothic" w:hAnsi="Times New Roman" w:cs="Times New Roman"/>
          <w:b/>
          <w:i w:val="0"/>
          <w:color w:val="auto"/>
          <w:sz w:val="20"/>
          <w:szCs w:val="20"/>
          <w:lang w:val="en-GB"/>
        </w:rPr>
        <w:t xml:space="preserve"> change for i</w:t>
      </w:r>
      <w:r w:rsidRPr="005B6CD6">
        <w:rPr>
          <w:rFonts w:ascii="Times New Roman" w:eastAsia="Malgun Gothic" w:hAnsi="Times New Roman" w:cs="Times New Roman"/>
          <w:b/>
          <w:i w:val="0"/>
          <w:color w:val="auto"/>
          <w:sz w:val="20"/>
          <w:szCs w:val="20"/>
          <w:lang w:val="en-GB"/>
        </w:rPr>
        <w:t>ntra-SN</w:t>
      </w:r>
      <w:r>
        <w:rPr>
          <w:rFonts w:ascii="Times New Roman" w:eastAsia="Malgun Gothic" w:hAnsi="Times New Roman" w:cs="Times New Roman"/>
          <w:b/>
          <w:i w:val="0"/>
          <w:color w:val="auto"/>
          <w:sz w:val="20"/>
          <w:szCs w:val="20"/>
          <w:lang w:val="en-GB"/>
        </w:rPr>
        <w:t xml:space="preserve"> change without MN involvement.</w:t>
      </w:r>
      <w:bookmarkEnd w:id="20"/>
    </w:p>
    <w:bookmarkEnd w:id="21"/>
    <w:p w14:paraId="311C148B" w14:textId="6ED608D0" w:rsidR="005B6CD6" w:rsidRPr="00236A98" w:rsidRDefault="005B6CD6" w:rsidP="005B6CD6">
      <w:pPr>
        <w:pStyle w:val="Heading2"/>
        <w:numPr>
          <w:ilvl w:val="1"/>
          <w:numId w:val="2"/>
        </w:numPr>
        <w:rPr>
          <w:rFonts w:ascii="Arial" w:hAnsi="Arial" w:cs="Arial"/>
          <w:color w:val="auto"/>
          <w:sz w:val="28"/>
          <w:szCs w:val="28"/>
        </w:rPr>
      </w:pPr>
      <w:r>
        <w:rPr>
          <w:rFonts w:ascii="Arial" w:hAnsi="Arial" w:cs="Arial"/>
          <w:color w:val="auto"/>
          <w:sz w:val="28"/>
          <w:szCs w:val="28"/>
        </w:rPr>
        <w:t>T304,</w:t>
      </w:r>
      <w:r w:rsidR="00203332">
        <w:rPr>
          <w:rFonts w:ascii="Arial" w:hAnsi="Arial" w:cs="Arial"/>
          <w:color w:val="auto"/>
          <w:sz w:val="28"/>
          <w:szCs w:val="28"/>
        </w:rPr>
        <w:t xml:space="preserve"> </w:t>
      </w:r>
      <w:bookmarkStart w:id="22" w:name="_GoBack"/>
      <w:bookmarkEnd w:id="22"/>
      <w:r>
        <w:rPr>
          <w:rFonts w:ascii="Arial" w:hAnsi="Arial" w:cs="Arial"/>
          <w:color w:val="auto"/>
          <w:sz w:val="28"/>
          <w:szCs w:val="28"/>
        </w:rPr>
        <w:t xml:space="preserve">T310 handling during Conditional </w:t>
      </w:r>
      <w:proofErr w:type="spellStart"/>
      <w:r>
        <w:rPr>
          <w:rFonts w:ascii="Arial" w:hAnsi="Arial" w:cs="Arial"/>
          <w:color w:val="auto"/>
          <w:sz w:val="28"/>
          <w:szCs w:val="28"/>
        </w:rPr>
        <w:t>PScell</w:t>
      </w:r>
      <w:proofErr w:type="spellEnd"/>
      <w:r>
        <w:rPr>
          <w:rFonts w:ascii="Arial" w:hAnsi="Arial" w:cs="Arial"/>
          <w:color w:val="auto"/>
          <w:sz w:val="28"/>
          <w:szCs w:val="28"/>
        </w:rPr>
        <w:t xml:space="preserve"> change</w:t>
      </w:r>
      <w:r w:rsidRPr="00236A98">
        <w:rPr>
          <w:rFonts w:ascii="Arial" w:hAnsi="Arial" w:cs="Arial"/>
          <w:color w:val="auto"/>
          <w:sz w:val="28"/>
          <w:szCs w:val="28"/>
        </w:rPr>
        <w:t xml:space="preserve"> </w:t>
      </w:r>
    </w:p>
    <w:p w14:paraId="78A898F7" w14:textId="77777777" w:rsidR="005B6CD6" w:rsidRPr="005B6CD6" w:rsidRDefault="005B6CD6" w:rsidP="005B6CD6">
      <w:pPr>
        <w:spacing w:after="0"/>
        <w:rPr>
          <w:rFonts w:ascii="Times New Roman" w:eastAsia="Malgun Gothic" w:hAnsi="Times New Roman" w:cs="Times New Roman"/>
          <w:sz w:val="20"/>
          <w:szCs w:val="20"/>
          <w:lang w:val="en-GB"/>
        </w:rPr>
      </w:pPr>
      <w:r w:rsidRPr="005B6CD6">
        <w:rPr>
          <w:rFonts w:ascii="Times New Roman" w:eastAsia="Malgun Gothic" w:hAnsi="Times New Roman" w:cs="Times New Roman"/>
          <w:sz w:val="20"/>
          <w:szCs w:val="20"/>
          <w:lang w:val="en-GB"/>
        </w:rPr>
        <w:t xml:space="preserve">During EN-DC or MR-DC with 5GC SN addition/change procedures, UE stops T310 timer and starts the T304 timer corresponding to the </w:t>
      </w:r>
      <w:proofErr w:type="spellStart"/>
      <w:r w:rsidRPr="005B6CD6">
        <w:rPr>
          <w:rFonts w:ascii="Times New Roman" w:eastAsia="Malgun Gothic" w:hAnsi="Times New Roman" w:cs="Times New Roman"/>
          <w:sz w:val="20"/>
          <w:szCs w:val="20"/>
          <w:lang w:val="en-GB"/>
        </w:rPr>
        <w:t>SpCell</w:t>
      </w:r>
      <w:proofErr w:type="spellEnd"/>
      <w:r w:rsidRPr="005B6CD6">
        <w:rPr>
          <w:rFonts w:ascii="Times New Roman" w:eastAsia="Malgun Gothic" w:hAnsi="Times New Roman" w:cs="Times New Roman"/>
          <w:sz w:val="20"/>
          <w:szCs w:val="20"/>
          <w:lang w:val="en-GB"/>
        </w:rPr>
        <w:t xml:space="preserve"> on starting reconfiguration with sync with the </w:t>
      </w:r>
      <w:proofErr w:type="gramStart"/>
      <w:r w:rsidRPr="005B6CD6">
        <w:rPr>
          <w:rFonts w:ascii="Times New Roman" w:eastAsia="Malgun Gothic" w:hAnsi="Times New Roman" w:cs="Times New Roman"/>
          <w:sz w:val="20"/>
          <w:szCs w:val="20"/>
          <w:lang w:val="en-GB"/>
        </w:rPr>
        <w:t xml:space="preserve">particular </w:t>
      </w:r>
      <w:proofErr w:type="spellStart"/>
      <w:r w:rsidRPr="005B6CD6">
        <w:rPr>
          <w:rFonts w:ascii="Times New Roman" w:eastAsia="Malgun Gothic" w:hAnsi="Times New Roman" w:cs="Times New Roman"/>
          <w:sz w:val="20"/>
          <w:szCs w:val="20"/>
          <w:lang w:val="en-GB"/>
        </w:rPr>
        <w:t>SpCell</w:t>
      </w:r>
      <w:proofErr w:type="spellEnd"/>
      <w:proofErr w:type="gramEnd"/>
      <w:r w:rsidRPr="005B6CD6">
        <w:rPr>
          <w:rFonts w:ascii="Times New Roman" w:eastAsia="Malgun Gothic" w:hAnsi="Times New Roman" w:cs="Times New Roman"/>
          <w:sz w:val="20"/>
          <w:szCs w:val="20"/>
          <w:lang w:val="en-GB"/>
        </w:rPr>
        <w:t xml:space="preserve"> as per the below text in TS38.331.</w:t>
      </w:r>
    </w:p>
    <w:p w14:paraId="770141D9" w14:textId="77777777" w:rsidR="005B6CD6" w:rsidRPr="00645E3C" w:rsidRDefault="005B6CD6" w:rsidP="005B6CD6">
      <w:pPr>
        <w:pStyle w:val="Heading5"/>
        <w:ind w:left="720"/>
        <w:rPr>
          <w:rFonts w:eastAsia="MS Mincho"/>
        </w:rPr>
      </w:pPr>
      <w:bookmarkStart w:id="23" w:name="_Toc535261188"/>
      <w:r w:rsidRPr="00645E3C">
        <w:rPr>
          <w:rFonts w:eastAsia="MS Mincho"/>
        </w:rPr>
        <w:t>5.3.5.5.2</w:t>
      </w:r>
      <w:r w:rsidRPr="00645E3C">
        <w:rPr>
          <w:rFonts w:eastAsia="MS Mincho"/>
        </w:rPr>
        <w:tab/>
        <w:t>Reconfiguration with sync</w:t>
      </w:r>
      <w:bookmarkEnd w:id="23"/>
    </w:p>
    <w:p w14:paraId="0648276F" w14:textId="77777777" w:rsidR="005B6CD6" w:rsidRPr="00645E3C" w:rsidRDefault="005B6CD6" w:rsidP="005B6CD6">
      <w:pPr>
        <w:ind w:left="720"/>
        <w:rPr>
          <w:rFonts w:eastAsia="MS Mincho"/>
        </w:rPr>
      </w:pPr>
      <w:r w:rsidRPr="00645E3C">
        <w:t>The UE shall perform the following actions to execute a reconfiguration with sync.</w:t>
      </w:r>
    </w:p>
    <w:p w14:paraId="191D7BB5" w14:textId="77777777" w:rsidR="005B6CD6" w:rsidRPr="00645E3C" w:rsidRDefault="005B6CD6" w:rsidP="005B6CD6">
      <w:pPr>
        <w:pStyle w:val="B1"/>
        <w:ind w:left="1288"/>
      </w:pPr>
      <w:r w:rsidRPr="00645E3C">
        <w:t>1&gt;</w:t>
      </w:r>
      <w:r w:rsidRPr="00645E3C">
        <w:tab/>
        <w:t>if the security is not activated, perform the actions upon going to RRC_IDLE as specified in 5.3.11 with the release cause '</w:t>
      </w:r>
      <w:r w:rsidRPr="00645E3C">
        <w:rPr>
          <w:i/>
        </w:rPr>
        <w:t>other</w:t>
      </w:r>
      <w:r w:rsidRPr="00645E3C">
        <w:t>' upon which the procedure ends;</w:t>
      </w:r>
    </w:p>
    <w:p w14:paraId="1B1F92F1" w14:textId="77777777" w:rsidR="005B6CD6" w:rsidRPr="00645E3C" w:rsidRDefault="005B6CD6" w:rsidP="005B6CD6">
      <w:pPr>
        <w:pStyle w:val="B1"/>
        <w:ind w:left="1288"/>
      </w:pPr>
      <w:r w:rsidRPr="00645E3C">
        <w:t>1&gt;</w:t>
      </w:r>
      <w:r w:rsidRPr="00645E3C">
        <w:tab/>
        <w:t xml:space="preserve">stop timer T310 for the corresponding </w:t>
      </w:r>
      <w:proofErr w:type="spellStart"/>
      <w:r w:rsidRPr="00645E3C">
        <w:t>SpCell</w:t>
      </w:r>
      <w:proofErr w:type="spellEnd"/>
      <w:r w:rsidRPr="00645E3C">
        <w:t>, if running;</w:t>
      </w:r>
    </w:p>
    <w:p w14:paraId="2554E645" w14:textId="77777777" w:rsidR="005B6CD6" w:rsidRPr="00645E3C" w:rsidRDefault="005B6CD6" w:rsidP="005B6CD6">
      <w:pPr>
        <w:pStyle w:val="B1"/>
        <w:ind w:left="1288"/>
      </w:pPr>
      <w:r w:rsidRPr="00645E3C">
        <w:t>1&gt;</w:t>
      </w:r>
      <w:r w:rsidRPr="00645E3C">
        <w:tab/>
        <w:t xml:space="preserve">start timer T304 for the corresponding </w:t>
      </w:r>
      <w:proofErr w:type="spellStart"/>
      <w:r w:rsidRPr="00645E3C">
        <w:t>SpCell</w:t>
      </w:r>
      <w:proofErr w:type="spellEnd"/>
      <w:r w:rsidRPr="00645E3C">
        <w:t xml:space="preserve"> with the timer value set to </w:t>
      </w:r>
      <w:r w:rsidRPr="00645E3C">
        <w:rPr>
          <w:i/>
        </w:rPr>
        <w:t>t304</w:t>
      </w:r>
      <w:r w:rsidRPr="00645E3C">
        <w:t xml:space="preserve">, as included in the </w:t>
      </w:r>
      <w:proofErr w:type="spellStart"/>
      <w:r w:rsidRPr="00645E3C">
        <w:rPr>
          <w:i/>
        </w:rPr>
        <w:t>reconfigurationWithSync</w:t>
      </w:r>
      <w:proofErr w:type="spellEnd"/>
      <w:r w:rsidRPr="00645E3C">
        <w:t>;</w:t>
      </w:r>
    </w:p>
    <w:p w14:paraId="451299D1" w14:textId="7AA0F13A" w:rsidR="005B6CD6" w:rsidRPr="005B6CD6" w:rsidRDefault="005B6CD6" w:rsidP="005B6CD6">
      <w:pPr>
        <w:spacing w:before="120"/>
        <w:rPr>
          <w:rFonts w:ascii="Times New Roman" w:eastAsia="Malgun Gothic" w:hAnsi="Times New Roman" w:cs="Times New Roman"/>
          <w:b/>
          <w:iCs/>
          <w:sz w:val="20"/>
          <w:szCs w:val="20"/>
          <w:lang w:val="en-GB"/>
        </w:rPr>
      </w:pPr>
      <w:bookmarkStart w:id="24" w:name="_Ref20564931"/>
      <w:bookmarkStart w:id="25" w:name="_Hlk32246041"/>
      <w:r w:rsidRPr="005B6CD6">
        <w:rPr>
          <w:rFonts w:ascii="Times New Roman" w:eastAsia="Malgun Gothic" w:hAnsi="Times New Roman" w:cs="Times New Roman"/>
          <w:b/>
          <w:iCs/>
          <w:sz w:val="20"/>
          <w:szCs w:val="20"/>
          <w:lang w:val="en-GB"/>
        </w:rPr>
        <w:t xml:space="preserve">Observation </w:t>
      </w:r>
      <w:r w:rsidRPr="005B6CD6">
        <w:rPr>
          <w:rFonts w:ascii="Times New Roman" w:eastAsia="Malgun Gothic" w:hAnsi="Times New Roman" w:cs="Times New Roman"/>
          <w:b/>
          <w:iCs/>
          <w:sz w:val="20"/>
          <w:szCs w:val="20"/>
          <w:lang w:val="en-GB"/>
        </w:rPr>
        <w:fldChar w:fldCharType="begin"/>
      </w:r>
      <w:r w:rsidRPr="005B6CD6">
        <w:rPr>
          <w:rFonts w:ascii="Times New Roman" w:eastAsia="Malgun Gothic" w:hAnsi="Times New Roman" w:cs="Times New Roman"/>
          <w:b/>
          <w:iCs/>
          <w:sz w:val="20"/>
          <w:szCs w:val="20"/>
          <w:lang w:val="en-GB"/>
        </w:rPr>
        <w:instrText xml:space="preserve"> SEQ Observation \* ARABIC </w:instrText>
      </w:r>
      <w:r w:rsidRPr="005B6CD6">
        <w:rPr>
          <w:rFonts w:ascii="Times New Roman" w:eastAsia="Malgun Gothic" w:hAnsi="Times New Roman" w:cs="Times New Roman"/>
          <w:b/>
          <w:iCs/>
          <w:sz w:val="20"/>
          <w:szCs w:val="20"/>
          <w:lang w:val="en-GB"/>
        </w:rPr>
        <w:fldChar w:fldCharType="separate"/>
      </w:r>
      <w:r w:rsidR="007E3780">
        <w:rPr>
          <w:rFonts w:ascii="Times New Roman" w:eastAsia="Malgun Gothic" w:hAnsi="Times New Roman" w:cs="Times New Roman"/>
          <w:b/>
          <w:iCs/>
          <w:noProof/>
          <w:sz w:val="20"/>
          <w:szCs w:val="20"/>
          <w:lang w:val="en-GB"/>
        </w:rPr>
        <w:t>6</w:t>
      </w:r>
      <w:r w:rsidRPr="005B6CD6">
        <w:rPr>
          <w:rFonts w:ascii="Times New Roman" w:eastAsia="Malgun Gothic" w:hAnsi="Times New Roman" w:cs="Times New Roman"/>
          <w:b/>
          <w:iCs/>
          <w:sz w:val="20"/>
          <w:szCs w:val="20"/>
          <w:lang w:val="en-GB"/>
        </w:rPr>
        <w:fldChar w:fldCharType="end"/>
      </w:r>
      <w:r w:rsidRPr="005B6CD6">
        <w:rPr>
          <w:rFonts w:ascii="Times New Roman" w:eastAsia="Malgun Gothic" w:hAnsi="Times New Roman" w:cs="Times New Roman"/>
          <w:b/>
          <w:iCs/>
          <w:sz w:val="20"/>
          <w:szCs w:val="20"/>
          <w:lang w:val="en-GB"/>
        </w:rPr>
        <w:t xml:space="preserve">. During normal EN-DC or MR-DC with 5GC SN addition/change procedures, UE stops T310 and starts T304 for the corresponding </w:t>
      </w:r>
      <w:proofErr w:type="spellStart"/>
      <w:r w:rsidRPr="005B6CD6">
        <w:rPr>
          <w:rFonts w:ascii="Times New Roman" w:eastAsia="Malgun Gothic" w:hAnsi="Times New Roman" w:cs="Times New Roman"/>
          <w:b/>
          <w:iCs/>
          <w:sz w:val="20"/>
          <w:szCs w:val="20"/>
          <w:lang w:val="en-GB"/>
        </w:rPr>
        <w:t>SpCell</w:t>
      </w:r>
      <w:proofErr w:type="spellEnd"/>
      <w:r w:rsidRPr="005B6CD6">
        <w:rPr>
          <w:rFonts w:ascii="Times New Roman" w:eastAsia="Malgun Gothic" w:hAnsi="Times New Roman" w:cs="Times New Roman"/>
          <w:b/>
          <w:iCs/>
          <w:sz w:val="20"/>
          <w:szCs w:val="20"/>
          <w:lang w:val="en-GB"/>
        </w:rPr>
        <w:t xml:space="preserve"> on executing the reconfiguration with sync procedure.</w:t>
      </w:r>
      <w:bookmarkEnd w:id="24"/>
    </w:p>
    <w:bookmarkEnd w:id="25"/>
    <w:p w14:paraId="75A3BBF7" w14:textId="77777777" w:rsidR="005B6CD6" w:rsidRPr="005B6CD6" w:rsidRDefault="005B6CD6" w:rsidP="005B6CD6">
      <w:pPr>
        <w:rPr>
          <w:rFonts w:ascii="Times New Roman" w:eastAsia="Malgun Gothic" w:hAnsi="Times New Roman" w:cs="Times New Roman"/>
          <w:sz w:val="20"/>
          <w:szCs w:val="20"/>
          <w:lang w:val="en-GB"/>
        </w:rPr>
      </w:pPr>
      <w:r w:rsidRPr="005B6CD6">
        <w:rPr>
          <w:rFonts w:ascii="Times New Roman" w:eastAsia="Malgun Gothic" w:hAnsi="Times New Roman" w:cs="Times New Roman"/>
          <w:sz w:val="20"/>
          <w:szCs w:val="20"/>
          <w:lang w:val="en-GB"/>
        </w:rPr>
        <w:t>Below agreements are made regarding the handling of T310 and T304 for CHO in RAN2#106.</w:t>
      </w:r>
    </w:p>
    <w:p w14:paraId="256EF927" w14:textId="77777777" w:rsidR="005B6CD6" w:rsidRDefault="005B6CD6" w:rsidP="005B6CD6">
      <w:pPr>
        <w:spacing w:after="0"/>
      </w:pPr>
    </w:p>
    <w:p w14:paraId="2D5921EA"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Agreements</w:t>
      </w:r>
    </w:p>
    <w:p w14:paraId="4F76D231"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UE shall not stop T310 and shall not start T304 when it receives configuration of a CHO candidate </w:t>
      </w:r>
    </w:p>
    <w:p w14:paraId="1C6A86E2"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2.</w:t>
      </w:r>
      <w:r w:rsidRPr="000C3C1B">
        <w:tab/>
        <w:t>The timer T310 is stopped and timer T304-like is started when the UE begins execution of a conditional handover for a target cell. (Stage 3 detail whether we reuse T304 or define a new timer)</w:t>
      </w:r>
    </w:p>
    <w:p w14:paraId="3DC540DA"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p>
    <w:p w14:paraId="5355C03D"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Working assumption (to be confirmed next meeting after checking further details)</w:t>
      </w:r>
    </w:p>
    <w:p w14:paraId="1BBCC439"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3</w:t>
      </w:r>
      <w:r w:rsidRPr="000C3C1B">
        <w:tab/>
        <w:t>At RLF the UE performs cell selection and if the selected cell is a CHO candidate then the UE attempts CHO execution, otherwise re-establishment is performed</w:t>
      </w:r>
    </w:p>
    <w:p w14:paraId="33C06CF0" w14:textId="77777777" w:rsidR="005B6CD6" w:rsidRPr="000C3C1B" w:rsidRDefault="005B6CD6" w:rsidP="005B6CD6">
      <w:pPr>
        <w:pStyle w:val="Doc-text2"/>
        <w:pBdr>
          <w:top w:val="single" w:sz="4" w:space="1" w:color="auto"/>
          <w:left w:val="single" w:sz="4" w:space="4" w:color="auto"/>
          <w:bottom w:val="single" w:sz="4" w:space="1" w:color="auto"/>
          <w:right w:val="single" w:sz="4" w:space="4" w:color="auto"/>
        </w:pBdr>
      </w:pPr>
      <w:r w:rsidRPr="000C3C1B">
        <w:t>4</w:t>
      </w:r>
      <w:r w:rsidRPr="000C3C1B">
        <w:tab/>
        <w:t xml:space="preserve">At legacy handover failure (T304 expiry) or failure to access a CHO candidate cell (T304-like expiry), the UE performs cell selection and if the selected cell is a CHO </w:t>
      </w:r>
      <w:r w:rsidRPr="000C3C1B">
        <w:lastRenderedPageBreak/>
        <w:t>candidate then the UE attempts CHO execution, otherwise re-establishment is performed</w:t>
      </w:r>
    </w:p>
    <w:p w14:paraId="78200FCC" w14:textId="77777777" w:rsidR="005B6CD6" w:rsidRPr="000C3C1B" w:rsidRDefault="005B6CD6" w:rsidP="005B6CD6">
      <w:pPr>
        <w:pStyle w:val="Doc-text2"/>
      </w:pPr>
    </w:p>
    <w:p w14:paraId="010AF26F" w14:textId="77777777" w:rsidR="005B6CD6" w:rsidRPr="005B6CD6" w:rsidRDefault="005B6CD6" w:rsidP="005B6CD6">
      <w:pPr>
        <w:rPr>
          <w:rFonts w:ascii="Times New Roman" w:eastAsia="Malgun Gothic" w:hAnsi="Times New Roman" w:cs="Times New Roman"/>
          <w:sz w:val="20"/>
          <w:szCs w:val="20"/>
          <w:lang w:val="en-GB"/>
        </w:rPr>
      </w:pPr>
      <w:proofErr w:type="gramStart"/>
      <w:r w:rsidRPr="005B6CD6">
        <w:rPr>
          <w:rFonts w:ascii="Times New Roman" w:eastAsia="Malgun Gothic" w:hAnsi="Times New Roman" w:cs="Times New Roman"/>
          <w:sz w:val="20"/>
          <w:szCs w:val="20"/>
          <w:lang w:val="en-GB"/>
        </w:rPr>
        <w:t>Similar to</w:t>
      </w:r>
      <w:proofErr w:type="gramEnd"/>
      <w:r w:rsidRPr="005B6CD6">
        <w:rPr>
          <w:rFonts w:ascii="Times New Roman" w:eastAsia="Malgun Gothic" w:hAnsi="Times New Roman" w:cs="Times New Roman"/>
          <w:sz w:val="20"/>
          <w:szCs w:val="20"/>
          <w:lang w:val="en-GB"/>
        </w:rPr>
        <w:t xml:space="preserve"> CHO, UE does not start the SN addition/change procedure, i.e. reconfiguration with sync procedure, towards the candidate PSCell until the execution criteria for Conditional PSCell addition/change is met. Thus, the T310 and T304 agreements are relevant for Conditional NR PSCell addition/change procedures. </w:t>
      </w:r>
    </w:p>
    <w:p w14:paraId="1C034067" w14:textId="411250AB" w:rsidR="005B6CD6" w:rsidRPr="005B6CD6" w:rsidRDefault="005B6CD6" w:rsidP="005B6CD6">
      <w:pPr>
        <w:spacing w:before="120"/>
        <w:rPr>
          <w:rFonts w:ascii="Times New Roman" w:eastAsia="Malgun Gothic" w:hAnsi="Times New Roman" w:cs="Times New Roman"/>
          <w:b/>
          <w:iCs/>
          <w:sz w:val="20"/>
          <w:szCs w:val="20"/>
          <w:lang w:val="en-GB"/>
        </w:rPr>
      </w:pPr>
      <w:bookmarkStart w:id="26" w:name="_Ref20564936"/>
      <w:bookmarkStart w:id="27" w:name="_Hlk32246050"/>
      <w:r w:rsidRPr="005B6CD6">
        <w:rPr>
          <w:rFonts w:ascii="Times New Roman" w:eastAsia="Malgun Gothic" w:hAnsi="Times New Roman" w:cs="Times New Roman"/>
          <w:b/>
          <w:iCs/>
          <w:sz w:val="20"/>
          <w:szCs w:val="20"/>
          <w:lang w:val="en-GB"/>
        </w:rPr>
        <w:t xml:space="preserve">Observation </w:t>
      </w:r>
      <w:r w:rsidRPr="005B6CD6">
        <w:rPr>
          <w:rFonts w:ascii="Times New Roman" w:eastAsia="Malgun Gothic" w:hAnsi="Times New Roman" w:cs="Times New Roman"/>
          <w:b/>
          <w:iCs/>
          <w:sz w:val="20"/>
          <w:szCs w:val="20"/>
          <w:lang w:val="en-GB"/>
        </w:rPr>
        <w:fldChar w:fldCharType="begin"/>
      </w:r>
      <w:r w:rsidRPr="005B6CD6">
        <w:rPr>
          <w:rFonts w:ascii="Times New Roman" w:eastAsia="Malgun Gothic" w:hAnsi="Times New Roman" w:cs="Times New Roman"/>
          <w:b/>
          <w:iCs/>
          <w:sz w:val="20"/>
          <w:szCs w:val="20"/>
          <w:lang w:val="en-GB"/>
        </w:rPr>
        <w:instrText xml:space="preserve"> SEQ Observation \* ARABIC </w:instrText>
      </w:r>
      <w:r w:rsidRPr="005B6CD6">
        <w:rPr>
          <w:rFonts w:ascii="Times New Roman" w:eastAsia="Malgun Gothic" w:hAnsi="Times New Roman" w:cs="Times New Roman"/>
          <w:b/>
          <w:iCs/>
          <w:sz w:val="20"/>
          <w:szCs w:val="20"/>
          <w:lang w:val="en-GB"/>
        </w:rPr>
        <w:fldChar w:fldCharType="separate"/>
      </w:r>
      <w:r w:rsidR="007E3780">
        <w:rPr>
          <w:rFonts w:ascii="Times New Roman" w:eastAsia="Malgun Gothic" w:hAnsi="Times New Roman" w:cs="Times New Roman"/>
          <w:b/>
          <w:iCs/>
          <w:noProof/>
          <w:sz w:val="20"/>
          <w:szCs w:val="20"/>
          <w:lang w:val="en-GB"/>
        </w:rPr>
        <w:t>7</w:t>
      </w:r>
      <w:r w:rsidRPr="005B6CD6">
        <w:rPr>
          <w:rFonts w:ascii="Times New Roman" w:eastAsia="Malgun Gothic" w:hAnsi="Times New Roman" w:cs="Times New Roman"/>
          <w:b/>
          <w:iCs/>
          <w:sz w:val="20"/>
          <w:szCs w:val="20"/>
          <w:lang w:val="en-GB"/>
        </w:rPr>
        <w:fldChar w:fldCharType="end"/>
      </w:r>
      <w:r w:rsidRPr="005B6CD6">
        <w:rPr>
          <w:rFonts w:ascii="Times New Roman" w:eastAsia="Malgun Gothic" w:hAnsi="Times New Roman" w:cs="Times New Roman"/>
          <w:b/>
          <w:iCs/>
          <w:sz w:val="20"/>
          <w:szCs w:val="20"/>
          <w:lang w:val="en-GB"/>
        </w:rPr>
        <w:t>. During CHO, UE stops T310 and starts T304-like timer when the UE begins execution of a conditional handover for a target cell.</w:t>
      </w:r>
      <w:bookmarkEnd w:id="26"/>
    </w:p>
    <w:p w14:paraId="43CA6C1C" w14:textId="36F9A0C3" w:rsidR="005B6CD6" w:rsidRPr="005B6CD6" w:rsidRDefault="005B6CD6" w:rsidP="005B6CD6">
      <w:pPr>
        <w:spacing w:before="120"/>
        <w:rPr>
          <w:rFonts w:ascii="Times New Roman" w:eastAsia="Malgun Gothic" w:hAnsi="Times New Roman" w:cs="Times New Roman"/>
          <w:b/>
          <w:iCs/>
          <w:sz w:val="20"/>
          <w:szCs w:val="20"/>
          <w:lang w:val="en-GB"/>
        </w:rPr>
      </w:pPr>
      <w:bookmarkStart w:id="28" w:name="_Ref20564947"/>
      <w:r w:rsidRPr="005B6CD6">
        <w:rPr>
          <w:rFonts w:ascii="Times New Roman" w:eastAsia="Malgun Gothic" w:hAnsi="Times New Roman" w:cs="Times New Roman"/>
          <w:b/>
          <w:iCs/>
          <w:sz w:val="20"/>
          <w:szCs w:val="20"/>
          <w:lang w:val="en-GB"/>
        </w:rPr>
        <w:t xml:space="preserve">Proposal </w:t>
      </w:r>
      <w:r w:rsidRPr="005B6CD6">
        <w:rPr>
          <w:rFonts w:ascii="Times New Roman" w:eastAsia="Malgun Gothic" w:hAnsi="Times New Roman" w:cs="Times New Roman"/>
          <w:b/>
          <w:iCs/>
          <w:sz w:val="20"/>
          <w:szCs w:val="20"/>
          <w:lang w:val="en-GB"/>
        </w:rPr>
        <w:fldChar w:fldCharType="begin"/>
      </w:r>
      <w:r w:rsidRPr="005B6CD6">
        <w:rPr>
          <w:rFonts w:ascii="Times New Roman" w:eastAsia="Malgun Gothic" w:hAnsi="Times New Roman" w:cs="Times New Roman"/>
          <w:b/>
          <w:iCs/>
          <w:sz w:val="20"/>
          <w:szCs w:val="20"/>
          <w:lang w:val="en-GB"/>
        </w:rPr>
        <w:instrText xml:space="preserve"> SEQ Proposal \* ARABIC </w:instrText>
      </w:r>
      <w:r w:rsidRPr="005B6CD6">
        <w:rPr>
          <w:rFonts w:ascii="Times New Roman" w:eastAsia="Malgun Gothic" w:hAnsi="Times New Roman" w:cs="Times New Roman"/>
          <w:b/>
          <w:iCs/>
          <w:sz w:val="20"/>
          <w:szCs w:val="20"/>
          <w:lang w:val="en-GB"/>
        </w:rPr>
        <w:fldChar w:fldCharType="separate"/>
      </w:r>
      <w:r w:rsidR="007E3780">
        <w:rPr>
          <w:rFonts w:ascii="Times New Roman" w:eastAsia="Malgun Gothic" w:hAnsi="Times New Roman" w:cs="Times New Roman"/>
          <w:b/>
          <w:iCs/>
          <w:noProof/>
          <w:sz w:val="20"/>
          <w:szCs w:val="20"/>
          <w:lang w:val="en-GB"/>
        </w:rPr>
        <w:t>6</w:t>
      </w:r>
      <w:r w:rsidRPr="005B6CD6">
        <w:rPr>
          <w:rFonts w:ascii="Times New Roman" w:eastAsia="Malgun Gothic" w:hAnsi="Times New Roman" w:cs="Times New Roman"/>
          <w:b/>
          <w:iCs/>
          <w:sz w:val="20"/>
          <w:szCs w:val="20"/>
          <w:lang w:val="en-GB"/>
        </w:rPr>
        <w:fldChar w:fldCharType="end"/>
      </w:r>
      <w:r w:rsidRPr="005B6CD6">
        <w:rPr>
          <w:rFonts w:ascii="Times New Roman" w:eastAsia="Malgun Gothic" w:hAnsi="Times New Roman" w:cs="Times New Roman"/>
          <w:b/>
          <w:iCs/>
          <w:sz w:val="20"/>
          <w:szCs w:val="20"/>
          <w:lang w:val="en-GB"/>
        </w:rPr>
        <w:t>. Like CHO, UE shall follow the below procedures for handling the T310 and T304 timers during conditional PSCell addition/change procedure for EN-DC, NGEN-DC, NR-DC cases:</w:t>
      </w:r>
      <w:bookmarkEnd w:id="28"/>
    </w:p>
    <w:p w14:paraId="47A25875" w14:textId="77777777" w:rsidR="005B6CD6" w:rsidRPr="005B6CD6" w:rsidRDefault="005B6CD6" w:rsidP="005B6CD6">
      <w:pPr>
        <w:pStyle w:val="ListParagraph"/>
        <w:numPr>
          <w:ilvl w:val="0"/>
          <w:numId w:val="6"/>
        </w:numPr>
        <w:spacing w:before="120"/>
        <w:rPr>
          <w:rFonts w:ascii="Times New Roman" w:eastAsia="Malgun Gothic" w:hAnsi="Times New Roman" w:cs="Times New Roman"/>
          <w:b/>
          <w:iCs/>
          <w:sz w:val="20"/>
          <w:szCs w:val="20"/>
          <w:lang w:val="en-GB"/>
        </w:rPr>
      </w:pPr>
      <w:r w:rsidRPr="005B6CD6">
        <w:rPr>
          <w:rFonts w:ascii="Times New Roman" w:eastAsia="Malgun Gothic" w:hAnsi="Times New Roman" w:cs="Times New Roman"/>
          <w:b/>
          <w:iCs/>
          <w:sz w:val="20"/>
          <w:szCs w:val="20"/>
          <w:lang w:val="en-GB"/>
        </w:rPr>
        <w:t xml:space="preserve">UE shall not stop MN T310 or SN T310 and shall not start T304 when it receives configuration of a conditional PSCell addition/change candidate </w:t>
      </w:r>
    </w:p>
    <w:p w14:paraId="7E816B9C" w14:textId="3A6582B1" w:rsidR="005B6CD6" w:rsidRPr="00536487" w:rsidRDefault="005B6CD6" w:rsidP="005B6CD6">
      <w:pPr>
        <w:pStyle w:val="ListParagraph"/>
        <w:numPr>
          <w:ilvl w:val="0"/>
          <w:numId w:val="6"/>
        </w:numPr>
        <w:spacing w:before="120"/>
        <w:rPr>
          <w:rFonts w:ascii="Times New Roman" w:eastAsia="Malgun Gothic" w:hAnsi="Times New Roman" w:cs="Times New Roman"/>
          <w:b/>
          <w:iCs/>
          <w:sz w:val="20"/>
          <w:szCs w:val="20"/>
          <w:lang w:val="en-GB"/>
        </w:rPr>
      </w:pPr>
      <w:r w:rsidRPr="005B6CD6">
        <w:rPr>
          <w:rFonts w:ascii="Times New Roman" w:eastAsia="Malgun Gothic" w:hAnsi="Times New Roman" w:cs="Times New Roman"/>
          <w:b/>
          <w:iCs/>
          <w:sz w:val="20"/>
          <w:szCs w:val="20"/>
          <w:lang w:val="en-GB"/>
        </w:rPr>
        <w:t xml:space="preserve">The timer T310 (SN only in case of SN Change) is stopped and timer T304-like is started when the UE begins execution of a conditional SN addition/change for a candidate PSCell. </w:t>
      </w:r>
    </w:p>
    <w:bookmarkEnd w:id="27"/>
    <w:p w14:paraId="7BC1169A" w14:textId="77777777" w:rsidR="006C25A6" w:rsidRPr="006C25A6" w:rsidRDefault="006C25A6" w:rsidP="006C25A6">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3. Conclusion</w:t>
      </w:r>
    </w:p>
    <w:p w14:paraId="398D18EE" w14:textId="3D2A4388" w:rsidR="006C25A6" w:rsidRDefault="006C25A6" w:rsidP="006C25A6">
      <w:pPr>
        <w:spacing w:before="120" w:after="0" w:line="240" w:lineRule="auto"/>
        <w:rPr>
          <w:rFonts w:ascii="Times New Roman" w:eastAsia="Malgun Gothic" w:hAnsi="Times New Roman" w:cs="Times New Roman"/>
          <w:sz w:val="20"/>
          <w:szCs w:val="20"/>
          <w:lang w:val="en-GB"/>
        </w:rPr>
      </w:pPr>
      <w:bookmarkStart w:id="29" w:name="_Hlk512894710"/>
      <w:r w:rsidRPr="006C25A6">
        <w:rPr>
          <w:rFonts w:ascii="Times New Roman" w:eastAsia="Malgun Gothic" w:hAnsi="Times New Roman" w:cs="Times New Roman"/>
          <w:sz w:val="20"/>
          <w:szCs w:val="20"/>
          <w:lang w:val="en-GB"/>
        </w:rPr>
        <w:t>Based on the above discussions, we recommend RAN2 discusses the following observations and proposals:</w:t>
      </w:r>
      <w:bookmarkEnd w:id="29"/>
    </w:p>
    <w:p w14:paraId="4D6EB770" w14:textId="572F50E8" w:rsidR="00C85A19" w:rsidRPr="00C85A19" w:rsidRDefault="00C85A19" w:rsidP="006C25A6">
      <w:pPr>
        <w:spacing w:before="120" w:after="0" w:line="240" w:lineRule="auto"/>
        <w:rPr>
          <w:rFonts w:ascii="Times New Roman" w:eastAsia="Malgun Gothic" w:hAnsi="Times New Roman" w:cs="Times New Roman"/>
          <w:sz w:val="20"/>
          <w:szCs w:val="20"/>
          <w:lang w:val="en-GB"/>
        </w:rPr>
      </w:pPr>
      <w:r w:rsidRPr="00C85A19">
        <w:rPr>
          <w:rFonts w:ascii="Times New Roman" w:eastAsia="Malgun Gothic" w:hAnsi="Times New Roman" w:cs="Times New Roman"/>
          <w:sz w:val="20"/>
          <w:szCs w:val="20"/>
          <w:lang w:val="en-GB"/>
        </w:rPr>
        <w:fldChar w:fldCharType="begin"/>
      </w:r>
      <w:r w:rsidRPr="00C85A19">
        <w:rPr>
          <w:rFonts w:ascii="Times New Roman" w:eastAsia="Malgun Gothic" w:hAnsi="Times New Roman" w:cs="Times New Roman"/>
          <w:sz w:val="20"/>
          <w:szCs w:val="20"/>
          <w:lang w:val="en-GB"/>
        </w:rPr>
        <w:instrText xml:space="preserve"> REF _Ref32246446 \h  \* MERGEFORMAT </w:instrText>
      </w:r>
      <w:r w:rsidRPr="00C85A19">
        <w:rPr>
          <w:rFonts w:ascii="Times New Roman" w:eastAsia="Malgun Gothic" w:hAnsi="Times New Roman" w:cs="Times New Roman"/>
          <w:sz w:val="20"/>
          <w:szCs w:val="20"/>
          <w:lang w:val="en-GB"/>
        </w:rPr>
      </w:r>
      <w:r w:rsidRPr="00C85A19">
        <w:rPr>
          <w:rFonts w:ascii="Times New Roman" w:eastAsia="Malgun Gothic" w:hAnsi="Times New Roman" w:cs="Times New Roman"/>
          <w:sz w:val="20"/>
          <w:szCs w:val="20"/>
          <w:lang w:val="en-GB"/>
        </w:rPr>
        <w:fldChar w:fldCharType="separate"/>
      </w:r>
      <w:r w:rsidR="007E3780" w:rsidRPr="008A07ED">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noProof/>
          <w:sz w:val="20"/>
          <w:szCs w:val="20"/>
          <w:lang w:val="en-GB"/>
        </w:rPr>
        <w:t>1</w:t>
      </w:r>
      <w:r w:rsidR="007E3780" w:rsidRPr="008A07ED">
        <w:rPr>
          <w:rFonts w:ascii="Times New Roman" w:eastAsia="Malgun Gothic" w:hAnsi="Times New Roman" w:cs="Times New Roman"/>
          <w:b/>
          <w:noProof/>
          <w:sz w:val="20"/>
          <w:szCs w:val="20"/>
          <w:lang w:val="en-GB"/>
        </w:rPr>
        <w:t>.</w:t>
      </w:r>
      <w:r w:rsidR="007E3780" w:rsidRPr="008A07ED">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 xml:space="preserve">During CHO, UE applies CHO configuration </w:t>
      </w:r>
      <w:r w:rsidR="007E3780" w:rsidRPr="00C85A19">
        <w:rPr>
          <w:rFonts w:ascii="Times New Roman" w:eastAsia="Malgun Gothic" w:hAnsi="Times New Roman" w:cs="Times New Roman"/>
          <w:b/>
          <w:sz w:val="20"/>
          <w:szCs w:val="20"/>
          <w:lang w:val="en-GB"/>
        </w:rPr>
        <w:t xml:space="preserve">(i.e. RRC message containing the CHO configuration) </w:t>
      </w:r>
      <w:r w:rsidR="007E3780" w:rsidRPr="007E3780">
        <w:rPr>
          <w:rFonts w:ascii="Times New Roman" w:eastAsia="Malgun Gothic" w:hAnsi="Times New Roman" w:cs="Times New Roman"/>
          <w:b/>
          <w:i/>
          <w:sz w:val="20"/>
          <w:szCs w:val="20"/>
          <w:lang w:val="en-GB"/>
        </w:rPr>
        <w:t>upon CHO execution.</w:t>
      </w:r>
      <w:r w:rsidRPr="00C85A19">
        <w:rPr>
          <w:rFonts w:ascii="Times New Roman" w:eastAsia="Malgun Gothic" w:hAnsi="Times New Roman" w:cs="Times New Roman"/>
          <w:sz w:val="20"/>
          <w:szCs w:val="20"/>
          <w:lang w:val="en-GB"/>
        </w:rPr>
        <w:fldChar w:fldCharType="end"/>
      </w:r>
    </w:p>
    <w:p w14:paraId="196D88A8" w14:textId="73895F7E"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_Ref32245011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8A07ED">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sz w:val="20"/>
          <w:szCs w:val="20"/>
          <w:lang w:val="en-GB"/>
        </w:rPr>
        <w:t>2</w:t>
      </w:r>
      <w:r w:rsidR="007E3780" w:rsidRPr="008A07ED">
        <w:rPr>
          <w:rFonts w:ascii="Times New Roman" w:eastAsia="Malgun Gothic" w:hAnsi="Times New Roman" w:cs="Times New Roman"/>
          <w:b/>
          <w:sz w:val="20"/>
          <w:szCs w:val="20"/>
          <w:lang w:val="en-GB"/>
        </w:rPr>
        <w:t xml:space="preserve">. During conditional </w:t>
      </w:r>
      <w:r w:rsidR="007E3780" w:rsidRPr="00E16D47">
        <w:rPr>
          <w:rFonts w:ascii="Times New Roman" w:eastAsia="Malgun Gothic" w:hAnsi="Times New Roman" w:cs="Times New Roman"/>
          <w:b/>
          <w:sz w:val="20"/>
          <w:szCs w:val="20"/>
          <w:lang w:val="en-GB"/>
        </w:rPr>
        <w:t>PSCell change for intra-SN without MN involvement procedure</w:t>
      </w:r>
      <w:r w:rsidR="007E3780" w:rsidRPr="008A07ED">
        <w:rPr>
          <w:rFonts w:ascii="Times New Roman" w:eastAsia="Malgun Gothic" w:hAnsi="Times New Roman" w:cs="Times New Roman"/>
          <w:b/>
          <w:sz w:val="20"/>
          <w:szCs w:val="20"/>
          <w:lang w:val="en-GB"/>
        </w:rPr>
        <w:t>, UE maintains the MN connection while performing the SN change procedure like traditional MR-DC SN change procedures.</w:t>
      </w:r>
      <w:r w:rsidRPr="0070365A">
        <w:rPr>
          <w:rFonts w:ascii="Times New Roman" w:eastAsia="Malgun Gothic" w:hAnsi="Times New Roman" w:cs="Times New Roman"/>
          <w:sz w:val="20"/>
          <w:szCs w:val="20"/>
          <w:lang w:val="en-GB"/>
        </w:rPr>
        <w:fldChar w:fldCharType="end"/>
      </w:r>
    </w:p>
    <w:p w14:paraId="079D6EE2" w14:textId="39271EEF"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_Ref32245025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A81D8B">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noProof/>
          <w:sz w:val="20"/>
          <w:szCs w:val="20"/>
          <w:lang w:val="en-GB"/>
        </w:rPr>
        <w:t>3</w:t>
      </w:r>
      <w:r w:rsidR="007E3780" w:rsidRPr="00A81D8B">
        <w:rPr>
          <w:rFonts w:ascii="Times New Roman" w:eastAsia="Malgun Gothic" w:hAnsi="Times New Roman" w:cs="Times New Roman"/>
          <w:b/>
          <w:noProof/>
          <w:sz w:val="20"/>
          <w:szCs w:val="20"/>
          <w:lang w:val="en-GB"/>
        </w:rPr>
        <w:t>.</w:t>
      </w:r>
      <w:r w:rsidR="007E3780" w:rsidRPr="00A81D8B">
        <w:rPr>
          <w:rFonts w:ascii="Times New Roman" w:eastAsia="Malgun Gothic" w:hAnsi="Times New Roman" w:cs="Times New Roman"/>
          <w:b/>
          <w:sz w:val="20"/>
          <w:szCs w:val="20"/>
          <w:lang w:val="en-GB"/>
        </w:rPr>
        <w:t xml:space="preserve"> SRB1 or SRB3 may be used to transmit conditional </w:t>
      </w:r>
      <w:proofErr w:type="spellStart"/>
      <w:r w:rsidR="007E3780" w:rsidRPr="00A81D8B">
        <w:rPr>
          <w:rFonts w:ascii="Times New Roman" w:eastAsia="Malgun Gothic" w:hAnsi="Times New Roman" w:cs="Times New Roman"/>
          <w:b/>
          <w:sz w:val="20"/>
          <w:szCs w:val="20"/>
          <w:lang w:val="en-GB"/>
        </w:rPr>
        <w:t>PScell</w:t>
      </w:r>
      <w:proofErr w:type="spellEnd"/>
      <w:r w:rsidR="007E3780" w:rsidRPr="00A81D8B">
        <w:rPr>
          <w:rFonts w:ascii="Times New Roman" w:eastAsia="Malgun Gothic" w:hAnsi="Times New Roman" w:cs="Times New Roman"/>
          <w:b/>
          <w:sz w:val="20"/>
          <w:szCs w:val="20"/>
          <w:lang w:val="en-GB"/>
        </w:rPr>
        <w:t xml:space="preserve"> change configuration to the UE for intra-SN change without MN involvement.</w:t>
      </w:r>
      <w:r w:rsidRPr="0070365A">
        <w:rPr>
          <w:rFonts w:ascii="Times New Roman" w:eastAsia="Malgun Gothic" w:hAnsi="Times New Roman" w:cs="Times New Roman"/>
          <w:sz w:val="20"/>
          <w:szCs w:val="20"/>
          <w:lang w:val="en-GB"/>
        </w:rPr>
        <w:fldChar w:fldCharType="end"/>
      </w:r>
    </w:p>
    <w:p w14:paraId="52894D66" w14:textId="4DF02942"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_Ref32245028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A81D8B">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noProof/>
          <w:sz w:val="20"/>
          <w:szCs w:val="20"/>
          <w:lang w:val="en-GB"/>
        </w:rPr>
        <w:t>4</w:t>
      </w:r>
      <w:r w:rsidR="007E3780" w:rsidRPr="00A81D8B">
        <w:rPr>
          <w:rFonts w:ascii="Times New Roman" w:eastAsia="Malgun Gothic" w:hAnsi="Times New Roman" w:cs="Times New Roman"/>
          <w:b/>
          <w:noProof/>
          <w:sz w:val="20"/>
          <w:szCs w:val="20"/>
          <w:lang w:val="en-GB"/>
        </w:rPr>
        <w:t>.</w:t>
      </w:r>
      <w:r w:rsidR="007E3780" w:rsidRPr="00A81D8B">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 xml:space="preserve">Fast MCG link recovery feature, introduced as part of </w:t>
      </w:r>
      <w:proofErr w:type="spellStart"/>
      <w:r w:rsidR="007E3780" w:rsidRPr="005B6CD6">
        <w:rPr>
          <w:rFonts w:ascii="Times New Roman" w:eastAsia="Malgun Gothic" w:hAnsi="Times New Roman" w:cs="Times New Roman"/>
          <w:b/>
          <w:sz w:val="20"/>
          <w:szCs w:val="20"/>
          <w:lang w:val="en-GB"/>
        </w:rPr>
        <w:t>LTE_NR_DC_CA_enh</w:t>
      </w:r>
      <w:proofErr w:type="spellEnd"/>
      <w:r w:rsidR="007E3780" w:rsidRPr="005B6CD6">
        <w:rPr>
          <w:rFonts w:ascii="Times New Roman" w:eastAsia="Malgun Gothic" w:hAnsi="Times New Roman" w:cs="Times New Roman"/>
          <w:b/>
          <w:sz w:val="20"/>
          <w:szCs w:val="20"/>
          <w:lang w:val="en-GB"/>
        </w:rPr>
        <w:t>-Core WID</w:t>
      </w:r>
      <w:r w:rsidR="007E3780">
        <w:rPr>
          <w:rFonts w:ascii="Times New Roman" w:eastAsia="Malgun Gothic" w:hAnsi="Times New Roman" w:cs="Times New Roman"/>
          <w:b/>
          <w:sz w:val="20"/>
          <w:szCs w:val="20"/>
          <w:lang w:val="en-GB"/>
        </w:rPr>
        <w:t>, to report the MCG link RLF via the SCG link is not supported when the PSCell change is ongoing.</w:t>
      </w:r>
      <w:r w:rsidRPr="0070365A">
        <w:rPr>
          <w:rFonts w:ascii="Times New Roman" w:eastAsia="Malgun Gothic" w:hAnsi="Times New Roman" w:cs="Times New Roman"/>
          <w:sz w:val="20"/>
          <w:szCs w:val="20"/>
          <w:lang w:val="en-GB"/>
        </w:rPr>
        <w:fldChar w:fldCharType="end"/>
      </w:r>
    </w:p>
    <w:p w14:paraId="603614BF" w14:textId="3EB3FE20"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_Ref32245032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A81D8B">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noProof/>
          <w:sz w:val="20"/>
          <w:szCs w:val="20"/>
          <w:lang w:val="en-GB"/>
        </w:rPr>
        <w:t>5</w:t>
      </w:r>
      <w:r w:rsidR="007E3780" w:rsidRPr="00A81D8B">
        <w:rPr>
          <w:rFonts w:ascii="Times New Roman" w:eastAsia="Malgun Gothic" w:hAnsi="Times New Roman" w:cs="Times New Roman"/>
          <w:b/>
          <w:noProof/>
          <w:sz w:val="20"/>
          <w:szCs w:val="20"/>
          <w:lang w:val="en-GB"/>
        </w:rPr>
        <w:t>.</w:t>
      </w:r>
      <w:r w:rsidR="007E3780" w:rsidRPr="00A81D8B">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 xml:space="preserve">In case of MR-DC, UE performs </w:t>
      </w:r>
      <w:r w:rsidR="007E3780" w:rsidRPr="005B6CD6">
        <w:rPr>
          <w:rFonts w:ascii="Times New Roman" w:eastAsia="Malgun Gothic" w:hAnsi="Times New Roman" w:cs="Times New Roman"/>
          <w:b/>
          <w:sz w:val="20"/>
          <w:szCs w:val="20"/>
          <w:lang w:val="en-GB"/>
        </w:rPr>
        <w:t xml:space="preserve">connection re-establishment procedure </w:t>
      </w:r>
      <w:r w:rsidR="007E3780">
        <w:rPr>
          <w:rFonts w:ascii="Times New Roman" w:eastAsia="Malgun Gothic" w:hAnsi="Times New Roman" w:cs="Times New Roman"/>
          <w:b/>
          <w:sz w:val="20"/>
          <w:szCs w:val="20"/>
          <w:lang w:val="en-GB"/>
        </w:rPr>
        <w:t xml:space="preserve">on detecting </w:t>
      </w:r>
      <w:proofErr w:type="spellStart"/>
      <w:r w:rsidR="007E3780">
        <w:rPr>
          <w:rFonts w:ascii="Times New Roman" w:eastAsia="Malgun Gothic" w:hAnsi="Times New Roman" w:cs="Times New Roman"/>
          <w:b/>
          <w:sz w:val="20"/>
          <w:szCs w:val="20"/>
          <w:lang w:val="en-GB"/>
        </w:rPr>
        <w:t>PCell</w:t>
      </w:r>
      <w:proofErr w:type="spellEnd"/>
      <w:r w:rsidR="007E3780">
        <w:rPr>
          <w:rFonts w:ascii="Times New Roman" w:eastAsia="Malgun Gothic" w:hAnsi="Times New Roman" w:cs="Times New Roman"/>
          <w:b/>
          <w:sz w:val="20"/>
          <w:szCs w:val="20"/>
          <w:lang w:val="en-GB"/>
        </w:rPr>
        <w:t xml:space="preserve"> RLF while</w:t>
      </w:r>
      <w:r w:rsidR="007E3780" w:rsidRPr="007E3780">
        <w:rPr>
          <w:rFonts w:ascii="Times New Roman" w:eastAsia="Malgun Gothic" w:hAnsi="Times New Roman" w:cs="Times New Roman"/>
          <w:b/>
          <w:i/>
          <w:sz w:val="20"/>
          <w:szCs w:val="20"/>
          <w:lang w:val="en-GB"/>
        </w:rPr>
        <w:t xml:space="preserve"> </w:t>
      </w:r>
      <w:proofErr w:type="spellStart"/>
      <w:r w:rsidR="007E3780" w:rsidRPr="007E3780">
        <w:rPr>
          <w:rFonts w:ascii="Times New Roman" w:eastAsia="Malgun Gothic" w:hAnsi="Times New Roman" w:cs="Times New Roman"/>
          <w:b/>
          <w:i/>
          <w:sz w:val="20"/>
          <w:szCs w:val="20"/>
          <w:lang w:val="en-GB"/>
        </w:rPr>
        <w:t>PScell</w:t>
      </w:r>
      <w:proofErr w:type="spellEnd"/>
      <w:r w:rsidR="007E3780" w:rsidRPr="007E3780">
        <w:rPr>
          <w:rFonts w:ascii="Times New Roman" w:eastAsia="Malgun Gothic" w:hAnsi="Times New Roman" w:cs="Times New Roman"/>
          <w:b/>
          <w:i/>
          <w:sz w:val="20"/>
          <w:szCs w:val="20"/>
          <w:lang w:val="en-GB"/>
        </w:rPr>
        <w:t xml:space="preserve"> change is ongoing.</w:t>
      </w:r>
      <w:r w:rsidRPr="0070365A">
        <w:rPr>
          <w:rFonts w:ascii="Times New Roman" w:eastAsia="Malgun Gothic" w:hAnsi="Times New Roman" w:cs="Times New Roman"/>
          <w:sz w:val="20"/>
          <w:szCs w:val="20"/>
          <w:lang w:val="en-GB"/>
        </w:rPr>
        <w:fldChar w:fldCharType="end"/>
      </w:r>
    </w:p>
    <w:p w14:paraId="680CFD27" w14:textId="55CB33FE"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_Ref20564931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7E3780">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noProof/>
          <w:sz w:val="20"/>
          <w:szCs w:val="20"/>
          <w:lang w:val="en-GB"/>
        </w:rPr>
        <w:t>6.</w:t>
      </w:r>
      <w:r w:rsidR="007E3780" w:rsidRPr="007E3780">
        <w:rPr>
          <w:rFonts w:ascii="Times New Roman" w:eastAsia="Malgun Gothic" w:hAnsi="Times New Roman" w:cs="Times New Roman"/>
          <w:b/>
          <w:sz w:val="20"/>
          <w:szCs w:val="20"/>
          <w:lang w:val="en-GB"/>
        </w:rPr>
        <w:t xml:space="preserve"> During normal EN-DC or MR-DC with 5GC SN addition/change procedures, UE stops T310 and starts T304 for the corresponding </w:t>
      </w:r>
      <w:proofErr w:type="spellStart"/>
      <w:r w:rsidR="007E3780" w:rsidRPr="007E3780">
        <w:rPr>
          <w:rFonts w:ascii="Times New Roman" w:eastAsia="Malgun Gothic" w:hAnsi="Times New Roman" w:cs="Times New Roman"/>
          <w:b/>
          <w:sz w:val="20"/>
          <w:szCs w:val="20"/>
          <w:lang w:val="en-GB"/>
        </w:rPr>
        <w:t>SpCell</w:t>
      </w:r>
      <w:proofErr w:type="spellEnd"/>
      <w:r w:rsidR="007E3780" w:rsidRPr="007E3780">
        <w:rPr>
          <w:rFonts w:ascii="Times New Roman" w:eastAsia="Malgun Gothic" w:hAnsi="Times New Roman" w:cs="Times New Roman"/>
          <w:b/>
          <w:sz w:val="20"/>
          <w:szCs w:val="20"/>
          <w:lang w:val="en-GB"/>
        </w:rPr>
        <w:t xml:space="preserve"> on executing the reconfiguration with sync procedure.</w:t>
      </w:r>
      <w:r w:rsidRPr="0070365A">
        <w:rPr>
          <w:rFonts w:ascii="Times New Roman" w:eastAsia="Malgun Gothic" w:hAnsi="Times New Roman" w:cs="Times New Roman"/>
          <w:sz w:val="20"/>
          <w:szCs w:val="20"/>
          <w:lang w:val="en-GB"/>
        </w:rPr>
        <w:fldChar w:fldCharType="end"/>
      </w:r>
    </w:p>
    <w:p w14:paraId="48EB00FB" w14:textId="344AFEE0"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_Ref20564936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7E3780">
        <w:rPr>
          <w:rFonts w:ascii="Times New Roman" w:eastAsia="Malgun Gothic" w:hAnsi="Times New Roman" w:cs="Times New Roman"/>
          <w:b/>
          <w:sz w:val="20"/>
          <w:szCs w:val="20"/>
          <w:lang w:val="en-GB"/>
        </w:rPr>
        <w:t>Observation 7. During CHO, UE stops T310 and starts T304-like timer when the UE begins execution of a conditional handover for a target cell.</w:t>
      </w:r>
      <w:r w:rsidRPr="0070365A">
        <w:rPr>
          <w:rFonts w:ascii="Times New Roman" w:eastAsia="Malgun Gothic" w:hAnsi="Times New Roman" w:cs="Times New Roman"/>
          <w:sz w:val="20"/>
          <w:szCs w:val="20"/>
          <w:lang w:val="en-GB"/>
        </w:rPr>
        <w:fldChar w:fldCharType="end"/>
      </w:r>
    </w:p>
    <w:p w14:paraId="24B46E13" w14:textId="77777777" w:rsidR="007E3780" w:rsidRPr="008A07ED" w:rsidRDefault="0070365A" w:rsidP="007E3780">
      <w:pPr>
        <w:spacing w:before="120" w:after="0"/>
        <w:rPr>
          <w:rFonts w:ascii="Times New Roman" w:eastAsia="Malgun Gothic" w:hAnsi="Times New Roman" w:cs="Times New Roman"/>
          <w:b/>
          <w:i/>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_Ref32245044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8A07ED">
        <w:rPr>
          <w:rFonts w:ascii="Times New Roman" w:eastAsia="Malgun Gothic" w:hAnsi="Times New Roman" w:cs="Times New Roman"/>
          <w:b/>
          <w:sz w:val="20"/>
          <w:szCs w:val="20"/>
          <w:lang w:val="en-GB"/>
        </w:rPr>
        <w:t xml:space="preserve">Observation </w:t>
      </w:r>
      <w:r w:rsidR="007E3780" w:rsidRPr="007E3780">
        <w:rPr>
          <w:rFonts w:ascii="Times New Roman" w:eastAsia="Malgun Gothic" w:hAnsi="Times New Roman" w:cs="Times New Roman"/>
          <w:b/>
          <w:sz w:val="20"/>
          <w:szCs w:val="20"/>
          <w:lang w:val="en-GB"/>
        </w:rPr>
        <w:t>1</w:t>
      </w:r>
      <w:r w:rsidR="007E3780" w:rsidRPr="008A07ED">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 xml:space="preserve">During CHO, UE applies CHO configuration </w:t>
      </w:r>
      <w:r w:rsidR="007E3780" w:rsidRPr="00C85A19">
        <w:rPr>
          <w:rFonts w:ascii="Times New Roman" w:eastAsia="Malgun Gothic" w:hAnsi="Times New Roman" w:cs="Times New Roman"/>
          <w:b/>
          <w:sz w:val="20"/>
          <w:szCs w:val="20"/>
          <w:lang w:val="en-GB"/>
        </w:rPr>
        <w:t xml:space="preserve">(i.e. RRC message containing the CHO configuration) </w:t>
      </w:r>
      <w:r w:rsidR="007E3780" w:rsidRPr="007E3780">
        <w:rPr>
          <w:rFonts w:ascii="Times New Roman" w:eastAsia="Malgun Gothic" w:hAnsi="Times New Roman" w:cs="Times New Roman"/>
          <w:b/>
          <w:i/>
          <w:sz w:val="20"/>
          <w:szCs w:val="20"/>
          <w:lang w:val="en-GB"/>
        </w:rPr>
        <w:t>upon CHO execution.</w:t>
      </w:r>
    </w:p>
    <w:p w14:paraId="5AD60765" w14:textId="581BCCE4" w:rsidR="0070365A" w:rsidRPr="0070365A" w:rsidRDefault="007E3780" w:rsidP="006C25A6">
      <w:pPr>
        <w:spacing w:before="120" w:after="0" w:line="240" w:lineRule="auto"/>
        <w:rPr>
          <w:rFonts w:ascii="Times New Roman" w:eastAsia="Malgun Gothic" w:hAnsi="Times New Roman" w:cs="Times New Roman"/>
          <w:sz w:val="20"/>
          <w:szCs w:val="20"/>
          <w:lang w:val="en-GB"/>
        </w:rPr>
      </w:pPr>
      <w:r w:rsidRPr="005676C6">
        <w:rPr>
          <w:rFonts w:ascii="Times New Roman" w:eastAsia="Malgun Gothic" w:hAnsi="Times New Roman" w:cs="Times New Roman"/>
          <w:b/>
          <w:sz w:val="20"/>
          <w:szCs w:val="20"/>
          <w:lang w:val="en-GB"/>
        </w:rPr>
        <w:t xml:space="preserve">Proposal </w:t>
      </w:r>
      <w:r w:rsidRPr="007E3780">
        <w:rPr>
          <w:rFonts w:ascii="Times New Roman" w:eastAsia="Malgun Gothic" w:hAnsi="Times New Roman" w:cs="Times New Roman"/>
          <w:b/>
          <w:sz w:val="20"/>
          <w:szCs w:val="20"/>
          <w:lang w:val="en-GB"/>
        </w:rPr>
        <w:t>1</w:t>
      </w:r>
      <w:r w:rsidRPr="008A07ED">
        <w:rPr>
          <w:rFonts w:ascii="Times New Roman" w:eastAsia="Malgun Gothic" w:hAnsi="Times New Roman" w:cs="Times New Roman"/>
          <w:b/>
          <w:sz w:val="20"/>
          <w:szCs w:val="20"/>
          <w:lang w:val="en-GB"/>
        </w:rPr>
        <w:t xml:space="preserve">. </w:t>
      </w:r>
      <w:r>
        <w:rPr>
          <w:rFonts w:ascii="Times New Roman" w:eastAsia="Malgun Gothic" w:hAnsi="Times New Roman" w:cs="Times New Roman"/>
          <w:b/>
          <w:sz w:val="20"/>
          <w:szCs w:val="20"/>
          <w:lang w:val="en-GB"/>
        </w:rPr>
        <w:t xml:space="preserve">Like CHO, </w:t>
      </w:r>
      <w:r w:rsidRPr="005676C6">
        <w:rPr>
          <w:rFonts w:ascii="Times New Roman" w:eastAsia="Malgun Gothic" w:hAnsi="Times New Roman" w:cs="Times New Roman"/>
          <w:b/>
          <w:sz w:val="20"/>
          <w:szCs w:val="20"/>
          <w:lang w:val="en-GB"/>
        </w:rPr>
        <w:t xml:space="preserve">UE applies the </w:t>
      </w:r>
      <w:r w:rsidRPr="007E3780">
        <w:rPr>
          <w:rFonts w:ascii="Times New Roman" w:eastAsia="Malgun Gothic" w:hAnsi="Times New Roman" w:cs="Times New Roman"/>
          <w:b/>
          <w:sz w:val="20"/>
          <w:szCs w:val="20"/>
          <w:lang w:val="en-GB"/>
        </w:rPr>
        <w:t xml:space="preserve">candidate </w:t>
      </w:r>
      <w:r>
        <w:rPr>
          <w:rFonts w:ascii="Times New Roman" w:eastAsia="Malgun Gothic" w:hAnsi="Times New Roman" w:cs="Times New Roman"/>
          <w:b/>
          <w:sz w:val="20"/>
          <w:szCs w:val="20"/>
          <w:lang w:val="en-GB"/>
        </w:rPr>
        <w:t xml:space="preserve">PSCell </w:t>
      </w:r>
      <w:r w:rsidRPr="005676C6">
        <w:rPr>
          <w:rFonts w:ascii="Times New Roman" w:eastAsia="Malgun Gothic" w:hAnsi="Times New Roman" w:cs="Times New Roman"/>
          <w:b/>
          <w:sz w:val="20"/>
          <w:szCs w:val="20"/>
          <w:lang w:val="en-GB"/>
        </w:rPr>
        <w:t xml:space="preserve">configuration (i.e. RRC message containing </w:t>
      </w:r>
      <w:r w:rsidRPr="007E3780">
        <w:rPr>
          <w:rFonts w:ascii="Times New Roman" w:eastAsia="Malgun Gothic" w:hAnsi="Times New Roman" w:cs="Times New Roman"/>
          <w:b/>
          <w:i/>
          <w:sz w:val="20"/>
          <w:szCs w:val="20"/>
          <w:lang w:val="en-GB"/>
        </w:rPr>
        <w:t>the</w:t>
      </w:r>
      <w:r w:rsidRPr="005676C6">
        <w:rPr>
          <w:rFonts w:ascii="Times New Roman" w:eastAsia="Malgun Gothic" w:hAnsi="Times New Roman" w:cs="Times New Roman"/>
          <w:b/>
          <w:sz w:val="20"/>
          <w:szCs w:val="20"/>
          <w:lang w:val="en-GB"/>
        </w:rPr>
        <w:t xml:space="preserve"> </w:t>
      </w:r>
      <w:r>
        <w:rPr>
          <w:rFonts w:ascii="Times New Roman" w:eastAsia="Malgun Gothic" w:hAnsi="Times New Roman" w:cs="Times New Roman"/>
          <w:b/>
          <w:sz w:val="20"/>
          <w:szCs w:val="20"/>
          <w:lang w:val="en-GB"/>
        </w:rPr>
        <w:t>PSCell</w:t>
      </w:r>
      <w:r w:rsidRPr="005676C6">
        <w:rPr>
          <w:rFonts w:ascii="Times New Roman" w:eastAsia="Malgun Gothic" w:hAnsi="Times New Roman" w:cs="Times New Roman"/>
          <w:b/>
          <w:sz w:val="20"/>
          <w:szCs w:val="20"/>
          <w:lang w:val="en-GB"/>
        </w:rPr>
        <w:t xml:space="preserve"> configuration</w:t>
      </w:r>
      <w:r w:rsidRPr="007E3780">
        <w:rPr>
          <w:rFonts w:ascii="Times New Roman" w:eastAsia="Malgun Gothic" w:hAnsi="Times New Roman" w:cs="Times New Roman"/>
          <w:b/>
          <w:i/>
          <w:sz w:val="20"/>
          <w:szCs w:val="20"/>
          <w:lang w:val="en-GB"/>
        </w:rPr>
        <w:t>)</w:t>
      </w:r>
      <w:r w:rsidRPr="005676C6">
        <w:rPr>
          <w:rFonts w:ascii="Times New Roman" w:eastAsia="Malgun Gothic" w:hAnsi="Times New Roman" w:cs="Times New Roman"/>
          <w:b/>
          <w:sz w:val="20"/>
          <w:szCs w:val="20"/>
          <w:lang w:val="en-GB"/>
        </w:rPr>
        <w:t xml:space="preserve"> </w:t>
      </w:r>
      <w:r>
        <w:rPr>
          <w:rFonts w:ascii="Times New Roman" w:eastAsia="Malgun Gothic" w:hAnsi="Times New Roman" w:cs="Times New Roman"/>
          <w:b/>
          <w:sz w:val="20"/>
          <w:szCs w:val="20"/>
          <w:lang w:val="en-GB"/>
        </w:rPr>
        <w:t>u</w:t>
      </w:r>
      <w:r w:rsidRPr="005676C6">
        <w:rPr>
          <w:rFonts w:ascii="Times New Roman" w:eastAsia="Malgun Gothic" w:hAnsi="Times New Roman" w:cs="Times New Roman"/>
          <w:b/>
          <w:sz w:val="20"/>
          <w:szCs w:val="20"/>
          <w:lang w:val="en-GB"/>
        </w:rPr>
        <w:t>pon</w:t>
      </w:r>
      <w:r w:rsidRPr="007E3780">
        <w:rPr>
          <w:rFonts w:ascii="Times New Roman" w:eastAsia="Malgun Gothic" w:hAnsi="Times New Roman" w:cs="Times New Roman"/>
          <w:b/>
          <w:i/>
          <w:sz w:val="20"/>
          <w:szCs w:val="20"/>
          <w:lang w:val="en-GB"/>
        </w:rPr>
        <w:t xml:space="preserve"> </w:t>
      </w:r>
      <w:r w:rsidRPr="005676C6">
        <w:rPr>
          <w:rFonts w:ascii="Times New Roman" w:eastAsia="Malgun Gothic" w:hAnsi="Times New Roman" w:cs="Times New Roman"/>
          <w:b/>
          <w:sz w:val="20"/>
          <w:szCs w:val="20"/>
          <w:lang w:val="en-GB"/>
        </w:rPr>
        <w:t>C</w:t>
      </w:r>
      <w:r>
        <w:rPr>
          <w:rFonts w:ascii="Times New Roman" w:eastAsia="Malgun Gothic" w:hAnsi="Times New Roman" w:cs="Times New Roman"/>
          <w:b/>
          <w:sz w:val="20"/>
          <w:szCs w:val="20"/>
          <w:lang w:val="en-GB"/>
        </w:rPr>
        <w:t xml:space="preserve">onditional </w:t>
      </w:r>
      <w:r w:rsidRPr="005676C6">
        <w:rPr>
          <w:rFonts w:ascii="Times New Roman" w:eastAsia="Malgun Gothic" w:hAnsi="Times New Roman" w:cs="Times New Roman"/>
          <w:b/>
          <w:sz w:val="20"/>
          <w:szCs w:val="20"/>
          <w:lang w:val="en-GB"/>
        </w:rPr>
        <w:t>PSCell change executi</w:t>
      </w:r>
      <w:r>
        <w:rPr>
          <w:rFonts w:ascii="Times New Roman" w:eastAsia="Malgun Gothic" w:hAnsi="Times New Roman" w:cs="Times New Roman"/>
          <w:b/>
          <w:sz w:val="20"/>
          <w:szCs w:val="20"/>
          <w:lang w:val="en-GB"/>
        </w:rPr>
        <w:t>on</w:t>
      </w:r>
      <w:r w:rsidRPr="005676C6">
        <w:rPr>
          <w:rFonts w:ascii="Times New Roman" w:eastAsia="Malgun Gothic" w:hAnsi="Times New Roman" w:cs="Times New Roman"/>
          <w:b/>
          <w:sz w:val="20"/>
          <w:szCs w:val="20"/>
          <w:lang w:val="en-GB"/>
        </w:rPr>
        <w:t>.</w:t>
      </w:r>
      <w:r w:rsidR="0070365A" w:rsidRPr="0070365A">
        <w:rPr>
          <w:rFonts w:ascii="Times New Roman" w:eastAsia="Malgun Gothic" w:hAnsi="Times New Roman" w:cs="Times New Roman"/>
          <w:sz w:val="20"/>
          <w:szCs w:val="20"/>
          <w:lang w:val="en-GB"/>
        </w:rPr>
        <w:fldChar w:fldCharType="end"/>
      </w:r>
    </w:p>
    <w:p w14:paraId="597A5375" w14:textId="561DAF98"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_Ref32245047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5676C6">
        <w:rPr>
          <w:rFonts w:ascii="Times New Roman" w:eastAsia="Malgun Gothic" w:hAnsi="Times New Roman" w:cs="Times New Roman"/>
          <w:b/>
          <w:sz w:val="20"/>
          <w:szCs w:val="20"/>
          <w:lang w:val="en-GB"/>
        </w:rPr>
        <w:t xml:space="preserve">Proposal </w:t>
      </w:r>
      <w:r w:rsidR="007E3780" w:rsidRPr="007E3780">
        <w:rPr>
          <w:rFonts w:ascii="Times New Roman" w:eastAsia="Malgun Gothic" w:hAnsi="Times New Roman" w:cs="Times New Roman"/>
          <w:b/>
          <w:noProof/>
          <w:sz w:val="20"/>
          <w:szCs w:val="20"/>
          <w:lang w:val="en-GB"/>
        </w:rPr>
        <w:t>2</w:t>
      </w:r>
      <w:r w:rsidR="007E3780" w:rsidRPr="008A07ED">
        <w:rPr>
          <w:rFonts w:ascii="Times New Roman" w:eastAsia="Malgun Gothic" w:hAnsi="Times New Roman" w:cs="Times New Roman"/>
          <w:b/>
          <w:noProof/>
          <w:sz w:val="20"/>
          <w:szCs w:val="20"/>
          <w:lang w:val="en-GB"/>
        </w:rPr>
        <w:t>.</w:t>
      </w:r>
      <w:r w:rsidR="007E3780" w:rsidRPr="008A07ED">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C</w:t>
      </w:r>
      <w:r w:rsidR="007E3780" w:rsidRPr="008816BC">
        <w:rPr>
          <w:rFonts w:ascii="Times New Roman" w:eastAsia="Malgun Gothic" w:hAnsi="Times New Roman" w:cs="Times New Roman"/>
          <w:b/>
          <w:sz w:val="20"/>
          <w:szCs w:val="20"/>
          <w:lang w:val="en-GB"/>
        </w:rPr>
        <w:t xml:space="preserve">onditional </w:t>
      </w:r>
      <w:r w:rsidR="007E3780">
        <w:rPr>
          <w:rFonts w:ascii="Times New Roman" w:eastAsia="Malgun Gothic" w:hAnsi="Times New Roman" w:cs="Times New Roman"/>
          <w:b/>
          <w:sz w:val="20"/>
          <w:szCs w:val="20"/>
          <w:lang w:val="en-GB"/>
        </w:rPr>
        <w:t>PSCell</w:t>
      </w:r>
      <w:r w:rsidR="007E3780" w:rsidRPr="008816BC">
        <w:rPr>
          <w:rFonts w:ascii="Times New Roman" w:eastAsia="Malgun Gothic" w:hAnsi="Times New Roman" w:cs="Times New Roman"/>
          <w:b/>
          <w:sz w:val="20"/>
          <w:szCs w:val="20"/>
          <w:lang w:val="en-GB"/>
        </w:rPr>
        <w:t xml:space="preserve"> change</w:t>
      </w:r>
      <w:r w:rsidR="007E3780">
        <w:rPr>
          <w:rFonts w:ascii="Times New Roman" w:eastAsia="Malgun Gothic" w:hAnsi="Times New Roman" w:cs="Times New Roman"/>
          <w:b/>
          <w:sz w:val="20"/>
          <w:szCs w:val="20"/>
          <w:lang w:val="en-GB"/>
        </w:rPr>
        <w:t xml:space="preserve"> execution success and failure handling</w:t>
      </w:r>
      <w:r w:rsidR="007E3780" w:rsidRPr="008816BC">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 xml:space="preserve">follows the same procedures as </w:t>
      </w:r>
      <w:r w:rsidR="007E3780" w:rsidRPr="008816BC">
        <w:rPr>
          <w:rFonts w:ascii="Times New Roman" w:eastAsia="Malgun Gothic" w:hAnsi="Times New Roman" w:cs="Times New Roman"/>
          <w:b/>
          <w:sz w:val="20"/>
          <w:szCs w:val="20"/>
          <w:lang w:val="en-GB"/>
        </w:rPr>
        <w:t>traditional MR-DC SN change procedure</w:t>
      </w:r>
      <w:r w:rsidR="007E3780">
        <w:rPr>
          <w:rFonts w:ascii="Times New Roman" w:eastAsia="Malgun Gothic" w:hAnsi="Times New Roman" w:cs="Times New Roman"/>
          <w:b/>
          <w:sz w:val="20"/>
          <w:szCs w:val="20"/>
          <w:lang w:val="en-GB"/>
        </w:rPr>
        <w:t>s defined in Rel-16</w:t>
      </w:r>
      <w:r w:rsidR="007E3780" w:rsidRPr="005676C6">
        <w:rPr>
          <w:rFonts w:ascii="Times New Roman" w:eastAsia="Malgun Gothic" w:hAnsi="Times New Roman" w:cs="Times New Roman"/>
          <w:b/>
          <w:sz w:val="20"/>
          <w:szCs w:val="20"/>
          <w:lang w:val="en-GB"/>
        </w:rPr>
        <w:t>.</w:t>
      </w:r>
      <w:r w:rsidRPr="0070365A">
        <w:rPr>
          <w:rFonts w:ascii="Times New Roman" w:eastAsia="Malgun Gothic" w:hAnsi="Times New Roman" w:cs="Times New Roman"/>
          <w:sz w:val="20"/>
          <w:szCs w:val="20"/>
          <w:lang w:val="en-GB"/>
        </w:rPr>
        <w:fldChar w:fldCharType="end"/>
      </w:r>
    </w:p>
    <w:p w14:paraId="09A47309" w14:textId="5FFEEA5D"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_Ref32245054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5676C6">
        <w:rPr>
          <w:rFonts w:ascii="Times New Roman" w:eastAsia="Malgun Gothic" w:hAnsi="Times New Roman" w:cs="Times New Roman"/>
          <w:b/>
          <w:sz w:val="20"/>
          <w:szCs w:val="20"/>
          <w:lang w:val="en-GB"/>
        </w:rPr>
        <w:t xml:space="preserve">Proposal </w:t>
      </w:r>
      <w:r w:rsidR="007E3780" w:rsidRPr="007E3780">
        <w:rPr>
          <w:rFonts w:ascii="Times New Roman" w:eastAsia="Malgun Gothic" w:hAnsi="Times New Roman" w:cs="Times New Roman"/>
          <w:b/>
          <w:noProof/>
          <w:sz w:val="20"/>
          <w:szCs w:val="20"/>
          <w:lang w:val="en-GB"/>
        </w:rPr>
        <w:t>3</w:t>
      </w:r>
      <w:r w:rsidR="007E3780" w:rsidRPr="008A07ED">
        <w:rPr>
          <w:rFonts w:ascii="Times New Roman" w:eastAsia="Malgun Gothic" w:hAnsi="Times New Roman" w:cs="Times New Roman"/>
          <w:b/>
          <w:noProof/>
          <w:sz w:val="20"/>
          <w:szCs w:val="20"/>
          <w:lang w:val="en-GB"/>
        </w:rPr>
        <w:t>.</w:t>
      </w:r>
      <w:r w:rsidR="007E3780" w:rsidRPr="008A07ED">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When</w:t>
      </w:r>
      <w:r w:rsidR="007E3780" w:rsidRPr="00BC7E8C">
        <w:rPr>
          <w:rFonts w:ascii="Times New Roman" w:eastAsia="Malgun Gothic" w:hAnsi="Times New Roman" w:cs="Times New Roman"/>
          <w:b/>
          <w:sz w:val="20"/>
          <w:szCs w:val="20"/>
          <w:lang w:val="en-GB"/>
        </w:rPr>
        <w:t xml:space="preserve"> the </w:t>
      </w:r>
      <w:r w:rsidR="007E3780">
        <w:rPr>
          <w:rFonts w:ascii="Times New Roman" w:eastAsia="Malgun Gothic" w:hAnsi="Times New Roman" w:cs="Times New Roman"/>
          <w:b/>
          <w:sz w:val="20"/>
          <w:szCs w:val="20"/>
          <w:lang w:val="en-GB"/>
        </w:rPr>
        <w:t xml:space="preserve">conditional PSCell </w:t>
      </w:r>
      <w:r w:rsidR="007E3780" w:rsidRPr="00BC7E8C">
        <w:rPr>
          <w:rFonts w:ascii="Times New Roman" w:eastAsia="Malgun Gothic" w:hAnsi="Times New Roman" w:cs="Times New Roman"/>
          <w:b/>
          <w:sz w:val="20"/>
          <w:szCs w:val="20"/>
          <w:lang w:val="en-GB"/>
        </w:rPr>
        <w:t xml:space="preserve">config received over SRB3 is invalid, UE initiates SCG failure information procedure to report to the MN </w:t>
      </w:r>
      <w:r w:rsidR="007E3780">
        <w:rPr>
          <w:rFonts w:ascii="Times New Roman" w:eastAsia="Malgun Gothic" w:hAnsi="Times New Roman" w:cs="Times New Roman"/>
          <w:b/>
          <w:sz w:val="20"/>
          <w:szCs w:val="20"/>
          <w:lang w:val="en-GB"/>
        </w:rPr>
        <w:t>about</w:t>
      </w:r>
      <w:r w:rsidR="007E3780" w:rsidRPr="00BC7E8C">
        <w:rPr>
          <w:rFonts w:ascii="Times New Roman" w:eastAsia="Malgun Gothic" w:hAnsi="Times New Roman" w:cs="Times New Roman"/>
          <w:b/>
          <w:sz w:val="20"/>
          <w:szCs w:val="20"/>
          <w:lang w:val="en-GB"/>
        </w:rPr>
        <w:t xml:space="preserve"> the SN change failure due to invalid configuration</w:t>
      </w:r>
      <w:r w:rsidR="007E3780">
        <w:rPr>
          <w:rFonts w:ascii="Times New Roman" w:eastAsia="Malgun Gothic" w:hAnsi="Times New Roman" w:cs="Times New Roman"/>
          <w:b/>
          <w:sz w:val="20"/>
          <w:szCs w:val="20"/>
          <w:lang w:val="en-GB"/>
        </w:rPr>
        <w:t xml:space="preserve"> as specified in section 5.3.5.8.2 of TS 38.331 for MR-DC.</w:t>
      </w:r>
      <w:r w:rsidRPr="0070365A">
        <w:rPr>
          <w:rFonts w:ascii="Times New Roman" w:eastAsia="Malgun Gothic" w:hAnsi="Times New Roman" w:cs="Times New Roman"/>
          <w:sz w:val="20"/>
          <w:szCs w:val="20"/>
          <w:lang w:val="en-GB"/>
        </w:rPr>
        <w:fldChar w:fldCharType="end"/>
      </w:r>
    </w:p>
    <w:p w14:paraId="59BDF1C8" w14:textId="2A28EB57"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_Ref32245058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5676C6">
        <w:rPr>
          <w:rFonts w:ascii="Times New Roman" w:eastAsia="Malgun Gothic" w:hAnsi="Times New Roman" w:cs="Times New Roman"/>
          <w:b/>
          <w:sz w:val="20"/>
          <w:szCs w:val="20"/>
          <w:lang w:val="en-GB"/>
        </w:rPr>
        <w:t xml:space="preserve">Proposal </w:t>
      </w:r>
      <w:r w:rsidR="007E3780" w:rsidRPr="007E3780">
        <w:rPr>
          <w:rFonts w:ascii="Times New Roman" w:eastAsia="Malgun Gothic" w:hAnsi="Times New Roman" w:cs="Times New Roman"/>
          <w:b/>
          <w:noProof/>
          <w:sz w:val="20"/>
          <w:szCs w:val="20"/>
          <w:lang w:val="en-GB"/>
        </w:rPr>
        <w:t>4</w:t>
      </w:r>
      <w:r w:rsidR="007E3780" w:rsidRPr="008A07ED">
        <w:rPr>
          <w:rFonts w:ascii="Times New Roman" w:eastAsia="Malgun Gothic" w:hAnsi="Times New Roman" w:cs="Times New Roman"/>
          <w:b/>
          <w:noProof/>
          <w:sz w:val="20"/>
          <w:szCs w:val="20"/>
          <w:lang w:val="en-GB"/>
        </w:rPr>
        <w:t>.</w:t>
      </w:r>
      <w:r w:rsidR="007E3780" w:rsidRPr="008A07ED">
        <w:rPr>
          <w:rFonts w:ascii="Times New Roman" w:eastAsia="Malgun Gothic" w:hAnsi="Times New Roman" w:cs="Times New Roman"/>
          <w:b/>
          <w:sz w:val="20"/>
          <w:szCs w:val="20"/>
          <w:lang w:val="en-GB"/>
        </w:rPr>
        <w:t xml:space="preserve"> </w:t>
      </w:r>
      <w:r w:rsidR="007E3780">
        <w:rPr>
          <w:rFonts w:ascii="Times New Roman" w:eastAsia="Malgun Gothic" w:hAnsi="Times New Roman" w:cs="Times New Roman"/>
          <w:b/>
          <w:sz w:val="20"/>
          <w:szCs w:val="20"/>
          <w:lang w:val="en-GB"/>
        </w:rPr>
        <w:t>W</w:t>
      </w:r>
      <w:r w:rsidR="007E3780" w:rsidRPr="00BC7E8C">
        <w:rPr>
          <w:rFonts w:ascii="Times New Roman" w:eastAsia="Malgun Gothic" w:hAnsi="Times New Roman" w:cs="Times New Roman"/>
          <w:b/>
          <w:sz w:val="20"/>
          <w:szCs w:val="20"/>
          <w:lang w:val="en-GB"/>
        </w:rPr>
        <w:t xml:space="preserve">hen the </w:t>
      </w:r>
      <w:r w:rsidR="007E3780">
        <w:rPr>
          <w:rFonts w:ascii="Times New Roman" w:eastAsia="Malgun Gothic" w:hAnsi="Times New Roman" w:cs="Times New Roman"/>
          <w:b/>
          <w:sz w:val="20"/>
          <w:szCs w:val="20"/>
          <w:lang w:val="en-GB"/>
        </w:rPr>
        <w:t xml:space="preserve">conditional PSCell </w:t>
      </w:r>
      <w:r w:rsidR="007E3780" w:rsidRPr="00BC7E8C">
        <w:rPr>
          <w:rFonts w:ascii="Times New Roman" w:eastAsia="Malgun Gothic" w:hAnsi="Times New Roman" w:cs="Times New Roman"/>
          <w:b/>
          <w:sz w:val="20"/>
          <w:szCs w:val="20"/>
          <w:lang w:val="en-GB"/>
        </w:rPr>
        <w:t>config received over SRB</w:t>
      </w:r>
      <w:r w:rsidR="007E3780">
        <w:rPr>
          <w:rFonts w:ascii="Times New Roman" w:eastAsia="Malgun Gothic" w:hAnsi="Times New Roman" w:cs="Times New Roman"/>
          <w:b/>
          <w:sz w:val="20"/>
          <w:szCs w:val="20"/>
          <w:lang w:val="en-GB"/>
        </w:rPr>
        <w:t>1</w:t>
      </w:r>
      <w:r w:rsidR="007E3780" w:rsidRPr="00BC7E8C">
        <w:rPr>
          <w:rFonts w:ascii="Times New Roman" w:eastAsia="Malgun Gothic" w:hAnsi="Times New Roman" w:cs="Times New Roman"/>
          <w:b/>
          <w:sz w:val="20"/>
          <w:szCs w:val="20"/>
          <w:lang w:val="en-GB"/>
        </w:rPr>
        <w:t xml:space="preserve"> is invalid, </w:t>
      </w:r>
      <w:r w:rsidR="007E3780">
        <w:rPr>
          <w:rFonts w:ascii="Times New Roman" w:eastAsia="Malgun Gothic" w:hAnsi="Times New Roman" w:cs="Times New Roman"/>
          <w:b/>
          <w:sz w:val="20"/>
          <w:szCs w:val="20"/>
          <w:lang w:val="en-GB"/>
        </w:rPr>
        <w:t xml:space="preserve">i.e. </w:t>
      </w:r>
      <w:r w:rsidR="007E3780" w:rsidRPr="00BC7E8C">
        <w:rPr>
          <w:rFonts w:ascii="Times New Roman" w:eastAsia="Malgun Gothic" w:hAnsi="Times New Roman" w:cs="Times New Roman"/>
          <w:b/>
          <w:sz w:val="20"/>
          <w:szCs w:val="20"/>
          <w:lang w:val="en-GB"/>
        </w:rPr>
        <w:t xml:space="preserve">UE cannot comply with the embedded </w:t>
      </w:r>
      <w:r w:rsidR="007E3780">
        <w:rPr>
          <w:rFonts w:ascii="Times New Roman" w:eastAsia="Malgun Gothic" w:hAnsi="Times New Roman" w:cs="Times New Roman"/>
          <w:b/>
          <w:sz w:val="20"/>
          <w:szCs w:val="20"/>
          <w:lang w:val="en-GB"/>
        </w:rPr>
        <w:t>PSCell</w:t>
      </w:r>
      <w:r w:rsidR="007E3780" w:rsidRPr="00BC7E8C">
        <w:rPr>
          <w:rFonts w:ascii="Times New Roman" w:eastAsia="Malgun Gothic" w:hAnsi="Times New Roman" w:cs="Times New Roman"/>
          <w:b/>
          <w:sz w:val="20"/>
          <w:szCs w:val="20"/>
          <w:lang w:val="en-GB"/>
        </w:rPr>
        <w:t xml:space="preserve"> configuration </w:t>
      </w:r>
      <w:r w:rsidR="007E3780">
        <w:rPr>
          <w:rFonts w:ascii="Times New Roman" w:eastAsia="Malgun Gothic" w:hAnsi="Times New Roman" w:cs="Times New Roman"/>
          <w:b/>
          <w:sz w:val="20"/>
          <w:szCs w:val="20"/>
          <w:lang w:val="en-GB"/>
        </w:rPr>
        <w:t xml:space="preserve">for intra-SN Change, </w:t>
      </w:r>
      <w:r w:rsidR="007E3780" w:rsidRPr="00BC7E8C">
        <w:rPr>
          <w:rFonts w:ascii="Times New Roman" w:eastAsia="Malgun Gothic" w:hAnsi="Times New Roman" w:cs="Times New Roman"/>
          <w:b/>
          <w:sz w:val="20"/>
          <w:szCs w:val="20"/>
          <w:lang w:val="en-GB"/>
        </w:rPr>
        <w:t>UE performs connection re-establishment procedure or actions upon going to RRC_IDLE</w:t>
      </w:r>
      <w:r w:rsidR="007E3780">
        <w:rPr>
          <w:rFonts w:ascii="Times New Roman" w:eastAsia="Malgun Gothic" w:hAnsi="Times New Roman" w:cs="Times New Roman"/>
          <w:b/>
          <w:sz w:val="20"/>
          <w:szCs w:val="20"/>
          <w:lang w:val="en-GB"/>
        </w:rPr>
        <w:t xml:space="preserve"> as specified in section 5.3.5.8.2 of TS 38.331 for MR-DC.</w:t>
      </w:r>
      <w:r w:rsidRPr="0070365A">
        <w:rPr>
          <w:rFonts w:ascii="Times New Roman" w:eastAsia="Malgun Gothic" w:hAnsi="Times New Roman" w:cs="Times New Roman"/>
          <w:sz w:val="20"/>
          <w:szCs w:val="20"/>
          <w:lang w:val="en-GB"/>
        </w:rPr>
        <w:fldChar w:fldCharType="end"/>
      </w:r>
    </w:p>
    <w:p w14:paraId="45CD24BA" w14:textId="1E972FEB"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_Ref32245061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5676C6">
        <w:rPr>
          <w:rFonts w:ascii="Times New Roman" w:eastAsia="Malgun Gothic" w:hAnsi="Times New Roman" w:cs="Times New Roman"/>
          <w:b/>
          <w:sz w:val="20"/>
          <w:szCs w:val="20"/>
          <w:lang w:val="en-GB"/>
        </w:rPr>
        <w:t xml:space="preserve">Proposal </w:t>
      </w:r>
      <w:r w:rsidR="007E3780" w:rsidRPr="007E3780">
        <w:rPr>
          <w:rFonts w:ascii="Times New Roman" w:eastAsia="Malgun Gothic" w:hAnsi="Times New Roman" w:cs="Times New Roman"/>
          <w:b/>
          <w:noProof/>
          <w:sz w:val="20"/>
          <w:szCs w:val="20"/>
          <w:lang w:val="en-GB"/>
        </w:rPr>
        <w:t>5</w:t>
      </w:r>
      <w:r w:rsidR="007E3780" w:rsidRPr="008A07ED">
        <w:rPr>
          <w:rFonts w:ascii="Times New Roman" w:eastAsia="Malgun Gothic" w:hAnsi="Times New Roman" w:cs="Times New Roman"/>
          <w:b/>
          <w:noProof/>
          <w:sz w:val="20"/>
          <w:szCs w:val="20"/>
          <w:lang w:val="en-GB"/>
        </w:rPr>
        <w:t>.</w:t>
      </w:r>
      <w:r w:rsidR="007E3780" w:rsidRPr="008A07ED">
        <w:rPr>
          <w:rFonts w:ascii="Times New Roman" w:eastAsia="Malgun Gothic" w:hAnsi="Times New Roman" w:cs="Times New Roman"/>
          <w:b/>
          <w:sz w:val="20"/>
          <w:szCs w:val="20"/>
          <w:lang w:val="en-GB"/>
        </w:rPr>
        <w:t xml:space="preserve"> </w:t>
      </w:r>
      <w:r w:rsidR="007E3780" w:rsidRPr="005B6CD6">
        <w:rPr>
          <w:rFonts w:ascii="Times New Roman" w:eastAsia="Malgun Gothic" w:hAnsi="Times New Roman" w:cs="Times New Roman"/>
          <w:b/>
          <w:sz w:val="20"/>
          <w:szCs w:val="20"/>
          <w:lang w:val="en-GB"/>
        </w:rPr>
        <w:t xml:space="preserve">UE </w:t>
      </w:r>
      <w:r w:rsidR="007E3780">
        <w:rPr>
          <w:rFonts w:ascii="Times New Roman" w:eastAsia="Malgun Gothic" w:hAnsi="Times New Roman" w:cs="Times New Roman"/>
          <w:b/>
          <w:sz w:val="20"/>
          <w:szCs w:val="20"/>
          <w:lang w:val="en-GB"/>
        </w:rPr>
        <w:t xml:space="preserve">supports the Rel-16 MR-DC procedures, i.e. performs connection re-establishment procedure without any fast MCG link recovery, </w:t>
      </w:r>
      <w:r w:rsidR="007E3780" w:rsidRPr="005B6CD6">
        <w:rPr>
          <w:rFonts w:ascii="Times New Roman" w:eastAsia="Malgun Gothic" w:hAnsi="Times New Roman" w:cs="Times New Roman"/>
          <w:b/>
          <w:sz w:val="20"/>
          <w:szCs w:val="20"/>
          <w:lang w:val="en-GB"/>
        </w:rPr>
        <w:t xml:space="preserve">upon RLF on </w:t>
      </w:r>
      <w:proofErr w:type="spellStart"/>
      <w:r w:rsidR="007E3780" w:rsidRPr="005B6CD6">
        <w:rPr>
          <w:rFonts w:ascii="Times New Roman" w:eastAsia="Malgun Gothic" w:hAnsi="Times New Roman" w:cs="Times New Roman"/>
          <w:b/>
          <w:sz w:val="20"/>
          <w:szCs w:val="20"/>
          <w:lang w:val="en-GB"/>
        </w:rPr>
        <w:t>PCell</w:t>
      </w:r>
      <w:proofErr w:type="spellEnd"/>
      <w:r w:rsidR="007E3780" w:rsidRPr="005B6CD6">
        <w:rPr>
          <w:rFonts w:ascii="Times New Roman" w:eastAsia="Malgun Gothic" w:hAnsi="Times New Roman" w:cs="Times New Roman"/>
          <w:b/>
          <w:sz w:val="20"/>
          <w:szCs w:val="20"/>
          <w:lang w:val="en-GB"/>
        </w:rPr>
        <w:t xml:space="preserve"> during the execution of C</w:t>
      </w:r>
      <w:r w:rsidR="007E3780">
        <w:rPr>
          <w:rFonts w:ascii="Times New Roman" w:eastAsia="Malgun Gothic" w:hAnsi="Times New Roman" w:cs="Times New Roman"/>
          <w:b/>
          <w:sz w:val="20"/>
          <w:szCs w:val="20"/>
          <w:lang w:val="en-GB"/>
        </w:rPr>
        <w:t xml:space="preserve">onditional </w:t>
      </w:r>
      <w:proofErr w:type="spellStart"/>
      <w:r w:rsidR="007E3780">
        <w:rPr>
          <w:rFonts w:ascii="Times New Roman" w:eastAsia="Malgun Gothic" w:hAnsi="Times New Roman" w:cs="Times New Roman"/>
          <w:b/>
          <w:sz w:val="20"/>
          <w:szCs w:val="20"/>
          <w:lang w:val="en-GB"/>
        </w:rPr>
        <w:t>PScell</w:t>
      </w:r>
      <w:proofErr w:type="spellEnd"/>
      <w:r w:rsidR="007E3780">
        <w:rPr>
          <w:rFonts w:ascii="Times New Roman" w:eastAsia="Malgun Gothic" w:hAnsi="Times New Roman" w:cs="Times New Roman"/>
          <w:b/>
          <w:sz w:val="20"/>
          <w:szCs w:val="20"/>
          <w:lang w:val="en-GB"/>
        </w:rPr>
        <w:t xml:space="preserve"> change for i</w:t>
      </w:r>
      <w:r w:rsidR="007E3780" w:rsidRPr="005B6CD6">
        <w:rPr>
          <w:rFonts w:ascii="Times New Roman" w:eastAsia="Malgun Gothic" w:hAnsi="Times New Roman" w:cs="Times New Roman"/>
          <w:b/>
          <w:sz w:val="20"/>
          <w:szCs w:val="20"/>
          <w:lang w:val="en-GB"/>
        </w:rPr>
        <w:t>ntra-SN</w:t>
      </w:r>
      <w:r w:rsidR="007E3780">
        <w:rPr>
          <w:rFonts w:ascii="Times New Roman" w:eastAsia="Malgun Gothic" w:hAnsi="Times New Roman" w:cs="Times New Roman"/>
          <w:b/>
          <w:sz w:val="20"/>
          <w:szCs w:val="20"/>
          <w:lang w:val="en-GB"/>
        </w:rPr>
        <w:t xml:space="preserve"> change without MN involvement.</w:t>
      </w:r>
      <w:r w:rsidRPr="0070365A">
        <w:rPr>
          <w:rFonts w:ascii="Times New Roman" w:eastAsia="Malgun Gothic" w:hAnsi="Times New Roman" w:cs="Times New Roman"/>
          <w:sz w:val="20"/>
          <w:szCs w:val="20"/>
          <w:lang w:val="en-GB"/>
        </w:rPr>
        <w:fldChar w:fldCharType="end"/>
      </w:r>
      <w:r w:rsidRPr="0070365A">
        <w:rPr>
          <w:rFonts w:ascii="Times New Roman" w:eastAsia="Malgun Gothic" w:hAnsi="Times New Roman" w:cs="Times New Roman"/>
          <w:sz w:val="20"/>
          <w:szCs w:val="20"/>
          <w:lang w:val="en-GB"/>
        </w:rPr>
        <w:t xml:space="preserve"> </w:t>
      </w:r>
    </w:p>
    <w:p w14:paraId="5E260D06" w14:textId="280D218D" w:rsidR="0070365A" w:rsidRPr="0070365A" w:rsidRDefault="0070365A" w:rsidP="006C25A6">
      <w:pPr>
        <w:spacing w:before="120" w:after="0" w:line="240" w:lineRule="auto"/>
        <w:rPr>
          <w:rFonts w:ascii="Times New Roman" w:eastAsia="Malgun Gothic" w:hAnsi="Times New Roman" w:cs="Times New Roman"/>
          <w:sz w:val="20"/>
          <w:szCs w:val="20"/>
          <w:lang w:val="en-GB"/>
        </w:rPr>
      </w:pPr>
      <w:r w:rsidRPr="0070365A">
        <w:rPr>
          <w:rFonts w:ascii="Times New Roman" w:eastAsia="Malgun Gothic" w:hAnsi="Times New Roman" w:cs="Times New Roman"/>
          <w:sz w:val="20"/>
          <w:szCs w:val="20"/>
          <w:lang w:val="en-GB"/>
        </w:rPr>
        <w:fldChar w:fldCharType="begin"/>
      </w:r>
      <w:r w:rsidRPr="0070365A">
        <w:rPr>
          <w:rFonts w:ascii="Times New Roman" w:eastAsia="Malgun Gothic" w:hAnsi="Times New Roman" w:cs="Times New Roman"/>
          <w:sz w:val="20"/>
          <w:szCs w:val="20"/>
          <w:lang w:val="en-GB"/>
        </w:rPr>
        <w:instrText xml:space="preserve"> REF _Ref20564947 \h  \* MERGEFORMAT </w:instrText>
      </w:r>
      <w:r w:rsidRPr="0070365A">
        <w:rPr>
          <w:rFonts w:ascii="Times New Roman" w:eastAsia="Malgun Gothic" w:hAnsi="Times New Roman" w:cs="Times New Roman"/>
          <w:sz w:val="20"/>
          <w:szCs w:val="20"/>
          <w:lang w:val="en-GB"/>
        </w:rPr>
      </w:r>
      <w:r w:rsidRPr="0070365A">
        <w:rPr>
          <w:rFonts w:ascii="Times New Roman" w:eastAsia="Malgun Gothic" w:hAnsi="Times New Roman" w:cs="Times New Roman"/>
          <w:sz w:val="20"/>
          <w:szCs w:val="20"/>
          <w:lang w:val="en-GB"/>
        </w:rPr>
        <w:fldChar w:fldCharType="separate"/>
      </w:r>
      <w:r w:rsidR="007E3780" w:rsidRPr="007E3780">
        <w:rPr>
          <w:rFonts w:ascii="Times New Roman" w:eastAsia="Malgun Gothic" w:hAnsi="Times New Roman" w:cs="Times New Roman"/>
          <w:b/>
          <w:sz w:val="20"/>
          <w:szCs w:val="20"/>
          <w:lang w:val="en-GB"/>
        </w:rPr>
        <w:t xml:space="preserve">Proposal </w:t>
      </w:r>
      <w:r w:rsidR="007E3780" w:rsidRPr="007E3780">
        <w:rPr>
          <w:rFonts w:ascii="Times New Roman" w:eastAsia="Malgun Gothic" w:hAnsi="Times New Roman" w:cs="Times New Roman"/>
          <w:b/>
          <w:noProof/>
          <w:sz w:val="20"/>
          <w:szCs w:val="20"/>
          <w:lang w:val="en-GB"/>
        </w:rPr>
        <w:t>6.</w:t>
      </w:r>
      <w:r w:rsidR="007E3780" w:rsidRPr="007E3780">
        <w:rPr>
          <w:rFonts w:ascii="Times New Roman" w:eastAsia="Malgun Gothic" w:hAnsi="Times New Roman" w:cs="Times New Roman"/>
          <w:b/>
          <w:sz w:val="20"/>
          <w:szCs w:val="20"/>
          <w:lang w:val="en-GB"/>
        </w:rPr>
        <w:t xml:space="preserve"> Like CHO, UE shall follow the below procedures for handling the T310 and T304 timers during conditional PSCell addition/change procedure for EN-DC, NGEN-DC, NR-DC cases:</w:t>
      </w:r>
      <w:r w:rsidRPr="0070365A">
        <w:rPr>
          <w:rFonts w:ascii="Times New Roman" w:eastAsia="Malgun Gothic" w:hAnsi="Times New Roman" w:cs="Times New Roman"/>
          <w:sz w:val="20"/>
          <w:szCs w:val="20"/>
          <w:lang w:val="en-GB"/>
        </w:rPr>
        <w:fldChar w:fldCharType="end"/>
      </w:r>
    </w:p>
    <w:p w14:paraId="2DD37526" w14:textId="77777777" w:rsidR="0070365A" w:rsidRPr="0070365A" w:rsidRDefault="0070365A" w:rsidP="0070365A">
      <w:pPr>
        <w:pStyle w:val="ListParagraph"/>
        <w:numPr>
          <w:ilvl w:val="0"/>
          <w:numId w:val="6"/>
        </w:numPr>
        <w:spacing w:before="120"/>
        <w:rPr>
          <w:rFonts w:ascii="Times New Roman" w:eastAsia="Malgun Gothic" w:hAnsi="Times New Roman" w:cs="Times New Roman"/>
          <w:b/>
          <w:sz w:val="20"/>
          <w:szCs w:val="20"/>
          <w:lang w:val="en-GB"/>
        </w:rPr>
      </w:pPr>
      <w:r w:rsidRPr="0070365A">
        <w:rPr>
          <w:rFonts w:ascii="Times New Roman" w:eastAsia="Malgun Gothic" w:hAnsi="Times New Roman" w:cs="Times New Roman"/>
          <w:b/>
          <w:sz w:val="20"/>
          <w:szCs w:val="20"/>
          <w:lang w:val="en-GB"/>
        </w:rPr>
        <w:lastRenderedPageBreak/>
        <w:t xml:space="preserve">UE shall not stop MN T310 or SN T310 and shall not start T304 when it receives configuration of a conditional PSCell addition/change candidate </w:t>
      </w:r>
    </w:p>
    <w:p w14:paraId="58682154" w14:textId="13A7ADA2" w:rsidR="0070365A" w:rsidRPr="0070365A" w:rsidRDefault="0070365A" w:rsidP="0070365A">
      <w:pPr>
        <w:pStyle w:val="ListParagraph"/>
        <w:numPr>
          <w:ilvl w:val="0"/>
          <w:numId w:val="6"/>
        </w:numPr>
        <w:spacing w:before="120"/>
        <w:rPr>
          <w:rFonts w:ascii="Times New Roman" w:eastAsia="Malgun Gothic" w:hAnsi="Times New Roman" w:cs="Times New Roman"/>
          <w:b/>
          <w:iCs/>
          <w:sz w:val="20"/>
          <w:szCs w:val="20"/>
          <w:lang w:val="en-GB"/>
        </w:rPr>
      </w:pPr>
      <w:r w:rsidRPr="0070365A">
        <w:rPr>
          <w:rFonts w:ascii="Times New Roman" w:eastAsia="Malgun Gothic" w:hAnsi="Times New Roman" w:cs="Times New Roman"/>
          <w:b/>
          <w:sz w:val="20"/>
          <w:szCs w:val="20"/>
          <w:lang w:val="en-GB"/>
        </w:rPr>
        <w:t xml:space="preserve">The timer T310 (SN only in case of SN Change) is stopped and timer T304-like is started when the UE begins execution of a conditional SN addition/change for a candidate PSCell. </w:t>
      </w:r>
    </w:p>
    <w:p w14:paraId="2ACF82BD" w14:textId="77777777" w:rsidR="006C25A6" w:rsidRPr="006C25A6" w:rsidRDefault="006C25A6" w:rsidP="006C25A6">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4. References</w:t>
      </w:r>
    </w:p>
    <w:p w14:paraId="75D75FE7" w14:textId="4A33AE66" w:rsidR="006C25A6" w:rsidRPr="006C25A6" w:rsidRDefault="006C25A6" w:rsidP="006C25A6">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[1] </w:t>
      </w:r>
      <w:r w:rsidR="008A07ED" w:rsidRPr="008A07ED">
        <w:rPr>
          <w:rFonts w:ascii="Times New Roman" w:eastAsia="Malgun Gothic" w:hAnsi="Times New Roman" w:cs="Times New Roman"/>
          <w:sz w:val="20"/>
          <w:szCs w:val="20"/>
          <w:lang w:val="en-GB"/>
        </w:rPr>
        <w:t>Report on email discussion [108#</w:t>
      </w:r>
      <w:proofErr w:type="gramStart"/>
      <w:r w:rsidR="008A07ED" w:rsidRPr="008A07ED">
        <w:rPr>
          <w:rFonts w:ascii="Times New Roman" w:eastAsia="Malgun Gothic" w:hAnsi="Times New Roman" w:cs="Times New Roman"/>
          <w:sz w:val="20"/>
          <w:szCs w:val="20"/>
          <w:lang w:val="en-GB"/>
        </w:rPr>
        <w:t>67][</w:t>
      </w:r>
      <w:proofErr w:type="gramEnd"/>
      <w:r w:rsidR="008A07ED" w:rsidRPr="008A07ED">
        <w:rPr>
          <w:rFonts w:ascii="Times New Roman" w:eastAsia="Malgun Gothic" w:hAnsi="Times New Roman" w:cs="Times New Roman"/>
          <w:sz w:val="20"/>
          <w:szCs w:val="20"/>
          <w:lang w:val="en-GB"/>
        </w:rPr>
        <w:t>NR Mob]  Resolving open issues in CPAC and creating TP (CATT)</w:t>
      </w:r>
    </w:p>
    <w:p w14:paraId="73EC2124"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44C06A00"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24AF48A9"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738339E2"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137CD314"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65280" w14:textId="77777777" w:rsidR="00536487" w:rsidRDefault="00536487" w:rsidP="00536487">
      <w:pPr>
        <w:spacing w:after="0" w:line="240" w:lineRule="auto"/>
      </w:pPr>
      <w:r>
        <w:separator/>
      </w:r>
    </w:p>
  </w:endnote>
  <w:endnote w:type="continuationSeparator" w:id="0">
    <w:p w14:paraId="2C834160" w14:textId="77777777" w:rsidR="00536487" w:rsidRDefault="00536487" w:rsidP="0053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7FAD" w14:textId="77777777" w:rsidR="007F626A" w:rsidRDefault="003E7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F1D7D" w14:textId="77777777" w:rsidR="00536487" w:rsidRDefault="00536487" w:rsidP="00536487">
      <w:pPr>
        <w:spacing w:after="0" w:line="240" w:lineRule="auto"/>
      </w:pPr>
      <w:r>
        <w:separator/>
      </w:r>
    </w:p>
  </w:footnote>
  <w:footnote w:type="continuationSeparator" w:id="0">
    <w:p w14:paraId="122F9888" w14:textId="77777777" w:rsidR="00536487" w:rsidRDefault="00536487" w:rsidP="00536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A334C6"/>
    <w:multiLevelType w:val="hybridMultilevel"/>
    <w:tmpl w:val="8FAE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5B4781"/>
    <w:multiLevelType w:val="hybridMultilevel"/>
    <w:tmpl w:val="A68CC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5"/>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A6"/>
    <w:rsid w:val="00203332"/>
    <w:rsid w:val="00236A98"/>
    <w:rsid w:val="003E7826"/>
    <w:rsid w:val="00412E17"/>
    <w:rsid w:val="00454AC1"/>
    <w:rsid w:val="004A03B4"/>
    <w:rsid w:val="00515154"/>
    <w:rsid w:val="00536487"/>
    <w:rsid w:val="005676C6"/>
    <w:rsid w:val="005B6CD6"/>
    <w:rsid w:val="005F21A6"/>
    <w:rsid w:val="006C25A6"/>
    <w:rsid w:val="006F61F3"/>
    <w:rsid w:val="0070365A"/>
    <w:rsid w:val="007B09A5"/>
    <w:rsid w:val="007E3780"/>
    <w:rsid w:val="00837F8F"/>
    <w:rsid w:val="008816BC"/>
    <w:rsid w:val="008A07ED"/>
    <w:rsid w:val="00A81D8B"/>
    <w:rsid w:val="00B67EC9"/>
    <w:rsid w:val="00BC7E8C"/>
    <w:rsid w:val="00BD2C54"/>
    <w:rsid w:val="00C85A19"/>
    <w:rsid w:val="00CC5D8B"/>
    <w:rsid w:val="00E16D47"/>
    <w:rsid w:val="00E75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C3AC2B"/>
  <w15:chartTrackingRefBased/>
  <w15:docId w15:val="{32CB9B6A-FE23-44BE-ABE3-1CA6B7F3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A07ED"/>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en-GB"/>
    </w:rPr>
  </w:style>
  <w:style w:type="paragraph" w:styleId="Heading5">
    <w:name w:val="heading 5"/>
    <w:basedOn w:val="Normal"/>
    <w:next w:val="Normal"/>
    <w:link w:val="Heading5Char"/>
    <w:uiPriority w:val="9"/>
    <w:semiHidden/>
    <w:unhideWhenUsed/>
    <w:qFormat/>
    <w:rsid w:val="00A81D8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C25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C25A6"/>
  </w:style>
  <w:style w:type="paragraph" w:customStyle="1" w:styleId="Doc-text2">
    <w:name w:val="Doc-text2"/>
    <w:basedOn w:val="Normal"/>
    <w:link w:val="Doc-text2Char"/>
    <w:qFormat/>
    <w:rsid w:val="006C25A6"/>
    <w:pPr>
      <w:tabs>
        <w:tab w:val="left" w:pos="1622"/>
      </w:tabs>
      <w:spacing w:after="0" w:line="276"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C25A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6C2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5A6"/>
    <w:rPr>
      <w:rFonts w:ascii="Segoe UI" w:hAnsi="Segoe UI" w:cs="Segoe UI"/>
      <w:sz w:val="18"/>
      <w:szCs w:val="18"/>
    </w:rPr>
  </w:style>
  <w:style w:type="character" w:customStyle="1" w:styleId="Heading2Char">
    <w:name w:val="Heading 2 Char"/>
    <w:basedOn w:val="DefaultParagraphFont"/>
    <w:link w:val="Heading2"/>
    <w:uiPriority w:val="9"/>
    <w:rsid w:val="008A07E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8A07ED"/>
    <w:pPr>
      <w:ind w:left="720"/>
      <w:contextualSpacing/>
    </w:pPr>
  </w:style>
  <w:style w:type="paragraph" w:styleId="Caption">
    <w:name w:val="caption"/>
    <w:basedOn w:val="Normal"/>
    <w:next w:val="Normal"/>
    <w:uiPriority w:val="35"/>
    <w:unhideWhenUsed/>
    <w:qFormat/>
    <w:rsid w:val="008A07ED"/>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A81D8B"/>
    <w:rPr>
      <w:rFonts w:asciiTheme="majorHAnsi" w:eastAsiaTheme="majorEastAsia" w:hAnsiTheme="majorHAnsi" w:cstheme="majorBidi"/>
      <w:color w:val="2F5496" w:themeColor="accent1" w:themeShade="BF"/>
    </w:rPr>
  </w:style>
  <w:style w:type="paragraph" w:customStyle="1" w:styleId="NO">
    <w:name w:val="NO"/>
    <w:basedOn w:val="Normal"/>
    <w:link w:val="NOChar"/>
    <w:qFormat/>
    <w:rsid w:val="00A81D8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A81D8B"/>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A81D8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A81D8B"/>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A81D8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A81D8B"/>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A81D8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A81D8B"/>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A81D8B"/>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A81D8B"/>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81D8B"/>
    <w:pPr>
      <w:ind w:left="360" w:hanging="360"/>
      <w:contextualSpacing/>
    </w:pPr>
  </w:style>
  <w:style w:type="paragraph" w:styleId="List2">
    <w:name w:val="List 2"/>
    <w:basedOn w:val="Normal"/>
    <w:uiPriority w:val="99"/>
    <w:semiHidden/>
    <w:unhideWhenUsed/>
    <w:rsid w:val="00A81D8B"/>
    <w:pPr>
      <w:ind w:left="720" w:hanging="360"/>
      <w:contextualSpacing/>
    </w:pPr>
  </w:style>
  <w:style w:type="paragraph" w:styleId="List3">
    <w:name w:val="List 3"/>
    <w:basedOn w:val="Normal"/>
    <w:uiPriority w:val="99"/>
    <w:semiHidden/>
    <w:unhideWhenUsed/>
    <w:rsid w:val="00A81D8B"/>
    <w:pPr>
      <w:ind w:left="1080" w:hanging="360"/>
      <w:contextualSpacing/>
    </w:pPr>
  </w:style>
  <w:style w:type="paragraph" w:styleId="List4">
    <w:name w:val="List 4"/>
    <w:basedOn w:val="Normal"/>
    <w:uiPriority w:val="99"/>
    <w:semiHidden/>
    <w:unhideWhenUsed/>
    <w:rsid w:val="00A81D8B"/>
    <w:pPr>
      <w:ind w:left="1440" w:hanging="360"/>
      <w:contextualSpacing/>
    </w:pPr>
  </w:style>
  <w:style w:type="paragraph" w:customStyle="1" w:styleId="B5">
    <w:name w:val="B5"/>
    <w:basedOn w:val="List5"/>
    <w:link w:val="B5Char"/>
    <w:qFormat/>
    <w:rsid w:val="00236A98"/>
    <w:pPr>
      <w:spacing w:after="180" w:line="240" w:lineRule="auto"/>
      <w:ind w:left="1702" w:hanging="284"/>
      <w:contextualSpacing w:val="0"/>
    </w:pPr>
    <w:rPr>
      <w:rFonts w:ascii="Times New Roman" w:eastAsia="Times New Roman" w:hAnsi="Times New Roman" w:cs="Times New Roman"/>
      <w:sz w:val="20"/>
      <w:szCs w:val="20"/>
      <w:lang w:val="en-GB"/>
    </w:rPr>
  </w:style>
  <w:style w:type="character" w:customStyle="1" w:styleId="B5Char">
    <w:name w:val="B5 Char"/>
    <w:link w:val="B5"/>
    <w:qFormat/>
    <w:rsid w:val="00236A98"/>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236A9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BC37F-490D-42B8-B6B8-F3318565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2249</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2020-02-13T20:49:00Z</dcterms:created>
  <dcterms:modified xsi:type="dcterms:W3CDTF">2020-02-13T20:49:00Z</dcterms:modified>
</cp:coreProperties>
</file>