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DFF" w:rsidRDefault="00A56DFF" w:rsidP="00A56DFF">
      <w:pPr>
        <w:pStyle w:val="CRCoverPage"/>
        <w:tabs>
          <w:tab w:val="right" w:pos="9639"/>
        </w:tabs>
        <w:spacing w:after="0"/>
        <w:rPr>
          <w:rFonts w:eastAsia="宋体"/>
          <w:b/>
          <w:i/>
          <w:sz w:val="28"/>
          <w:lang w:val="en-US" w:eastAsia="zh-CN"/>
        </w:rPr>
      </w:pPr>
      <w:r>
        <w:rPr>
          <w:b/>
          <w:sz w:val="24"/>
        </w:rPr>
        <w:t>3GPP TSG-RAN WG2 Meeting #109</w:t>
      </w:r>
      <w:r>
        <w:rPr>
          <w:b/>
          <w:sz w:val="24"/>
        </w:rPr>
        <w:tab/>
      </w:r>
      <w:r>
        <w:rPr>
          <w:b/>
          <w:i/>
          <w:sz w:val="28"/>
        </w:rPr>
        <w:t>R2-</w:t>
      </w:r>
      <w:r>
        <w:rPr>
          <w:rFonts w:eastAsia="宋体" w:hint="eastAsia"/>
          <w:b/>
          <w:i/>
          <w:sz w:val="28"/>
          <w:lang w:val="en-US" w:eastAsia="zh-CN"/>
        </w:rPr>
        <w:t>2000668</w:t>
      </w:r>
    </w:p>
    <w:p w:rsidR="00A56DFF" w:rsidRDefault="00A56DFF" w:rsidP="00A56DFF">
      <w:pPr>
        <w:pStyle w:val="CRCoverPage"/>
        <w:outlineLvl w:val="0"/>
        <w:rPr>
          <w:b/>
          <w:sz w:val="24"/>
          <w:szCs w:val="24"/>
          <w:lang w:eastAsia="zh-CN"/>
        </w:rPr>
      </w:pPr>
      <w:r>
        <w:rPr>
          <w:b/>
          <w:sz w:val="24"/>
          <w:szCs w:val="24"/>
          <w:lang w:eastAsia="zh-CN"/>
        </w:rPr>
        <w:t>E-meeting, 24</w:t>
      </w:r>
      <w:r>
        <w:rPr>
          <w:b/>
          <w:sz w:val="24"/>
          <w:szCs w:val="24"/>
          <w:vertAlign w:val="superscript"/>
          <w:lang w:eastAsia="zh-CN"/>
        </w:rPr>
        <w:t>th</w:t>
      </w:r>
      <w:r>
        <w:rPr>
          <w:b/>
          <w:sz w:val="24"/>
          <w:szCs w:val="24"/>
          <w:lang w:eastAsia="zh-CN"/>
        </w:rPr>
        <w:t xml:space="preserve"> Feb – 6</w:t>
      </w:r>
      <w:r>
        <w:rPr>
          <w:b/>
          <w:sz w:val="24"/>
          <w:szCs w:val="24"/>
          <w:vertAlign w:val="superscript"/>
          <w:lang w:eastAsia="zh-CN"/>
        </w:rPr>
        <w:t>th</w:t>
      </w:r>
      <w:r>
        <w:rPr>
          <w:b/>
          <w:sz w:val="24"/>
          <w:szCs w:val="24"/>
          <w:lang w:eastAsia="zh-CN"/>
        </w:rPr>
        <w:t xml:space="preserve"> Mar 20</w:t>
      </w:r>
      <w:r w:rsidR="009D7B73">
        <w:rPr>
          <w:b/>
          <w:sz w:val="24"/>
          <w:szCs w:val="24"/>
          <w:lang w:eastAsia="zh-CN"/>
        </w:rPr>
        <w:t>20</w:t>
      </w:r>
      <w:bookmarkStart w:id="0" w:name="_GoBack"/>
      <w:bookmarkEnd w:id="0"/>
    </w:p>
    <w:p w:rsidR="00F129C1" w:rsidRDefault="00047DFE">
      <w:pPr>
        <w:overflowPunct w:val="0"/>
        <w:autoSpaceDE w:val="0"/>
        <w:autoSpaceDN w:val="0"/>
        <w:adjustRightInd w:val="0"/>
        <w:snapToGrid w:val="0"/>
        <w:spacing w:beforeLines="50" w:before="156"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F129C1" w:rsidRDefault="00047DFE">
      <w:pPr>
        <w:overflowPunct w:val="0"/>
        <w:autoSpaceDE w:val="0"/>
        <w:autoSpaceDN w:val="0"/>
        <w:adjustRightInd w:val="0"/>
        <w:snapToGrid w:val="0"/>
        <w:spacing w:beforeLines="50" w:before="156"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r w:rsidR="009B619D">
        <w:rPr>
          <w:rFonts w:ascii="Arial" w:hAnsi="Arial" w:cs="Arial" w:hint="eastAsia"/>
          <w:b/>
          <w:bCs/>
          <w:snapToGrid w:val="0"/>
          <w:kern w:val="0"/>
          <w:sz w:val="24"/>
        </w:rPr>
        <w:t>, Qualcomm</w:t>
      </w:r>
    </w:p>
    <w:p w:rsidR="00F129C1" w:rsidRDefault="00047DFE">
      <w:pPr>
        <w:overflowPunct w:val="0"/>
        <w:autoSpaceDE w:val="0"/>
        <w:autoSpaceDN w:val="0"/>
        <w:adjustRightInd w:val="0"/>
        <w:snapToGrid w:val="0"/>
        <w:spacing w:beforeLines="50" w:before="156"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Consideration on the HRNN and Access Control</w:t>
      </w:r>
    </w:p>
    <w:p w:rsidR="00F129C1" w:rsidRDefault="00047DFE">
      <w:pPr>
        <w:overflowPunct w:val="0"/>
        <w:autoSpaceDE w:val="0"/>
        <w:autoSpaceDN w:val="0"/>
        <w:adjustRightInd w:val="0"/>
        <w:snapToGrid w:val="0"/>
        <w:spacing w:beforeLines="50" w:before="156"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t>6.18.4</w:t>
      </w:r>
    </w:p>
    <w:p w:rsidR="00F129C1" w:rsidRDefault="00047DFE">
      <w:pPr>
        <w:overflowPunct w:val="0"/>
        <w:autoSpaceDE w:val="0"/>
        <w:autoSpaceDN w:val="0"/>
        <w:adjustRightInd w:val="0"/>
        <w:snapToGrid w:val="0"/>
        <w:spacing w:beforeLines="50" w:before="156"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F129C1" w:rsidRDefault="00047DFE">
      <w:pPr>
        <w:pStyle w:val="Heading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F129C1" w:rsidRDefault="00047DFE">
      <w:pPr>
        <w:spacing w:beforeLines="50" w:before="156"/>
      </w:pPr>
      <w:r>
        <w:rPr>
          <w:rFonts w:hint="eastAsia"/>
        </w:rPr>
        <w:t>In the previous meetings, there were many discussions on the NPN System Information design, in this paper we focus on the HRNN and the UAC, the related ASN.1 coding are also provided.</w:t>
      </w:r>
    </w:p>
    <w:p w:rsidR="00F129C1" w:rsidRDefault="00047DFE">
      <w:pPr>
        <w:pStyle w:val="Heading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F129C1" w:rsidRDefault="00047DFE">
      <w:pPr>
        <w:pStyle w:val="Heading2"/>
        <w:keepNext w:val="0"/>
        <w:keepLines w:val="0"/>
        <w:spacing w:beforeLines="50" w:before="156"/>
        <w:ind w:left="0" w:firstLine="0"/>
        <w:rPr>
          <w:rFonts w:eastAsia="宋体"/>
          <w:lang w:val="en-US"/>
        </w:rPr>
      </w:pPr>
      <w:r>
        <w:rPr>
          <w:rFonts w:hint="eastAsia"/>
          <w:b w:val="0"/>
          <w:bCs w:val="0"/>
          <w:sz w:val="28"/>
          <w:szCs w:val="28"/>
          <w:lang w:val="en-US"/>
        </w:rPr>
        <w:t>2.</w:t>
      </w:r>
      <w:r>
        <w:rPr>
          <w:rFonts w:eastAsia="宋体" w:hint="eastAsia"/>
          <w:b w:val="0"/>
          <w:bCs w:val="0"/>
          <w:sz w:val="28"/>
          <w:szCs w:val="28"/>
          <w:lang w:val="en-US"/>
        </w:rPr>
        <w:t>1</w:t>
      </w:r>
      <w:r>
        <w:rPr>
          <w:rFonts w:hint="eastAsia"/>
          <w:b w:val="0"/>
          <w:bCs w:val="0"/>
          <w:sz w:val="28"/>
          <w:szCs w:val="28"/>
          <w:lang w:val="en-US"/>
        </w:rPr>
        <w:t xml:space="preserve"> </w:t>
      </w:r>
      <w:r>
        <w:rPr>
          <w:rFonts w:eastAsia="宋体" w:hint="eastAsia"/>
          <w:b w:val="0"/>
          <w:bCs w:val="0"/>
          <w:sz w:val="28"/>
          <w:szCs w:val="28"/>
          <w:lang w:val="en-US"/>
        </w:rPr>
        <w:t>Human Readable Network Name</w:t>
      </w:r>
    </w:p>
    <w:p w:rsidR="00F129C1" w:rsidRDefault="00047DFE">
      <w:pPr>
        <w:spacing w:beforeLines="50" w:before="156"/>
        <w:rPr>
          <w:lang w:eastAsia="en-GB"/>
        </w:rPr>
      </w:pPr>
      <w:r>
        <w:rPr>
          <w:rFonts w:hint="eastAsia"/>
        </w:rPr>
        <w:t xml:space="preserve">In the previous meetings, it has been agreed that </w:t>
      </w:r>
      <w:r>
        <w:rPr>
          <w:rFonts w:hint="eastAsia"/>
          <w:lang w:eastAsia="en-GB"/>
        </w:rPr>
        <w:tab/>
      </w:r>
    </w:p>
    <w:tbl>
      <w:tblPr>
        <w:tblStyle w:val="TableGrid"/>
        <w:tblW w:w="9457" w:type="dxa"/>
        <w:tblInd w:w="540" w:type="dxa"/>
        <w:tblLayout w:type="fixed"/>
        <w:tblLook w:val="04A0" w:firstRow="1" w:lastRow="0" w:firstColumn="1" w:lastColumn="0" w:noHBand="0" w:noVBand="1"/>
      </w:tblPr>
      <w:tblGrid>
        <w:gridCol w:w="9457"/>
      </w:tblGrid>
      <w:tr w:rsidR="00F129C1">
        <w:tc>
          <w:tcPr>
            <w:tcW w:w="9457" w:type="dxa"/>
          </w:tcPr>
          <w:p w:rsidR="00F129C1" w:rsidRDefault="00047DFE">
            <w:pPr>
              <w:spacing w:beforeLines="50" w:before="156"/>
              <w:rPr>
                <w:lang w:eastAsia="en-GB"/>
              </w:rPr>
            </w:pPr>
            <w:r>
              <w:rPr>
                <w:rFonts w:hint="eastAsia"/>
                <w:lang w:eastAsia="en-GB"/>
              </w:rPr>
              <w:t>If HRNN are broadcast then the HRNN should be broadcasted in a separate SIB (i.e. different from SIB1).</w:t>
            </w:r>
          </w:p>
        </w:tc>
      </w:tr>
    </w:tbl>
    <w:p w:rsidR="00F129C1" w:rsidRDefault="00047DFE">
      <w:pPr>
        <w:pStyle w:val="B1"/>
        <w:spacing w:beforeLines="50" w:before="156"/>
        <w:ind w:left="0" w:firstLine="0"/>
        <w:jc w:val="both"/>
        <w:rPr>
          <w:bCs/>
          <w:kern w:val="2"/>
          <w:sz w:val="21"/>
          <w:szCs w:val="24"/>
          <w:lang w:val="en-US" w:eastAsia="zh-CN"/>
        </w:rPr>
      </w:pPr>
      <w:r>
        <w:rPr>
          <w:rFonts w:hint="eastAsia"/>
          <w:bCs/>
          <w:kern w:val="2"/>
          <w:sz w:val="21"/>
          <w:szCs w:val="24"/>
          <w:lang w:val="en-US" w:eastAsia="zh-CN"/>
        </w:rPr>
        <w:t>Regarding the network sharing scenario, the association between the HRNN and the related Network ID shall be further considered. To accelerate the discussion, we provide some potential association methods and the corresponding ASN.1 coding as follow.</w:t>
      </w:r>
    </w:p>
    <w:p w:rsidR="00F129C1" w:rsidRDefault="00047DFE">
      <w:pPr>
        <w:pStyle w:val="PatAppl"/>
        <w:tabs>
          <w:tab w:val="left" w:pos="3384"/>
        </w:tabs>
        <w:spacing w:before="240"/>
        <w:jc w:val="both"/>
        <w:rPr>
          <w:b/>
        </w:rPr>
      </w:pPr>
      <w:r>
        <w:rPr>
          <w:rFonts w:hint="eastAsia"/>
          <w:b/>
          <w:lang w:eastAsia="zh-CN"/>
        </w:rPr>
        <w:t>Option 1: Associate the HRNN and Network ID with explicit Index</w:t>
      </w:r>
    </w:p>
    <w:p w:rsidR="00F129C1" w:rsidRDefault="00047D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rsidR="00F129C1" w:rsidRDefault="00047D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TAG-SIB10-START</w:t>
      </w:r>
    </w:p>
    <w:p w:rsidR="00F129C1" w:rsidRDefault="00047D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lang w:eastAsia="en-GB"/>
        </w:rPr>
      </w:pPr>
      <w:r>
        <w:rPr>
          <w:rFonts w:ascii="Courier New" w:eastAsia="Times New Roman" w:hAnsi="Courier New" w:cs="Courier New"/>
          <w:sz w:val="16"/>
          <w:lang w:eastAsia="en-GB"/>
        </w:rPr>
        <w:t>SIB10 ::=               SEQUENCE {</w:t>
      </w:r>
    </w:p>
    <w:p w:rsidR="00F129C1" w:rsidRDefault="00047D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rPr>
      </w:pPr>
      <w:r>
        <w:rPr>
          <w:rFonts w:ascii="Courier New" w:eastAsia="Times New Roman" w:hAnsi="Courier New" w:cs="Courier New"/>
          <w:sz w:val="16"/>
        </w:rPr>
        <w:t xml:space="preserve">   humanReadableNameList  </w:t>
      </w:r>
      <w:r>
        <w:rPr>
          <w:rFonts w:ascii="Courier New" w:eastAsia="Times New Roman" w:hAnsi="Courier New" w:cs="Courier New" w:hint="eastAsia"/>
          <w:sz w:val="16"/>
        </w:rPr>
        <w:t xml:space="preserve">       </w:t>
      </w:r>
      <w:r>
        <w:rPr>
          <w:rFonts w:ascii="Courier New" w:eastAsia="Times New Roman" w:hAnsi="Courier New" w:cs="Courier New"/>
          <w:sz w:val="16"/>
        </w:rPr>
        <w:t xml:space="preserve">HumanReadableNameList   OPTIONAL,   -- Need R  </w:t>
      </w:r>
    </w:p>
    <w:p w:rsidR="00F129C1" w:rsidRDefault="00047D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lang w:eastAsia="en-GB"/>
        </w:rPr>
      </w:pPr>
      <w:r>
        <w:rPr>
          <w:rFonts w:ascii="Courier New" w:eastAsia="Times New Roman" w:hAnsi="Courier New" w:cs="Courier New"/>
          <w:sz w:val="16"/>
          <w:lang w:eastAsia="en-GB"/>
        </w:rPr>
        <w:t xml:space="preserve">   lateNonCriticalExtension     OCTET STRING                            OPTIONAL,</w:t>
      </w:r>
    </w:p>
    <w:p w:rsidR="00F129C1" w:rsidRDefault="00047D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rsidR="00F129C1" w:rsidRDefault="00047D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F129C1" w:rsidRDefault="00047D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rPr>
      </w:pPr>
      <w:r>
        <w:rPr>
          <w:rFonts w:ascii="Courier New" w:eastAsia="Times New Roman" w:hAnsi="Courier New" w:cs="Courier New"/>
          <w:sz w:val="16"/>
          <w:lang w:eastAsia="en-GB"/>
        </w:rPr>
        <w:t xml:space="preserve">HumanReadableNameList ::=     SEQUENCE (SIZE (1..maxNPN)) OF </w:t>
      </w:r>
      <w:r>
        <w:rPr>
          <w:rFonts w:ascii="Courier New" w:eastAsia="Times New Roman" w:hAnsi="Courier New" w:cs="Courier New"/>
          <w:sz w:val="16"/>
        </w:rPr>
        <w:t>HumanReadableName</w:t>
      </w:r>
    </w:p>
    <w:p w:rsidR="00F129C1" w:rsidRDefault="00F12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lang w:eastAsia="en-GB"/>
        </w:rPr>
      </w:pPr>
    </w:p>
    <w:p w:rsidR="00F129C1" w:rsidRDefault="00047D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lang w:eastAsia="en-GB"/>
        </w:rPr>
      </w:pPr>
      <w:r>
        <w:rPr>
          <w:rFonts w:ascii="Courier New" w:eastAsia="Times New Roman" w:hAnsi="Courier New" w:cs="Courier New"/>
          <w:sz w:val="16"/>
        </w:rPr>
        <w:t>HumanReadableName</w:t>
      </w:r>
      <w:r>
        <w:rPr>
          <w:rFonts w:ascii="Courier New" w:eastAsia="Times New Roman" w:hAnsi="Courier New" w:cs="Courier New"/>
          <w:sz w:val="16"/>
          <w:lang w:eastAsia="en-GB"/>
        </w:rPr>
        <w:t>::=         SEQUENCE {</w:t>
      </w:r>
    </w:p>
    <w:p w:rsidR="00F129C1" w:rsidRDefault="00047D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lang w:eastAsia="en-GB"/>
        </w:rPr>
      </w:pPr>
      <w:r>
        <w:rPr>
          <w:rFonts w:ascii="Courier New" w:eastAsia="宋体" w:hAnsi="Courier New" w:cs="Courier New" w:hint="eastAsia"/>
          <w:sz w:val="16"/>
        </w:rPr>
        <w:tab/>
        <w:t>humanR</w:t>
      </w:r>
      <w:r>
        <w:rPr>
          <w:rFonts w:ascii="Courier New" w:eastAsia="Times New Roman" w:hAnsi="Courier New" w:cs="Courier New"/>
          <w:sz w:val="16"/>
          <w:lang w:eastAsia="en-GB"/>
        </w:rPr>
        <w:t>eadableName-index   INTEGER (1..maxNPN),</w:t>
      </w:r>
    </w:p>
    <w:p w:rsidR="00F129C1" w:rsidRDefault="00047D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宋体" w:hAnsi="Courier New" w:cs="Courier New"/>
          <w:sz w:val="16"/>
        </w:rPr>
      </w:pPr>
      <w:r>
        <w:rPr>
          <w:rFonts w:ascii="Courier New" w:eastAsia="宋体" w:hAnsi="Courier New" w:cs="Courier New" w:hint="eastAsia"/>
          <w:sz w:val="16"/>
        </w:rPr>
        <w:tab/>
        <w:t>humanR</w:t>
      </w:r>
      <w:r>
        <w:rPr>
          <w:rFonts w:ascii="Courier New" w:eastAsia="Times New Roman" w:hAnsi="Courier New" w:cs="Courier New"/>
          <w:sz w:val="16"/>
          <w:lang w:eastAsia="en-GB"/>
        </w:rPr>
        <w:t xml:space="preserve">eadableName        </w:t>
      </w:r>
      <w:r>
        <w:rPr>
          <w:rFonts w:ascii="Courier New" w:eastAsia="宋体" w:hAnsi="Courier New" w:cs="Courier New" w:hint="eastAsia"/>
          <w:sz w:val="16"/>
        </w:rPr>
        <w:t xml:space="preserve">  </w:t>
      </w:r>
      <w:r>
        <w:rPr>
          <w:rFonts w:ascii="Courier New" w:eastAsia="Times New Roman" w:hAnsi="Courier New" w:cs="Courier New"/>
          <w:sz w:val="16"/>
          <w:lang w:eastAsia="en-GB"/>
        </w:rPr>
        <w:t xml:space="preserve"> OCTET STRING</w:t>
      </w:r>
      <w:r>
        <w:rPr>
          <w:rFonts w:ascii="Courier New" w:eastAsia="Times New Roman" w:hAnsi="Courier New" w:cs="Courier New" w:hint="eastAsia"/>
          <w:sz w:val="16"/>
        </w:rPr>
        <w:t xml:space="preserve"> </w:t>
      </w:r>
      <w:r>
        <w:rPr>
          <w:rFonts w:ascii="Courier New" w:eastAsia="Times New Roman" w:hAnsi="Courier New" w:cs="Courier New" w:hint="eastAsia"/>
          <w:sz w:val="16"/>
          <w:lang w:eastAsia="en-GB"/>
        </w:rPr>
        <w:t>(SIZE(1..</w:t>
      </w:r>
      <w:r>
        <w:rPr>
          <w:rFonts w:ascii="Courier New" w:eastAsia="宋体" w:hAnsi="Courier New" w:cs="Courier New" w:hint="eastAsia"/>
          <w:sz w:val="16"/>
        </w:rPr>
        <w:t>maxHRNNLen</w:t>
      </w:r>
      <w:r>
        <w:rPr>
          <w:rFonts w:ascii="Courier New" w:eastAsia="Times New Roman" w:hAnsi="Courier New" w:cs="Courier New" w:hint="eastAsia"/>
          <w:sz w:val="16"/>
          <w:lang w:eastAsia="en-GB"/>
        </w:rPr>
        <w:t>))</w:t>
      </w:r>
    </w:p>
    <w:p w:rsidR="00F129C1" w:rsidRDefault="00047D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rPr>
      </w:pPr>
      <w:r>
        <w:rPr>
          <w:rFonts w:ascii="Courier New" w:eastAsia="Times New Roman" w:hAnsi="Courier New" w:cs="Courier New"/>
          <w:sz w:val="16"/>
        </w:rPr>
        <w:t>}</w:t>
      </w:r>
    </w:p>
    <w:p w:rsidR="00F129C1" w:rsidRDefault="00047D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TAG-SIB10-STOP</w:t>
      </w:r>
    </w:p>
    <w:p w:rsidR="00F129C1" w:rsidRDefault="00047D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ASN1STOP</w:t>
      </w:r>
    </w:p>
    <w:tbl>
      <w:tblPr>
        <w:tblStyle w:val="TableGrid"/>
        <w:tblW w:w="9997" w:type="dxa"/>
        <w:tblLayout w:type="fixed"/>
        <w:tblLook w:val="04A0" w:firstRow="1" w:lastRow="0" w:firstColumn="1" w:lastColumn="0" w:noHBand="0" w:noVBand="1"/>
      </w:tblPr>
      <w:tblGrid>
        <w:gridCol w:w="9997"/>
      </w:tblGrid>
      <w:tr w:rsidR="00F129C1">
        <w:tc>
          <w:tcPr>
            <w:tcW w:w="9997" w:type="dxa"/>
          </w:tcPr>
          <w:p w:rsidR="00F129C1" w:rsidRDefault="00047DFE">
            <w:pPr>
              <w:pStyle w:val="TAL"/>
              <w:tabs>
                <w:tab w:val="center" w:pos="4890"/>
              </w:tabs>
              <w:spacing w:after="0" w:line="20" w:lineRule="atLeast"/>
              <w:rPr>
                <w:b/>
                <w:i/>
                <w:lang w:eastAsia="en-GB"/>
              </w:rPr>
            </w:pPr>
            <w:r>
              <w:rPr>
                <w:rFonts w:hint="eastAsia"/>
                <w:b/>
                <w:i/>
                <w:lang w:val="en-US"/>
              </w:rPr>
              <w:lastRenderedPageBreak/>
              <w:t>humanR</w:t>
            </w:r>
            <w:r>
              <w:rPr>
                <w:b/>
                <w:i/>
                <w:lang w:eastAsia="en-GB"/>
              </w:rPr>
              <w:t>eadableName-index</w:t>
            </w:r>
          </w:p>
          <w:p w:rsidR="00F129C1" w:rsidRDefault="00047DFE">
            <w:pPr>
              <w:pStyle w:val="TAL"/>
              <w:tabs>
                <w:tab w:val="center" w:pos="4890"/>
              </w:tabs>
              <w:spacing w:after="0" w:line="20" w:lineRule="atLeast"/>
              <w:rPr>
                <w:rFonts w:ascii="Times New Roman" w:eastAsiaTheme="minorEastAsia" w:hAnsi="Times New Roman" w:cs="Times New Roman"/>
                <w:bCs/>
                <w:kern w:val="2"/>
                <w:sz w:val="21"/>
                <w:szCs w:val="24"/>
                <w:lang w:val="en-US"/>
              </w:rPr>
            </w:pPr>
            <w:r>
              <w:rPr>
                <w:rFonts w:ascii="Times New Roman" w:eastAsiaTheme="minorEastAsia" w:hAnsi="Times New Roman" w:cs="Times New Roman" w:hint="eastAsia"/>
                <w:bCs/>
                <w:kern w:val="2"/>
                <w:sz w:val="21"/>
                <w:szCs w:val="24"/>
                <w:lang w:val="en-US"/>
              </w:rPr>
              <w:t>Index of the network ID according to the SIB1</w:t>
            </w:r>
          </w:p>
        </w:tc>
      </w:tr>
      <w:tr w:rsidR="00F129C1">
        <w:tc>
          <w:tcPr>
            <w:tcW w:w="9997" w:type="dxa"/>
          </w:tcPr>
          <w:p w:rsidR="00F129C1" w:rsidRDefault="00047DFE">
            <w:pPr>
              <w:pStyle w:val="TAL"/>
              <w:tabs>
                <w:tab w:val="center" w:pos="4890"/>
              </w:tabs>
              <w:spacing w:after="0" w:line="20" w:lineRule="atLeast"/>
              <w:rPr>
                <w:b/>
                <w:i/>
                <w:lang w:eastAsia="en-GB"/>
              </w:rPr>
            </w:pPr>
            <w:r>
              <w:rPr>
                <w:rFonts w:eastAsia="宋体" w:hint="eastAsia"/>
                <w:b/>
                <w:i/>
                <w:lang w:val="en-US"/>
              </w:rPr>
              <w:t>humanR</w:t>
            </w:r>
            <w:r>
              <w:rPr>
                <w:b/>
                <w:i/>
                <w:lang w:eastAsia="en-GB"/>
              </w:rPr>
              <w:t xml:space="preserve">eadableName </w:t>
            </w:r>
          </w:p>
          <w:p w:rsidR="00F129C1" w:rsidRDefault="00047DFE">
            <w:pPr>
              <w:pStyle w:val="TAL"/>
              <w:tabs>
                <w:tab w:val="center" w:pos="4890"/>
              </w:tabs>
              <w:spacing w:after="0" w:line="20" w:lineRule="atLeast"/>
              <w:rPr>
                <w:rFonts w:ascii="Courier New" w:eastAsia="Times New Roman" w:hAnsi="Courier New" w:cs="Courier New"/>
                <w:sz w:val="16"/>
                <w:lang w:val="en-US" w:eastAsia="ja-JP"/>
              </w:rPr>
            </w:pPr>
            <w:r>
              <w:rPr>
                <w:rFonts w:ascii="Times New Roman" w:eastAsiaTheme="minorEastAsia" w:hAnsi="Times New Roman" w:cs="Times New Roman" w:hint="eastAsia"/>
                <w:bCs/>
                <w:kern w:val="2"/>
                <w:sz w:val="21"/>
                <w:szCs w:val="24"/>
                <w:lang w:val="en-US"/>
              </w:rPr>
              <w:t>Carries the human readable name of the Private Network, coded in UTF-8 with variable number of bytes per character.</w:t>
            </w:r>
          </w:p>
        </w:tc>
      </w:tr>
    </w:tbl>
    <w:p w:rsidR="00F129C1" w:rsidRDefault="00047DFE">
      <w:pPr>
        <w:pStyle w:val="PatAppl"/>
        <w:tabs>
          <w:tab w:val="left" w:pos="3509"/>
        </w:tabs>
        <w:spacing w:before="240"/>
        <w:jc w:val="both"/>
        <w:rPr>
          <w:kern w:val="2"/>
          <w:sz w:val="21"/>
          <w:lang w:eastAsia="zh-CN"/>
        </w:rPr>
      </w:pPr>
      <w:r>
        <w:rPr>
          <w:rFonts w:hint="eastAsia"/>
          <w:kern w:val="2"/>
          <w:sz w:val="21"/>
          <w:lang w:eastAsia="zh-CN"/>
        </w:rPr>
        <w:t xml:space="preserve">In this solution, an Index is introduced for each network ID that has HRNN. The Index is given according the sequence of the network IDs that included in the SIB1, which is similar to the </w:t>
      </w:r>
      <w:r>
        <w:rPr>
          <w:rFonts w:hint="eastAsia"/>
          <w:i/>
          <w:iCs/>
          <w:kern w:val="2"/>
          <w:sz w:val="21"/>
          <w:lang w:eastAsia="zh-CN"/>
        </w:rPr>
        <w:t xml:space="preserve">selectedPLMN-Identity </w:t>
      </w:r>
      <w:r>
        <w:rPr>
          <w:rFonts w:hint="eastAsia"/>
          <w:kern w:val="2"/>
          <w:sz w:val="21"/>
          <w:lang w:eastAsia="zh-CN"/>
        </w:rPr>
        <w:t xml:space="preserve">in the </w:t>
      </w:r>
      <w:r>
        <w:rPr>
          <w:rFonts w:hint="eastAsia"/>
          <w:i/>
          <w:iCs/>
          <w:kern w:val="2"/>
          <w:sz w:val="21"/>
          <w:lang w:eastAsia="zh-CN"/>
        </w:rPr>
        <w:t xml:space="preserve">RRCSetupComplete </w:t>
      </w:r>
      <w:r>
        <w:rPr>
          <w:rFonts w:hint="eastAsia"/>
          <w:kern w:val="2"/>
          <w:sz w:val="21"/>
          <w:lang w:eastAsia="zh-CN"/>
        </w:rPr>
        <w:t>Message.</w:t>
      </w:r>
    </w:p>
    <w:p w:rsidR="00F129C1" w:rsidRDefault="00047DFE">
      <w:pPr>
        <w:pStyle w:val="PatAppl"/>
        <w:tabs>
          <w:tab w:val="left" w:pos="3384"/>
        </w:tabs>
        <w:spacing w:before="240"/>
        <w:jc w:val="both"/>
        <w:rPr>
          <w:b/>
        </w:rPr>
      </w:pPr>
      <w:r>
        <w:rPr>
          <w:rFonts w:hint="eastAsia"/>
          <w:b/>
          <w:lang w:eastAsia="zh-CN"/>
        </w:rPr>
        <w:t>Option 2: Associate the HRNN and the Network ID with an explicit Bitmap</w:t>
      </w:r>
    </w:p>
    <w:p w:rsidR="00F129C1" w:rsidRDefault="00047D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rsidR="00F129C1" w:rsidRDefault="00047D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TAG-SIB</w:t>
      </w:r>
      <w:r>
        <w:rPr>
          <w:rFonts w:ascii="Courier New" w:eastAsia="Times New Roman" w:hAnsi="Courier New" w:cs="Courier New"/>
          <w:color w:val="808080"/>
          <w:sz w:val="16"/>
        </w:rPr>
        <w:t>10</w:t>
      </w:r>
      <w:r>
        <w:rPr>
          <w:rFonts w:ascii="Courier New" w:eastAsia="Times New Roman" w:hAnsi="Courier New" w:cs="Courier New"/>
          <w:color w:val="808080"/>
          <w:sz w:val="16"/>
          <w:lang w:eastAsia="en-GB"/>
        </w:rPr>
        <w:t>-START</w:t>
      </w:r>
    </w:p>
    <w:p w:rsidR="00F129C1" w:rsidRDefault="00F12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color w:val="808080"/>
          <w:sz w:val="16"/>
          <w:lang w:eastAsia="en-GB"/>
        </w:rPr>
      </w:pPr>
    </w:p>
    <w:p w:rsidR="00F129C1" w:rsidRDefault="00047D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lang w:eastAsia="en-GB"/>
        </w:rPr>
      </w:pPr>
      <w:r>
        <w:rPr>
          <w:rFonts w:ascii="Courier New" w:eastAsia="Times New Roman" w:hAnsi="Courier New" w:cs="Courier New"/>
          <w:sz w:val="16"/>
          <w:lang w:eastAsia="en-GB"/>
        </w:rPr>
        <w:t>SIB10 ::=                    SEQUENCE {</w:t>
      </w:r>
    </w:p>
    <w:p w:rsidR="00F129C1" w:rsidRDefault="00047D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ind w:firstLineChars="100" w:firstLine="16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r>
        <w:rPr>
          <w:rFonts w:ascii="Courier New" w:eastAsia="宋体" w:hAnsi="Courier New" w:cs="Courier New" w:hint="eastAsia"/>
          <w:sz w:val="16"/>
        </w:rPr>
        <w:t>hRNNPresenceBitmap</w:t>
      </w:r>
      <w:r>
        <w:rPr>
          <w:rFonts w:ascii="Courier New" w:eastAsia="Times New Roman" w:hAnsi="Courier New" w:cs="Courier New"/>
          <w:sz w:val="16"/>
          <w:lang w:eastAsia="en-GB"/>
        </w:rPr>
        <w:t xml:space="preserve">      BIT STRING (SIZE (</w:t>
      </w:r>
      <w:r>
        <w:rPr>
          <w:rFonts w:ascii="Courier New" w:eastAsia="宋体" w:hAnsi="Courier New" w:cs="Courier New" w:hint="eastAsia"/>
          <w:sz w:val="16"/>
        </w:rPr>
        <w:t>1..</w:t>
      </w:r>
      <w:r>
        <w:rPr>
          <w:rFonts w:ascii="Courier New" w:eastAsia="Times New Roman" w:hAnsi="Courier New" w:cs="Courier New"/>
          <w:sz w:val="16"/>
          <w:lang w:eastAsia="en-GB"/>
        </w:rPr>
        <w:t>maxNPN)) OPTIONAL,   -- Need R</w:t>
      </w:r>
    </w:p>
    <w:p w:rsidR="00F129C1" w:rsidRDefault="00047D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rPr>
      </w:pPr>
      <w:r>
        <w:rPr>
          <w:rFonts w:ascii="Courier New" w:eastAsia="Times New Roman" w:hAnsi="Courier New" w:cs="Courier New"/>
          <w:sz w:val="16"/>
        </w:rPr>
        <w:t xml:space="preserve">   humanReadableNameList  </w:t>
      </w:r>
      <w:r>
        <w:rPr>
          <w:rFonts w:ascii="Courier New" w:eastAsia="Times New Roman" w:hAnsi="Courier New" w:cs="Courier New" w:hint="eastAsia"/>
          <w:sz w:val="16"/>
        </w:rPr>
        <w:t xml:space="preserve"> </w:t>
      </w:r>
      <w:r>
        <w:rPr>
          <w:rFonts w:ascii="Courier New" w:eastAsia="Times New Roman" w:hAnsi="Courier New" w:cs="Courier New"/>
          <w:sz w:val="16"/>
        </w:rPr>
        <w:t xml:space="preserve">HumanReadableNameList   OPTIONAL,   -- Need R  </w:t>
      </w:r>
    </w:p>
    <w:p w:rsidR="00F129C1" w:rsidRDefault="00047D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lang w:eastAsia="en-GB"/>
        </w:rPr>
      </w:pPr>
      <w:r>
        <w:rPr>
          <w:rFonts w:ascii="Courier New" w:eastAsia="Times New Roman" w:hAnsi="Courier New" w:cs="Courier New"/>
          <w:sz w:val="16"/>
          <w:lang w:eastAsia="en-GB"/>
        </w:rPr>
        <w:t xml:space="preserve">   lateNonCriticalExtension    OCTET STRING  OPTIONAL,</w:t>
      </w:r>
    </w:p>
    <w:p w:rsidR="00F129C1" w:rsidRDefault="00047D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rPr>
      </w:pPr>
      <w:r>
        <w:rPr>
          <w:rFonts w:ascii="Courier New" w:eastAsia="Times New Roman" w:hAnsi="Courier New" w:cs="Courier New"/>
          <w:sz w:val="16"/>
          <w:lang w:eastAsia="en-GB"/>
        </w:rPr>
        <w:t xml:space="preserve">    ...</w:t>
      </w:r>
    </w:p>
    <w:p w:rsidR="00F129C1" w:rsidRDefault="00047D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F129C1" w:rsidRDefault="00047D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rPr>
      </w:pPr>
      <w:r>
        <w:rPr>
          <w:rFonts w:ascii="Courier New" w:eastAsia="Times New Roman" w:hAnsi="Courier New" w:cs="Courier New"/>
          <w:sz w:val="16"/>
          <w:lang w:eastAsia="en-GB"/>
        </w:rPr>
        <w:t xml:space="preserve">HumanReadableNameList ::=     SEQUENCE (SIZE (1..maxNPN)) OF </w:t>
      </w:r>
      <w:r>
        <w:rPr>
          <w:rFonts w:ascii="Courier New" w:eastAsia="Times New Roman" w:hAnsi="Courier New" w:cs="Courier New"/>
          <w:sz w:val="16"/>
        </w:rPr>
        <w:t>HumanReadableName</w:t>
      </w:r>
    </w:p>
    <w:p w:rsidR="00F129C1" w:rsidRDefault="00047D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lang w:eastAsia="en-GB"/>
        </w:rPr>
      </w:pPr>
      <w:r>
        <w:rPr>
          <w:rFonts w:ascii="Courier New" w:eastAsia="Times New Roman" w:hAnsi="Courier New" w:cs="Courier New"/>
          <w:sz w:val="16"/>
        </w:rPr>
        <w:t>HumanReadableName</w:t>
      </w:r>
      <w:r>
        <w:rPr>
          <w:rFonts w:ascii="Courier New" w:eastAsia="Times New Roman" w:hAnsi="Courier New" w:cs="Courier New"/>
          <w:sz w:val="16"/>
          <w:lang w:eastAsia="en-GB"/>
        </w:rPr>
        <w:t xml:space="preserve"> ::=        SEQUENCE {</w:t>
      </w:r>
    </w:p>
    <w:p w:rsidR="00F129C1" w:rsidRDefault="00047D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宋体" w:hAnsi="Courier New" w:cs="Courier New"/>
          <w:sz w:val="16"/>
        </w:rPr>
      </w:pPr>
      <w:r>
        <w:rPr>
          <w:rFonts w:ascii="Courier New" w:eastAsia="Times New Roman" w:hAnsi="Courier New" w:cs="Courier New"/>
          <w:sz w:val="16"/>
          <w:lang w:eastAsia="en-GB"/>
        </w:rPr>
        <w:t xml:space="preserve">   </w:t>
      </w:r>
      <w:r>
        <w:rPr>
          <w:rFonts w:ascii="Courier New" w:eastAsia="Times New Roman" w:hAnsi="Courier New" w:cs="Courier New"/>
          <w:sz w:val="16"/>
        </w:rPr>
        <w:t>humanReadableName</w:t>
      </w:r>
      <w:r>
        <w:rPr>
          <w:rFonts w:ascii="Courier New" w:eastAsia="Times New Roman" w:hAnsi="Courier New" w:cs="Courier New"/>
          <w:sz w:val="16"/>
          <w:lang w:eastAsia="en-GB"/>
        </w:rPr>
        <w:t xml:space="preserve">        OCTET STRING</w:t>
      </w:r>
      <w:r>
        <w:rPr>
          <w:rFonts w:ascii="Courier New" w:eastAsia="Times New Roman" w:hAnsi="Courier New" w:cs="Courier New" w:hint="eastAsia"/>
          <w:sz w:val="16"/>
          <w:lang w:eastAsia="en-GB"/>
        </w:rPr>
        <w:t>(SIZE(1..</w:t>
      </w:r>
      <w:r>
        <w:rPr>
          <w:rFonts w:ascii="Courier New" w:eastAsia="宋体" w:hAnsi="Courier New" w:cs="Courier New" w:hint="eastAsia"/>
          <w:sz w:val="16"/>
        </w:rPr>
        <w:t>maxHRNNLen</w:t>
      </w:r>
      <w:r>
        <w:rPr>
          <w:rFonts w:ascii="Courier New" w:eastAsia="Times New Roman" w:hAnsi="Courier New" w:cs="Courier New" w:hint="eastAsia"/>
          <w:sz w:val="16"/>
          <w:lang w:eastAsia="en-GB"/>
        </w:rPr>
        <w:t>))</w:t>
      </w:r>
    </w:p>
    <w:p w:rsidR="00F129C1" w:rsidRDefault="00F12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宋体" w:hAnsi="Courier New" w:cs="Courier New"/>
          <w:sz w:val="16"/>
        </w:rPr>
      </w:pPr>
    </w:p>
    <w:p w:rsidR="00F129C1" w:rsidRDefault="00047D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rPr>
      </w:pPr>
      <w:r>
        <w:rPr>
          <w:rFonts w:ascii="Courier New" w:eastAsia="Times New Roman" w:hAnsi="Courier New" w:cs="Courier New"/>
          <w:sz w:val="16"/>
          <w:lang w:eastAsia="en-GB"/>
        </w:rPr>
        <w:t>}</w:t>
      </w:r>
    </w:p>
    <w:p w:rsidR="00F129C1" w:rsidRDefault="00047D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TAG-SIB</w:t>
      </w:r>
      <w:r>
        <w:rPr>
          <w:rFonts w:ascii="Courier New" w:eastAsia="Times New Roman" w:hAnsi="Courier New" w:cs="Courier New"/>
          <w:color w:val="808080"/>
          <w:sz w:val="16"/>
        </w:rPr>
        <w:t>10</w:t>
      </w:r>
      <w:r>
        <w:rPr>
          <w:rFonts w:ascii="Courier New" w:eastAsia="Times New Roman" w:hAnsi="Courier New" w:cs="Courier New"/>
          <w:color w:val="808080"/>
          <w:sz w:val="16"/>
          <w:lang w:eastAsia="en-GB"/>
        </w:rPr>
        <w:t>-STOP</w:t>
      </w:r>
    </w:p>
    <w:p w:rsidR="00F129C1" w:rsidRDefault="00047D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ASN1STOP</w:t>
      </w:r>
    </w:p>
    <w:tbl>
      <w:tblPr>
        <w:tblStyle w:val="TableGrid"/>
        <w:tblW w:w="9997" w:type="dxa"/>
        <w:tblLayout w:type="fixed"/>
        <w:tblLook w:val="04A0" w:firstRow="1" w:lastRow="0" w:firstColumn="1" w:lastColumn="0" w:noHBand="0" w:noVBand="1"/>
      </w:tblPr>
      <w:tblGrid>
        <w:gridCol w:w="9997"/>
      </w:tblGrid>
      <w:tr w:rsidR="00F129C1">
        <w:tc>
          <w:tcPr>
            <w:tcW w:w="9997" w:type="dxa"/>
          </w:tcPr>
          <w:p w:rsidR="00F129C1" w:rsidRDefault="00047DFE">
            <w:pPr>
              <w:pStyle w:val="TAL"/>
              <w:tabs>
                <w:tab w:val="center" w:pos="4890"/>
              </w:tabs>
              <w:spacing w:after="0" w:line="20" w:lineRule="atLeast"/>
              <w:rPr>
                <w:b/>
                <w:i/>
                <w:lang w:val="en-US"/>
              </w:rPr>
            </w:pPr>
            <w:r>
              <w:rPr>
                <w:rFonts w:hint="eastAsia"/>
                <w:b/>
                <w:i/>
                <w:lang w:val="en-US"/>
              </w:rPr>
              <w:t>hRNNPresenceBitmap</w:t>
            </w:r>
          </w:p>
          <w:p w:rsidR="00F129C1" w:rsidRDefault="00047DFE">
            <w:pPr>
              <w:pStyle w:val="TAL"/>
              <w:tabs>
                <w:tab w:val="center" w:pos="4890"/>
              </w:tabs>
              <w:spacing w:after="0" w:line="20" w:lineRule="atLeast"/>
              <w:rPr>
                <w:rFonts w:ascii="Times New Roman" w:eastAsiaTheme="minorEastAsia" w:hAnsi="Times New Roman" w:cs="Times New Roman"/>
                <w:bCs/>
                <w:kern w:val="2"/>
                <w:sz w:val="21"/>
                <w:szCs w:val="24"/>
                <w:lang w:val="en-US"/>
              </w:rPr>
            </w:pPr>
            <w:r>
              <w:rPr>
                <w:rFonts w:ascii="Times New Roman" w:eastAsiaTheme="minorEastAsia" w:hAnsi="Times New Roman" w:cs="Times New Roman" w:hint="eastAsia"/>
                <w:bCs/>
                <w:kern w:val="2"/>
                <w:sz w:val="21"/>
                <w:szCs w:val="24"/>
                <w:lang w:val="en-US"/>
              </w:rPr>
              <w:t>Indicate whether the HRNN present or not for the Private Network. The most significant bit corresponds to the first network ID. The value 0 indicates that the corresponding Network ID doesn</w:t>
            </w:r>
            <w:r>
              <w:rPr>
                <w:rFonts w:ascii="Times New Roman" w:eastAsiaTheme="minorEastAsia" w:hAnsi="Times New Roman" w:cs="Times New Roman"/>
                <w:bCs/>
                <w:kern w:val="2"/>
                <w:sz w:val="21"/>
                <w:szCs w:val="24"/>
                <w:lang w:val="en-US"/>
              </w:rPr>
              <w:t>’</w:t>
            </w:r>
            <w:r>
              <w:rPr>
                <w:rFonts w:ascii="Times New Roman" w:eastAsiaTheme="minorEastAsia" w:hAnsi="Times New Roman" w:cs="Times New Roman" w:hint="eastAsia"/>
                <w:bCs/>
                <w:kern w:val="2"/>
                <w:sz w:val="21"/>
                <w:szCs w:val="24"/>
                <w:lang w:val="en-US"/>
              </w:rPr>
              <w:t>t broadcast the HRNN and the value 1 indicate that the corresponding Network ID broadcasts the HRNN</w:t>
            </w:r>
          </w:p>
        </w:tc>
      </w:tr>
      <w:tr w:rsidR="00F129C1">
        <w:tc>
          <w:tcPr>
            <w:tcW w:w="9997" w:type="dxa"/>
          </w:tcPr>
          <w:p w:rsidR="00F129C1" w:rsidRDefault="00047DFE">
            <w:pPr>
              <w:pStyle w:val="TAL"/>
              <w:tabs>
                <w:tab w:val="center" w:pos="4890"/>
              </w:tabs>
              <w:spacing w:after="0" w:line="20" w:lineRule="atLeast"/>
              <w:jc w:val="both"/>
              <w:rPr>
                <w:b/>
                <w:i/>
                <w:lang w:eastAsia="en-GB"/>
              </w:rPr>
            </w:pPr>
            <w:r>
              <w:rPr>
                <w:rFonts w:eastAsia="宋体" w:hint="eastAsia"/>
                <w:b/>
                <w:i/>
                <w:lang w:val="en-US"/>
              </w:rPr>
              <w:t>humanR</w:t>
            </w:r>
            <w:r>
              <w:rPr>
                <w:b/>
                <w:i/>
                <w:lang w:eastAsia="en-GB"/>
              </w:rPr>
              <w:t xml:space="preserve">eadableName </w:t>
            </w:r>
          </w:p>
          <w:p w:rsidR="00F129C1" w:rsidRDefault="00047DFE">
            <w:pPr>
              <w:pStyle w:val="TAL"/>
              <w:tabs>
                <w:tab w:val="center" w:pos="4890"/>
              </w:tabs>
              <w:spacing w:after="0" w:line="20" w:lineRule="atLeast"/>
              <w:jc w:val="both"/>
              <w:rPr>
                <w:rFonts w:ascii="Courier New" w:eastAsia="Times New Roman" w:hAnsi="Courier New" w:cs="Courier New"/>
                <w:sz w:val="16"/>
                <w:lang w:val="en-US" w:eastAsia="ja-JP"/>
              </w:rPr>
            </w:pPr>
            <w:r>
              <w:rPr>
                <w:rFonts w:ascii="Times New Roman" w:eastAsiaTheme="minorEastAsia" w:hAnsi="Times New Roman" w:cs="Times New Roman" w:hint="eastAsia"/>
                <w:bCs/>
                <w:kern w:val="2"/>
                <w:sz w:val="21"/>
                <w:szCs w:val="24"/>
                <w:lang w:val="en-US"/>
              </w:rPr>
              <w:t>Carries the human readable name of the Private Network, coded in UTF-8 with variable number of bytes per character.</w:t>
            </w:r>
          </w:p>
        </w:tc>
      </w:tr>
    </w:tbl>
    <w:p w:rsidR="00F129C1" w:rsidRDefault="00047DFE">
      <w:pPr>
        <w:pStyle w:val="TAL"/>
        <w:tabs>
          <w:tab w:val="center" w:pos="4890"/>
        </w:tabs>
        <w:spacing w:after="0" w:line="20" w:lineRule="atLeast"/>
        <w:jc w:val="both"/>
        <w:rPr>
          <w:rFonts w:ascii="Times New Roman" w:eastAsiaTheme="minorEastAsia" w:hAnsi="Times New Roman" w:cs="Times New Roman"/>
          <w:kern w:val="2"/>
          <w:sz w:val="21"/>
          <w:szCs w:val="24"/>
          <w:lang w:val="en-US"/>
        </w:rPr>
      </w:pPr>
      <w:r>
        <w:rPr>
          <w:rFonts w:ascii="Times New Roman" w:eastAsiaTheme="minorEastAsia" w:hAnsi="Times New Roman" w:cs="Times New Roman" w:hint="eastAsia"/>
          <w:kern w:val="2"/>
          <w:sz w:val="21"/>
          <w:szCs w:val="24"/>
          <w:lang w:val="en-US"/>
        </w:rPr>
        <w:t xml:space="preserve">In this solution, a bitmap is introduced to indicate whether the HRNN is present or not. </w:t>
      </w:r>
    </w:p>
    <w:p w:rsidR="00F129C1" w:rsidRDefault="00047DFE">
      <w:pPr>
        <w:pStyle w:val="PatAppl"/>
        <w:spacing w:before="240"/>
        <w:jc w:val="both"/>
        <w:rPr>
          <w:b/>
        </w:rPr>
      </w:pPr>
      <w:r>
        <w:rPr>
          <w:rFonts w:hint="eastAsia"/>
          <w:b/>
          <w:lang w:eastAsia="zh-CN"/>
        </w:rPr>
        <w:t>Option 3: Associate the HRNN and the Network ID implicitly</w:t>
      </w:r>
    </w:p>
    <w:p w:rsidR="00F129C1" w:rsidRDefault="00047D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宋体" w:hAnsi="Courier New" w:cs="Courier New"/>
          <w:color w:val="808080"/>
          <w:sz w:val="16"/>
        </w:rPr>
      </w:pPr>
      <w:r>
        <w:rPr>
          <w:rFonts w:ascii="Courier New" w:eastAsia="Times New Roman" w:hAnsi="Courier New" w:cs="Courier New"/>
          <w:color w:val="808080"/>
          <w:sz w:val="16"/>
          <w:lang w:eastAsia="en-GB"/>
        </w:rPr>
        <w:t>-- ASN1START</w:t>
      </w:r>
    </w:p>
    <w:p w:rsidR="00F129C1" w:rsidRDefault="00047D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宋体" w:hAnsi="Courier New" w:cs="Courier New"/>
          <w:color w:val="808080"/>
          <w:sz w:val="16"/>
        </w:rPr>
      </w:pPr>
      <w:r>
        <w:rPr>
          <w:rFonts w:ascii="Courier New" w:eastAsia="Times New Roman" w:hAnsi="Courier New" w:cs="Courier New"/>
          <w:color w:val="808080"/>
          <w:sz w:val="16"/>
          <w:lang w:eastAsia="en-GB"/>
        </w:rPr>
        <w:t>-- TAG-SIB10-START</w:t>
      </w:r>
      <w:r>
        <w:rPr>
          <w:rFonts w:ascii="Courier New" w:eastAsia="宋体" w:hAnsi="Courier New" w:cs="Courier New" w:hint="eastAsia"/>
          <w:color w:val="808080"/>
          <w:sz w:val="16"/>
        </w:rPr>
        <w:t xml:space="preserve">u </w:t>
      </w:r>
    </w:p>
    <w:p w:rsidR="00F129C1" w:rsidRDefault="00047D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lang w:eastAsia="en-GB"/>
        </w:rPr>
      </w:pPr>
      <w:r>
        <w:rPr>
          <w:rFonts w:ascii="Courier New" w:eastAsia="Times New Roman" w:hAnsi="Courier New" w:cs="Courier New"/>
          <w:sz w:val="16"/>
          <w:lang w:eastAsia="en-GB"/>
        </w:rPr>
        <w:t>SIB10 ::=                 SEQUENCE {</w:t>
      </w:r>
    </w:p>
    <w:p w:rsidR="00F129C1" w:rsidRDefault="00047D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rPr>
      </w:pPr>
      <w:r>
        <w:rPr>
          <w:rFonts w:ascii="Courier New" w:eastAsia="Times New Roman" w:hAnsi="Courier New" w:cs="Courier New"/>
          <w:sz w:val="16"/>
        </w:rPr>
        <w:t xml:space="preserve">   humanReadableNameList  </w:t>
      </w:r>
      <w:r>
        <w:rPr>
          <w:rFonts w:ascii="Courier New" w:eastAsia="Times New Roman" w:hAnsi="Courier New" w:cs="Courier New" w:hint="eastAsia"/>
          <w:sz w:val="16"/>
        </w:rPr>
        <w:t xml:space="preserve"> </w:t>
      </w:r>
      <w:r>
        <w:rPr>
          <w:rFonts w:ascii="Courier New" w:eastAsia="Times New Roman" w:hAnsi="Courier New" w:cs="Courier New"/>
          <w:sz w:val="16"/>
        </w:rPr>
        <w:t xml:space="preserve">HumanReadableNameList   OPTIONAL,   -- Need R  </w:t>
      </w:r>
    </w:p>
    <w:p w:rsidR="00F129C1" w:rsidRDefault="00047D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rPr>
      </w:pPr>
      <w:r>
        <w:rPr>
          <w:rFonts w:ascii="Courier New" w:eastAsia="Times New Roman" w:hAnsi="Courier New" w:cs="Courier New"/>
          <w:sz w:val="16"/>
          <w:lang w:eastAsia="en-GB"/>
        </w:rPr>
        <w:t xml:space="preserve">   lateNonCriticalExtension  OCTET STRING                            OPTIONAL,</w:t>
      </w:r>
    </w:p>
    <w:p w:rsidR="00F129C1" w:rsidRDefault="00047D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rsidR="00F129C1" w:rsidRDefault="00047D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F129C1" w:rsidRDefault="00047D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rPr>
      </w:pPr>
      <w:r>
        <w:rPr>
          <w:rFonts w:ascii="Courier New" w:eastAsia="Times New Roman" w:hAnsi="Courier New" w:cs="Courier New"/>
          <w:sz w:val="16"/>
          <w:lang w:eastAsia="en-GB"/>
        </w:rPr>
        <w:t xml:space="preserve">HumanReadableNameList ::=     SEQUENCE (SIZE (1..maxNPN)) OF </w:t>
      </w:r>
      <w:r>
        <w:rPr>
          <w:rFonts w:ascii="Courier New" w:eastAsia="Times New Roman" w:hAnsi="Courier New" w:cs="Courier New"/>
          <w:sz w:val="16"/>
        </w:rPr>
        <w:t>HumanReadableName</w:t>
      </w:r>
    </w:p>
    <w:p w:rsidR="00F129C1" w:rsidRDefault="00047D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lang w:eastAsia="en-GB"/>
        </w:rPr>
      </w:pPr>
      <w:r>
        <w:rPr>
          <w:rFonts w:ascii="Courier New" w:eastAsia="Times New Roman" w:hAnsi="Courier New" w:cs="Courier New"/>
          <w:sz w:val="16"/>
        </w:rPr>
        <w:t>HumanReadableName</w:t>
      </w:r>
      <w:r>
        <w:rPr>
          <w:rFonts w:ascii="Courier New" w:eastAsia="Times New Roman" w:hAnsi="Courier New" w:cs="Courier New"/>
          <w:sz w:val="16"/>
          <w:lang w:eastAsia="en-GB"/>
        </w:rPr>
        <w:t xml:space="preserve"> ::=        SEQUENCE {</w:t>
      </w:r>
    </w:p>
    <w:p w:rsidR="00F129C1" w:rsidRDefault="00047D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rPr>
      </w:pPr>
      <w:r>
        <w:rPr>
          <w:rFonts w:ascii="Courier New" w:eastAsia="Times New Roman" w:hAnsi="Courier New" w:cs="Courier New"/>
          <w:sz w:val="16"/>
          <w:lang w:eastAsia="en-GB"/>
        </w:rPr>
        <w:t xml:space="preserve">   </w:t>
      </w:r>
      <w:r>
        <w:rPr>
          <w:rFonts w:ascii="Courier New" w:eastAsia="Times New Roman" w:hAnsi="Courier New" w:cs="Courier New"/>
          <w:sz w:val="16"/>
        </w:rPr>
        <w:t>humanReadableName</w:t>
      </w:r>
      <w:r>
        <w:rPr>
          <w:rFonts w:ascii="Courier New" w:eastAsia="Times New Roman" w:hAnsi="Courier New" w:cs="Courier New"/>
          <w:sz w:val="16"/>
          <w:lang w:eastAsia="en-GB"/>
        </w:rPr>
        <w:t xml:space="preserve">        OCTET STRING</w:t>
      </w:r>
      <w:r>
        <w:rPr>
          <w:rFonts w:ascii="Courier New" w:eastAsia="Times New Roman" w:hAnsi="Courier New" w:cs="Courier New" w:hint="eastAsia"/>
          <w:sz w:val="16"/>
          <w:lang w:eastAsia="en-GB"/>
        </w:rPr>
        <w:t>(SIZE(1..</w:t>
      </w:r>
      <w:r>
        <w:rPr>
          <w:rFonts w:ascii="Courier New" w:eastAsia="宋体" w:hAnsi="Courier New" w:cs="Courier New" w:hint="eastAsia"/>
          <w:sz w:val="16"/>
        </w:rPr>
        <w:t>maxHRNNLen</w:t>
      </w:r>
      <w:r>
        <w:rPr>
          <w:rFonts w:ascii="Courier New" w:eastAsia="Times New Roman" w:hAnsi="Courier New" w:cs="Courier New" w:hint="eastAsia"/>
          <w:sz w:val="16"/>
          <w:lang w:eastAsia="en-GB"/>
        </w:rPr>
        <w:t>))</w:t>
      </w:r>
      <w:r>
        <w:rPr>
          <w:rFonts w:ascii="Courier New" w:eastAsia="宋体" w:hAnsi="Courier New" w:cs="Courier New" w:hint="eastAsia"/>
          <w:sz w:val="16"/>
        </w:rPr>
        <w:t xml:space="preserve"> </w:t>
      </w:r>
      <w:r>
        <w:rPr>
          <w:rFonts w:ascii="Courier New" w:eastAsia="Times New Roman" w:hAnsi="Courier New" w:cs="Courier New"/>
          <w:color w:val="FF0000"/>
          <w:sz w:val="16"/>
          <w:lang w:eastAsia="en-GB"/>
        </w:rPr>
        <w:t>OPTIONAL</w:t>
      </w:r>
      <w:r>
        <w:rPr>
          <w:rFonts w:ascii="Courier New" w:eastAsia="宋体" w:hAnsi="Courier New" w:cs="Courier New" w:hint="eastAsia"/>
          <w:color w:val="FF0000"/>
          <w:sz w:val="16"/>
        </w:rPr>
        <w:t xml:space="preserve">  </w:t>
      </w:r>
      <w:r>
        <w:rPr>
          <w:rFonts w:ascii="Courier New" w:eastAsia="Times New Roman" w:hAnsi="Courier New" w:cs="Courier New"/>
          <w:sz w:val="16"/>
        </w:rPr>
        <w:t xml:space="preserve">-- Need R  </w:t>
      </w:r>
    </w:p>
    <w:p w:rsidR="00F129C1" w:rsidRDefault="00047D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rPr>
      </w:pPr>
      <w:r>
        <w:rPr>
          <w:rFonts w:ascii="Courier New" w:eastAsia="Times New Roman" w:hAnsi="Courier New" w:cs="Courier New"/>
          <w:sz w:val="16"/>
          <w:lang w:eastAsia="en-GB"/>
        </w:rPr>
        <w:t>}</w:t>
      </w:r>
    </w:p>
    <w:p w:rsidR="00F129C1" w:rsidRDefault="00F12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lang w:eastAsia="en-GB"/>
        </w:rPr>
      </w:pPr>
    </w:p>
    <w:p w:rsidR="00F129C1" w:rsidRDefault="00047D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TAG-SIB10-STOP</w:t>
      </w:r>
    </w:p>
    <w:p w:rsidR="00F129C1" w:rsidRDefault="00047D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ASN1STOP</w:t>
      </w:r>
    </w:p>
    <w:tbl>
      <w:tblPr>
        <w:tblStyle w:val="TableGrid"/>
        <w:tblW w:w="9997" w:type="dxa"/>
        <w:tblLayout w:type="fixed"/>
        <w:tblLook w:val="04A0" w:firstRow="1" w:lastRow="0" w:firstColumn="1" w:lastColumn="0" w:noHBand="0" w:noVBand="1"/>
      </w:tblPr>
      <w:tblGrid>
        <w:gridCol w:w="9997"/>
      </w:tblGrid>
      <w:tr w:rsidR="00F129C1">
        <w:tc>
          <w:tcPr>
            <w:tcW w:w="9997" w:type="dxa"/>
          </w:tcPr>
          <w:p w:rsidR="00F129C1" w:rsidRDefault="00047DFE">
            <w:pPr>
              <w:pStyle w:val="TAL"/>
              <w:tabs>
                <w:tab w:val="center" w:pos="4890"/>
              </w:tabs>
              <w:spacing w:after="0" w:line="20" w:lineRule="atLeast"/>
              <w:jc w:val="both"/>
              <w:rPr>
                <w:b/>
                <w:i/>
                <w:lang w:eastAsia="en-GB"/>
              </w:rPr>
            </w:pPr>
            <w:r>
              <w:rPr>
                <w:rFonts w:eastAsia="宋体" w:hint="eastAsia"/>
                <w:b/>
                <w:i/>
                <w:lang w:val="en-US"/>
              </w:rPr>
              <w:t>humanR</w:t>
            </w:r>
            <w:r>
              <w:rPr>
                <w:b/>
                <w:i/>
                <w:lang w:eastAsia="en-GB"/>
              </w:rPr>
              <w:t xml:space="preserve">eadableName </w:t>
            </w:r>
          </w:p>
          <w:p w:rsidR="00F129C1" w:rsidRDefault="00047DFE">
            <w:pPr>
              <w:pStyle w:val="TAL"/>
              <w:tabs>
                <w:tab w:val="center" w:pos="4890"/>
              </w:tabs>
              <w:spacing w:after="0" w:line="20" w:lineRule="atLeast"/>
              <w:jc w:val="both"/>
              <w:rPr>
                <w:rFonts w:ascii="Courier New" w:eastAsia="Times New Roman" w:hAnsi="Courier New" w:cs="Courier New"/>
                <w:sz w:val="16"/>
                <w:lang w:val="en-US" w:eastAsia="ja-JP"/>
              </w:rPr>
            </w:pPr>
            <w:r>
              <w:rPr>
                <w:rFonts w:ascii="Times New Roman" w:eastAsiaTheme="minorEastAsia" w:hAnsi="Times New Roman" w:cs="Times New Roman" w:hint="eastAsia"/>
                <w:bCs/>
                <w:kern w:val="2"/>
                <w:sz w:val="21"/>
                <w:szCs w:val="24"/>
                <w:lang w:val="en-US"/>
              </w:rPr>
              <w:t xml:space="preserve">Carries the human readable name of the corresponding Network, coded in UTF-8 with variable number of bytes per character. The position/order of this element in the </w:t>
            </w:r>
            <w:r>
              <w:rPr>
                <w:rFonts w:ascii="Times New Roman" w:eastAsiaTheme="minorEastAsia" w:hAnsi="Times New Roman" w:cs="Times New Roman" w:hint="eastAsia"/>
                <w:bCs/>
                <w:i/>
                <w:iCs/>
                <w:kern w:val="2"/>
                <w:sz w:val="21"/>
                <w:szCs w:val="24"/>
                <w:lang w:val="en-US" w:eastAsia="en-GB"/>
              </w:rPr>
              <w:t>HumanReadableNameList</w:t>
            </w:r>
            <w:r>
              <w:rPr>
                <w:rFonts w:ascii="Times New Roman" w:eastAsiaTheme="minorEastAsia" w:hAnsi="Times New Roman" w:cs="Times New Roman" w:hint="eastAsia"/>
                <w:bCs/>
                <w:kern w:val="2"/>
                <w:sz w:val="21"/>
                <w:szCs w:val="24"/>
                <w:lang w:val="en-US"/>
              </w:rPr>
              <w:t xml:space="preserve"> indicates which Network ID is linked.  For the network ID that doesn</w:t>
            </w:r>
            <w:r>
              <w:rPr>
                <w:rFonts w:ascii="Times New Roman" w:eastAsiaTheme="minorEastAsia" w:hAnsi="Times New Roman" w:cs="Times New Roman"/>
                <w:bCs/>
                <w:kern w:val="2"/>
                <w:sz w:val="21"/>
                <w:szCs w:val="24"/>
                <w:lang w:val="en-US"/>
              </w:rPr>
              <w:t>’</w:t>
            </w:r>
            <w:r>
              <w:rPr>
                <w:rFonts w:ascii="Times New Roman" w:eastAsiaTheme="minorEastAsia" w:hAnsi="Times New Roman" w:cs="Times New Roman" w:hint="eastAsia"/>
                <w:bCs/>
                <w:kern w:val="2"/>
                <w:sz w:val="21"/>
                <w:szCs w:val="24"/>
                <w:lang w:val="en-US"/>
              </w:rPr>
              <w:t>t broadcast HRNN, this field is absent.</w:t>
            </w:r>
          </w:p>
        </w:tc>
      </w:tr>
    </w:tbl>
    <w:p w:rsidR="00F129C1" w:rsidRDefault="00047DFE">
      <w:pPr>
        <w:spacing w:beforeLines="50" w:before="156"/>
      </w:pPr>
      <w:r>
        <w:rPr>
          <w:rFonts w:hint="eastAsia"/>
        </w:rPr>
        <w:t xml:space="preserve">In this scheme, for each human readable name in SIB, the position/order of the human readable name in the list can </w:t>
      </w:r>
      <w:r>
        <w:rPr>
          <w:rFonts w:hint="eastAsia"/>
        </w:rPr>
        <w:lastRenderedPageBreak/>
        <w:t>be used to identify which SNPN or CAG the human readable name is linked to. For example, human readable name in the list refer to the Network Id in the same position/order of SIB1. If there is no human readable name for a certain Network ID, then the instance of the corresponding position is empty (i.e. the human readable name is absent in the instance of the corresponding position in the list).</w:t>
      </w:r>
    </w:p>
    <w:p w:rsidR="00F129C1" w:rsidRDefault="00047DFE">
      <w:pPr>
        <w:pStyle w:val="B1"/>
        <w:spacing w:beforeLines="50" w:before="156"/>
        <w:ind w:left="0" w:firstLine="0"/>
        <w:jc w:val="both"/>
        <w:rPr>
          <w:b/>
          <w:kern w:val="2"/>
          <w:sz w:val="21"/>
          <w:szCs w:val="24"/>
          <w:lang w:val="en-US" w:eastAsia="zh-CN"/>
        </w:rPr>
      </w:pPr>
      <w:r>
        <w:rPr>
          <w:rFonts w:hint="eastAsia"/>
          <w:b/>
          <w:kern w:val="2"/>
          <w:sz w:val="21"/>
          <w:szCs w:val="24"/>
          <w:lang w:val="en-US" w:eastAsia="zh-CN"/>
        </w:rPr>
        <w:t>Proposal 1: For the association between HRNN and the network ID, the following 3 options can be considered:</w:t>
      </w:r>
    </w:p>
    <w:p w:rsidR="00F129C1" w:rsidRDefault="00047DFE">
      <w:pPr>
        <w:spacing w:beforeLines="50" w:before="156"/>
        <w:ind w:firstLineChars="200" w:firstLine="420"/>
        <w:rPr>
          <w:i/>
          <w:iCs/>
        </w:rPr>
      </w:pPr>
      <w:r>
        <w:rPr>
          <w:rFonts w:hint="eastAsia"/>
          <w:i/>
          <w:iCs/>
        </w:rPr>
        <w:t>Option 1: Associate the HRNN and Network ID with explicit Index.</w:t>
      </w:r>
    </w:p>
    <w:p w:rsidR="00F129C1" w:rsidRDefault="00047DFE">
      <w:pPr>
        <w:spacing w:beforeLines="50" w:before="156"/>
        <w:ind w:firstLineChars="200" w:firstLine="420"/>
        <w:rPr>
          <w:i/>
          <w:iCs/>
        </w:rPr>
      </w:pPr>
      <w:r>
        <w:rPr>
          <w:rFonts w:hint="eastAsia"/>
          <w:i/>
          <w:iCs/>
        </w:rPr>
        <w:t>Option 2: Associate the HRNN and the Network ID with an explicit Bitmap.</w:t>
      </w:r>
    </w:p>
    <w:p w:rsidR="00F129C1" w:rsidRDefault="00047DFE">
      <w:pPr>
        <w:spacing w:beforeLines="50" w:before="156"/>
        <w:ind w:firstLineChars="200" w:firstLine="420"/>
        <w:rPr>
          <w:i/>
          <w:iCs/>
        </w:rPr>
      </w:pPr>
      <w:r>
        <w:rPr>
          <w:rFonts w:hint="eastAsia"/>
          <w:i/>
          <w:iCs/>
        </w:rPr>
        <w:t>Option 3: Associate the HRNN and the Network ID implicitly.</w:t>
      </w:r>
    </w:p>
    <w:p w:rsidR="00F129C1" w:rsidRDefault="00047DFE">
      <w:pPr>
        <w:pStyle w:val="B1"/>
        <w:tabs>
          <w:tab w:val="left" w:pos="7918"/>
        </w:tabs>
        <w:spacing w:beforeLines="50" w:before="156"/>
        <w:ind w:left="0" w:firstLine="0"/>
        <w:rPr>
          <w:i/>
          <w:iCs/>
          <w:kern w:val="2"/>
          <w:sz w:val="21"/>
          <w:szCs w:val="24"/>
          <w:lang w:val="en-US" w:eastAsia="zh-CN"/>
        </w:rPr>
      </w:pPr>
      <w:r>
        <w:rPr>
          <w:rFonts w:hint="eastAsia"/>
          <w:kern w:val="2"/>
          <w:sz w:val="21"/>
          <w:szCs w:val="24"/>
          <w:lang w:val="en-US" w:eastAsia="zh-CN"/>
        </w:rPr>
        <w:t>Obviously, the option 1 is much clearer than the other 2 options with the cost of more index bits. The option 3 has the similar bit saving efficiency as the option 2, but the option 3 is little more concise for that it doesn</w:t>
      </w:r>
      <w:r>
        <w:rPr>
          <w:kern w:val="2"/>
          <w:sz w:val="21"/>
          <w:szCs w:val="24"/>
          <w:lang w:val="en-US" w:eastAsia="zh-CN"/>
        </w:rPr>
        <w:t>’</w:t>
      </w:r>
      <w:r>
        <w:rPr>
          <w:rFonts w:hint="eastAsia"/>
          <w:kern w:val="2"/>
          <w:sz w:val="21"/>
          <w:szCs w:val="24"/>
          <w:lang w:val="en-US" w:eastAsia="zh-CN"/>
        </w:rPr>
        <w:t xml:space="preserve">t introduce any additional elements except the </w:t>
      </w:r>
      <w:r>
        <w:rPr>
          <w:rFonts w:hint="eastAsia"/>
          <w:i/>
          <w:iCs/>
          <w:kern w:val="2"/>
          <w:sz w:val="21"/>
          <w:szCs w:val="24"/>
          <w:lang w:val="en-US" w:eastAsia="zh-CN"/>
        </w:rPr>
        <w:t>humanReadableName.</w:t>
      </w:r>
    </w:p>
    <w:p w:rsidR="00F129C1" w:rsidRDefault="00047DFE">
      <w:pPr>
        <w:pStyle w:val="B1"/>
        <w:tabs>
          <w:tab w:val="left" w:pos="7918"/>
        </w:tabs>
        <w:spacing w:beforeLines="50" w:before="156"/>
        <w:ind w:left="0" w:firstLine="0"/>
        <w:rPr>
          <w:b/>
          <w:bCs/>
          <w:i/>
          <w:iCs/>
          <w:kern w:val="2"/>
          <w:sz w:val="21"/>
          <w:szCs w:val="24"/>
          <w:lang w:val="en-US" w:eastAsia="zh-CN"/>
        </w:rPr>
      </w:pPr>
      <w:r>
        <w:rPr>
          <w:rFonts w:hint="eastAsia"/>
          <w:b/>
          <w:kern w:val="2"/>
          <w:sz w:val="21"/>
          <w:szCs w:val="24"/>
          <w:lang w:val="en-US" w:eastAsia="zh-CN"/>
        </w:rPr>
        <w:t xml:space="preserve">Proposal 2: The option 3 can be taken as a baseline for the further discussion. </w:t>
      </w:r>
    </w:p>
    <w:p w:rsidR="00F129C1" w:rsidRDefault="00047DFE">
      <w:pPr>
        <w:pStyle w:val="Heading2"/>
        <w:keepNext w:val="0"/>
        <w:keepLines w:val="0"/>
        <w:spacing w:beforeLines="50" w:before="156"/>
        <w:ind w:left="0" w:firstLine="0"/>
        <w:rPr>
          <w:rFonts w:eastAsia="宋体"/>
          <w:b w:val="0"/>
          <w:bCs w:val="0"/>
          <w:sz w:val="28"/>
          <w:szCs w:val="28"/>
          <w:lang w:val="en-US"/>
        </w:rPr>
      </w:pPr>
      <w:r>
        <w:rPr>
          <w:rFonts w:hint="eastAsia"/>
          <w:b w:val="0"/>
          <w:bCs w:val="0"/>
          <w:sz w:val="28"/>
          <w:szCs w:val="28"/>
          <w:lang w:val="en-US"/>
        </w:rPr>
        <w:t>2.</w:t>
      </w:r>
      <w:r>
        <w:rPr>
          <w:rFonts w:eastAsia="宋体" w:hint="eastAsia"/>
          <w:b w:val="0"/>
          <w:bCs w:val="0"/>
          <w:sz w:val="28"/>
          <w:szCs w:val="28"/>
          <w:lang w:val="en-US"/>
        </w:rPr>
        <w:t>2</w:t>
      </w:r>
      <w:r>
        <w:rPr>
          <w:rFonts w:hint="eastAsia"/>
          <w:b w:val="0"/>
          <w:bCs w:val="0"/>
          <w:sz w:val="28"/>
          <w:szCs w:val="28"/>
          <w:lang w:val="en-US"/>
        </w:rPr>
        <w:t xml:space="preserve"> </w:t>
      </w:r>
      <w:r>
        <w:rPr>
          <w:rFonts w:eastAsia="宋体" w:hint="eastAsia"/>
          <w:b w:val="0"/>
          <w:bCs w:val="0"/>
          <w:sz w:val="28"/>
          <w:szCs w:val="28"/>
          <w:lang w:val="en-US"/>
        </w:rPr>
        <w:t>Access control</w:t>
      </w:r>
    </w:p>
    <w:p w:rsidR="00F129C1" w:rsidRDefault="00047DFE">
      <w:pPr>
        <w:spacing w:beforeLines="50" w:before="156"/>
      </w:pPr>
      <w:r>
        <w:t>In</w:t>
      </w:r>
      <w:r>
        <w:rPr>
          <w:rFonts w:hint="eastAsia"/>
        </w:rPr>
        <w:t xml:space="preserve"> </w:t>
      </w:r>
      <w:r>
        <w:t>this chapter, we discuss the Unified Access Control for the SNPN network and CAG respectively. F</w:t>
      </w:r>
      <w:r>
        <w:rPr>
          <w:rFonts w:hint="eastAsia"/>
        </w:rPr>
        <w:t xml:space="preserve">or the PLMN network, the unified access control </w:t>
      </w:r>
      <w:r>
        <w:t>is</w:t>
      </w:r>
      <w:r>
        <w:rPr>
          <w:rFonts w:hint="eastAsia"/>
        </w:rPr>
        <w:t xml:space="preserve"> adopted and the </w:t>
      </w:r>
      <w:r>
        <w:rPr>
          <w:rFonts w:hint="eastAsia"/>
          <w:i/>
          <w:iCs/>
        </w:rPr>
        <w:t>uac-BarringInfo</w:t>
      </w:r>
      <w:r>
        <w:rPr>
          <w:rFonts w:hint="eastAsia"/>
        </w:rPr>
        <w:t xml:space="preserve"> is </w:t>
      </w:r>
      <w:r>
        <w:t>defined per PLMN in SIB1 as follow:</w:t>
      </w:r>
    </w:p>
    <w:tbl>
      <w:tblPr>
        <w:tblStyle w:val="TableGrid"/>
        <w:tblW w:w="9997" w:type="dxa"/>
        <w:tblLayout w:type="fixed"/>
        <w:tblLook w:val="04A0" w:firstRow="1" w:lastRow="0" w:firstColumn="1" w:lastColumn="0" w:noHBand="0" w:noVBand="1"/>
      </w:tblPr>
      <w:tblGrid>
        <w:gridCol w:w="9997"/>
      </w:tblGrid>
      <w:tr w:rsidR="00F129C1">
        <w:tc>
          <w:tcPr>
            <w:tcW w:w="9997" w:type="dxa"/>
          </w:tcPr>
          <w:p w:rsidR="00F129C1" w:rsidRDefault="00047DFE">
            <w:pPr>
              <w:pStyle w:val="PL"/>
              <w:shd w:val="clear" w:color="auto" w:fill="E6E6E6"/>
              <w:spacing w:after="0" w:line="160" w:lineRule="exact"/>
              <w:rPr>
                <w:rFonts w:eastAsia="Times New Roman"/>
                <w:szCs w:val="22"/>
                <w:lang w:val="en-GB" w:eastAsia="zh-CN"/>
              </w:rPr>
            </w:pPr>
            <w:r>
              <w:rPr>
                <w:szCs w:val="16"/>
                <w:lang w:eastAsia="zh-CN"/>
              </w:rPr>
              <w:t xml:space="preserve">  </w:t>
            </w:r>
            <w:r>
              <w:rPr>
                <w:rFonts w:eastAsia="Times New Roman"/>
                <w:szCs w:val="22"/>
                <w:lang w:val="en-GB" w:eastAsia="zh-CN"/>
              </w:rPr>
              <w:t xml:space="preserve">  uac-BarringInfo                     SEQUENCE {</w:t>
            </w:r>
          </w:p>
          <w:p w:rsidR="00F129C1" w:rsidRDefault="00047DFE">
            <w:pPr>
              <w:pStyle w:val="PL"/>
              <w:shd w:val="clear" w:color="auto" w:fill="E6E6E6"/>
              <w:spacing w:after="0" w:line="160" w:lineRule="exact"/>
              <w:rPr>
                <w:rFonts w:eastAsia="Times New Roman"/>
                <w:szCs w:val="22"/>
                <w:lang w:val="en-GB" w:eastAsia="zh-CN"/>
              </w:rPr>
            </w:pPr>
            <w:r>
              <w:rPr>
                <w:rFonts w:eastAsia="Times New Roman"/>
                <w:szCs w:val="22"/>
                <w:lang w:val="en-GB" w:eastAsia="zh-CN"/>
              </w:rPr>
              <w:t xml:space="preserve">        uac-BarringForCommon                UAC-BarringPerCatList         OPTIONAL,   -- Need S</w:t>
            </w:r>
          </w:p>
          <w:p w:rsidR="00F129C1" w:rsidRDefault="00047DFE">
            <w:pPr>
              <w:pStyle w:val="PL"/>
              <w:shd w:val="clear" w:color="auto" w:fill="E6E6E6"/>
              <w:spacing w:after="0" w:line="160" w:lineRule="exact"/>
              <w:rPr>
                <w:rFonts w:eastAsia="Times New Roman"/>
                <w:szCs w:val="22"/>
                <w:lang w:val="en-GB" w:eastAsia="zh-CN"/>
              </w:rPr>
            </w:pPr>
            <w:r>
              <w:rPr>
                <w:rFonts w:eastAsia="Times New Roman"/>
                <w:szCs w:val="22"/>
                <w:lang w:val="en-GB" w:eastAsia="zh-CN"/>
              </w:rPr>
              <w:t xml:space="preserve">        </w:t>
            </w:r>
            <w:r>
              <w:rPr>
                <w:rFonts w:eastAsia="Times New Roman"/>
                <w:color w:val="FF0000"/>
                <w:szCs w:val="22"/>
                <w:lang w:val="en-GB" w:eastAsia="zh-CN"/>
              </w:rPr>
              <w:t xml:space="preserve">uac-BarringPerPLMN-List             UAC-BarringPerPLMN-List  </w:t>
            </w:r>
            <w:r>
              <w:rPr>
                <w:rFonts w:eastAsia="Times New Roman"/>
                <w:szCs w:val="22"/>
                <w:lang w:val="en-GB" w:eastAsia="zh-CN"/>
              </w:rPr>
              <w:t xml:space="preserve">     OPTIONAL,   -- Need S</w:t>
            </w:r>
          </w:p>
          <w:p w:rsidR="00F129C1" w:rsidRDefault="00047DFE">
            <w:pPr>
              <w:pStyle w:val="PL"/>
              <w:shd w:val="clear" w:color="auto" w:fill="E6E6E6"/>
              <w:spacing w:after="0" w:line="160" w:lineRule="exact"/>
              <w:rPr>
                <w:rFonts w:eastAsia="Times New Roman"/>
                <w:szCs w:val="22"/>
                <w:lang w:val="en-GB" w:eastAsia="zh-CN"/>
              </w:rPr>
            </w:pPr>
            <w:r>
              <w:rPr>
                <w:rFonts w:eastAsia="Times New Roman"/>
                <w:szCs w:val="22"/>
                <w:lang w:val="en-GB" w:eastAsia="zh-CN"/>
              </w:rPr>
              <w:t xml:space="preserve">        uac-BarringInfoSetList              UAC-BarringInfoSetList,</w:t>
            </w:r>
          </w:p>
          <w:p w:rsidR="00F129C1" w:rsidRDefault="00047DFE">
            <w:pPr>
              <w:pStyle w:val="PL"/>
              <w:shd w:val="clear" w:color="auto" w:fill="E6E6E6"/>
              <w:spacing w:after="0" w:line="160" w:lineRule="exact"/>
              <w:rPr>
                <w:rFonts w:eastAsia="Times New Roman"/>
                <w:szCs w:val="22"/>
                <w:lang w:val="en-GB" w:eastAsia="zh-CN"/>
              </w:rPr>
            </w:pPr>
            <w:r>
              <w:rPr>
                <w:rFonts w:eastAsia="Times New Roman"/>
                <w:szCs w:val="22"/>
                <w:lang w:val="en-GB" w:eastAsia="zh-CN"/>
              </w:rPr>
              <w:t xml:space="preserve">        uac-AccessCategory1-SelectionAssistanceInfo CHOICE {</w:t>
            </w:r>
          </w:p>
          <w:p w:rsidR="00F129C1" w:rsidRDefault="00047DFE">
            <w:pPr>
              <w:pStyle w:val="PL"/>
              <w:shd w:val="clear" w:color="auto" w:fill="E6E6E6"/>
              <w:spacing w:after="0" w:line="160" w:lineRule="exact"/>
              <w:rPr>
                <w:rFonts w:eastAsia="Times New Roman"/>
                <w:szCs w:val="22"/>
                <w:lang w:val="en-GB" w:eastAsia="zh-CN"/>
              </w:rPr>
            </w:pPr>
            <w:r>
              <w:rPr>
                <w:rFonts w:eastAsia="Times New Roman"/>
                <w:szCs w:val="22"/>
                <w:lang w:val="en-GB" w:eastAsia="zh-CN"/>
              </w:rPr>
              <w:t xml:space="preserve">            plmnCommon                           UAC-AccessCategory1-SelectionAssistanceInfo,</w:t>
            </w:r>
          </w:p>
          <w:p w:rsidR="00F129C1" w:rsidRDefault="00047DFE">
            <w:pPr>
              <w:pStyle w:val="PL"/>
              <w:shd w:val="clear" w:color="auto" w:fill="E6E6E6"/>
              <w:spacing w:after="0" w:line="160" w:lineRule="exact"/>
              <w:rPr>
                <w:rFonts w:eastAsia="Times New Roman"/>
                <w:szCs w:val="22"/>
                <w:lang w:val="en-GB" w:eastAsia="zh-CN"/>
              </w:rPr>
            </w:pPr>
            <w:r>
              <w:rPr>
                <w:rFonts w:eastAsia="Times New Roman"/>
                <w:szCs w:val="22"/>
                <w:lang w:val="en-GB" w:eastAsia="zh-CN"/>
              </w:rPr>
              <w:t xml:space="preserve">            individualPLMNList                  SEQUENCE (SIZE (2..maxPLMN)) OF UAC-AccessCategory1-SelectionAssistanceInfo     }    OPTIONAL    -- Need S</w:t>
            </w:r>
          </w:p>
          <w:p w:rsidR="00F129C1" w:rsidRDefault="00047DFE">
            <w:pPr>
              <w:pStyle w:val="PL"/>
              <w:shd w:val="clear" w:color="auto" w:fill="E6E6E6"/>
              <w:spacing w:after="0" w:line="160" w:lineRule="exact"/>
            </w:pPr>
            <w:r>
              <w:rPr>
                <w:rFonts w:eastAsia="Times New Roman"/>
                <w:szCs w:val="22"/>
                <w:lang w:val="en-GB" w:eastAsia="zh-CN"/>
              </w:rPr>
              <w:t xml:space="preserve">    }                                                             OPTIONAL,   -- Nee</w:t>
            </w:r>
            <w:r>
              <w:rPr>
                <w:rFonts w:eastAsia="Times New Roman"/>
                <w:szCs w:val="22"/>
                <w:lang w:val="en-GB" w:eastAsia="en-GB"/>
              </w:rPr>
              <w:t>d R</w:t>
            </w:r>
          </w:p>
        </w:tc>
      </w:tr>
      <w:tr w:rsidR="00F129C1">
        <w:tc>
          <w:tcPr>
            <w:tcW w:w="9997" w:type="dxa"/>
          </w:tcPr>
          <w:p w:rsidR="00F129C1" w:rsidRDefault="00047DFE">
            <w:pPr>
              <w:pStyle w:val="TH"/>
              <w:rPr>
                <w:b w:val="0"/>
                <w:color w:val="auto"/>
                <w:lang w:val="en-GB"/>
              </w:rPr>
            </w:pPr>
            <w:r>
              <w:rPr>
                <w:b w:val="0"/>
                <w:i/>
                <w:iCs/>
                <w:color w:val="auto"/>
                <w:lang w:val="en-GB"/>
              </w:rPr>
              <w:t>UAC-BarringPerPLMN-List</w:t>
            </w:r>
            <w:r>
              <w:rPr>
                <w:b w:val="0"/>
                <w:iCs/>
                <w:color w:val="auto"/>
                <w:lang w:val="en-GB"/>
              </w:rPr>
              <w:t xml:space="preserve"> </w:t>
            </w:r>
            <w:r>
              <w:rPr>
                <w:b w:val="0"/>
                <w:color w:val="auto"/>
                <w:lang w:val="en-GB"/>
              </w:rPr>
              <w:t>information element</w:t>
            </w:r>
          </w:p>
          <w:p w:rsidR="00F129C1" w:rsidRDefault="00047DFE">
            <w:pPr>
              <w:pStyle w:val="PL"/>
              <w:shd w:val="clear" w:color="auto" w:fill="E6E6E6"/>
              <w:spacing w:after="0" w:line="160" w:lineRule="exact"/>
              <w:rPr>
                <w:rFonts w:eastAsia="Times New Roman"/>
                <w:szCs w:val="22"/>
                <w:lang w:val="en-GB" w:eastAsia="zh-CN"/>
              </w:rPr>
            </w:pPr>
            <w:r>
              <w:t>-</w:t>
            </w:r>
            <w:r>
              <w:rPr>
                <w:rFonts w:eastAsia="Times New Roman"/>
                <w:szCs w:val="22"/>
                <w:lang w:val="en-GB" w:eastAsia="zh-CN"/>
              </w:rPr>
              <w:t>- ASN1START</w:t>
            </w:r>
          </w:p>
          <w:p w:rsidR="00F129C1" w:rsidRDefault="00047DFE">
            <w:pPr>
              <w:pStyle w:val="PL"/>
              <w:shd w:val="clear" w:color="auto" w:fill="E6E6E6"/>
              <w:spacing w:after="0" w:line="160" w:lineRule="exact"/>
              <w:rPr>
                <w:rFonts w:eastAsia="Times New Roman"/>
                <w:szCs w:val="22"/>
                <w:lang w:val="en-GB" w:eastAsia="zh-CN"/>
              </w:rPr>
            </w:pPr>
            <w:r>
              <w:rPr>
                <w:rFonts w:eastAsia="Times New Roman"/>
                <w:szCs w:val="22"/>
                <w:lang w:val="en-GB" w:eastAsia="zh-CN"/>
              </w:rPr>
              <w:t>-- TAG-UAC-BARRINGPERPLMN-LIST-START</w:t>
            </w:r>
          </w:p>
          <w:p w:rsidR="00F129C1" w:rsidRDefault="00F129C1">
            <w:pPr>
              <w:pStyle w:val="PL"/>
              <w:shd w:val="clear" w:color="auto" w:fill="E6E6E6"/>
              <w:spacing w:after="0" w:line="160" w:lineRule="exact"/>
              <w:rPr>
                <w:rFonts w:eastAsia="Times New Roman"/>
                <w:szCs w:val="22"/>
                <w:lang w:val="en-GB" w:eastAsia="zh-CN"/>
              </w:rPr>
            </w:pPr>
          </w:p>
          <w:p w:rsidR="00F129C1" w:rsidRDefault="00047DFE">
            <w:pPr>
              <w:pStyle w:val="PL"/>
              <w:shd w:val="clear" w:color="auto" w:fill="E6E6E6"/>
              <w:spacing w:after="0" w:line="160" w:lineRule="exact"/>
              <w:rPr>
                <w:rFonts w:eastAsia="Times New Roman"/>
                <w:b/>
                <w:bCs/>
                <w:szCs w:val="22"/>
                <w:lang w:val="en-GB" w:eastAsia="zh-CN"/>
              </w:rPr>
            </w:pPr>
            <w:r>
              <w:rPr>
                <w:rFonts w:eastAsia="Times New Roman"/>
                <w:b/>
                <w:bCs/>
                <w:szCs w:val="22"/>
                <w:lang w:val="en-GB" w:eastAsia="zh-CN"/>
              </w:rPr>
              <w:t>UAC-BarringPerPLMN-List ::=         SEQUENCE (SIZE (1.. maxPLMN)) OF UAC-BarringPerPLMN</w:t>
            </w:r>
          </w:p>
          <w:p w:rsidR="00F129C1" w:rsidRDefault="00F129C1">
            <w:pPr>
              <w:pStyle w:val="PL"/>
              <w:shd w:val="clear" w:color="auto" w:fill="E6E6E6"/>
              <w:spacing w:after="0" w:line="160" w:lineRule="exact"/>
              <w:rPr>
                <w:rFonts w:eastAsia="Times New Roman"/>
                <w:szCs w:val="22"/>
                <w:lang w:val="en-GB" w:eastAsia="zh-CN"/>
              </w:rPr>
            </w:pPr>
          </w:p>
          <w:p w:rsidR="00F129C1" w:rsidRDefault="00047DFE">
            <w:pPr>
              <w:pStyle w:val="PL"/>
              <w:shd w:val="clear" w:color="auto" w:fill="E6E6E6"/>
              <w:spacing w:after="0" w:line="160" w:lineRule="exact"/>
              <w:rPr>
                <w:rFonts w:eastAsia="Times New Roman"/>
                <w:b/>
                <w:bCs/>
                <w:color w:val="FF0000"/>
                <w:szCs w:val="22"/>
                <w:lang w:val="en-GB" w:eastAsia="zh-CN"/>
              </w:rPr>
            </w:pPr>
            <w:r>
              <w:rPr>
                <w:rFonts w:eastAsia="Times New Roman"/>
                <w:b/>
                <w:bCs/>
                <w:color w:val="FF0000"/>
                <w:szCs w:val="22"/>
                <w:lang w:val="en-GB" w:eastAsia="zh-CN"/>
              </w:rPr>
              <w:t>UAC-BarringPerPLMN ::=              SEQUENCE {</w:t>
            </w:r>
          </w:p>
          <w:p w:rsidR="00F129C1" w:rsidRDefault="00047DFE">
            <w:pPr>
              <w:pStyle w:val="PL"/>
              <w:shd w:val="clear" w:color="auto" w:fill="E6E6E6"/>
              <w:spacing w:after="0" w:line="160" w:lineRule="exact"/>
              <w:rPr>
                <w:rFonts w:eastAsia="Times New Roman"/>
                <w:b/>
                <w:bCs/>
                <w:color w:val="FF0000"/>
                <w:szCs w:val="22"/>
                <w:lang w:val="en-GB" w:eastAsia="zh-CN"/>
              </w:rPr>
            </w:pPr>
            <w:r>
              <w:rPr>
                <w:rFonts w:eastAsia="Times New Roman"/>
                <w:b/>
                <w:bCs/>
                <w:color w:val="FF0000"/>
                <w:szCs w:val="22"/>
                <w:lang w:val="en-GB" w:eastAsia="zh-CN"/>
              </w:rPr>
              <w:t xml:space="preserve">    plmn-IdentityIndex                  INTEGER (1..maxPLMN),</w:t>
            </w:r>
          </w:p>
          <w:p w:rsidR="00F129C1" w:rsidRDefault="00047DFE">
            <w:pPr>
              <w:pStyle w:val="PL"/>
              <w:shd w:val="clear" w:color="auto" w:fill="E6E6E6"/>
              <w:spacing w:after="0" w:line="160" w:lineRule="exact"/>
              <w:rPr>
                <w:rFonts w:eastAsia="Times New Roman"/>
                <w:szCs w:val="22"/>
                <w:lang w:val="en-GB" w:eastAsia="zh-CN"/>
              </w:rPr>
            </w:pPr>
            <w:r>
              <w:rPr>
                <w:rFonts w:eastAsia="Times New Roman"/>
                <w:szCs w:val="22"/>
                <w:lang w:val="en-GB" w:eastAsia="zh-CN"/>
              </w:rPr>
              <w:t xml:space="preserve">    uac-ACBarringListType               CHOICE{</w:t>
            </w:r>
          </w:p>
          <w:p w:rsidR="00F129C1" w:rsidRDefault="00047DFE">
            <w:pPr>
              <w:pStyle w:val="PL"/>
              <w:shd w:val="clear" w:color="auto" w:fill="E6E6E6"/>
              <w:spacing w:after="0" w:line="160" w:lineRule="exact"/>
              <w:rPr>
                <w:rFonts w:eastAsia="Times New Roman"/>
                <w:szCs w:val="22"/>
                <w:lang w:val="en-GB" w:eastAsia="zh-CN"/>
              </w:rPr>
            </w:pPr>
            <w:r>
              <w:rPr>
                <w:rFonts w:eastAsia="Times New Roman"/>
                <w:szCs w:val="22"/>
                <w:lang w:val="en-GB" w:eastAsia="zh-CN"/>
              </w:rPr>
              <w:t xml:space="preserve">        uac-ImplicitACBarringList           SEQUENCE (SIZE(maxAccessCat-1)) OF UAC-BarringInfoSetIndex,</w:t>
            </w:r>
          </w:p>
          <w:p w:rsidR="00F129C1" w:rsidRDefault="00047DFE">
            <w:pPr>
              <w:pStyle w:val="PL"/>
              <w:shd w:val="clear" w:color="auto" w:fill="E6E6E6"/>
              <w:spacing w:after="0" w:line="160" w:lineRule="exact"/>
              <w:rPr>
                <w:rFonts w:eastAsia="Times New Roman"/>
                <w:szCs w:val="22"/>
                <w:lang w:val="en-GB" w:eastAsia="zh-CN"/>
              </w:rPr>
            </w:pPr>
            <w:r>
              <w:rPr>
                <w:rFonts w:eastAsia="Times New Roman"/>
                <w:szCs w:val="22"/>
                <w:lang w:val="en-GB" w:eastAsia="zh-CN"/>
              </w:rPr>
              <w:t xml:space="preserve">        uac-ExplicitACBarringList           UAC-BarringPerCatList</w:t>
            </w:r>
          </w:p>
          <w:p w:rsidR="00F129C1" w:rsidRDefault="00047DFE">
            <w:pPr>
              <w:pStyle w:val="PL"/>
              <w:shd w:val="clear" w:color="auto" w:fill="E6E6E6"/>
              <w:spacing w:after="0" w:line="160" w:lineRule="exact"/>
              <w:rPr>
                <w:rFonts w:eastAsia="Times New Roman"/>
                <w:szCs w:val="22"/>
                <w:lang w:val="en-GB" w:eastAsia="zh-CN"/>
              </w:rPr>
            </w:pPr>
            <w:r>
              <w:rPr>
                <w:rFonts w:eastAsia="Times New Roman"/>
                <w:szCs w:val="22"/>
                <w:lang w:val="en-GB" w:eastAsia="zh-CN"/>
              </w:rPr>
              <w:t xml:space="preserve">    }                                                   OPTIONAL     -- Need S</w:t>
            </w:r>
          </w:p>
          <w:p w:rsidR="00F129C1" w:rsidRDefault="00047DFE">
            <w:pPr>
              <w:pStyle w:val="PL"/>
              <w:shd w:val="clear" w:color="auto" w:fill="E6E6E6"/>
              <w:spacing w:after="0" w:line="160" w:lineRule="exact"/>
              <w:rPr>
                <w:rFonts w:eastAsia="Times New Roman"/>
                <w:szCs w:val="22"/>
                <w:lang w:val="en-GB" w:eastAsia="zh-CN"/>
              </w:rPr>
            </w:pPr>
            <w:r>
              <w:rPr>
                <w:rFonts w:eastAsia="Times New Roman"/>
                <w:szCs w:val="22"/>
                <w:lang w:val="en-GB" w:eastAsia="zh-CN"/>
              </w:rPr>
              <w:t>}</w:t>
            </w:r>
          </w:p>
          <w:p w:rsidR="00F129C1" w:rsidRDefault="00F129C1">
            <w:pPr>
              <w:pStyle w:val="PL"/>
              <w:shd w:val="clear" w:color="auto" w:fill="E6E6E6"/>
              <w:spacing w:after="0" w:line="160" w:lineRule="exact"/>
              <w:rPr>
                <w:rFonts w:eastAsia="Times New Roman"/>
                <w:szCs w:val="22"/>
                <w:lang w:val="en-GB" w:eastAsia="zh-CN"/>
              </w:rPr>
            </w:pPr>
          </w:p>
          <w:p w:rsidR="00F129C1" w:rsidRDefault="00047DFE">
            <w:pPr>
              <w:pStyle w:val="PL"/>
              <w:shd w:val="clear" w:color="auto" w:fill="E6E6E6"/>
              <w:spacing w:after="0" w:line="160" w:lineRule="exact"/>
              <w:rPr>
                <w:rFonts w:eastAsia="Times New Roman"/>
                <w:szCs w:val="22"/>
                <w:lang w:val="en-GB" w:eastAsia="zh-CN"/>
              </w:rPr>
            </w:pPr>
            <w:r>
              <w:rPr>
                <w:rFonts w:eastAsia="Times New Roman"/>
                <w:szCs w:val="22"/>
                <w:lang w:val="en-GB" w:eastAsia="zh-CN"/>
              </w:rPr>
              <w:t>-- TAG-UAC-BARRINGPERPLMN-LIST-STOP</w:t>
            </w:r>
          </w:p>
          <w:p w:rsidR="00F129C1" w:rsidRDefault="00047DFE">
            <w:pPr>
              <w:pStyle w:val="PL"/>
              <w:shd w:val="clear" w:color="auto" w:fill="E6E6E6"/>
              <w:spacing w:after="0" w:line="160" w:lineRule="exact"/>
              <w:rPr>
                <w:i/>
                <w:iCs/>
                <w:lang w:val="en-GB"/>
              </w:rPr>
            </w:pPr>
            <w:r>
              <w:rPr>
                <w:rFonts w:eastAsia="Times New Roman"/>
                <w:szCs w:val="22"/>
                <w:lang w:val="en-GB" w:eastAsia="zh-CN"/>
              </w:rPr>
              <w:t>-- ASN1STOP</w:t>
            </w:r>
          </w:p>
        </w:tc>
      </w:tr>
    </w:tbl>
    <w:tbl>
      <w:tblPr>
        <w:tblW w:w="99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6"/>
      </w:tblGrid>
      <w:tr w:rsidR="00F129C1">
        <w:tc>
          <w:tcPr>
            <w:tcW w:w="9976" w:type="dxa"/>
            <w:tcBorders>
              <w:top w:val="single" w:sz="4" w:space="0" w:color="auto"/>
              <w:left w:val="single" w:sz="4" w:space="0" w:color="auto"/>
              <w:bottom w:val="single" w:sz="4" w:space="0" w:color="auto"/>
              <w:right w:val="single" w:sz="4" w:space="0" w:color="auto"/>
            </w:tcBorders>
          </w:tcPr>
          <w:p w:rsidR="00F129C1" w:rsidRDefault="00047DFE">
            <w:pPr>
              <w:pStyle w:val="TAL"/>
              <w:rPr>
                <w:rFonts w:eastAsia="Calibri"/>
                <w:szCs w:val="22"/>
                <w:lang w:eastAsia="ja-JP"/>
              </w:rPr>
            </w:pPr>
            <w:r>
              <w:rPr>
                <w:rFonts w:ascii="Times New Roman" w:eastAsia="Calibri" w:hAnsi="Times New Roman" w:cs="Times New Roman"/>
                <w:b/>
                <w:i/>
                <w:color w:val="FF0000"/>
                <w:szCs w:val="22"/>
                <w:lang w:eastAsia="ja-JP"/>
              </w:rPr>
              <w:t>plmn-IdentityIndex</w:t>
            </w:r>
            <w:r>
              <w:rPr>
                <w:rFonts w:ascii="Times New Roman" w:eastAsia="宋体" w:hAnsi="Times New Roman" w:cs="Times New Roman"/>
                <w:b/>
                <w:i/>
                <w:color w:val="FF0000"/>
                <w:szCs w:val="22"/>
                <w:lang w:val="en-US"/>
              </w:rPr>
              <w:t xml:space="preserve"> :</w:t>
            </w:r>
            <w:r>
              <w:rPr>
                <w:rFonts w:ascii="Times New Roman" w:eastAsia="宋体" w:hAnsi="Times New Roman" w:cs="Times New Roman" w:hint="eastAsia"/>
                <w:b/>
                <w:i/>
                <w:color w:val="FF0000"/>
                <w:szCs w:val="22"/>
                <w:lang w:val="en-US"/>
              </w:rPr>
              <w:t xml:space="preserve"> </w:t>
            </w:r>
            <w:r>
              <w:rPr>
                <w:rFonts w:ascii="Times New Roman" w:eastAsia="Calibri" w:hAnsi="Times New Roman" w:cs="Times New Roman"/>
                <w:szCs w:val="22"/>
                <w:lang w:eastAsia="ja-JP"/>
              </w:rPr>
              <w:t xml:space="preserve">Index of the PLMN across the </w:t>
            </w:r>
            <w:r>
              <w:rPr>
                <w:rFonts w:ascii="Times New Roman" w:eastAsia="Calibri" w:hAnsi="Times New Roman" w:cs="Times New Roman"/>
                <w:i/>
                <w:szCs w:val="22"/>
                <w:lang w:eastAsia="ja-JP"/>
              </w:rPr>
              <w:t>plmn-IdentityList</w:t>
            </w:r>
            <w:r>
              <w:rPr>
                <w:rFonts w:ascii="Times New Roman" w:eastAsia="Calibri" w:hAnsi="Times New Roman" w:cs="Times New Roman"/>
                <w:szCs w:val="22"/>
                <w:lang w:eastAsia="ja-JP"/>
              </w:rPr>
              <w:t xml:space="preserve"> fields included in SIB1.</w:t>
            </w:r>
          </w:p>
        </w:tc>
      </w:tr>
    </w:tbl>
    <w:p w:rsidR="00F129C1" w:rsidRDefault="00047DFE">
      <w:pPr>
        <w:spacing w:beforeLines="50" w:before="156"/>
      </w:pPr>
      <w:r>
        <w:rPr>
          <w:rFonts w:hint="eastAsia"/>
        </w:rPr>
        <w:t>For the SNPN network, the network is identified by</w:t>
      </w:r>
      <w:r>
        <w:t xml:space="preserve"> the SNPN ID. Considering that the SNPN network is deployed by the operator individually, and that the NG-RAN may be shared by multiple SNPNs, the </w:t>
      </w:r>
      <w:r>
        <w:rPr>
          <w:i/>
          <w:iCs/>
        </w:rPr>
        <w:t>uac-BarringInfo</w:t>
      </w:r>
      <w:r>
        <w:t xml:space="preserve"> for the SNPN shall also be defined per SNPN ID.</w:t>
      </w:r>
    </w:p>
    <w:p w:rsidR="00F129C1" w:rsidRDefault="00047DFE">
      <w:pPr>
        <w:spacing w:beforeLines="50" w:before="156" w:line="240" w:lineRule="auto"/>
        <w:rPr>
          <w:rFonts w:cstheme="minorHAnsi"/>
          <w:b/>
        </w:rPr>
      </w:pPr>
      <w:r>
        <w:rPr>
          <w:rFonts w:cstheme="minorHAnsi"/>
          <w:b/>
        </w:rPr>
        <w:t xml:space="preserve">Proposal </w:t>
      </w:r>
      <w:r>
        <w:rPr>
          <w:rFonts w:cstheme="minorHAnsi" w:hint="eastAsia"/>
          <w:b/>
        </w:rPr>
        <w:t>3</w:t>
      </w:r>
      <w:r>
        <w:rPr>
          <w:rFonts w:cstheme="minorHAnsi"/>
          <w:b/>
        </w:rPr>
        <w:t xml:space="preserve">: The UAC of the SNPN shall be defined per SNPN ID </w:t>
      </w:r>
      <w:r>
        <w:rPr>
          <w:rFonts w:cstheme="minorHAnsi" w:hint="eastAsia"/>
          <w:b/>
        </w:rPr>
        <w:t>for the network sharing scenario.</w:t>
      </w:r>
    </w:p>
    <w:p w:rsidR="00F129C1" w:rsidRDefault="00047DFE">
      <w:pPr>
        <w:spacing w:beforeLines="50" w:before="156"/>
      </w:pPr>
      <w:r>
        <w:rPr>
          <w:rFonts w:hint="eastAsia"/>
        </w:rPr>
        <w:t xml:space="preserve">Obviously the same </w:t>
      </w:r>
      <w:r>
        <w:rPr>
          <w:i/>
          <w:iCs/>
        </w:rPr>
        <w:t>uac-BarringInfo</w:t>
      </w:r>
      <w:r>
        <w:rPr>
          <w:rFonts w:hint="eastAsia"/>
        </w:rPr>
        <w:t xml:space="preserve"> structure shall be adopted for the SNPN network. We only need to further discuss </w:t>
      </w:r>
      <w:r>
        <w:rPr>
          <w:rFonts w:hint="eastAsia"/>
        </w:rPr>
        <w:lastRenderedPageBreak/>
        <w:t>the ASN.1 detail. Generally, there would be 2 options:</w:t>
      </w:r>
    </w:p>
    <w:p w:rsidR="00F129C1" w:rsidRDefault="00047DFE">
      <w:pPr>
        <w:spacing w:beforeLines="50" w:before="156"/>
        <w:rPr>
          <w:b/>
          <w:bCs/>
        </w:rPr>
      </w:pPr>
      <w:r>
        <w:rPr>
          <w:rFonts w:hint="eastAsia"/>
          <w:b/>
          <w:bCs/>
        </w:rPr>
        <w:t>Option A: Include the SNPN UAC in the legacy</w:t>
      </w:r>
      <w:r>
        <w:rPr>
          <w:rFonts w:hint="eastAsia"/>
          <w:b/>
          <w:bCs/>
          <w:lang w:val="en-GB"/>
        </w:rPr>
        <w:t xml:space="preserve"> </w:t>
      </w:r>
      <w:r>
        <w:rPr>
          <w:rFonts w:hint="eastAsia"/>
          <w:b/>
          <w:bCs/>
          <w:i/>
          <w:iCs/>
          <w:lang w:val="en-GB"/>
        </w:rPr>
        <w:t>uac-BarringInfo</w:t>
      </w:r>
      <w:r>
        <w:rPr>
          <w:rFonts w:hint="eastAsia"/>
          <w:b/>
          <w:bCs/>
        </w:rPr>
        <w:t>.</w:t>
      </w:r>
    </w:p>
    <w:p w:rsidR="00F129C1" w:rsidRDefault="00047DFE">
      <w:pPr>
        <w:pStyle w:val="TAL"/>
        <w:jc w:val="both"/>
        <w:rPr>
          <w:rFonts w:ascii="Times New Roman" w:eastAsia="宋体" w:hAnsi="Times New Roman" w:cs="Times New Roman"/>
          <w:sz w:val="21"/>
          <w:szCs w:val="21"/>
          <w:lang w:val="en-US"/>
        </w:rPr>
      </w:pPr>
      <w:r>
        <w:rPr>
          <w:rFonts w:ascii="Times New Roman" w:eastAsiaTheme="minorEastAsia" w:hAnsi="Times New Roman" w:cs="Times New Roman" w:hint="eastAsia"/>
          <w:kern w:val="2"/>
          <w:sz w:val="21"/>
          <w:szCs w:val="24"/>
          <w:lang w:val="en-US"/>
        </w:rPr>
        <w:t xml:space="preserve">In the legacy </w:t>
      </w:r>
      <w:r>
        <w:rPr>
          <w:rFonts w:ascii="Times New Roman" w:eastAsiaTheme="minorEastAsia" w:hAnsi="Times New Roman" w:cs="Times New Roman" w:hint="eastAsia"/>
          <w:i/>
          <w:iCs/>
          <w:kern w:val="2"/>
          <w:sz w:val="21"/>
          <w:szCs w:val="24"/>
        </w:rPr>
        <w:t>uac-BarringInfo</w:t>
      </w:r>
      <w:r>
        <w:rPr>
          <w:rFonts w:ascii="Times New Roman" w:eastAsiaTheme="minorEastAsia" w:hAnsi="Times New Roman" w:cs="Times New Roman" w:hint="eastAsia"/>
          <w:kern w:val="2"/>
          <w:sz w:val="21"/>
          <w:szCs w:val="24"/>
          <w:lang w:val="en-US"/>
        </w:rPr>
        <w:t xml:space="preserve">, the PLMN specific UAC configurations are included in the </w:t>
      </w:r>
      <w:r>
        <w:rPr>
          <w:rFonts w:ascii="Times New Roman" w:eastAsiaTheme="minorEastAsia" w:hAnsi="Times New Roman" w:cs="Times New Roman" w:hint="eastAsia"/>
          <w:i/>
          <w:iCs/>
          <w:kern w:val="2"/>
          <w:sz w:val="21"/>
          <w:szCs w:val="24"/>
        </w:rPr>
        <w:t>UAC-BarringPerPLMN-</w:t>
      </w:r>
      <w:r>
        <w:rPr>
          <w:rFonts w:ascii="Times New Roman" w:eastAsiaTheme="minorEastAsia" w:hAnsi="Times New Roman" w:cs="Times New Roman" w:hint="eastAsia"/>
          <w:i/>
          <w:iCs/>
          <w:kern w:val="2"/>
          <w:sz w:val="21"/>
          <w:szCs w:val="24"/>
          <w:lang w:val="en-US"/>
        </w:rPr>
        <w:t xml:space="preserve"> </w:t>
      </w:r>
      <w:r>
        <w:rPr>
          <w:rFonts w:ascii="Times New Roman" w:eastAsiaTheme="minorEastAsia" w:hAnsi="Times New Roman" w:cs="Times New Roman" w:hint="eastAsia"/>
          <w:i/>
          <w:iCs/>
          <w:kern w:val="2"/>
          <w:sz w:val="21"/>
          <w:szCs w:val="24"/>
        </w:rPr>
        <w:t>List</w:t>
      </w:r>
      <w:r>
        <w:rPr>
          <w:rFonts w:ascii="Times New Roman" w:eastAsiaTheme="minorEastAsia" w:hAnsi="Times New Roman" w:cs="Times New Roman" w:hint="eastAsia"/>
          <w:kern w:val="2"/>
          <w:sz w:val="21"/>
          <w:szCs w:val="24"/>
          <w:lang w:val="en-US"/>
        </w:rPr>
        <w:t xml:space="preserve"> and the related PLMN is indicated by a PLMN Index. As agreed in the previous meeting the maximum Network ID is the same as the legacy</w:t>
      </w:r>
      <w:r>
        <w:rPr>
          <w:rFonts w:ascii="Times New Roman" w:eastAsiaTheme="minorEastAsia" w:hAnsi="Times New Roman" w:cs="Times New Roman"/>
          <w:kern w:val="2"/>
          <w:sz w:val="21"/>
          <w:szCs w:val="24"/>
          <w:lang w:val="en-US"/>
        </w:rPr>
        <w:t xml:space="preserve"> </w:t>
      </w:r>
      <w:r>
        <w:rPr>
          <w:rFonts w:ascii="Times New Roman" w:eastAsiaTheme="minorEastAsia" w:hAnsi="Times New Roman" w:cs="Times New Roman" w:hint="eastAsia"/>
          <w:i/>
          <w:iCs/>
          <w:kern w:val="2"/>
          <w:sz w:val="21"/>
          <w:szCs w:val="24"/>
        </w:rPr>
        <w:t>maxPLMN</w:t>
      </w:r>
      <w:r>
        <w:rPr>
          <w:rFonts w:ascii="Times New Roman" w:eastAsiaTheme="minorEastAsia" w:hAnsi="Times New Roman" w:cs="Times New Roman" w:hint="eastAsia"/>
          <w:kern w:val="2"/>
          <w:sz w:val="21"/>
          <w:szCs w:val="24"/>
          <w:lang w:val="en-US"/>
        </w:rPr>
        <w:t xml:space="preserve">, thus we can give an Index to the SNPN ID accordingly and include the SNPN ID specific UAC in the legacy </w:t>
      </w:r>
      <w:r>
        <w:rPr>
          <w:rFonts w:ascii="Times New Roman" w:eastAsiaTheme="minorEastAsia" w:hAnsi="Times New Roman" w:cs="Times New Roman" w:hint="eastAsia"/>
          <w:i/>
          <w:iCs/>
          <w:kern w:val="2"/>
          <w:sz w:val="21"/>
          <w:szCs w:val="24"/>
        </w:rPr>
        <w:t>UAC-BarringPerPLMN-</w:t>
      </w:r>
      <w:r>
        <w:rPr>
          <w:rFonts w:ascii="Times New Roman" w:eastAsiaTheme="minorEastAsia" w:hAnsi="Times New Roman" w:cs="Times New Roman" w:hint="eastAsia"/>
          <w:i/>
          <w:iCs/>
          <w:kern w:val="2"/>
          <w:sz w:val="21"/>
          <w:szCs w:val="24"/>
          <w:lang w:val="en-US"/>
        </w:rPr>
        <w:t xml:space="preserve"> </w:t>
      </w:r>
      <w:r>
        <w:rPr>
          <w:rFonts w:ascii="Times New Roman" w:eastAsiaTheme="minorEastAsia" w:hAnsi="Times New Roman" w:cs="Times New Roman" w:hint="eastAsia"/>
          <w:i/>
          <w:iCs/>
          <w:kern w:val="2"/>
          <w:sz w:val="21"/>
          <w:szCs w:val="24"/>
        </w:rPr>
        <w:t>List</w:t>
      </w:r>
      <w:r>
        <w:rPr>
          <w:rFonts w:ascii="Times New Roman" w:eastAsiaTheme="minorEastAsia" w:hAnsi="Times New Roman" w:cs="Times New Roman" w:hint="eastAsia"/>
          <w:kern w:val="2"/>
          <w:sz w:val="21"/>
          <w:szCs w:val="24"/>
          <w:lang w:val="en-US"/>
        </w:rPr>
        <w:t xml:space="preserve">. </w:t>
      </w:r>
    </w:p>
    <w:p w:rsidR="00F129C1" w:rsidRDefault="00047DFE">
      <w:pPr>
        <w:pStyle w:val="Doc-text2"/>
        <w:pBdr>
          <w:top w:val="single" w:sz="4" w:space="1" w:color="auto"/>
          <w:left w:val="single" w:sz="4" w:space="4" w:color="auto"/>
          <w:bottom w:val="single" w:sz="4" w:space="1" w:color="auto"/>
          <w:right w:val="single" w:sz="4" w:space="4" w:color="auto"/>
        </w:pBdr>
        <w:rPr>
          <w:rFonts w:ascii="Times New Roman" w:hAnsi="Times New Roman"/>
          <w:i/>
          <w:iCs/>
        </w:rPr>
      </w:pPr>
      <w:r>
        <w:rPr>
          <w:rFonts w:ascii="Times New Roman" w:hAnsi="Times New Roman"/>
          <w:i/>
          <w:iCs/>
        </w:rPr>
        <w:t>4</w:t>
      </w:r>
      <w:r>
        <w:rPr>
          <w:rFonts w:ascii="Times New Roman" w:hAnsi="Times New Roman"/>
          <w:i/>
          <w:iCs/>
        </w:rPr>
        <w:tab/>
        <w:t>If “mixed” network sharing is allowed (i.e. a cell can contain both PLMNs and NPNs), the total number of networks indicated in SIB1 (i.e. #PLMN + #SNPN + #PNI-NPN) shall not exceed 12.</w:t>
      </w:r>
    </w:p>
    <w:p w:rsidR="00F129C1" w:rsidRDefault="00047DFE">
      <w:pPr>
        <w:rPr>
          <w:rFonts w:eastAsia="宋体"/>
          <w:iCs/>
        </w:rPr>
      </w:pPr>
      <w:r>
        <w:rPr>
          <w:rFonts w:eastAsia="宋体" w:hint="eastAsia"/>
          <w:iCs/>
        </w:rPr>
        <w:t xml:space="preserve">And then more explanation can be added on the field description of the </w:t>
      </w:r>
      <w:r>
        <w:rPr>
          <w:rFonts w:eastAsia="宋体" w:hint="eastAsia"/>
          <w:i/>
        </w:rPr>
        <w:t>plmn-IdentityIndex</w:t>
      </w:r>
      <w:r>
        <w:rPr>
          <w:rFonts w:eastAsia="宋体" w:hint="eastAsia"/>
          <w:iCs/>
        </w:rPr>
        <w:t xml:space="preserve"> as follow:</w:t>
      </w:r>
    </w:p>
    <w:tbl>
      <w:tblPr>
        <w:tblW w:w="10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14"/>
      </w:tblGrid>
      <w:tr w:rsidR="00F129C1">
        <w:tc>
          <w:tcPr>
            <w:tcW w:w="10114" w:type="dxa"/>
            <w:tcBorders>
              <w:top w:val="single" w:sz="4" w:space="0" w:color="auto"/>
              <w:left w:val="single" w:sz="4" w:space="0" w:color="auto"/>
              <w:bottom w:val="single" w:sz="4" w:space="0" w:color="auto"/>
              <w:right w:val="single" w:sz="4" w:space="0" w:color="auto"/>
            </w:tcBorders>
          </w:tcPr>
          <w:p w:rsidR="00F129C1" w:rsidRDefault="00047DFE">
            <w:pPr>
              <w:pStyle w:val="TAL"/>
              <w:spacing w:after="0" w:line="120" w:lineRule="atLeast"/>
              <w:rPr>
                <w:rFonts w:eastAsia="Calibri"/>
                <w:b/>
                <w:i/>
                <w:szCs w:val="22"/>
                <w:lang w:eastAsia="ja-JP"/>
              </w:rPr>
            </w:pPr>
            <w:r>
              <w:rPr>
                <w:rFonts w:eastAsia="Calibri"/>
                <w:b/>
                <w:i/>
                <w:szCs w:val="22"/>
                <w:lang w:eastAsia="ja-JP"/>
              </w:rPr>
              <w:t>plmn-IdentityIndex</w:t>
            </w:r>
          </w:p>
          <w:p w:rsidR="00F129C1" w:rsidRDefault="00047DFE">
            <w:pPr>
              <w:pStyle w:val="TAL"/>
              <w:spacing w:after="0" w:line="120" w:lineRule="atLeast"/>
              <w:rPr>
                <w:rFonts w:eastAsia="Calibri"/>
                <w:szCs w:val="22"/>
                <w:lang w:eastAsia="ja-JP"/>
              </w:rPr>
            </w:pPr>
            <w:r>
              <w:rPr>
                <w:rFonts w:eastAsia="Calibri"/>
                <w:szCs w:val="22"/>
                <w:lang w:eastAsia="ja-JP"/>
              </w:rPr>
              <w:t>Index of the PLMN</w:t>
            </w:r>
            <w:r>
              <w:rPr>
                <w:rFonts w:eastAsia="宋体" w:hint="eastAsia"/>
                <w:color w:val="FF0000"/>
                <w:szCs w:val="22"/>
                <w:lang w:val="en-US"/>
              </w:rPr>
              <w:t>/SNPN</w:t>
            </w:r>
            <w:r>
              <w:rPr>
                <w:rFonts w:eastAsia="Calibri"/>
                <w:color w:val="FF0000"/>
                <w:szCs w:val="22"/>
                <w:lang w:eastAsia="ja-JP"/>
              </w:rPr>
              <w:t xml:space="preserve"> </w:t>
            </w:r>
            <w:r>
              <w:rPr>
                <w:rFonts w:eastAsia="Calibri"/>
                <w:szCs w:val="22"/>
                <w:lang w:eastAsia="ja-JP"/>
              </w:rPr>
              <w:t xml:space="preserve">across the </w:t>
            </w:r>
            <w:r>
              <w:rPr>
                <w:rFonts w:eastAsia="Calibri"/>
                <w:i/>
                <w:szCs w:val="22"/>
                <w:lang w:eastAsia="ja-JP"/>
              </w:rPr>
              <w:t>plmn-IdentityList</w:t>
            </w:r>
            <w:r>
              <w:rPr>
                <w:rFonts w:eastAsia="Calibri"/>
                <w:color w:val="FF0000"/>
                <w:szCs w:val="22"/>
                <w:lang w:eastAsia="ja-JP"/>
              </w:rPr>
              <w:t xml:space="preserve"> </w:t>
            </w:r>
            <w:r>
              <w:rPr>
                <w:rFonts w:eastAsia="宋体" w:hint="eastAsia"/>
                <w:color w:val="FF0000"/>
                <w:szCs w:val="22"/>
                <w:lang w:val="en-US"/>
              </w:rPr>
              <w:t>/</w:t>
            </w:r>
            <w:r>
              <w:rPr>
                <w:rFonts w:eastAsia="宋体" w:hint="eastAsia"/>
                <w:i/>
                <w:color w:val="FF0000"/>
                <w:szCs w:val="22"/>
                <w:lang w:val="en-US"/>
              </w:rPr>
              <w:t xml:space="preserve">npn-IdentityList </w:t>
            </w:r>
            <w:r>
              <w:rPr>
                <w:rFonts w:eastAsia="Calibri"/>
                <w:szCs w:val="22"/>
                <w:lang w:eastAsia="ja-JP"/>
              </w:rPr>
              <w:t>fields included in SIB1.</w:t>
            </w:r>
          </w:p>
        </w:tc>
      </w:tr>
    </w:tbl>
    <w:p w:rsidR="00F129C1" w:rsidRDefault="00047DFE">
      <w:pPr>
        <w:spacing w:beforeLines="50" w:before="156"/>
        <w:rPr>
          <w:b/>
          <w:bCs/>
        </w:rPr>
      </w:pPr>
      <w:r>
        <w:rPr>
          <w:rFonts w:hint="eastAsia"/>
          <w:b/>
          <w:bCs/>
        </w:rPr>
        <w:t xml:space="preserve">Option B: Extend a new SNPN UAC list as a non-critical extension to SIB1[1]. </w:t>
      </w:r>
    </w:p>
    <w:p w:rsidR="00F129C1" w:rsidRDefault="00047DFE">
      <w:r>
        <w:rPr>
          <w:rFonts w:hint="eastAsia"/>
        </w:rPr>
        <w:t xml:space="preserve">As proposed in [1], another option is to </w:t>
      </w:r>
      <w:r>
        <w:t>include a non-critical extension to SIB1 as follow:</w:t>
      </w:r>
    </w:p>
    <w:tbl>
      <w:tblPr>
        <w:tblStyle w:val="TableGrid"/>
        <w:tblW w:w="9997" w:type="dxa"/>
        <w:tblLayout w:type="fixed"/>
        <w:tblLook w:val="04A0" w:firstRow="1" w:lastRow="0" w:firstColumn="1" w:lastColumn="0" w:noHBand="0" w:noVBand="1"/>
      </w:tblPr>
      <w:tblGrid>
        <w:gridCol w:w="9997"/>
      </w:tblGrid>
      <w:tr w:rsidR="00F129C1">
        <w:tc>
          <w:tcPr>
            <w:tcW w:w="9997" w:type="dxa"/>
          </w:tcPr>
          <w:p w:rsidR="00F129C1" w:rsidRDefault="00047DFE">
            <w:pPr>
              <w:pStyle w:val="PL"/>
              <w:shd w:val="clear" w:color="auto" w:fill="E6E6E6"/>
              <w:spacing w:after="0" w:line="160" w:lineRule="exact"/>
              <w:rPr>
                <w:rFonts w:eastAsia="Times New Roman"/>
                <w:szCs w:val="22"/>
                <w:lang w:val="en-GB" w:eastAsia="zh-CN"/>
              </w:rPr>
            </w:pPr>
            <w:r>
              <w:rPr>
                <w:rFonts w:eastAsia="Times New Roman"/>
                <w:szCs w:val="22"/>
                <w:lang w:val="en-GB" w:eastAsia="zh-CN"/>
              </w:rPr>
              <w:t xml:space="preserve">UAC-BarringPerSNPN-List ::=         </w:t>
            </w:r>
            <w:r>
              <w:rPr>
                <w:rFonts w:eastAsia="Times New Roman"/>
                <w:color w:val="FF0000"/>
                <w:szCs w:val="22"/>
                <w:lang w:val="en-GB" w:eastAsia="zh-CN"/>
              </w:rPr>
              <w:t xml:space="preserve">SEQUENCE (SIZE (1.. maxSNPN)) </w:t>
            </w:r>
            <w:r>
              <w:rPr>
                <w:rFonts w:eastAsia="Times New Roman"/>
                <w:szCs w:val="22"/>
                <w:lang w:val="en-GB" w:eastAsia="zh-CN"/>
              </w:rPr>
              <w:t>OF UAC-BarringPerPLMN</w:t>
            </w:r>
          </w:p>
          <w:p w:rsidR="00F129C1" w:rsidRDefault="00047DFE">
            <w:pPr>
              <w:pStyle w:val="PL"/>
              <w:shd w:val="clear" w:color="auto" w:fill="E6E6E6"/>
              <w:spacing w:after="0" w:line="160" w:lineRule="exact"/>
              <w:rPr>
                <w:rFonts w:eastAsia="Times New Roman"/>
                <w:szCs w:val="22"/>
                <w:lang w:val="en-GB" w:eastAsia="zh-CN"/>
              </w:rPr>
            </w:pPr>
            <w:r>
              <w:rPr>
                <w:rFonts w:eastAsia="Times New Roman"/>
                <w:szCs w:val="22"/>
                <w:lang w:val="en-GB" w:eastAsia="zh-CN"/>
              </w:rPr>
              <w:t>UAC-BarringPerSNPN ::=              SEQUENCE {</w:t>
            </w:r>
          </w:p>
          <w:p w:rsidR="00F129C1" w:rsidRDefault="00047DFE">
            <w:pPr>
              <w:pStyle w:val="PL"/>
              <w:shd w:val="clear" w:color="auto" w:fill="E6E6E6"/>
              <w:spacing w:after="0" w:line="160" w:lineRule="exact"/>
              <w:rPr>
                <w:rFonts w:eastAsia="Times New Roman"/>
                <w:szCs w:val="22"/>
                <w:lang w:val="en-GB" w:eastAsia="zh-CN"/>
              </w:rPr>
            </w:pPr>
            <w:r>
              <w:rPr>
                <w:rFonts w:eastAsia="Times New Roman"/>
                <w:szCs w:val="22"/>
                <w:lang w:val="en-GB" w:eastAsia="zh-CN"/>
              </w:rPr>
              <w:t xml:space="preserve">    SNPN-IdentityIndex                  INTEGER (1..maxSNPN),</w:t>
            </w:r>
          </w:p>
          <w:p w:rsidR="00F129C1" w:rsidRDefault="00047DFE">
            <w:pPr>
              <w:pStyle w:val="PL"/>
              <w:shd w:val="clear" w:color="auto" w:fill="E6E6E6"/>
              <w:spacing w:after="0" w:line="160" w:lineRule="exact"/>
              <w:rPr>
                <w:rFonts w:eastAsia="Times New Roman"/>
                <w:szCs w:val="22"/>
                <w:lang w:val="en-GB" w:eastAsia="zh-CN"/>
              </w:rPr>
            </w:pPr>
            <w:r>
              <w:rPr>
                <w:rFonts w:eastAsia="Times New Roman"/>
                <w:szCs w:val="22"/>
                <w:lang w:val="en-GB" w:eastAsia="zh-CN"/>
              </w:rPr>
              <w:t xml:space="preserve">    uac-ACBarringListType               CHOICE{</w:t>
            </w:r>
          </w:p>
          <w:p w:rsidR="00F129C1" w:rsidRDefault="00047DFE">
            <w:pPr>
              <w:pStyle w:val="PL"/>
              <w:shd w:val="clear" w:color="auto" w:fill="E6E6E6"/>
              <w:spacing w:after="0" w:line="160" w:lineRule="exact"/>
              <w:rPr>
                <w:rFonts w:eastAsia="Times New Roman"/>
                <w:szCs w:val="22"/>
                <w:lang w:val="en-GB" w:eastAsia="zh-CN"/>
              </w:rPr>
            </w:pPr>
            <w:r>
              <w:rPr>
                <w:rFonts w:eastAsia="Times New Roman"/>
                <w:szCs w:val="22"/>
                <w:lang w:val="en-GB" w:eastAsia="zh-CN"/>
              </w:rPr>
              <w:t xml:space="preserve">        uac-ImplicitACBarringList           SEQUENCE (SIZE(maxAccessCat-1)) OF UAC-BarringInfoSetIndex,</w:t>
            </w:r>
          </w:p>
          <w:p w:rsidR="00F129C1" w:rsidRDefault="00047DFE">
            <w:pPr>
              <w:pStyle w:val="PL"/>
              <w:shd w:val="clear" w:color="auto" w:fill="E6E6E6"/>
              <w:spacing w:after="0" w:line="160" w:lineRule="exact"/>
            </w:pPr>
            <w:r>
              <w:rPr>
                <w:rFonts w:eastAsia="Times New Roman"/>
                <w:szCs w:val="22"/>
                <w:lang w:val="en-GB" w:eastAsia="zh-CN"/>
              </w:rPr>
              <w:t xml:space="preserve">        uac-ExplicitACBarringList           UAC-BarringPerCatList</w:t>
            </w:r>
          </w:p>
        </w:tc>
      </w:tr>
    </w:tbl>
    <w:p w:rsidR="00F129C1" w:rsidRDefault="00047DFE">
      <w:r>
        <w:rPr>
          <w:rFonts w:hint="eastAsia"/>
        </w:rPr>
        <w:t xml:space="preserve">Note: </w:t>
      </w:r>
      <w:r>
        <w:t xml:space="preserve">The other fields (i.e. </w:t>
      </w:r>
      <w:r>
        <w:rPr>
          <w:i/>
        </w:rPr>
        <w:t>uac-BarringForCommon</w:t>
      </w:r>
      <w:r>
        <w:t xml:space="preserve"> and </w:t>
      </w:r>
      <w:r>
        <w:rPr>
          <w:i/>
        </w:rPr>
        <w:t>uac-BarringInfoSetList</w:t>
      </w:r>
      <w:r>
        <w:t xml:space="preserve">) in the </w:t>
      </w:r>
      <w:r>
        <w:rPr>
          <w:i/>
        </w:rPr>
        <w:t>uac-BarringInfo</w:t>
      </w:r>
      <w:r>
        <w:t xml:space="preserve"> can be reused</w:t>
      </w:r>
      <w:r>
        <w:rPr>
          <w:rFonts w:hint="eastAsia"/>
        </w:rPr>
        <w:t>.</w:t>
      </w:r>
    </w:p>
    <w:p w:rsidR="00F129C1" w:rsidRDefault="00047DFE">
      <w:pPr>
        <w:spacing w:beforeLines="50" w:before="156" w:line="240" w:lineRule="auto"/>
        <w:rPr>
          <w:rFonts w:cstheme="minorHAnsi"/>
          <w:b/>
        </w:rPr>
      </w:pPr>
      <w:r>
        <w:rPr>
          <w:rFonts w:cstheme="minorHAnsi"/>
          <w:b/>
        </w:rPr>
        <w:t xml:space="preserve">Proposal </w:t>
      </w:r>
      <w:r>
        <w:rPr>
          <w:rFonts w:cstheme="minorHAnsi" w:hint="eastAsia"/>
          <w:b/>
        </w:rPr>
        <w:t>4</w:t>
      </w:r>
      <w:r>
        <w:rPr>
          <w:rFonts w:cstheme="minorHAnsi"/>
          <w:b/>
        </w:rPr>
        <w:t xml:space="preserve">: </w:t>
      </w:r>
      <w:r>
        <w:rPr>
          <w:rFonts w:cstheme="minorHAnsi" w:hint="eastAsia"/>
          <w:b/>
        </w:rPr>
        <w:t>For t</w:t>
      </w:r>
      <w:r>
        <w:rPr>
          <w:rFonts w:cstheme="minorHAnsi"/>
          <w:b/>
        </w:rPr>
        <w:t xml:space="preserve">he </w:t>
      </w:r>
      <w:r>
        <w:rPr>
          <w:rFonts w:cstheme="minorHAnsi" w:hint="eastAsia"/>
          <w:b/>
        </w:rPr>
        <w:t xml:space="preserve">SNPN </w:t>
      </w:r>
      <w:r>
        <w:rPr>
          <w:rFonts w:cstheme="minorHAnsi"/>
          <w:b/>
        </w:rPr>
        <w:t>UAC</w:t>
      </w:r>
      <w:r>
        <w:rPr>
          <w:rFonts w:cstheme="minorHAnsi" w:hint="eastAsia"/>
          <w:b/>
        </w:rPr>
        <w:t xml:space="preserve"> configurations, two options can be considered:</w:t>
      </w:r>
    </w:p>
    <w:p w:rsidR="00F129C1" w:rsidRDefault="00047DFE">
      <w:pPr>
        <w:spacing w:beforeLines="50" w:before="156"/>
        <w:ind w:firstLineChars="200" w:firstLine="420"/>
      </w:pPr>
      <w:r>
        <w:rPr>
          <w:rFonts w:hint="eastAsia"/>
        </w:rPr>
        <w:t>Option A: Include the SNPN UAC in the legacy</w:t>
      </w:r>
      <w:r>
        <w:rPr>
          <w:rFonts w:hint="eastAsia"/>
          <w:lang w:val="en-GB"/>
        </w:rPr>
        <w:t xml:space="preserve"> </w:t>
      </w:r>
      <w:r>
        <w:rPr>
          <w:rFonts w:hint="eastAsia"/>
          <w:i/>
          <w:iCs/>
          <w:lang w:val="en-GB"/>
        </w:rPr>
        <w:t>uac-BarringInfo</w:t>
      </w:r>
      <w:r>
        <w:rPr>
          <w:rFonts w:hint="eastAsia"/>
        </w:rPr>
        <w:t>.</w:t>
      </w:r>
    </w:p>
    <w:p w:rsidR="00F129C1" w:rsidRDefault="00047DFE">
      <w:pPr>
        <w:spacing w:beforeLines="50" w:before="156"/>
        <w:ind w:firstLineChars="200" w:firstLine="420"/>
      </w:pPr>
      <w:r>
        <w:rPr>
          <w:rFonts w:hint="eastAsia"/>
        </w:rPr>
        <w:t xml:space="preserve">Option B: Extend a new SNPN UAC list as a non-critical extension to SIB1. </w:t>
      </w:r>
    </w:p>
    <w:p w:rsidR="00F129C1" w:rsidRDefault="00047DFE">
      <w:r>
        <w:rPr>
          <w:rFonts w:hint="eastAsia"/>
        </w:rPr>
        <w:t xml:space="preserve">With the option A, there is no need to introduce any new elements at the cost of more spec description. With the option B, a SNPN specific UAC field is added, which can make the ASN.1 structure more clear. However, compared with the option A, an additional 4 bits are needed for the option B to indicate the size of the newly added </w:t>
      </w:r>
      <w:r>
        <w:rPr>
          <w:rFonts w:hint="eastAsia"/>
          <w:i/>
          <w:iCs/>
          <w:lang w:val="en-GB"/>
        </w:rPr>
        <w:t>UAC-BarringPerSNPN-List</w:t>
      </w:r>
      <w:r>
        <w:rPr>
          <w:rFonts w:hint="eastAsia"/>
          <w:i/>
          <w:iCs/>
        </w:rPr>
        <w:t xml:space="preserve">. </w:t>
      </w:r>
      <w:r>
        <w:rPr>
          <w:rFonts w:hint="eastAsia"/>
        </w:rPr>
        <w:t>From the singaling bits saving aspect, the option A can be taken as baseline for the further discussion.</w:t>
      </w:r>
    </w:p>
    <w:p w:rsidR="00F129C1" w:rsidRDefault="00047DFE">
      <w:pPr>
        <w:rPr>
          <w:rFonts w:cstheme="minorHAnsi"/>
          <w:b/>
        </w:rPr>
      </w:pPr>
      <w:r>
        <w:rPr>
          <w:rFonts w:cstheme="minorHAnsi" w:hint="eastAsia"/>
          <w:b/>
        </w:rPr>
        <w:t>Proposal 5: Option A can be taken as baseline for the further discussion.</w:t>
      </w:r>
    </w:p>
    <w:p w:rsidR="00F129C1" w:rsidRDefault="00047DFE">
      <w:pPr>
        <w:pStyle w:val="PL"/>
        <w:tabs>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beforeLines="50" w:before="156"/>
        <w:jc w:val="both"/>
        <w:rPr>
          <w:rFonts w:cstheme="minorHAnsi"/>
        </w:rPr>
      </w:pPr>
      <w:r>
        <w:rPr>
          <w:rFonts w:ascii="Times New Roman" w:eastAsiaTheme="minorEastAsia" w:hAnsi="Times New Roman" w:hint="eastAsia"/>
          <w:kern w:val="2"/>
          <w:sz w:val="21"/>
          <w:szCs w:val="24"/>
          <w:lang w:eastAsia="zh-CN"/>
        </w:rPr>
        <w:t xml:space="preserve">When it comes to the CAG, </w:t>
      </w:r>
      <w:r>
        <w:rPr>
          <w:rFonts w:ascii="Times New Roman" w:eastAsiaTheme="minorEastAsia" w:hAnsi="Times New Roman"/>
          <w:kern w:val="2"/>
          <w:sz w:val="21"/>
          <w:szCs w:val="24"/>
          <w:lang w:eastAsia="zh-CN"/>
        </w:rPr>
        <w:t>according</w:t>
      </w:r>
      <w:r>
        <w:rPr>
          <w:rFonts w:ascii="Times New Roman" w:eastAsiaTheme="minorEastAsia" w:hAnsi="Times New Roman" w:hint="eastAsia"/>
          <w:kern w:val="2"/>
          <w:sz w:val="21"/>
          <w:szCs w:val="24"/>
          <w:lang w:eastAsia="zh-CN"/>
        </w:rPr>
        <w:t xml:space="preserve"> </w:t>
      </w:r>
      <w:r>
        <w:rPr>
          <w:rFonts w:ascii="Times New Roman" w:eastAsiaTheme="minorEastAsia" w:hAnsi="Times New Roman"/>
          <w:kern w:val="2"/>
          <w:sz w:val="21"/>
          <w:szCs w:val="24"/>
          <w:lang w:eastAsia="zh-CN"/>
        </w:rPr>
        <w:t>to [</w:t>
      </w:r>
      <w:r>
        <w:rPr>
          <w:rFonts w:ascii="Times New Roman" w:eastAsiaTheme="minorEastAsia" w:hAnsi="Times New Roman" w:hint="eastAsia"/>
          <w:kern w:val="2"/>
          <w:sz w:val="21"/>
          <w:szCs w:val="24"/>
          <w:lang w:eastAsia="zh-CN"/>
        </w:rPr>
        <w:t>2</w:t>
      </w:r>
      <w:r>
        <w:rPr>
          <w:rFonts w:ascii="Times New Roman" w:eastAsiaTheme="minorEastAsia" w:hAnsi="Times New Roman"/>
          <w:kern w:val="2"/>
          <w:sz w:val="21"/>
          <w:szCs w:val="24"/>
          <w:lang w:eastAsia="zh-CN"/>
        </w:rPr>
        <w:t xml:space="preserve">], a CAG cell broadcasts one or multiple CAG Identifiers per PLMN, then the question is whether </w:t>
      </w:r>
      <w:r>
        <w:rPr>
          <w:rFonts w:ascii="Times New Roman" w:eastAsiaTheme="minorEastAsia" w:hAnsi="Times New Roman" w:hint="eastAsia"/>
          <w:kern w:val="2"/>
          <w:sz w:val="21"/>
          <w:szCs w:val="24"/>
          <w:lang w:eastAsia="zh-CN"/>
        </w:rPr>
        <w:t>per CAG ID Access control</w:t>
      </w:r>
      <w:r>
        <w:rPr>
          <w:rFonts w:ascii="Times New Roman" w:eastAsiaTheme="minorEastAsia" w:hAnsi="Times New Roman"/>
          <w:kern w:val="2"/>
          <w:sz w:val="21"/>
          <w:szCs w:val="24"/>
          <w:lang w:eastAsia="zh-CN"/>
        </w:rPr>
        <w:t xml:space="preserve"> is</w:t>
      </w:r>
      <w:r>
        <w:rPr>
          <w:rFonts w:ascii="Times New Roman" w:eastAsiaTheme="minorEastAsia" w:hAnsi="Times New Roman" w:hint="eastAsia"/>
          <w:kern w:val="2"/>
          <w:sz w:val="21"/>
          <w:szCs w:val="24"/>
          <w:lang w:eastAsia="zh-CN"/>
        </w:rPr>
        <w:t xml:space="preserve"> needed or not</w:t>
      </w:r>
      <w:r>
        <w:rPr>
          <w:rFonts w:ascii="Times New Roman" w:eastAsiaTheme="minorEastAsia" w:hAnsi="Times New Roman"/>
          <w:kern w:val="2"/>
          <w:sz w:val="21"/>
          <w:szCs w:val="24"/>
          <w:lang w:eastAsia="zh-CN"/>
        </w:rPr>
        <w:t>. Different from the SNPN, the different CAG IDs under the same PLMN are deployed by the same operator. Furthermore, as noted in [</w:t>
      </w:r>
      <w:r>
        <w:rPr>
          <w:rFonts w:ascii="Times New Roman" w:eastAsiaTheme="minorEastAsia" w:hAnsi="Times New Roman" w:hint="eastAsia"/>
          <w:kern w:val="2"/>
          <w:sz w:val="21"/>
          <w:szCs w:val="24"/>
          <w:lang w:eastAsia="zh-CN"/>
        </w:rPr>
        <w:t>2</w:t>
      </w:r>
      <w:r>
        <w:rPr>
          <w:rFonts w:ascii="Times New Roman" w:eastAsiaTheme="minorEastAsia" w:hAnsi="Times New Roman"/>
          <w:kern w:val="2"/>
          <w:sz w:val="21"/>
          <w:szCs w:val="24"/>
          <w:lang w:eastAsia="zh-CN"/>
        </w:rPr>
        <w:t>], the CAG is not used for the AMF or the Network Slice selection.</w:t>
      </w:r>
    </w:p>
    <w:tbl>
      <w:tblPr>
        <w:tblStyle w:val="TableGrid"/>
        <w:tblW w:w="8080" w:type="dxa"/>
        <w:tblInd w:w="562" w:type="dxa"/>
        <w:tblLayout w:type="fixed"/>
        <w:tblLook w:val="04A0" w:firstRow="1" w:lastRow="0" w:firstColumn="1" w:lastColumn="0" w:noHBand="0" w:noVBand="1"/>
      </w:tblPr>
      <w:tblGrid>
        <w:gridCol w:w="8080"/>
      </w:tblGrid>
      <w:tr w:rsidR="00F129C1">
        <w:tc>
          <w:tcPr>
            <w:tcW w:w="8080" w:type="dxa"/>
          </w:tcPr>
          <w:p w:rsidR="00F129C1" w:rsidRDefault="00047DFE">
            <w:pPr>
              <w:pStyle w:val="NO"/>
              <w:spacing w:beforeLines="50" w:before="156"/>
              <w:rPr>
                <w:rFonts w:cstheme="minorHAnsi"/>
              </w:rPr>
            </w:pPr>
            <w:r>
              <w:lastRenderedPageBreak/>
              <w:t>NOTE 2:</w:t>
            </w:r>
            <w:r>
              <w:tab/>
              <w:t xml:space="preserve">CAG is used for authorization at network/cell selection and configured in the subscription as part of the Mobility Restrictions i.e. independent from any S-NSSAI. </w:t>
            </w:r>
            <w:r>
              <w:rPr>
                <w:highlight w:val="yellow"/>
              </w:rPr>
              <w:t>CAG is not used as input to AMF selection nor Network Slice selection.</w:t>
            </w:r>
          </w:p>
        </w:tc>
      </w:tr>
    </w:tbl>
    <w:p w:rsidR="00F129C1" w:rsidRDefault="00047DFE">
      <w:pPr>
        <w:spacing w:beforeLines="50" w:before="156" w:line="240" w:lineRule="auto"/>
        <w:rPr>
          <w:rFonts w:cstheme="minorHAnsi"/>
        </w:rPr>
      </w:pPr>
      <w:r>
        <w:rPr>
          <w:rFonts w:cstheme="minorHAnsi" w:hint="eastAsia"/>
        </w:rPr>
        <w:t>In the Annex D.2 of [1], it also said that</w:t>
      </w:r>
    </w:p>
    <w:tbl>
      <w:tblPr>
        <w:tblStyle w:val="TableGrid"/>
        <w:tblW w:w="8075" w:type="dxa"/>
        <w:tblInd w:w="549" w:type="dxa"/>
        <w:tblLayout w:type="fixed"/>
        <w:tblLook w:val="04A0" w:firstRow="1" w:lastRow="0" w:firstColumn="1" w:lastColumn="0" w:noHBand="0" w:noVBand="1"/>
      </w:tblPr>
      <w:tblGrid>
        <w:gridCol w:w="8075"/>
      </w:tblGrid>
      <w:tr w:rsidR="00F129C1">
        <w:trPr>
          <w:trHeight w:val="1340"/>
        </w:trPr>
        <w:tc>
          <w:tcPr>
            <w:tcW w:w="8075" w:type="dxa"/>
          </w:tcPr>
          <w:p w:rsidR="00F129C1" w:rsidRDefault="00047DFE">
            <w:pPr>
              <w:spacing w:beforeLines="50" w:before="156"/>
              <w:rPr>
                <w:rFonts w:cstheme="minorHAnsi"/>
              </w:rPr>
            </w:pPr>
            <w:r>
              <w:rPr>
                <w:kern w:val="0"/>
                <w:sz w:val="20"/>
                <w:szCs w:val="20"/>
                <w:lang w:val="en-GB" w:eastAsia="ja-JP"/>
              </w:rPr>
              <w:t>In order to prevent access to NPNs for authorized UE(s) in case of network congestion/overload and if a dedicated S-NSSAI has been allocated for an NPN, the Unified Access Control can be used using the operator-defined access categories with access category criteria type (as defined in TS 24.501) set to the S-NSSAI used for an NPN.</w:t>
            </w:r>
          </w:p>
        </w:tc>
      </w:tr>
    </w:tbl>
    <w:p w:rsidR="00F129C1" w:rsidRDefault="00047DFE">
      <w:pPr>
        <w:spacing w:beforeLines="50" w:before="156" w:line="240" w:lineRule="auto"/>
        <w:rPr>
          <w:rFonts w:cstheme="minorHAnsi"/>
        </w:rPr>
      </w:pPr>
      <w:r>
        <w:rPr>
          <w:rFonts w:cstheme="minorHAnsi"/>
        </w:rPr>
        <w:t>Thus, there is no need to support C</w:t>
      </w:r>
      <w:r>
        <w:rPr>
          <w:rFonts w:cstheme="minorHAnsi" w:hint="eastAsia"/>
        </w:rPr>
        <w:t>A</w:t>
      </w:r>
      <w:r>
        <w:rPr>
          <w:rFonts w:cstheme="minorHAnsi"/>
        </w:rPr>
        <w:t xml:space="preserve">G ID level access control. </w:t>
      </w:r>
    </w:p>
    <w:p w:rsidR="00F129C1" w:rsidRDefault="00047DFE">
      <w:pPr>
        <w:spacing w:beforeLines="50" w:before="156" w:line="240" w:lineRule="auto"/>
      </w:pPr>
      <w:r>
        <w:rPr>
          <w:rFonts w:cstheme="minorHAnsi"/>
          <w:b/>
        </w:rPr>
        <w:t xml:space="preserve">Proposal </w:t>
      </w:r>
      <w:r>
        <w:rPr>
          <w:rFonts w:cstheme="minorHAnsi" w:hint="eastAsia"/>
          <w:b/>
        </w:rPr>
        <w:t>6</w:t>
      </w:r>
      <w:r>
        <w:rPr>
          <w:rFonts w:cstheme="minorHAnsi"/>
          <w:b/>
        </w:rPr>
        <w:t xml:space="preserve">: </w:t>
      </w:r>
      <w:r>
        <w:rPr>
          <w:rFonts w:cstheme="minorHAnsi" w:hint="eastAsia"/>
          <w:b/>
        </w:rPr>
        <w:t>CAG ID level access control is not supported</w:t>
      </w:r>
      <w:r>
        <w:rPr>
          <w:rFonts w:cstheme="minorHAnsi"/>
          <w:b/>
        </w:rPr>
        <w:t>, the UE execute the access control for the CAG cell based on the related PLMN.</w:t>
      </w:r>
    </w:p>
    <w:p w:rsidR="00F129C1" w:rsidRDefault="00047DFE">
      <w:pPr>
        <w:pStyle w:val="Heading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F129C1" w:rsidRDefault="00047DFE">
      <w:pPr>
        <w:spacing w:beforeLines="50" w:before="156"/>
        <w:rPr>
          <w:sz w:val="20"/>
          <w:szCs w:val="20"/>
        </w:rPr>
      </w:pPr>
      <w:r>
        <w:rPr>
          <w:rFonts w:hint="eastAsia"/>
          <w:sz w:val="20"/>
          <w:szCs w:val="20"/>
        </w:rPr>
        <w:t xml:space="preserve">With the above analysis, we have the following </w:t>
      </w:r>
      <w:r>
        <w:rPr>
          <w:sz w:val="20"/>
          <w:szCs w:val="20"/>
        </w:rPr>
        <w:t>proposals</w:t>
      </w:r>
      <w:r>
        <w:rPr>
          <w:rFonts w:hint="eastAsia"/>
          <w:sz w:val="20"/>
          <w:szCs w:val="20"/>
        </w:rPr>
        <w:t>:</w:t>
      </w:r>
    </w:p>
    <w:p w:rsidR="00F129C1" w:rsidRDefault="00047DFE">
      <w:pPr>
        <w:pStyle w:val="B1"/>
        <w:spacing w:beforeLines="50" w:before="156"/>
        <w:ind w:left="0" w:firstLine="0"/>
        <w:rPr>
          <w:b/>
          <w:kern w:val="2"/>
          <w:sz w:val="21"/>
          <w:szCs w:val="24"/>
          <w:lang w:val="en-US" w:eastAsia="zh-CN"/>
        </w:rPr>
      </w:pPr>
      <w:r>
        <w:rPr>
          <w:rFonts w:hint="eastAsia"/>
          <w:b/>
          <w:kern w:val="2"/>
          <w:sz w:val="21"/>
          <w:szCs w:val="24"/>
          <w:lang w:val="en-US" w:eastAsia="zh-CN"/>
        </w:rPr>
        <w:t>Proposal 1: For the association between HRNN and the network ID, the following 3 options can be considered:</w:t>
      </w:r>
    </w:p>
    <w:p w:rsidR="00F129C1" w:rsidRDefault="00047DFE">
      <w:pPr>
        <w:spacing w:beforeLines="50" w:before="156"/>
        <w:ind w:firstLineChars="200" w:firstLine="420"/>
        <w:rPr>
          <w:i/>
          <w:iCs/>
        </w:rPr>
      </w:pPr>
      <w:r>
        <w:rPr>
          <w:rFonts w:hint="eastAsia"/>
          <w:i/>
          <w:iCs/>
        </w:rPr>
        <w:t>Option 1: Associate the HRNN and Network ID with explicit Index</w:t>
      </w:r>
    </w:p>
    <w:p w:rsidR="00F129C1" w:rsidRDefault="00047DFE">
      <w:pPr>
        <w:spacing w:beforeLines="50" w:before="156"/>
        <w:ind w:firstLineChars="200" w:firstLine="420"/>
        <w:rPr>
          <w:i/>
          <w:iCs/>
        </w:rPr>
      </w:pPr>
      <w:r>
        <w:rPr>
          <w:rFonts w:hint="eastAsia"/>
          <w:i/>
          <w:iCs/>
        </w:rPr>
        <w:t>Option 2: Associate the HRNN and the Network ID with an explicit Bitmap</w:t>
      </w:r>
    </w:p>
    <w:p w:rsidR="00F129C1" w:rsidRDefault="00047DFE">
      <w:pPr>
        <w:spacing w:beforeLines="50" w:before="156"/>
        <w:ind w:firstLineChars="200" w:firstLine="420"/>
        <w:rPr>
          <w:i/>
          <w:iCs/>
        </w:rPr>
      </w:pPr>
      <w:r>
        <w:rPr>
          <w:rFonts w:hint="eastAsia"/>
          <w:i/>
          <w:iCs/>
        </w:rPr>
        <w:t>Option 3: Associate the HRNN and the Network ID implicitly</w:t>
      </w:r>
    </w:p>
    <w:p w:rsidR="00F129C1" w:rsidRDefault="00047DFE">
      <w:pPr>
        <w:pStyle w:val="B1"/>
        <w:tabs>
          <w:tab w:val="left" w:pos="7918"/>
        </w:tabs>
        <w:spacing w:beforeLines="50" w:before="156"/>
        <w:ind w:left="0" w:firstLine="0"/>
        <w:rPr>
          <w:b/>
          <w:bCs/>
          <w:i/>
          <w:iCs/>
          <w:kern w:val="2"/>
          <w:sz w:val="21"/>
          <w:szCs w:val="24"/>
          <w:lang w:val="en-US" w:eastAsia="zh-CN"/>
        </w:rPr>
      </w:pPr>
      <w:r>
        <w:rPr>
          <w:rFonts w:hint="eastAsia"/>
          <w:b/>
          <w:kern w:val="2"/>
          <w:sz w:val="21"/>
          <w:szCs w:val="24"/>
          <w:lang w:val="en-US" w:eastAsia="zh-CN"/>
        </w:rPr>
        <w:t xml:space="preserve">Proposal 2: The option 3 can be taken as a baseline for the further discussion. </w:t>
      </w:r>
    </w:p>
    <w:p w:rsidR="00F129C1" w:rsidRDefault="00047DFE">
      <w:pPr>
        <w:spacing w:beforeLines="50" w:before="156" w:line="240" w:lineRule="auto"/>
        <w:rPr>
          <w:rFonts w:cstheme="minorHAnsi"/>
          <w:b/>
        </w:rPr>
      </w:pPr>
      <w:r>
        <w:rPr>
          <w:rFonts w:cstheme="minorHAnsi"/>
          <w:b/>
        </w:rPr>
        <w:t xml:space="preserve">Proposal </w:t>
      </w:r>
      <w:r>
        <w:rPr>
          <w:rFonts w:cstheme="minorHAnsi" w:hint="eastAsia"/>
          <w:b/>
        </w:rPr>
        <w:t>3</w:t>
      </w:r>
      <w:r>
        <w:rPr>
          <w:rFonts w:cstheme="minorHAnsi"/>
          <w:b/>
        </w:rPr>
        <w:t xml:space="preserve">: The UAC of the SNPN shall be defined per SNPN ID </w:t>
      </w:r>
      <w:r>
        <w:rPr>
          <w:rFonts w:cstheme="minorHAnsi" w:hint="eastAsia"/>
          <w:b/>
        </w:rPr>
        <w:t>for the network sharing scenario.</w:t>
      </w:r>
    </w:p>
    <w:p w:rsidR="00F129C1" w:rsidRDefault="00047DFE">
      <w:pPr>
        <w:spacing w:beforeLines="50" w:before="156" w:line="240" w:lineRule="auto"/>
        <w:rPr>
          <w:rFonts w:cstheme="minorHAnsi"/>
          <w:b/>
        </w:rPr>
      </w:pPr>
      <w:r>
        <w:rPr>
          <w:rFonts w:cstheme="minorHAnsi"/>
          <w:b/>
        </w:rPr>
        <w:t xml:space="preserve">Proposal </w:t>
      </w:r>
      <w:r>
        <w:rPr>
          <w:rFonts w:cstheme="minorHAnsi" w:hint="eastAsia"/>
          <w:b/>
        </w:rPr>
        <w:t>4</w:t>
      </w:r>
      <w:r>
        <w:rPr>
          <w:rFonts w:cstheme="minorHAnsi"/>
          <w:b/>
        </w:rPr>
        <w:t xml:space="preserve">: </w:t>
      </w:r>
      <w:r>
        <w:rPr>
          <w:rFonts w:cstheme="minorHAnsi" w:hint="eastAsia"/>
          <w:b/>
        </w:rPr>
        <w:t>For t</w:t>
      </w:r>
      <w:r>
        <w:rPr>
          <w:rFonts w:cstheme="minorHAnsi"/>
          <w:b/>
        </w:rPr>
        <w:t xml:space="preserve">he </w:t>
      </w:r>
      <w:r>
        <w:rPr>
          <w:rFonts w:cstheme="minorHAnsi" w:hint="eastAsia"/>
          <w:b/>
        </w:rPr>
        <w:t xml:space="preserve">SNPN </w:t>
      </w:r>
      <w:r>
        <w:rPr>
          <w:rFonts w:cstheme="minorHAnsi"/>
          <w:b/>
        </w:rPr>
        <w:t>UAC</w:t>
      </w:r>
      <w:r>
        <w:rPr>
          <w:rFonts w:cstheme="minorHAnsi" w:hint="eastAsia"/>
          <w:b/>
        </w:rPr>
        <w:t xml:space="preserve"> configurations, two options can be considered:</w:t>
      </w:r>
    </w:p>
    <w:p w:rsidR="00F129C1" w:rsidRDefault="00047DFE">
      <w:pPr>
        <w:spacing w:beforeLines="50" w:before="156"/>
        <w:ind w:firstLineChars="200" w:firstLine="420"/>
      </w:pPr>
      <w:r>
        <w:rPr>
          <w:rFonts w:hint="eastAsia"/>
        </w:rPr>
        <w:t>Option A: Include the SNPN UAC in the legacy</w:t>
      </w:r>
      <w:r>
        <w:rPr>
          <w:rFonts w:hint="eastAsia"/>
          <w:lang w:val="en-GB"/>
        </w:rPr>
        <w:t xml:space="preserve"> </w:t>
      </w:r>
      <w:r>
        <w:rPr>
          <w:rFonts w:hint="eastAsia"/>
          <w:i/>
          <w:iCs/>
          <w:lang w:val="en-GB"/>
        </w:rPr>
        <w:t>uac-BarringInfo</w:t>
      </w:r>
      <w:r>
        <w:rPr>
          <w:rFonts w:hint="eastAsia"/>
        </w:rPr>
        <w:t>.</w:t>
      </w:r>
    </w:p>
    <w:p w:rsidR="00F129C1" w:rsidRDefault="00047DFE">
      <w:pPr>
        <w:spacing w:beforeLines="50" w:before="156"/>
        <w:ind w:firstLineChars="200" w:firstLine="420"/>
      </w:pPr>
      <w:r>
        <w:rPr>
          <w:rFonts w:hint="eastAsia"/>
        </w:rPr>
        <w:t xml:space="preserve">Option B: Extend a new SNPN UAC list as a non-critical extension to SIB1. </w:t>
      </w:r>
    </w:p>
    <w:p w:rsidR="00F129C1" w:rsidRDefault="00047DFE">
      <w:pPr>
        <w:spacing w:beforeLines="50" w:before="156" w:line="240" w:lineRule="auto"/>
        <w:rPr>
          <w:rFonts w:cstheme="minorHAnsi"/>
          <w:b/>
        </w:rPr>
      </w:pPr>
      <w:r>
        <w:rPr>
          <w:rFonts w:cstheme="minorHAnsi" w:hint="eastAsia"/>
          <w:b/>
        </w:rPr>
        <w:t>Proposal 5: Option A can be taken as baseline for the further discussion.</w:t>
      </w:r>
    </w:p>
    <w:p w:rsidR="00F129C1" w:rsidRDefault="00047DFE">
      <w:pPr>
        <w:spacing w:beforeLines="50" w:before="156" w:line="240" w:lineRule="auto"/>
        <w:rPr>
          <w:sz w:val="20"/>
          <w:szCs w:val="20"/>
        </w:rPr>
      </w:pPr>
      <w:r>
        <w:rPr>
          <w:rFonts w:cstheme="minorHAnsi"/>
          <w:b/>
        </w:rPr>
        <w:t xml:space="preserve">Proposal </w:t>
      </w:r>
      <w:r>
        <w:rPr>
          <w:rFonts w:cstheme="minorHAnsi" w:hint="eastAsia"/>
          <w:b/>
        </w:rPr>
        <w:t>6</w:t>
      </w:r>
      <w:r>
        <w:rPr>
          <w:rFonts w:cstheme="minorHAnsi"/>
          <w:b/>
        </w:rPr>
        <w:t xml:space="preserve">: </w:t>
      </w:r>
      <w:r>
        <w:rPr>
          <w:rFonts w:cstheme="minorHAnsi" w:hint="eastAsia"/>
          <w:b/>
        </w:rPr>
        <w:t>CAG ID level access control is not supported</w:t>
      </w:r>
      <w:r>
        <w:rPr>
          <w:rFonts w:cstheme="minorHAnsi"/>
          <w:b/>
        </w:rPr>
        <w:t>, the UE execute the access control for the CAG cell based on the related PLMN.</w:t>
      </w:r>
    </w:p>
    <w:p w:rsidR="00F129C1" w:rsidRDefault="00047DFE">
      <w:pPr>
        <w:pStyle w:val="Heading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F129C1" w:rsidRDefault="00047DFE">
      <w:pPr>
        <w:pStyle w:val="Reference"/>
        <w:overflowPunct w:val="0"/>
        <w:autoSpaceDE w:val="0"/>
        <w:autoSpaceDN w:val="0"/>
        <w:adjustRightInd w:val="0"/>
        <w:spacing w:beforeLines="50" w:before="156" w:after="120"/>
        <w:textAlignment w:val="baseline"/>
        <w:rPr>
          <w:rStyle w:val="Hyperlink"/>
          <w:rFonts w:cstheme="minorHAnsi"/>
          <w:color w:val="auto"/>
          <w:u w:val="none"/>
        </w:rPr>
      </w:pPr>
      <w:r>
        <w:rPr>
          <w:rStyle w:val="Hyperlink"/>
          <w:rFonts w:cstheme="minorHAnsi" w:hint="eastAsia"/>
          <w:color w:val="auto"/>
          <w:u w:val="none"/>
        </w:rPr>
        <w:t xml:space="preserve">R2-1914732 </w:t>
      </w:r>
      <w:r>
        <w:rPr>
          <w:rStyle w:val="Hyperlink"/>
          <w:rFonts w:cstheme="minorHAnsi"/>
          <w:color w:val="auto"/>
          <w:u w:val="none"/>
        </w:rPr>
        <w:t>“Access Control for SNPN and CAG”</w:t>
      </w:r>
      <w:r>
        <w:rPr>
          <w:rStyle w:val="Hyperlink"/>
          <w:rFonts w:cstheme="minorHAnsi" w:hint="eastAsia"/>
          <w:color w:val="auto"/>
          <w:u w:val="none"/>
        </w:rPr>
        <w:t xml:space="preserve"> </w:t>
      </w:r>
      <w:r>
        <w:rPr>
          <w:rStyle w:val="Hyperlink"/>
          <w:rFonts w:cstheme="minorHAnsi" w:hint="eastAsia"/>
          <w:i/>
          <w:iCs/>
          <w:color w:val="auto"/>
          <w:u w:val="none"/>
        </w:rPr>
        <w:t>Intel cooperation</w:t>
      </w:r>
      <w:r>
        <w:rPr>
          <w:rStyle w:val="Hyperlink"/>
          <w:rFonts w:cstheme="minorHAnsi" w:hint="eastAsia"/>
          <w:color w:val="auto"/>
          <w:u w:val="none"/>
        </w:rPr>
        <w:t>.</w:t>
      </w:r>
    </w:p>
    <w:p w:rsidR="00F129C1" w:rsidRDefault="00047DFE">
      <w:pPr>
        <w:pStyle w:val="Reference"/>
        <w:overflowPunct w:val="0"/>
        <w:autoSpaceDE w:val="0"/>
        <w:autoSpaceDN w:val="0"/>
        <w:adjustRightInd w:val="0"/>
        <w:spacing w:beforeLines="50" w:before="156" w:after="120"/>
        <w:textAlignment w:val="baseline"/>
        <w:rPr>
          <w:rStyle w:val="Hyperlink"/>
          <w:rFonts w:cstheme="minorHAnsi"/>
          <w:color w:val="auto"/>
          <w:u w:val="none"/>
        </w:rPr>
      </w:pPr>
      <w:r>
        <w:rPr>
          <w:rStyle w:val="Hyperlink"/>
          <w:rFonts w:cstheme="minorHAnsi"/>
          <w:color w:val="auto"/>
          <w:u w:val="none"/>
        </w:rPr>
        <w:lastRenderedPageBreak/>
        <w:t>3GPP TS 23.501: "System Architecture for the 5G System; Stage 2".</w:t>
      </w:r>
    </w:p>
    <w:sectPr w:rsidR="00F129C1">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5BE0" w:rsidRDefault="00E85BE0">
      <w:pPr>
        <w:spacing w:after="0" w:line="240" w:lineRule="auto"/>
      </w:pPr>
      <w:r>
        <w:separator/>
      </w:r>
    </w:p>
  </w:endnote>
  <w:endnote w:type="continuationSeparator" w:id="0">
    <w:p w:rsidR="00E85BE0" w:rsidRDefault="00E85B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29C1" w:rsidRDefault="00047DF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129C1" w:rsidRDefault="00F129C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29C1" w:rsidRDefault="00F129C1">
    <w:pPr>
      <w:pStyle w:val="Footer"/>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5BE0" w:rsidRDefault="00E85BE0">
      <w:pPr>
        <w:spacing w:after="0" w:line="240" w:lineRule="auto"/>
      </w:pPr>
      <w:r>
        <w:separator/>
      </w:r>
    </w:p>
  </w:footnote>
  <w:footnote w:type="continuationSeparator" w:id="0">
    <w:p w:rsidR="00E85BE0" w:rsidRDefault="00E85B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29C1" w:rsidRDefault="00F129C1">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1DE5"/>
    <w:rsid w:val="000C236D"/>
    <w:rsid w:val="000C2690"/>
    <w:rsid w:val="000C364E"/>
    <w:rsid w:val="000C5D4C"/>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3F24"/>
    <w:rsid w:val="003B448B"/>
    <w:rsid w:val="003B47C6"/>
    <w:rsid w:val="003B774C"/>
    <w:rsid w:val="003B79ED"/>
    <w:rsid w:val="003C3E62"/>
    <w:rsid w:val="003C7CA2"/>
    <w:rsid w:val="003D01E0"/>
    <w:rsid w:val="003D0EF8"/>
    <w:rsid w:val="003D1455"/>
    <w:rsid w:val="003D2B72"/>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7034"/>
    <w:rsid w:val="004E06BE"/>
    <w:rsid w:val="004E19E7"/>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047"/>
    <w:rsid w:val="00886521"/>
    <w:rsid w:val="00887F76"/>
    <w:rsid w:val="00891E8C"/>
    <w:rsid w:val="008937A3"/>
    <w:rsid w:val="0089509A"/>
    <w:rsid w:val="008A4FE1"/>
    <w:rsid w:val="008A5E28"/>
    <w:rsid w:val="008A73B2"/>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C7B"/>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4DB6"/>
    <w:rsid w:val="009D6952"/>
    <w:rsid w:val="009D7B73"/>
    <w:rsid w:val="009D7F9A"/>
    <w:rsid w:val="009E068F"/>
    <w:rsid w:val="009E1B89"/>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6DFF"/>
    <w:rsid w:val="00A5709E"/>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3EBC"/>
    <w:rsid w:val="00AE5146"/>
    <w:rsid w:val="00AE55C5"/>
    <w:rsid w:val="00AE5A4F"/>
    <w:rsid w:val="00AE7B16"/>
    <w:rsid w:val="00AF0B65"/>
    <w:rsid w:val="00AF7EEF"/>
    <w:rsid w:val="00B002E0"/>
    <w:rsid w:val="00B0053F"/>
    <w:rsid w:val="00B0132A"/>
    <w:rsid w:val="00B029C1"/>
    <w:rsid w:val="00B03E14"/>
    <w:rsid w:val="00B06BF6"/>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9B9"/>
    <w:rsid w:val="00B44CA2"/>
    <w:rsid w:val="00B454AE"/>
    <w:rsid w:val="00B5008D"/>
    <w:rsid w:val="00B50D18"/>
    <w:rsid w:val="00B518C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D45"/>
    <w:rsid w:val="00CA501F"/>
    <w:rsid w:val="00CA59FA"/>
    <w:rsid w:val="00CA61CF"/>
    <w:rsid w:val="00CB1749"/>
    <w:rsid w:val="00CB3A9F"/>
    <w:rsid w:val="00CB5048"/>
    <w:rsid w:val="00CC0888"/>
    <w:rsid w:val="00CC10DA"/>
    <w:rsid w:val="00CC156D"/>
    <w:rsid w:val="00CC58C3"/>
    <w:rsid w:val="00CD229F"/>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5939"/>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4328"/>
    <w:rsid w:val="00E65554"/>
    <w:rsid w:val="00E65E86"/>
    <w:rsid w:val="00E66C3B"/>
    <w:rsid w:val="00E71B00"/>
    <w:rsid w:val="00E73C7F"/>
    <w:rsid w:val="00E740D9"/>
    <w:rsid w:val="00E8224F"/>
    <w:rsid w:val="00E832E5"/>
    <w:rsid w:val="00E853FB"/>
    <w:rsid w:val="00E85BE0"/>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9C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F0207"/>
    <w:rsid w:val="01B354EB"/>
    <w:rsid w:val="01B409B2"/>
    <w:rsid w:val="01E4753D"/>
    <w:rsid w:val="01F44989"/>
    <w:rsid w:val="01F6071A"/>
    <w:rsid w:val="02105BCC"/>
    <w:rsid w:val="0213188C"/>
    <w:rsid w:val="02437D3E"/>
    <w:rsid w:val="024721F3"/>
    <w:rsid w:val="024B45DB"/>
    <w:rsid w:val="024F4E90"/>
    <w:rsid w:val="027F11AC"/>
    <w:rsid w:val="028470E8"/>
    <w:rsid w:val="028F09A5"/>
    <w:rsid w:val="02B219C0"/>
    <w:rsid w:val="02C27DEA"/>
    <w:rsid w:val="02C57546"/>
    <w:rsid w:val="02EB2A7B"/>
    <w:rsid w:val="033F5DF4"/>
    <w:rsid w:val="034058DA"/>
    <w:rsid w:val="034D55C8"/>
    <w:rsid w:val="039F12E8"/>
    <w:rsid w:val="03A82003"/>
    <w:rsid w:val="03CD3963"/>
    <w:rsid w:val="03D86161"/>
    <w:rsid w:val="04115871"/>
    <w:rsid w:val="04176266"/>
    <w:rsid w:val="04231D6E"/>
    <w:rsid w:val="043E3BD3"/>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BC0D8F"/>
    <w:rsid w:val="07CE2E21"/>
    <w:rsid w:val="07DE52F0"/>
    <w:rsid w:val="08242518"/>
    <w:rsid w:val="08290E07"/>
    <w:rsid w:val="083A7B9E"/>
    <w:rsid w:val="085E2B02"/>
    <w:rsid w:val="08647FEB"/>
    <w:rsid w:val="08784228"/>
    <w:rsid w:val="088B5031"/>
    <w:rsid w:val="088F268A"/>
    <w:rsid w:val="08B151BF"/>
    <w:rsid w:val="08B51BA5"/>
    <w:rsid w:val="08D82186"/>
    <w:rsid w:val="08D95FBD"/>
    <w:rsid w:val="091F1E33"/>
    <w:rsid w:val="0926712F"/>
    <w:rsid w:val="093F645D"/>
    <w:rsid w:val="094023AA"/>
    <w:rsid w:val="094E4F95"/>
    <w:rsid w:val="094F44E3"/>
    <w:rsid w:val="096275FE"/>
    <w:rsid w:val="096F3C95"/>
    <w:rsid w:val="09807390"/>
    <w:rsid w:val="098C23B7"/>
    <w:rsid w:val="09944C95"/>
    <w:rsid w:val="09A2202C"/>
    <w:rsid w:val="09C0148B"/>
    <w:rsid w:val="09C270D8"/>
    <w:rsid w:val="09E1487C"/>
    <w:rsid w:val="09E674F4"/>
    <w:rsid w:val="0A266AA0"/>
    <w:rsid w:val="0A41647C"/>
    <w:rsid w:val="0A436C11"/>
    <w:rsid w:val="0A456B06"/>
    <w:rsid w:val="0A4C3F6C"/>
    <w:rsid w:val="0A520548"/>
    <w:rsid w:val="0A651D55"/>
    <w:rsid w:val="0A6A7198"/>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17220C"/>
    <w:rsid w:val="0E1A4622"/>
    <w:rsid w:val="0E265F60"/>
    <w:rsid w:val="0E4A521D"/>
    <w:rsid w:val="0E4F3F26"/>
    <w:rsid w:val="0E707012"/>
    <w:rsid w:val="0E734461"/>
    <w:rsid w:val="0E7E6721"/>
    <w:rsid w:val="0E927861"/>
    <w:rsid w:val="0EA04D7B"/>
    <w:rsid w:val="0EA4482A"/>
    <w:rsid w:val="0EA926E0"/>
    <w:rsid w:val="0EC132D7"/>
    <w:rsid w:val="0ED42BAF"/>
    <w:rsid w:val="0EDC3297"/>
    <w:rsid w:val="0EE700B0"/>
    <w:rsid w:val="0EEE41C4"/>
    <w:rsid w:val="0F0E6CDB"/>
    <w:rsid w:val="0F4340EF"/>
    <w:rsid w:val="0F5F1287"/>
    <w:rsid w:val="0F685729"/>
    <w:rsid w:val="0F70152C"/>
    <w:rsid w:val="0FBB79D4"/>
    <w:rsid w:val="0FDB1049"/>
    <w:rsid w:val="0FE322F6"/>
    <w:rsid w:val="0FF8213F"/>
    <w:rsid w:val="10133D23"/>
    <w:rsid w:val="102F5257"/>
    <w:rsid w:val="103C1F37"/>
    <w:rsid w:val="103E22B2"/>
    <w:rsid w:val="106E070C"/>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DD13AC"/>
    <w:rsid w:val="12F41B54"/>
    <w:rsid w:val="132D5EA4"/>
    <w:rsid w:val="13343190"/>
    <w:rsid w:val="13343A7F"/>
    <w:rsid w:val="1357550B"/>
    <w:rsid w:val="13773724"/>
    <w:rsid w:val="1384235E"/>
    <w:rsid w:val="13933000"/>
    <w:rsid w:val="139C112D"/>
    <w:rsid w:val="13AD4C79"/>
    <w:rsid w:val="13B951C8"/>
    <w:rsid w:val="13C949BF"/>
    <w:rsid w:val="13CA1021"/>
    <w:rsid w:val="13D43211"/>
    <w:rsid w:val="13D75C00"/>
    <w:rsid w:val="13E30B7D"/>
    <w:rsid w:val="13E754BB"/>
    <w:rsid w:val="13ED04A7"/>
    <w:rsid w:val="13FB5DAF"/>
    <w:rsid w:val="1402132F"/>
    <w:rsid w:val="140947EE"/>
    <w:rsid w:val="141C2462"/>
    <w:rsid w:val="14413E76"/>
    <w:rsid w:val="144A0D85"/>
    <w:rsid w:val="1450192B"/>
    <w:rsid w:val="145A1D5A"/>
    <w:rsid w:val="146C12BB"/>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C06260"/>
    <w:rsid w:val="15DD4A1C"/>
    <w:rsid w:val="15FB0C10"/>
    <w:rsid w:val="16263368"/>
    <w:rsid w:val="168521B8"/>
    <w:rsid w:val="16A43C8F"/>
    <w:rsid w:val="16A5270A"/>
    <w:rsid w:val="16BE464B"/>
    <w:rsid w:val="16D61CD9"/>
    <w:rsid w:val="16E74CBD"/>
    <w:rsid w:val="1705748E"/>
    <w:rsid w:val="170A4371"/>
    <w:rsid w:val="174B31A0"/>
    <w:rsid w:val="175B1D16"/>
    <w:rsid w:val="17793E43"/>
    <w:rsid w:val="1793303A"/>
    <w:rsid w:val="179C79A4"/>
    <w:rsid w:val="17CB7C49"/>
    <w:rsid w:val="17D52F7B"/>
    <w:rsid w:val="17EB75B0"/>
    <w:rsid w:val="17F5084F"/>
    <w:rsid w:val="1829310B"/>
    <w:rsid w:val="1834222F"/>
    <w:rsid w:val="184115C6"/>
    <w:rsid w:val="18440068"/>
    <w:rsid w:val="1847296F"/>
    <w:rsid w:val="18502972"/>
    <w:rsid w:val="18937665"/>
    <w:rsid w:val="18A5771F"/>
    <w:rsid w:val="18AF74E1"/>
    <w:rsid w:val="18D45411"/>
    <w:rsid w:val="18DA6EB6"/>
    <w:rsid w:val="18FF0AF3"/>
    <w:rsid w:val="190E7C32"/>
    <w:rsid w:val="191B17E9"/>
    <w:rsid w:val="191F38B0"/>
    <w:rsid w:val="1951139B"/>
    <w:rsid w:val="195600F1"/>
    <w:rsid w:val="19595274"/>
    <w:rsid w:val="197141ED"/>
    <w:rsid w:val="1975293B"/>
    <w:rsid w:val="19934AEB"/>
    <w:rsid w:val="199D37F0"/>
    <w:rsid w:val="19AD7663"/>
    <w:rsid w:val="19BC030D"/>
    <w:rsid w:val="19DE008F"/>
    <w:rsid w:val="19E0148D"/>
    <w:rsid w:val="19E675DB"/>
    <w:rsid w:val="1A523105"/>
    <w:rsid w:val="1A5562D2"/>
    <w:rsid w:val="1A61483A"/>
    <w:rsid w:val="1A7857C1"/>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942FC1"/>
    <w:rsid w:val="1DBD16BE"/>
    <w:rsid w:val="1DC11297"/>
    <w:rsid w:val="1DF8600F"/>
    <w:rsid w:val="1E1F62DB"/>
    <w:rsid w:val="1E2B3BCE"/>
    <w:rsid w:val="1E4B77EA"/>
    <w:rsid w:val="1E5137C3"/>
    <w:rsid w:val="1E5F399D"/>
    <w:rsid w:val="1E664171"/>
    <w:rsid w:val="1E766DF2"/>
    <w:rsid w:val="1E780410"/>
    <w:rsid w:val="1E8E5EF5"/>
    <w:rsid w:val="1E90401C"/>
    <w:rsid w:val="1EA43F1E"/>
    <w:rsid w:val="1EA723FC"/>
    <w:rsid w:val="1EC76DC7"/>
    <w:rsid w:val="1EC85A19"/>
    <w:rsid w:val="1ECE01E1"/>
    <w:rsid w:val="1ED92D03"/>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200F4543"/>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737460"/>
    <w:rsid w:val="2176492F"/>
    <w:rsid w:val="217860C5"/>
    <w:rsid w:val="21857E28"/>
    <w:rsid w:val="21B97C69"/>
    <w:rsid w:val="21E26D67"/>
    <w:rsid w:val="21EA0286"/>
    <w:rsid w:val="21EC5465"/>
    <w:rsid w:val="21F26FDC"/>
    <w:rsid w:val="21FC4A83"/>
    <w:rsid w:val="220348F7"/>
    <w:rsid w:val="22035AF9"/>
    <w:rsid w:val="22156802"/>
    <w:rsid w:val="222728F6"/>
    <w:rsid w:val="22375393"/>
    <w:rsid w:val="22417F46"/>
    <w:rsid w:val="224B424C"/>
    <w:rsid w:val="226709A2"/>
    <w:rsid w:val="228976EC"/>
    <w:rsid w:val="228B310C"/>
    <w:rsid w:val="22C45D17"/>
    <w:rsid w:val="232421E8"/>
    <w:rsid w:val="233272DB"/>
    <w:rsid w:val="233D26C0"/>
    <w:rsid w:val="234E59AA"/>
    <w:rsid w:val="2376738D"/>
    <w:rsid w:val="238F48B8"/>
    <w:rsid w:val="23925C55"/>
    <w:rsid w:val="23BB37E6"/>
    <w:rsid w:val="23C553C2"/>
    <w:rsid w:val="23E311E5"/>
    <w:rsid w:val="23E733FC"/>
    <w:rsid w:val="23E863E8"/>
    <w:rsid w:val="241D53E4"/>
    <w:rsid w:val="242C6363"/>
    <w:rsid w:val="24560AE2"/>
    <w:rsid w:val="24753D7B"/>
    <w:rsid w:val="24794836"/>
    <w:rsid w:val="248C391F"/>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E540FF"/>
    <w:rsid w:val="25FE3FFD"/>
    <w:rsid w:val="26106F39"/>
    <w:rsid w:val="26295320"/>
    <w:rsid w:val="262C2F09"/>
    <w:rsid w:val="26533224"/>
    <w:rsid w:val="26541061"/>
    <w:rsid w:val="26553200"/>
    <w:rsid w:val="26895BB9"/>
    <w:rsid w:val="26C54B9B"/>
    <w:rsid w:val="26C6512F"/>
    <w:rsid w:val="26FF3DC8"/>
    <w:rsid w:val="27341C3F"/>
    <w:rsid w:val="274A262D"/>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A2F3B"/>
    <w:rsid w:val="2880022D"/>
    <w:rsid w:val="2887164E"/>
    <w:rsid w:val="288B2E18"/>
    <w:rsid w:val="288C17F1"/>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BD2F95"/>
    <w:rsid w:val="2AC43F9F"/>
    <w:rsid w:val="2AEA6E89"/>
    <w:rsid w:val="2AEF61FA"/>
    <w:rsid w:val="2B0738F0"/>
    <w:rsid w:val="2B0E0F65"/>
    <w:rsid w:val="2B374C7F"/>
    <w:rsid w:val="2B3F420A"/>
    <w:rsid w:val="2B510311"/>
    <w:rsid w:val="2B593E95"/>
    <w:rsid w:val="2B73625C"/>
    <w:rsid w:val="2B7D13CC"/>
    <w:rsid w:val="2B886CA9"/>
    <w:rsid w:val="2BA13AB1"/>
    <w:rsid w:val="2BD94617"/>
    <w:rsid w:val="2BDD4799"/>
    <w:rsid w:val="2BE661F4"/>
    <w:rsid w:val="2C00402D"/>
    <w:rsid w:val="2C182591"/>
    <w:rsid w:val="2C281BF6"/>
    <w:rsid w:val="2C3F1B10"/>
    <w:rsid w:val="2C41711C"/>
    <w:rsid w:val="2C494CC5"/>
    <w:rsid w:val="2C4C4186"/>
    <w:rsid w:val="2C4C5BF6"/>
    <w:rsid w:val="2C73323A"/>
    <w:rsid w:val="2CA305D6"/>
    <w:rsid w:val="2CBE1CB5"/>
    <w:rsid w:val="2CD4046F"/>
    <w:rsid w:val="2CD41FB2"/>
    <w:rsid w:val="2CE04532"/>
    <w:rsid w:val="2D061D52"/>
    <w:rsid w:val="2D0A7297"/>
    <w:rsid w:val="2D127501"/>
    <w:rsid w:val="2D367ADE"/>
    <w:rsid w:val="2D3E5D39"/>
    <w:rsid w:val="2DB274B3"/>
    <w:rsid w:val="2DC87D91"/>
    <w:rsid w:val="2DD30CAC"/>
    <w:rsid w:val="2DD73448"/>
    <w:rsid w:val="2DE51AAD"/>
    <w:rsid w:val="2DE70634"/>
    <w:rsid w:val="2E0401E7"/>
    <w:rsid w:val="2E05745B"/>
    <w:rsid w:val="2E1B2ADA"/>
    <w:rsid w:val="2E1B3A12"/>
    <w:rsid w:val="2E225A24"/>
    <w:rsid w:val="2E2561B5"/>
    <w:rsid w:val="2E2826E6"/>
    <w:rsid w:val="2E4761D9"/>
    <w:rsid w:val="2E503B30"/>
    <w:rsid w:val="2E6E03B6"/>
    <w:rsid w:val="2E6E553E"/>
    <w:rsid w:val="2E7F1718"/>
    <w:rsid w:val="2E8344D1"/>
    <w:rsid w:val="2E9F1C85"/>
    <w:rsid w:val="2EAD6133"/>
    <w:rsid w:val="2EB259EE"/>
    <w:rsid w:val="2EB60687"/>
    <w:rsid w:val="2EC05497"/>
    <w:rsid w:val="2ECE1E4D"/>
    <w:rsid w:val="2ED237F3"/>
    <w:rsid w:val="2ED75441"/>
    <w:rsid w:val="2EDE0988"/>
    <w:rsid w:val="2EE831DD"/>
    <w:rsid w:val="2F0F563F"/>
    <w:rsid w:val="2F1F3A4D"/>
    <w:rsid w:val="2F2371DB"/>
    <w:rsid w:val="2F262727"/>
    <w:rsid w:val="2F4558F1"/>
    <w:rsid w:val="2F585C14"/>
    <w:rsid w:val="2F6F7987"/>
    <w:rsid w:val="2F784790"/>
    <w:rsid w:val="2F7B36A8"/>
    <w:rsid w:val="2F8A30B2"/>
    <w:rsid w:val="2F9B7AFC"/>
    <w:rsid w:val="2FAA4840"/>
    <w:rsid w:val="2FAA5E1A"/>
    <w:rsid w:val="2FAB4623"/>
    <w:rsid w:val="2FDF6214"/>
    <w:rsid w:val="300A43D0"/>
    <w:rsid w:val="30264A9E"/>
    <w:rsid w:val="302978F9"/>
    <w:rsid w:val="302E6167"/>
    <w:rsid w:val="303C3B19"/>
    <w:rsid w:val="303F6650"/>
    <w:rsid w:val="304F24A5"/>
    <w:rsid w:val="307C1A65"/>
    <w:rsid w:val="3095526B"/>
    <w:rsid w:val="30A20279"/>
    <w:rsid w:val="30A92458"/>
    <w:rsid w:val="30EC572A"/>
    <w:rsid w:val="30FD79BE"/>
    <w:rsid w:val="3100405D"/>
    <w:rsid w:val="3111395C"/>
    <w:rsid w:val="31174211"/>
    <w:rsid w:val="31216170"/>
    <w:rsid w:val="315622FC"/>
    <w:rsid w:val="315D1164"/>
    <w:rsid w:val="315F2BB6"/>
    <w:rsid w:val="3173104B"/>
    <w:rsid w:val="317D38B1"/>
    <w:rsid w:val="317D6B35"/>
    <w:rsid w:val="319A62AF"/>
    <w:rsid w:val="31A30319"/>
    <w:rsid w:val="31B50898"/>
    <w:rsid w:val="31B62FDB"/>
    <w:rsid w:val="31F45A41"/>
    <w:rsid w:val="31FF4B7E"/>
    <w:rsid w:val="322E77DB"/>
    <w:rsid w:val="32983099"/>
    <w:rsid w:val="32AA5592"/>
    <w:rsid w:val="32AD61A5"/>
    <w:rsid w:val="32C750C6"/>
    <w:rsid w:val="32DD16EB"/>
    <w:rsid w:val="32E514D5"/>
    <w:rsid w:val="32E75DA8"/>
    <w:rsid w:val="32ED4E1B"/>
    <w:rsid w:val="32F653C3"/>
    <w:rsid w:val="33052E5A"/>
    <w:rsid w:val="3310693E"/>
    <w:rsid w:val="332610BF"/>
    <w:rsid w:val="334108DC"/>
    <w:rsid w:val="334A79F3"/>
    <w:rsid w:val="33540CA5"/>
    <w:rsid w:val="33572664"/>
    <w:rsid w:val="337C27BA"/>
    <w:rsid w:val="3386250E"/>
    <w:rsid w:val="338A0B4A"/>
    <w:rsid w:val="33945AA2"/>
    <w:rsid w:val="33993C16"/>
    <w:rsid w:val="33AC2FF1"/>
    <w:rsid w:val="33B44D6A"/>
    <w:rsid w:val="33C70473"/>
    <w:rsid w:val="33E75242"/>
    <w:rsid w:val="34081C3D"/>
    <w:rsid w:val="341101EA"/>
    <w:rsid w:val="341E68F1"/>
    <w:rsid w:val="34217FBA"/>
    <w:rsid w:val="34323ACA"/>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5E6618B"/>
    <w:rsid w:val="36487758"/>
    <w:rsid w:val="364936C7"/>
    <w:rsid w:val="3654745F"/>
    <w:rsid w:val="36582751"/>
    <w:rsid w:val="36645310"/>
    <w:rsid w:val="368D5D06"/>
    <w:rsid w:val="36C35E2B"/>
    <w:rsid w:val="36C408B4"/>
    <w:rsid w:val="36CA4871"/>
    <w:rsid w:val="36E30124"/>
    <w:rsid w:val="36E47B46"/>
    <w:rsid w:val="36EA0866"/>
    <w:rsid w:val="36F7193B"/>
    <w:rsid w:val="3700324F"/>
    <w:rsid w:val="37006DA6"/>
    <w:rsid w:val="3716071A"/>
    <w:rsid w:val="3722586F"/>
    <w:rsid w:val="37362012"/>
    <w:rsid w:val="37391007"/>
    <w:rsid w:val="376048A1"/>
    <w:rsid w:val="376D7868"/>
    <w:rsid w:val="378C59A0"/>
    <w:rsid w:val="37A15AB9"/>
    <w:rsid w:val="37CA0B99"/>
    <w:rsid w:val="37D1690E"/>
    <w:rsid w:val="37E474EC"/>
    <w:rsid w:val="37E93735"/>
    <w:rsid w:val="382637C8"/>
    <w:rsid w:val="382A53D5"/>
    <w:rsid w:val="383652ED"/>
    <w:rsid w:val="384A38BD"/>
    <w:rsid w:val="385701A2"/>
    <w:rsid w:val="38633F4E"/>
    <w:rsid w:val="386844B4"/>
    <w:rsid w:val="38AC792F"/>
    <w:rsid w:val="38BB1341"/>
    <w:rsid w:val="38D73A2D"/>
    <w:rsid w:val="38DA351E"/>
    <w:rsid w:val="38F7631F"/>
    <w:rsid w:val="3909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E85FC8"/>
    <w:rsid w:val="3BF0761E"/>
    <w:rsid w:val="3BFF77BC"/>
    <w:rsid w:val="3C0B7004"/>
    <w:rsid w:val="3C1A6E6A"/>
    <w:rsid w:val="3C1D1C7C"/>
    <w:rsid w:val="3C2016F2"/>
    <w:rsid w:val="3C224EAA"/>
    <w:rsid w:val="3C350589"/>
    <w:rsid w:val="3C37454C"/>
    <w:rsid w:val="3C456A68"/>
    <w:rsid w:val="3C4F16C1"/>
    <w:rsid w:val="3C5D7DF9"/>
    <w:rsid w:val="3C5F21BE"/>
    <w:rsid w:val="3C6C130F"/>
    <w:rsid w:val="3C6D6947"/>
    <w:rsid w:val="3C7A55D0"/>
    <w:rsid w:val="3C8D2BCF"/>
    <w:rsid w:val="3C9A2A62"/>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905DE"/>
    <w:rsid w:val="3E490FB2"/>
    <w:rsid w:val="3E5A38FA"/>
    <w:rsid w:val="3E735B9C"/>
    <w:rsid w:val="3E7C330F"/>
    <w:rsid w:val="3E820130"/>
    <w:rsid w:val="3E9E1F7D"/>
    <w:rsid w:val="3EA24B53"/>
    <w:rsid w:val="3EDB49C2"/>
    <w:rsid w:val="3EDE48BA"/>
    <w:rsid w:val="3EDE49B2"/>
    <w:rsid w:val="3EE21E99"/>
    <w:rsid w:val="3EE34A5F"/>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A57A2"/>
    <w:rsid w:val="40814873"/>
    <w:rsid w:val="40A02AED"/>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517EB5"/>
    <w:rsid w:val="44535D73"/>
    <w:rsid w:val="445E0466"/>
    <w:rsid w:val="446D333E"/>
    <w:rsid w:val="447A4BFE"/>
    <w:rsid w:val="449D3CBD"/>
    <w:rsid w:val="44B67F44"/>
    <w:rsid w:val="44B92BFD"/>
    <w:rsid w:val="44C70D28"/>
    <w:rsid w:val="44CA6E76"/>
    <w:rsid w:val="44EB5916"/>
    <w:rsid w:val="44F6488D"/>
    <w:rsid w:val="4502051D"/>
    <w:rsid w:val="45044A12"/>
    <w:rsid w:val="450E6E77"/>
    <w:rsid w:val="451C7198"/>
    <w:rsid w:val="45282A9A"/>
    <w:rsid w:val="45285B35"/>
    <w:rsid w:val="45334A20"/>
    <w:rsid w:val="453C14B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BC2C14"/>
    <w:rsid w:val="46E64059"/>
    <w:rsid w:val="46F4701B"/>
    <w:rsid w:val="470348BC"/>
    <w:rsid w:val="4711691D"/>
    <w:rsid w:val="47205FEA"/>
    <w:rsid w:val="472D388D"/>
    <w:rsid w:val="4733684A"/>
    <w:rsid w:val="47481121"/>
    <w:rsid w:val="476843F5"/>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7E44EF"/>
    <w:rsid w:val="48934611"/>
    <w:rsid w:val="48996789"/>
    <w:rsid w:val="48B25AE7"/>
    <w:rsid w:val="48F542D2"/>
    <w:rsid w:val="48FD06CC"/>
    <w:rsid w:val="49147DDB"/>
    <w:rsid w:val="492271EA"/>
    <w:rsid w:val="492B1670"/>
    <w:rsid w:val="4937639F"/>
    <w:rsid w:val="496A2FB3"/>
    <w:rsid w:val="498613D0"/>
    <w:rsid w:val="498D2E01"/>
    <w:rsid w:val="498D3DBD"/>
    <w:rsid w:val="49B517B5"/>
    <w:rsid w:val="49D815D6"/>
    <w:rsid w:val="49D816F4"/>
    <w:rsid w:val="49FA72BE"/>
    <w:rsid w:val="49FD72F4"/>
    <w:rsid w:val="4A247675"/>
    <w:rsid w:val="4A264531"/>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E25DB6"/>
    <w:rsid w:val="4CE809C5"/>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1858BC"/>
    <w:rsid w:val="4E214745"/>
    <w:rsid w:val="4E431F05"/>
    <w:rsid w:val="4E512896"/>
    <w:rsid w:val="4E5737A4"/>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1120212"/>
    <w:rsid w:val="515446E1"/>
    <w:rsid w:val="516119DC"/>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91CB6"/>
    <w:rsid w:val="523F42A6"/>
    <w:rsid w:val="52436DC1"/>
    <w:rsid w:val="524B2422"/>
    <w:rsid w:val="526F7059"/>
    <w:rsid w:val="527C6745"/>
    <w:rsid w:val="528D53DC"/>
    <w:rsid w:val="52A54636"/>
    <w:rsid w:val="52BD2046"/>
    <w:rsid w:val="52D20B31"/>
    <w:rsid w:val="52D403EF"/>
    <w:rsid w:val="52D80B2A"/>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3630E0"/>
    <w:rsid w:val="544A0DB6"/>
    <w:rsid w:val="5456191F"/>
    <w:rsid w:val="5457477E"/>
    <w:rsid w:val="545A5363"/>
    <w:rsid w:val="54786028"/>
    <w:rsid w:val="54814751"/>
    <w:rsid w:val="548F58A2"/>
    <w:rsid w:val="5490586C"/>
    <w:rsid w:val="54983250"/>
    <w:rsid w:val="549C3CF7"/>
    <w:rsid w:val="54A45DAC"/>
    <w:rsid w:val="54A6767D"/>
    <w:rsid w:val="54C1659F"/>
    <w:rsid w:val="54CC7DCA"/>
    <w:rsid w:val="54D55D85"/>
    <w:rsid w:val="54E125DB"/>
    <w:rsid w:val="54F6543C"/>
    <w:rsid w:val="550A4C45"/>
    <w:rsid w:val="554F2951"/>
    <w:rsid w:val="55563B6B"/>
    <w:rsid w:val="55651866"/>
    <w:rsid w:val="5567153C"/>
    <w:rsid w:val="556D0395"/>
    <w:rsid w:val="55754396"/>
    <w:rsid w:val="557645CB"/>
    <w:rsid w:val="55783BA2"/>
    <w:rsid w:val="55F064F6"/>
    <w:rsid w:val="55F82D46"/>
    <w:rsid w:val="56362315"/>
    <w:rsid w:val="56493897"/>
    <w:rsid w:val="5658660E"/>
    <w:rsid w:val="56830D82"/>
    <w:rsid w:val="568A7FA4"/>
    <w:rsid w:val="569158C1"/>
    <w:rsid w:val="56952F1F"/>
    <w:rsid w:val="56B5293E"/>
    <w:rsid w:val="56B741DC"/>
    <w:rsid w:val="56CC7516"/>
    <w:rsid w:val="56E13AAA"/>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6123EF"/>
    <w:rsid w:val="5A895545"/>
    <w:rsid w:val="5AAA5AA7"/>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A232D1"/>
    <w:rsid w:val="5DB0276A"/>
    <w:rsid w:val="5DF01811"/>
    <w:rsid w:val="5DFC1725"/>
    <w:rsid w:val="5E085F26"/>
    <w:rsid w:val="5E27233D"/>
    <w:rsid w:val="5E2F2226"/>
    <w:rsid w:val="5E4111A9"/>
    <w:rsid w:val="5E671789"/>
    <w:rsid w:val="5E6A2D60"/>
    <w:rsid w:val="5E7D69ED"/>
    <w:rsid w:val="5E7F6E97"/>
    <w:rsid w:val="5E9B6F9B"/>
    <w:rsid w:val="5EAC18A7"/>
    <w:rsid w:val="5EF03005"/>
    <w:rsid w:val="5EF13622"/>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E144D2"/>
    <w:rsid w:val="60E5198E"/>
    <w:rsid w:val="610E5299"/>
    <w:rsid w:val="614F7714"/>
    <w:rsid w:val="615A18BE"/>
    <w:rsid w:val="615F2167"/>
    <w:rsid w:val="616048EE"/>
    <w:rsid w:val="61653414"/>
    <w:rsid w:val="617D2724"/>
    <w:rsid w:val="619E1452"/>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8E5653"/>
    <w:rsid w:val="629D61EC"/>
    <w:rsid w:val="62B6094A"/>
    <w:rsid w:val="62D00E03"/>
    <w:rsid w:val="62D31364"/>
    <w:rsid w:val="635555EB"/>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F00F5"/>
    <w:rsid w:val="65DA4B96"/>
    <w:rsid w:val="65DE5BAE"/>
    <w:rsid w:val="65E04577"/>
    <w:rsid w:val="65EF7DFF"/>
    <w:rsid w:val="66135046"/>
    <w:rsid w:val="66200813"/>
    <w:rsid w:val="66322707"/>
    <w:rsid w:val="667A0598"/>
    <w:rsid w:val="667C6F02"/>
    <w:rsid w:val="6682467B"/>
    <w:rsid w:val="669022B7"/>
    <w:rsid w:val="66940A39"/>
    <w:rsid w:val="66B4536C"/>
    <w:rsid w:val="66CA5E5F"/>
    <w:rsid w:val="66E710BA"/>
    <w:rsid w:val="66ED62BD"/>
    <w:rsid w:val="670A3373"/>
    <w:rsid w:val="67164009"/>
    <w:rsid w:val="671A520A"/>
    <w:rsid w:val="671B7213"/>
    <w:rsid w:val="67292A7D"/>
    <w:rsid w:val="673A2970"/>
    <w:rsid w:val="674B597F"/>
    <w:rsid w:val="67514E24"/>
    <w:rsid w:val="67620408"/>
    <w:rsid w:val="677878C6"/>
    <w:rsid w:val="677D444B"/>
    <w:rsid w:val="678F1C72"/>
    <w:rsid w:val="678F3A8F"/>
    <w:rsid w:val="6796048C"/>
    <w:rsid w:val="67A01BAC"/>
    <w:rsid w:val="67B32B67"/>
    <w:rsid w:val="67CE4F0A"/>
    <w:rsid w:val="67DC2FEE"/>
    <w:rsid w:val="67E277AE"/>
    <w:rsid w:val="67E7052E"/>
    <w:rsid w:val="67F65281"/>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C3016AA"/>
    <w:rsid w:val="6C3D541F"/>
    <w:rsid w:val="6C415AEC"/>
    <w:rsid w:val="6C477A25"/>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70091AF4"/>
    <w:rsid w:val="70095EE9"/>
    <w:rsid w:val="704B7DAF"/>
    <w:rsid w:val="708520C4"/>
    <w:rsid w:val="70853BCC"/>
    <w:rsid w:val="70A23903"/>
    <w:rsid w:val="70B4157B"/>
    <w:rsid w:val="70C154FD"/>
    <w:rsid w:val="70C6036D"/>
    <w:rsid w:val="70D3493E"/>
    <w:rsid w:val="70D76741"/>
    <w:rsid w:val="710A3270"/>
    <w:rsid w:val="71306252"/>
    <w:rsid w:val="713B0B43"/>
    <w:rsid w:val="716621C1"/>
    <w:rsid w:val="71782C7D"/>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2C4642"/>
    <w:rsid w:val="74315D5C"/>
    <w:rsid w:val="743C59CD"/>
    <w:rsid w:val="74465350"/>
    <w:rsid w:val="746B647F"/>
    <w:rsid w:val="747542D9"/>
    <w:rsid w:val="747E3B0E"/>
    <w:rsid w:val="748F7F6F"/>
    <w:rsid w:val="749817D5"/>
    <w:rsid w:val="74B53285"/>
    <w:rsid w:val="74B746E8"/>
    <w:rsid w:val="74D67798"/>
    <w:rsid w:val="7518394C"/>
    <w:rsid w:val="751850DE"/>
    <w:rsid w:val="753022BE"/>
    <w:rsid w:val="753B0EFD"/>
    <w:rsid w:val="75530645"/>
    <w:rsid w:val="755F2C4C"/>
    <w:rsid w:val="7594489B"/>
    <w:rsid w:val="7595501B"/>
    <w:rsid w:val="759C0A8D"/>
    <w:rsid w:val="75D51CE0"/>
    <w:rsid w:val="75DF5DB2"/>
    <w:rsid w:val="75FE033A"/>
    <w:rsid w:val="762A38F1"/>
    <w:rsid w:val="762E5891"/>
    <w:rsid w:val="76391D80"/>
    <w:rsid w:val="763E0596"/>
    <w:rsid w:val="76433615"/>
    <w:rsid w:val="76466B26"/>
    <w:rsid w:val="766A7D12"/>
    <w:rsid w:val="76A67DFC"/>
    <w:rsid w:val="76B2074A"/>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A11F78"/>
    <w:rsid w:val="78A5499D"/>
    <w:rsid w:val="78AF7669"/>
    <w:rsid w:val="78D15EAD"/>
    <w:rsid w:val="78D528CE"/>
    <w:rsid w:val="78E252CB"/>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967D0"/>
    <w:rsid w:val="7A632889"/>
    <w:rsid w:val="7A686542"/>
    <w:rsid w:val="7A815634"/>
    <w:rsid w:val="7A9642E8"/>
    <w:rsid w:val="7A996458"/>
    <w:rsid w:val="7AC42EFD"/>
    <w:rsid w:val="7ACC0EA4"/>
    <w:rsid w:val="7AD51A8A"/>
    <w:rsid w:val="7AF3075E"/>
    <w:rsid w:val="7B1903CB"/>
    <w:rsid w:val="7B250396"/>
    <w:rsid w:val="7B2C1EB5"/>
    <w:rsid w:val="7B302DA2"/>
    <w:rsid w:val="7B550266"/>
    <w:rsid w:val="7B887DF3"/>
    <w:rsid w:val="7BB30DF6"/>
    <w:rsid w:val="7BBE4350"/>
    <w:rsid w:val="7BC0506C"/>
    <w:rsid w:val="7BD5433F"/>
    <w:rsid w:val="7BE44AEA"/>
    <w:rsid w:val="7BF84150"/>
    <w:rsid w:val="7C111929"/>
    <w:rsid w:val="7C1643B1"/>
    <w:rsid w:val="7C183004"/>
    <w:rsid w:val="7C1954A8"/>
    <w:rsid w:val="7C201BE6"/>
    <w:rsid w:val="7C306F37"/>
    <w:rsid w:val="7C3F52F0"/>
    <w:rsid w:val="7C447A03"/>
    <w:rsid w:val="7C476839"/>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C11517"/>
    <w:rsid w:val="7DDF5BB8"/>
    <w:rsid w:val="7E1E5DFA"/>
    <w:rsid w:val="7E45318A"/>
    <w:rsid w:val="7E45572A"/>
    <w:rsid w:val="7E525688"/>
    <w:rsid w:val="7E57165F"/>
    <w:rsid w:val="7E725064"/>
    <w:rsid w:val="7EA617D8"/>
    <w:rsid w:val="7EA75276"/>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049FBEC-3A4C-4889-B0B0-9D02F7505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eastAsiaTheme="minorEastAsia"/>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qFormat/>
    <w:pPr>
      <w:numPr>
        <w:ilvl w:val="2"/>
        <w:numId w:val="1"/>
      </w:numPr>
      <w:tabs>
        <w:tab w:val="clear" w:pos="432"/>
      </w:tabs>
      <w:spacing w:before="260" w:after="260" w:line="416" w:lineRule="auto"/>
      <w:outlineLvl w:val="2"/>
    </w:p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宋体" w:eastAsiaTheme="minorEastAsia"/>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table" w:styleId="TableGrid">
    <w:name w:val="Table Grid"/>
    <w:basedOn w:val="TableNormal"/>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jc w:val="center"/>
    </w:pPr>
    <w:rPr>
      <w:rFonts w:ascii="宋体" w:eastAsiaTheme="minorEastAsia"/>
      <w:b/>
      <w:spacing w:val="20"/>
      <w:w w:val="135"/>
      <w:sz w:val="28"/>
    </w:rPr>
  </w:style>
  <w:style w:type="paragraph" w:customStyle="1" w:styleId="a5">
    <w:name w:val="示例"/>
    <w:next w:val="a6"/>
    <w:qFormat/>
    <w:pPr>
      <w:widowControl w:val="0"/>
      <w:ind w:left="360" w:hanging="360"/>
      <w:jc w:val="both"/>
    </w:pPr>
    <w:rPr>
      <w:rFonts w:ascii="宋体" w:eastAsiaTheme="minorEastAsia"/>
      <w:sz w:val="18"/>
      <w:szCs w:val="18"/>
    </w:rPr>
  </w:style>
  <w:style w:type="paragraph" w:customStyle="1" w:styleId="a6">
    <w:name w:val="示例内容"/>
    <w:qFormat/>
    <w:pPr>
      <w:ind w:firstLineChars="200" w:firstLine="200"/>
    </w:pPr>
    <w:rPr>
      <w:rFonts w:ascii="宋体" w:eastAsiaTheme="minorEastAsia"/>
      <w:sz w:val="18"/>
      <w:szCs w:val="18"/>
    </w:rPr>
  </w:style>
  <w:style w:type="paragraph" w:customStyle="1" w:styleId="a7">
    <w:name w:val="附录数字编号列项（二级）"/>
    <w:qFormat/>
    <w:pPr>
      <w:tabs>
        <w:tab w:val="left" w:pos="363"/>
        <w:tab w:val="left" w:pos="840"/>
      </w:tabs>
      <w:ind w:firstLine="363"/>
    </w:pPr>
    <w:rPr>
      <w:rFonts w:ascii="宋体" w:eastAsiaTheme="minorEastAsia"/>
      <w:sz w:val="21"/>
    </w:rPr>
  </w:style>
  <w:style w:type="paragraph" w:customStyle="1" w:styleId="a8">
    <w:name w:val="标准书眉_奇数页"/>
    <w:next w:val="Normal"/>
    <w:qFormat/>
    <w:pPr>
      <w:tabs>
        <w:tab w:val="center" w:pos="4154"/>
        <w:tab w:val="right" w:pos="8306"/>
      </w:tabs>
      <w:spacing w:after="220"/>
      <w:jc w:val="right"/>
    </w:pPr>
    <w:rPr>
      <w:rFonts w:ascii="黑体" w:eastAsia="黑体"/>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黑体" w:eastAsia="黑体"/>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jc w:val="both"/>
      <w:outlineLvl w:val="1"/>
    </w:pPr>
    <w:rPr>
      <w:rFonts w:ascii="黑体" w:eastAsia="黑体"/>
      <w:sz w:val="21"/>
    </w:rPr>
  </w:style>
  <w:style w:type="paragraph" w:customStyle="1" w:styleId="af1">
    <w:name w:val="正文表标题"/>
    <w:next w:val="a"/>
    <w:qFormat/>
    <w:pPr>
      <w:tabs>
        <w:tab w:val="left" w:pos="0"/>
        <w:tab w:val="left" w:pos="360"/>
      </w:tabs>
      <w:spacing w:beforeLines="50" w:afterLines="50"/>
      <w:ind w:left="720" w:hanging="357"/>
      <w:jc w:val="center"/>
    </w:pPr>
    <w:rPr>
      <w:rFonts w:ascii="黑体" w:eastAsia="黑体"/>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宋体"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textAlignment w:val="center"/>
    </w:pPr>
    <w:rPr>
      <w:rFonts w:ascii="黑体" w:eastAsia="黑体"/>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黑体" w:eastAsia="黑体"/>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宋体"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黑体" w:eastAsia="黑体"/>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宋体"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7">
    <w:name w:val="标准书眉一"/>
    <w:qFormat/>
    <w:pPr>
      <w:jc w:val="both"/>
    </w:pPr>
    <w:rPr>
      <w:rFonts w:eastAsiaTheme="minorEastAsia"/>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ind w:leftChars="200" w:left="840" w:hangingChars="200" w:hanging="420"/>
      <w:jc w:val="both"/>
    </w:pPr>
    <w:rPr>
      <w:rFonts w:ascii="宋体"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a">
    <w:name w:val="编号列项（三级）"/>
    <w:qFormat/>
    <w:rPr>
      <w:rFonts w:ascii="宋体"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宋体"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ind w:left="1190" w:hanging="567"/>
      <w:jc w:val="both"/>
    </w:pPr>
    <w:rPr>
      <w:rFonts w:ascii="宋体"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宋体" w:eastAsiaTheme="minorEastAsia"/>
      <w:sz w:val="21"/>
    </w:rPr>
  </w:style>
  <w:style w:type="paragraph" w:customStyle="1" w:styleId="affff0">
    <w:name w:val="附录字母编号列项（一级）"/>
    <w:qFormat/>
    <w:pPr>
      <w:tabs>
        <w:tab w:val="left" w:pos="839"/>
      </w:tabs>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宋体" w:eastAsiaTheme="minorEastAsia"/>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宋体" w:eastAsiaTheme="minorEastAsia"/>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宋体"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ind w:left="839" w:hanging="419"/>
      <w:jc w:val="both"/>
    </w:pPr>
    <w:rPr>
      <w:rFonts w:ascii="宋体"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黑体" w:eastAsia="黑体"/>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宋体" w:eastAsiaTheme="minorEastAsia"/>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ind w:leftChars="400" w:left="600" w:hangingChars="200" w:hanging="200"/>
    </w:pPr>
    <w:rPr>
      <w:rFonts w:ascii="宋体"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ind w:left="221"/>
    </w:pPr>
    <w:rPr>
      <w:rFonts w:ascii="宋体"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Normal"/>
    <w:qFormat/>
    <w:pPr>
      <w:numPr>
        <w:numId w:val="3"/>
      </w:numPr>
    </w:pPr>
  </w:style>
  <w:style w:type="paragraph" w:customStyle="1" w:styleId="PatAppl">
    <w:name w:val="Pat Appl"/>
    <w:basedOn w:val="Normal"/>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rsid w:val="00A56DFF"/>
    <w:pPr>
      <w:spacing w:after="120" w:line="240" w:lineRule="auto"/>
    </w:pPr>
    <w:rPr>
      <w:rFonts w:ascii="Arial" w:eastAsia="Times New Roman" w:hAnsi="Arial"/>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CF8CBE-FE5E-44FA-BEE5-590ABDE36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1775</Words>
  <Characters>10119</Characters>
  <Application>Microsoft Office Word</Application>
  <DocSecurity>0</DocSecurity>
  <Lines>84</Lines>
  <Paragraphs>23</Paragraphs>
  <ScaleCrop>false</ScaleCrop>
  <Company>www.zte.com.cn</Company>
  <LinksUpToDate>false</LinksUpToDate>
  <CharactersWithSpaces>11871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3</cp:revision>
  <cp:lastPrinted>2113-01-01T00:00:00Z</cp:lastPrinted>
  <dcterms:created xsi:type="dcterms:W3CDTF">2020-02-14T02:22:00Z</dcterms:created>
  <dcterms:modified xsi:type="dcterms:W3CDTF">2020-02-14T03:03:00Z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