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FD8148" w14:textId="170E5059" w:rsidR="002F0B39" w:rsidRDefault="002F0B39" w:rsidP="002F0B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39F3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</w:t>
      </w:r>
      <w:r w:rsidR="00FC39F3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C39F3">
        <w:rPr>
          <w:b/>
          <w:noProof/>
          <w:sz w:val="24"/>
        </w:rPr>
        <w:t>107</w:t>
      </w:r>
      <w:r w:rsidR="000D264A">
        <w:rPr>
          <w:b/>
          <w:noProof/>
          <w:sz w:val="24"/>
        </w:rPr>
        <w:t>-bis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 w:rsidR="00730E05" w:rsidRPr="00730E05">
        <w:rPr>
          <w:b/>
          <w:i/>
          <w:noProof/>
          <w:sz w:val="28"/>
        </w:rPr>
        <w:t>R2-19</w:t>
      </w:r>
      <w:r w:rsidR="000D264A" w:rsidRPr="000D264A">
        <w:rPr>
          <w:b/>
          <w:i/>
          <w:noProof/>
          <w:sz w:val="28"/>
        </w:rPr>
        <w:t>140</w:t>
      </w:r>
      <w:r w:rsidR="009A2058">
        <w:rPr>
          <w:b/>
          <w:i/>
          <w:noProof/>
          <w:sz w:val="28"/>
        </w:rPr>
        <w:t>67</w:t>
      </w:r>
      <w:bookmarkEnd w:id="0"/>
    </w:p>
    <w:p w14:paraId="0855766F" w14:textId="77777777" w:rsidR="002F0B39" w:rsidRDefault="00FC39F3" w:rsidP="002F0B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0B7210">
        <w:rPr>
          <w:b/>
          <w:noProof/>
          <w:sz w:val="24"/>
        </w:rPr>
        <w:t xml:space="preserve"> </w:t>
      </w:r>
      <w:r w:rsidR="004C3FDF" w:rsidRPr="004C3FDF">
        <w:rPr>
          <w:b/>
          <w:noProof/>
          <w:sz w:val="24"/>
        </w:rPr>
        <w:t>Czech Republic,</w:t>
      </w:r>
      <w:r w:rsidR="003F33DB">
        <w:rPr>
          <w:b/>
          <w:noProof/>
          <w:sz w:val="24"/>
        </w:rPr>
        <w:t xml:space="preserve"> </w:t>
      </w:r>
      <w:r w:rsidR="004C3FDF" w:rsidRPr="004C3FDF">
        <w:rPr>
          <w:b/>
          <w:noProof/>
          <w:sz w:val="24"/>
        </w:rPr>
        <w:t>26th - 30th August 2019</w:t>
      </w:r>
    </w:p>
    <w:p w14:paraId="51AD3A8B" w14:textId="77777777" w:rsidR="00463675" w:rsidRDefault="00463675">
      <w:pPr>
        <w:rPr>
          <w:rFonts w:ascii="Arial" w:hAnsi="Arial" w:cs="Arial"/>
        </w:rPr>
      </w:pPr>
    </w:p>
    <w:p w14:paraId="7DABC580" w14:textId="17FAA5A5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565DCC">
        <w:rPr>
          <w:rFonts w:ascii="Arial" w:hAnsi="Arial" w:cs="Arial"/>
          <w:bCs/>
        </w:rPr>
        <w:t xml:space="preserve">LS </w:t>
      </w:r>
      <w:r w:rsidR="00924451">
        <w:rPr>
          <w:rFonts w:ascii="Arial" w:hAnsi="Arial" w:cs="Arial"/>
          <w:bCs/>
        </w:rPr>
        <w:t>on differentiating between MSG2 and MSGB</w:t>
      </w:r>
    </w:p>
    <w:p w14:paraId="41C4CBFE" w14:textId="47550857" w:rsidR="00463675" w:rsidRPr="00565DCC" w:rsidRDefault="00463675" w:rsidP="00933FF3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Response to:</w:t>
      </w:r>
      <w:r w:rsidRPr="00565DCC">
        <w:rPr>
          <w:rFonts w:ascii="Arial" w:hAnsi="Arial" w:cs="Arial"/>
          <w:bCs/>
        </w:rPr>
        <w:tab/>
      </w:r>
    </w:p>
    <w:p w14:paraId="35D298EE" w14:textId="0A0B524D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Release:</w:t>
      </w:r>
      <w:r w:rsidRPr="00565DCC">
        <w:rPr>
          <w:rFonts w:ascii="Arial" w:hAnsi="Arial" w:cs="Arial"/>
          <w:bCs/>
        </w:rPr>
        <w:tab/>
      </w:r>
      <w:r w:rsidR="00933FF3">
        <w:rPr>
          <w:rFonts w:ascii="Arial" w:hAnsi="Arial" w:cs="Arial"/>
          <w:bCs/>
        </w:rPr>
        <w:t>Rel-1</w:t>
      </w:r>
      <w:r w:rsidR="00AC27EF">
        <w:rPr>
          <w:rFonts w:ascii="Arial" w:hAnsi="Arial" w:cs="Arial"/>
          <w:bCs/>
        </w:rPr>
        <w:t>6</w:t>
      </w:r>
    </w:p>
    <w:p w14:paraId="6B41AB24" w14:textId="002086B3" w:rsidR="00463675" w:rsidRPr="00565DCC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565DCC">
        <w:rPr>
          <w:rFonts w:ascii="Arial" w:hAnsi="Arial" w:cs="Arial"/>
          <w:b/>
        </w:rPr>
        <w:t>Work Item:</w:t>
      </w:r>
      <w:r w:rsidRPr="00565DCC">
        <w:rPr>
          <w:rFonts w:ascii="Arial" w:hAnsi="Arial" w:cs="Arial"/>
          <w:bCs/>
        </w:rPr>
        <w:tab/>
      </w:r>
      <w:r w:rsidR="000D264A" w:rsidRPr="00F5512E">
        <w:t>NR_2step_RACH-Core</w:t>
      </w:r>
    </w:p>
    <w:p w14:paraId="514F6542" w14:textId="0E171A53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Source:</w:t>
      </w:r>
      <w:r w:rsidRPr="00565DCC">
        <w:rPr>
          <w:rFonts w:ascii="Arial" w:hAnsi="Arial" w:cs="Arial"/>
          <w:bCs/>
        </w:rPr>
        <w:tab/>
      </w:r>
      <w:r w:rsidR="00562C0B" w:rsidRPr="00A805EB">
        <w:rPr>
          <w:rFonts w:ascii="Arial" w:hAnsi="Arial" w:cs="Arial"/>
          <w:bCs/>
        </w:rPr>
        <w:t>RAN2</w:t>
      </w:r>
    </w:p>
    <w:p w14:paraId="6DEC8571" w14:textId="411A8B5F" w:rsidR="00463675" w:rsidRPr="00565DCC" w:rsidRDefault="00463675" w:rsidP="0001452A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To:</w:t>
      </w:r>
      <w:r w:rsidRPr="00565DCC">
        <w:rPr>
          <w:rFonts w:ascii="Arial" w:hAnsi="Arial" w:cs="Arial"/>
          <w:bCs/>
        </w:rPr>
        <w:tab/>
      </w:r>
      <w:r w:rsidR="00AC27EF">
        <w:rPr>
          <w:rFonts w:ascii="Arial" w:hAnsi="Arial" w:cs="Arial"/>
          <w:bCs/>
        </w:rPr>
        <w:t>RAN1</w:t>
      </w:r>
    </w:p>
    <w:p w14:paraId="25C8328B" w14:textId="3261A1C1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Cc:</w:t>
      </w:r>
      <w:r w:rsidRPr="00565DCC">
        <w:rPr>
          <w:rFonts w:ascii="Arial" w:hAnsi="Arial" w:cs="Arial"/>
          <w:bCs/>
        </w:rPr>
        <w:tab/>
      </w:r>
    </w:p>
    <w:p w14:paraId="0C47C6F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8A84AE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B4EEFC4" w14:textId="4EDD4CD8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D65296">
        <w:rPr>
          <w:rFonts w:cs="Arial"/>
        </w:rPr>
        <w:t xml:space="preserve"> </w:t>
      </w:r>
      <w:r w:rsidR="00B538C3">
        <w:rPr>
          <w:rFonts w:cs="Arial"/>
        </w:rPr>
        <w:tab/>
      </w:r>
      <w:r w:rsidR="00AC27EF">
        <w:rPr>
          <w:rFonts w:cs="Arial"/>
          <w:b w:val="0"/>
        </w:rPr>
        <w:t>Eswar Vutukuri</w:t>
      </w:r>
      <w:r>
        <w:rPr>
          <w:rFonts w:cs="Arial"/>
          <w:b w:val="0"/>
          <w:bCs/>
        </w:rPr>
        <w:tab/>
      </w:r>
    </w:p>
    <w:p w14:paraId="0E50F63E" w14:textId="5DC68D1B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562C0B">
        <w:rPr>
          <w:rFonts w:ascii="Arial" w:hAnsi="Arial" w:cs="Arial"/>
          <w:bCs/>
        </w:rPr>
        <w:t>+44</w:t>
      </w:r>
      <w:r w:rsidR="000D4F43">
        <w:rPr>
          <w:rFonts w:ascii="Arial" w:hAnsi="Arial" w:cs="Arial"/>
          <w:bCs/>
        </w:rPr>
        <w:t xml:space="preserve"> </w:t>
      </w:r>
      <w:r w:rsidR="00AC27EF">
        <w:rPr>
          <w:rFonts w:ascii="Arial" w:hAnsi="Arial" w:cs="Arial"/>
          <w:bCs/>
        </w:rPr>
        <w:t>7722129788</w:t>
      </w:r>
    </w:p>
    <w:p w14:paraId="5303594D" w14:textId="271BF436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C27EF">
        <w:rPr>
          <w:rFonts w:cs="Arial"/>
          <w:b w:val="0"/>
          <w:bCs/>
        </w:rPr>
        <w:t>eswar.vutukuri@zte.com.cn</w:t>
      </w:r>
    </w:p>
    <w:p w14:paraId="4285C254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07CE4D0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262C0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178216A" w14:textId="01C023B2" w:rsidR="00463675" w:rsidRPr="00D65296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8A6B874" w14:textId="77777777" w:rsidR="00463675" w:rsidRPr="00D6529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FEDE8D" w14:textId="77777777" w:rsidR="00463675" w:rsidRPr="00D65296" w:rsidRDefault="00463675">
      <w:pPr>
        <w:rPr>
          <w:rFonts w:ascii="Arial" w:hAnsi="Arial" w:cs="Arial"/>
        </w:rPr>
      </w:pPr>
    </w:p>
    <w:p w14:paraId="12ACD211" w14:textId="77777777" w:rsidR="00463675" w:rsidRPr="00D65296" w:rsidRDefault="00463675">
      <w:pPr>
        <w:spacing w:after="120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>1. Overall Description:</w:t>
      </w:r>
    </w:p>
    <w:p w14:paraId="2866A715" w14:textId="7ADC2690" w:rsidR="00AE7982" w:rsidRDefault="00567F1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As part of the 2-step RACH work item, </w:t>
      </w:r>
      <w:r w:rsidR="00924451">
        <w:rPr>
          <w:rFonts w:ascii="Arial" w:hAnsi="Arial" w:cs="Arial"/>
        </w:rPr>
        <w:t xml:space="preserve">RAN2 has made </w:t>
      </w:r>
      <w:proofErr w:type="gramStart"/>
      <w:r w:rsidR="00924451">
        <w:rPr>
          <w:rFonts w:ascii="Arial" w:hAnsi="Arial" w:cs="Arial"/>
        </w:rPr>
        <w:t>a number of</w:t>
      </w:r>
      <w:proofErr w:type="gramEnd"/>
      <w:r w:rsidR="00924451">
        <w:rPr>
          <w:rFonts w:ascii="Arial" w:hAnsi="Arial" w:cs="Arial"/>
        </w:rPr>
        <w:t xml:space="preserve"> agreements that result in the MSGB format to be different </w:t>
      </w:r>
      <w:r>
        <w:rPr>
          <w:rFonts w:ascii="Arial" w:hAnsi="Arial" w:cs="Arial"/>
        </w:rPr>
        <w:t>to</w:t>
      </w:r>
      <w:r w:rsidR="00924451">
        <w:rPr>
          <w:rFonts w:ascii="Arial" w:hAnsi="Arial" w:cs="Arial"/>
        </w:rPr>
        <w:t xml:space="preserve"> the format of the Rel-15 RAR (MSG2)</w:t>
      </w:r>
      <w:r w:rsidR="00AE7982">
        <w:rPr>
          <w:rFonts w:ascii="Arial" w:hAnsi="Arial" w:cs="Arial"/>
        </w:rPr>
        <w:t xml:space="preserve">. Some of </w:t>
      </w:r>
      <w:r w:rsidR="00A80403">
        <w:rPr>
          <w:rFonts w:ascii="Arial" w:hAnsi="Arial" w:cs="Arial"/>
        </w:rPr>
        <w:t xml:space="preserve">the relevant </w:t>
      </w:r>
      <w:r w:rsidR="00042FDE">
        <w:rPr>
          <w:rFonts w:ascii="Arial" w:hAnsi="Arial" w:cs="Arial"/>
        </w:rPr>
        <w:t>agreements</w:t>
      </w:r>
      <w:r w:rsidR="00AE7982">
        <w:rPr>
          <w:rFonts w:ascii="Arial" w:hAnsi="Arial" w:cs="Arial"/>
        </w:rPr>
        <w:t xml:space="preserve"> are copied below: </w:t>
      </w:r>
    </w:p>
    <w:p w14:paraId="6A0E7660" w14:textId="77777777" w:rsidR="00AE7982" w:rsidRDefault="00AE798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E7982" w14:paraId="7EC59CBF" w14:textId="77777777" w:rsidTr="00AE7982">
        <w:tc>
          <w:tcPr>
            <w:tcW w:w="9855" w:type="dxa"/>
          </w:tcPr>
          <w:p w14:paraId="3600F2CE" w14:textId="77777777" w:rsidR="00AE7982" w:rsidRPr="00F57CCF" w:rsidRDefault="00AE7982" w:rsidP="00AE7982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F57CCF">
              <w:t xml:space="preserve">The following fields can be included in the </w:t>
            </w:r>
            <w:proofErr w:type="spellStart"/>
            <w:r w:rsidRPr="00F57CCF">
              <w:t>successRAR</w:t>
            </w:r>
            <w:proofErr w:type="spellEnd"/>
            <w:r w:rsidRPr="00F57CCF">
              <w:t xml:space="preserve"> when CCCH message is included in </w:t>
            </w:r>
            <w:proofErr w:type="spellStart"/>
            <w:r w:rsidRPr="00F57CCF">
              <w:t>msgA</w:t>
            </w:r>
            <w:proofErr w:type="spellEnd"/>
            <w:r w:rsidRPr="00F57CCF">
              <w:t>.</w:t>
            </w:r>
          </w:p>
          <w:p w14:paraId="5D6FA140" w14:textId="77777777" w:rsidR="00AE7982" w:rsidRPr="00F57CCF" w:rsidRDefault="00AE7982" w:rsidP="00AE7982">
            <w:pPr>
              <w:ind w:left="360"/>
            </w:pPr>
            <w:r w:rsidRPr="00F57CCF">
              <w:t>a.</w:t>
            </w:r>
            <w:r w:rsidRPr="00F57CCF">
              <w:tab/>
              <w:t>Contention resolution ID</w:t>
            </w:r>
          </w:p>
          <w:p w14:paraId="1E89FAFB" w14:textId="77777777" w:rsidR="00AE7982" w:rsidRPr="00F57CCF" w:rsidRDefault="00AE7982" w:rsidP="00AE7982">
            <w:pPr>
              <w:ind w:left="360"/>
            </w:pPr>
            <w:r w:rsidRPr="00F57CCF">
              <w:t>b.</w:t>
            </w:r>
            <w:r w:rsidRPr="00F57CCF">
              <w:tab/>
              <w:t>C-RNTI</w:t>
            </w:r>
          </w:p>
          <w:p w14:paraId="2E6E23C9" w14:textId="77777777" w:rsidR="00AE7982" w:rsidRPr="00F57CCF" w:rsidRDefault="00AE7982" w:rsidP="00AE7982">
            <w:pPr>
              <w:ind w:left="360"/>
            </w:pPr>
            <w:r w:rsidRPr="00F57CCF">
              <w:t>c.</w:t>
            </w:r>
            <w:r w:rsidRPr="00F57CCF">
              <w:tab/>
              <w:t>TA command</w:t>
            </w:r>
          </w:p>
          <w:p w14:paraId="065DFFD4" w14:textId="77777777" w:rsidR="00AE7982" w:rsidRPr="00F57CCF" w:rsidRDefault="00AE7982" w:rsidP="00AE7982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proofErr w:type="spellStart"/>
            <w:r w:rsidRPr="00F57CCF">
              <w:t>FallbackRAR</w:t>
            </w:r>
            <w:proofErr w:type="spellEnd"/>
            <w:r w:rsidRPr="00F57CCF">
              <w:t xml:space="preserve"> should contain the following fields</w:t>
            </w:r>
          </w:p>
          <w:p w14:paraId="5F2C16D8" w14:textId="77777777" w:rsidR="00AE7982" w:rsidRPr="00F57CCF" w:rsidRDefault="00AE7982" w:rsidP="00AE7982">
            <w:pPr>
              <w:ind w:left="360"/>
            </w:pPr>
            <w:r w:rsidRPr="00F57CCF">
              <w:t>a.</w:t>
            </w:r>
            <w:r w:rsidRPr="00F57CCF">
              <w:tab/>
              <w:t>RAPID</w:t>
            </w:r>
          </w:p>
          <w:p w14:paraId="39754A77" w14:textId="77777777" w:rsidR="00AE7982" w:rsidRPr="00F57CCF" w:rsidRDefault="00AE7982" w:rsidP="00AE7982">
            <w:pPr>
              <w:ind w:left="360"/>
            </w:pPr>
            <w:r w:rsidRPr="00F57CCF">
              <w:t>b.</w:t>
            </w:r>
            <w:r w:rsidRPr="00F57CCF">
              <w:tab/>
              <w:t xml:space="preserve">UL grant (to retransmit the </w:t>
            </w:r>
            <w:proofErr w:type="spellStart"/>
            <w:r w:rsidRPr="00F57CCF">
              <w:t>msgA</w:t>
            </w:r>
            <w:proofErr w:type="spellEnd"/>
            <w:r w:rsidRPr="00F57CCF">
              <w:t xml:space="preserve"> payload).  FFS on restrictions on the grant and UE </w:t>
            </w:r>
            <w:proofErr w:type="spellStart"/>
            <w:r w:rsidRPr="00F57CCF">
              <w:t>behavior</w:t>
            </w:r>
            <w:proofErr w:type="spellEnd"/>
            <w:r w:rsidRPr="00F57CCF">
              <w:t xml:space="preserve"> if different grant and rebuilding </w:t>
            </w:r>
          </w:p>
          <w:p w14:paraId="63B68395" w14:textId="77777777" w:rsidR="00AE7982" w:rsidRPr="00F57CCF" w:rsidRDefault="00AE7982" w:rsidP="00AE7982">
            <w:pPr>
              <w:ind w:left="360"/>
            </w:pPr>
            <w:r w:rsidRPr="00F57CCF">
              <w:t>c.</w:t>
            </w:r>
            <w:r w:rsidRPr="00F57CCF">
              <w:tab/>
              <w:t>TC-RNTI</w:t>
            </w:r>
          </w:p>
          <w:p w14:paraId="6BE2C87D" w14:textId="77777777" w:rsidR="00AE7982" w:rsidRPr="00F57CCF" w:rsidRDefault="00AE7982" w:rsidP="00AE7982">
            <w:pPr>
              <w:ind w:left="360"/>
            </w:pPr>
            <w:r w:rsidRPr="00F57CCF">
              <w:t>d.</w:t>
            </w:r>
            <w:r w:rsidRPr="00F57CCF">
              <w:tab/>
              <w:t>TA command</w:t>
            </w:r>
          </w:p>
          <w:p w14:paraId="0D393456" w14:textId="77777777" w:rsidR="00AE7982" w:rsidRDefault="00AE7982">
            <w:pPr>
              <w:pStyle w:val="Header"/>
              <w:tabs>
                <w:tab w:val="clear" w:pos="4153"/>
                <w:tab w:val="clear" w:pos="8306"/>
              </w:tabs>
            </w:pPr>
            <w:r>
              <w:t xml:space="preserve">=&gt; </w:t>
            </w:r>
            <w:proofErr w:type="spellStart"/>
            <w:r w:rsidRPr="009702CD">
              <w:t>SuccessRAR</w:t>
            </w:r>
            <w:proofErr w:type="spellEnd"/>
            <w:r w:rsidRPr="009702CD">
              <w:t xml:space="preserve"> and </w:t>
            </w:r>
            <w:proofErr w:type="spellStart"/>
            <w:r w:rsidRPr="009702CD">
              <w:t>fallbackRAR</w:t>
            </w:r>
            <w:proofErr w:type="spellEnd"/>
            <w:r w:rsidRPr="009702CD">
              <w:t xml:space="preserve"> can be multiplexed</w:t>
            </w:r>
          </w:p>
          <w:p w14:paraId="53D07281" w14:textId="539C09ED" w:rsidR="00AE7982" w:rsidRDefault="00AE7982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E7982">
              <w:t xml:space="preserve">=&gt; The fallback RAR shall be included in the general </w:t>
            </w:r>
            <w:proofErr w:type="spellStart"/>
            <w:r w:rsidRPr="00AE7982">
              <w:t>MsgB</w:t>
            </w:r>
            <w:proofErr w:type="spellEnd"/>
            <w:r w:rsidRPr="00AE7982">
              <w:t xml:space="preserve"> format, </w:t>
            </w:r>
            <w:proofErr w:type="spellStart"/>
            <w:r w:rsidRPr="00AE7982">
              <w:t>ie</w:t>
            </w:r>
            <w:proofErr w:type="spellEnd"/>
            <w:r w:rsidRPr="00AE7982">
              <w:t xml:space="preserve">., be able to be multiplexed with the </w:t>
            </w:r>
            <w:proofErr w:type="spellStart"/>
            <w:r w:rsidRPr="00AE7982">
              <w:t>successRAR</w:t>
            </w:r>
            <w:proofErr w:type="spellEnd"/>
            <w:r w:rsidRPr="00AE7982">
              <w:t xml:space="preserve"> for 2-step RACH.</w:t>
            </w:r>
          </w:p>
        </w:tc>
      </w:tr>
    </w:tbl>
    <w:p w14:paraId="009514CC" w14:textId="77777777" w:rsidR="00AE7982" w:rsidRDefault="00AE798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515863F" w14:textId="77777777" w:rsidR="00AE7982" w:rsidRDefault="00AE798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2152CE9" w14:textId="2EB3AFCF" w:rsidR="00EA360C" w:rsidRDefault="00D021F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EA360C">
        <w:rPr>
          <w:rFonts w:ascii="Arial" w:hAnsi="Arial" w:cs="Arial"/>
        </w:rPr>
        <w:t xml:space="preserve">s a result, </w:t>
      </w:r>
      <w:r w:rsidR="00385BFB">
        <w:rPr>
          <w:rFonts w:ascii="Arial" w:hAnsi="Arial" w:cs="Arial"/>
        </w:rPr>
        <w:t>RAN2 agreed that MSGB should be transmitted in such a way that the l</w:t>
      </w:r>
      <w:r w:rsidR="00385BFB" w:rsidRPr="00385BFB">
        <w:rPr>
          <w:rFonts w:ascii="Arial" w:hAnsi="Arial" w:cs="Arial"/>
        </w:rPr>
        <w:t xml:space="preserve">egacy UEs </w:t>
      </w:r>
      <w:r w:rsidR="000D264A">
        <w:rPr>
          <w:rFonts w:ascii="Arial" w:hAnsi="Arial" w:cs="Arial"/>
        </w:rPr>
        <w:t>shall</w:t>
      </w:r>
      <w:r w:rsidR="000D264A" w:rsidRPr="00385BFB">
        <w:rPr>
          <w:rFonts w:ascii="Arial" w:hAnsi="Arial" w:cs="Arial"/>
        </w:rPr>
        <w:t xml:space="preserve"> </w:t>
      </w:r>
      <w:r w:rsidR="00385BFB" w:rsidRPr="00385BFB">
        <w:rPr>
          <w:rFonts w:ascii="Arial" w:hAnsi="Arial" w:cs="Arial"/>
        </w:rPr>
        <w:t xml:space="preserve">not decode </w:t>
      </w:r>
      <w:r w:rsidR="00385BFB">
        <w:rPr>
          <w:rFonts w:ascii="Arial" w:hAnsi="Arial" w:cs="Arial"/>
        </w:rPr>
        <w:t>MSGB and to achieve this, t</w:t>
      </w:r>
      <w:r w:rsidR="00567F10">
        <w:rPr>
          <w:rFonts w:ascii="Arial" w:hAnsi="Arial" w:cs="Arial"/>
        </w:rPr>
        <w:t xml:space="preserve">he following </w:t>
      </w:r>
      <w:r>
        <w:rPr>
          <w:rFonts w:ascii="Arial" w:hAnsi="Arial" w:cs="Arial"/>
        </w:rPr>
        <w:t xml:space="preserve">alternatives </w:t>
      </w:r>
      <w:r w:rsidR="00385BFB">
        <w:rPr>
          <w:rFonts w:ascii="Arial" w:hAnsi="Arial" w:cs="Arial"/>
        </w:rPr>
        <w:t>are</w:t>
      </w:r>
      <w:r w:rsidR="00567F10">
        <w:rPr>
          <w:rFonts w:ascii="Arial" w:hAnsi="Arial" w:cs="Arial"/>
        </w:rPr>
        <w:t xml:space="preserve"> considered by RAN2</w:t>
      </w:r>
      <w:r w:rsidR="00385BFB">
        <w:rPr>
          <w:rFonts w:ascii="Arial" w:hAnsi="Arial" w:cs="Arial"/>
        </w:rPr>
        <w:t>:</w:t>
      </w:r>
    </w:p>
    <w:p w14:paraId="39E49F73" w14:textId="77777777" w:rsidR="00EA360C" w:rsidRDefault="00EA360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94DD2C" w14:textId="19BDF832" w:rsidR="00EA360C" w:rsidRDefault="00EA360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7F652F">
        <w:rPr>
          <w:rFonts w:ascii="Arial" w:hAnsi="Arial" w:cs="Arial"/>
          <w:b/>
          <w:bCs/>
          <w:u w:val="single"/>
        </w:rPr>
        <w:t>Alt 1:</w:t>
      </w:r>
      <w:r>
        <w:rPr>
          <w:rFonts w:ascii="Arial" w:hAnsi="Arial" w:cs="Arial"/>
        </w:rPr>
        <w:t xml:space="preserve"> </w:t>
      </w:r>
      <w:r w:rsidR="000D264A">
        <w:rPr>
          <w:rFonts w:ascii="Arial" w:hAnsi="Arial" w:cs="Arial"/>
        </w:rPr>
        <w:t>MSGB u</w:t>
      </w:r>
      <w:r>
        <w:rPr>
          <w:rFonts w:ascii="Arial" w:hAnsi="Arial" w:cs="Arial"/>
        </w:rPr>
        <w:t xml:space="preserve">sing a different RNTI </w:t>
      </w:r>
      <w:r w:rsidR="000D264A">
        <w:rPr>
          <w:rFonts w:ascii="Arial" w:hAnsi="Arial" w:cs="Arial"/>
        </w:rPr>
        <w:t>than MSG2</w:t>
      </w:r>
      <w:r w:rsidR="00FC0661">
        <w:rPr>
          <w:rFonts w:ascii="Arial" w:hAnsi="Arial" w:cs="Arial"/>
        </w:rPr>
        <w:t xml:space="preserve"> (note this is a not a UE-specific RNTI)</w:t>
      </w:r>
    </w:p>
    <w:p w14:paraId="1DF784CD" w14:textId="12CA67DF" w:rsidR="00EA360C" w:rsidRDefault="00EA360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7F652F">
        <w:rPr>
          <w:rFonts w:ascii="Arial" w:hAnsi="Arial" w:cs="Arial"/>
          <w:b/>
          <w:bCs/>
          <w:u w:val="single"/>
        </w:rPr>
        <w:t>Alt 2:</w:t>
      </w:r>
      <w:r>
        <w:rPr>
          <w:rFonts w:ascii="Arial" w:hAnsi="Arial" w:cs="Arial"/>
        </w:rPr>
        <w:t xml:space="preserve"> </w:t>
      </w:r>
      <w:r w:rsidR="000D264A">
        <w:rPr>
          <w:rFonts w:ascii="Arial" w:hAnsi="Arial" w:cs="Arial"/>
        </w:rPr>
        <w:t>MSGB u</w:t>
      </w:r>
      <w:r>
        <w:rPr>
          <w:rFonts w:ascii="Arial" w:hAnsi="Arial" w:cs="Arial"/>
        </w:rPr>
        <w:t xml:space="preserve">sing a different search-space and/or coreset </w:t>
      </w:r>
      <w:r w:rsidR="000D264A">
        <w:rPr>
          <w:rFonts w:ascii="Arial" w:hAnsi="Arial" w:cs="Arial"/>
        </w:rPr>
        <w:t xml:space="preserve">than MSG2 </w:t>
      </w:r>
      <w:r>
        <w:rPr>
          <w:rFonts w:ascii="Arial" w:hAnsi="Arial" w:cs="Arial"/>
        </w:rPr>
        <w:t xml:space="preserve">(i.e. </w:t>
      </w:r>
      <w:r w:rsidR="00E52BEE">
        <w:rPr>
          <w:rFonts w:ascii="Arial" w:hAnsi="Arial" w:cs="Arial"/>
        </w:rPr>
        <w:t xml:space="preserve">the formula to calculate the </w:t>
      </w:r>
      <w:r w:rsidR="000D264A">
        <w:rPr>
          <w:rFonts w:ascii="Arial" w:hAnsi="Arial" w:cs="Arial"/>
        </w:rPr>
        <w:t>RNTI for MSGB will be same as</w:t>
      </w:r>
      <w:r w:rsidR="00E52BEE">
        <w:rPr>
          <w:rFonts w:ascii="Arial" w:hAnsi="Arial" w:cs="Arial"/>
        </w:rPr>
        <w:t xml:space="preserve"> that of</w:t>
      </w:r>
      <w:r w:rsidR="000D264A">
        <w:rPr>
          <w:rFonts w:ascii="Arial" w:hAnsi="Arial" w:cs="Arial"/>
        </w:rPr>
        <w:t xml:space="preserve"> MSG2</w:t>
      </w:r>
      <w:r>
        <w:rPr>
          <w:rFonts w:ascii="Arial" w:hAnsi="Arial" w:cs="Arial"/>
        </w:rPr>
        <w:t>)</w:t>
      </w:r>
    </w:p>
    <w:p w14:paraId="72349525" w14:textId="63918B44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01B05C4" w14:textId="1B2D2A12" w:rsidR="00EA360C" w:rsidRDefault="00EA360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0D264A">
        <w:rPr>
          <w:rFonts w:ascii="Arial" w:hAnsi="Arial" w:cs="Arial"/>
        </w:rPr>
        <w:t>notes that</w:t>
      </w:r>
      <w:r>
        <w:rPr>
          <w:rFonts w:ascii="Arial" w:hAnsi="Arial" w:cs="Arial"/>
        </w:rPr>
        <w:t xml:space="preserve"> Alt</w:t>
      </w:r>
      <w:r w:rsidR="00512765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will consume</w:t>
      </w:r>
      <w:r w:rsidR="000D264A">
        <w:rPr>
          <w:rFonts w:ascii="Arial" w:hAnsi="Arial" w:cs="Arial"/>
        </w:rPr>
        <w:t xml:space="preserve"> more of</w:t>
      </w:r>
      <w:r>
        <w:rPr>
          <w:rFonts w:ascii="Arial" w:hAnsi="Arial" w:cs="Arial"/>
        </w:rPr>
        <w:t xml:space="preserve"> the available RNTI space for random access response. Hence, RAN2 would like to </w:t>
      </w:r>
      <w:r w:rsidR="000D264A">
        <w:rPr>
          <w:rFonts w:ascii="Arial" w:hAnsi="Arial" w:cs="Arial"/>
        </w:rPr>
        <w:t>understand</w:t>
      </w:r>
      <w:r w:rsidR="000A6A35">
        <w:rPr>
          <w:rFonts w:ascii="Arial" w:hAnsi="Arial" w:cs="Arial" w:hint="eastAsia"/>
          <w:lang w:eastAsia="zh-CN"/>
        </w:rPr>
        <w:t xml:space="preserve"> whether</w:t>
      </w:r>
      <w:r w:rsidR="005127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Alt</w:t>
      </w:r>
      <w:r w:rsidR="00512765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is feasible from RAN1 perspective</w:t>
      </w:r>
      <w:r w:rsidR="000D264A">
        <w:rPr>
          <w:rFonts w:ascii="Arial" w:hAnsi="Arial" w:cs="Arial"/>
        </w:rPr>
        <w:t xml:space="preserve"> to be able to make the final decision on the way forward for this issue</w:t>
      </w:r>
      <w:r>
        <w:rPr>
          <w:rFonts w:ascii="Arial" w:hAnsi="Arial" w:cs="Arial"/>
        </w:rPr>
        <w:t xml:space="preserve">. </w:t>
      </w:r>
    </w:p>
    <w:p w14:paraId="7658BECA" w14:textId="77777777" w:rsidR="00AC27EF" w:rsidRPr="00D65296" w:rsidRDefault="00AC27E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64AAA8B" w14:textId="77777777" w:rsidR="00463675" w:rsidRPr="00D65296" w:rsidRDefault="00463675">
      <w:pPr>
        <w:spacing w:after="120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>2. Actions:</w:t>
      </w:r>
    </w:p>
    <w:p w14:paraId="597D8B4F" w14:textId="5341D231" w:rsidR="00463675" w:rsidRPr="00D6529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 xml:space="preserve">To </w:t>
      </w:r>
      <w:r w:rsidR="00AC27EF">
        <w:rPr>
          <w:rFonts w:ascii="Arial" w:hAnsi="Arial" w:cs="Arial"/>
          <w:b/>
        </w:rPr>
        <w:t>RAN1</w:t>
      </w:r>
    </w:p>
    <w:p w14:paraId="4056365B" w14:textId="3A4972DA" w:rsidR="00463675" w:rsidRDefault="00463675" w:rsidP="00D65296">
      <w:pPr>
        <w:spacing w:after="120"/>
        <w:ind w:left="993" w:hanging="993"/>
        <w:rPr>
          <w:rFonts w:ascii="Arial" w:hAnsi="Arial" w:cs="Arial"/>
        </w:rPr>
      </w:pPr>
      <w:r w:rsidRPr="00D65296">
        <w:rPr>
          <w:rFonts w:ascii="Arial" w:hAnsi="Arial" w:cs="Arial"/>
          <w:b/>
        </w:rPr>
        <w:t xml:space="preserve">ACTION: </w:t>
      </w:r>
      <w:r w:rsidRPr="00D65296">
        <w:rPr>
          <w:rFonts w:ascii="Arial" w:hAnsi="Arial" w:cs="Arial"/>
          <w:b/>
        </w:rPr>
        <w:tab/>
      </w:r>
      <w:r w:rsidR="00AC27EF">
        <w:rPr>
          <w:rFonts w:ascii="Arial" w:hAnsi="Arial" w:cs="Arial"/>
        </w:rPr>
        <w:t xml:space="preserve">RAN2 respectfully asks RAN1 to take the above into account and answer the following question: </w:t>
      </w:r>
    </w:p>
    <w:p w14:paraId="2EC7DDCD" w14:textId="307DFDBF" w:rsidR="00AC27EF" w:rsidRPr="00074FC0" w:rsidRDefault="00AC27EF" w:rsidP="00074FC0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Question </w:t>
      </w:r>
      <w:r w:rsidR="00074FC0">
        <w:rPr>
          <w:rFonts w:ascii="Arial" w:hAnsi="Arial" w:cs="Arial"/>
          <w:b/>
        </w:rPr>
        <w:t>to</w:t>
      </w:r>
      <w:r>
        <w:rPr>
          <w:rFonts w:ascii="Arial" w:hAnsi="Arial" w:cs="Arial"/>
          <w:b/>
        </w:rPr>
        <w:t xml:space="preserve"> RAN1:</w:t>
      </w:r>
      <w:r>
        <w:rPr>
          <w:rFonts w:ascii="Arial" w:hAnsi="Arial" w:cs="Arial"/>
          <w:i/>
          <w:iCs/>
        </w:rPr>
        <w:t xml:space="preserve"> </w:t>
      </w:r>
      <w:r w:rsidR="00EA360C">
        <w:rPr>
          <w:rFonts w:ascii="Arial" w:hAnsi="Arial" w:cs="Arial"/>
        </w:rPr>
        <w:t xml:space="preserve">Is </w:t>
      </w:r>
      <w:r w:rsidR="00512765">
        <w:rPr>
          <w:rFonts w:ascii="Arial" w:hAnsi="Arial" w:cs="Arial"/>
        </w:rPr>
        <w:t>the specification of Alt2 above feasible from RAN1 perspective</w:t>
      </w:r>
      <w:r w:rsidR="00EA360C">
        <w:rPr>
          <w:rFonts w:ascii="Arial" w:hAnsi="Arial" w:cs="Arial"/>
        </w:rPr>
        <w:t xml:space="preserve">? </w:t>
      </w:r>
    </w:p>
    <w:p w14:paraId="46702709" w14:textId="77777777" w:rsidR="00463675" w:rsidRPr="00D65296" w:rsidRDefault="00463675">
      <w:pPr>
        <w:spacing w:after="120"/>
        <w:ind w:left="993" w:hanging="993"/>
        <w:rPr>
          <w:rFonts w:ascii="Arial" w:hAnsi="Arial" w:cs="Arial"/>
        </w:rPr>
      </w:pPr>
    </w:p>
    <w:p w14:paraId="57966646" w14:textId="77777777" w:rsidR="00447443" w:rsidRPr="00D65296" w:rsidRDefault="00463675" w:rsidP="00D35D14">
      <w:pPr>
        <w:spacing w:after="120"/>
        <w:rPr>
          <w:rFonts w:ascii="Arial" w:hAnsi="Arial" w:cs="Arial"/>
          <w:bCs/>
          <w:lang w:val="en-US"/>
        </w:rPr>
      </w:pPr>
      <w:r w:rsidRPr="00D65296">
        <w:rPr>
          <w:rFonts w:ascii="Arial" w:hAnsi="Arial" w:cs="Arial"/>
          <w:b/>
        </w:rPr>
        <w:t>3. Date of Next TSG-</w:t>
      </w:r>
      <w:r w:rsidR="006709EC">
        <w:rPr>
          <w:rFonts w:ascii="Arial" w:hAnsi="Arial" w:cs="Arial"/>
          <w:b/>
        </w:rPr>
        <w:t>RAN2</w:t>
      </w:r>
      <w:r w:rsidRPr="00D65296">
        <w:rPr>
          <w:rFonts w:ascii="Arial" w:hAnsi="Arial" w:cs="Arial"/>
          <w:b/>
        </w:rPr>
        <w:t xml:space="preserve"> Meetings:</w:t>
      </w:r>
    </w:p>
    <w:p w14:paraId="553E32F1" w14:textId="2138971F" w:rsidR="00F53628" w:rsidRDefault="00F53628" w:rsidP="00F53628">
      <w:pPr>
        <w:rPr>
          <w:rFonts w:ascii="Arial" w:hAnsi="Arial" w:cs="Arial"/>
        </w:rPr>
      </w:pPr>
      <w:r w:rsidRPr="006709EC">
        <w:rPr>
          <w:rFonts w:ascii="Arial" w:hAnsi="Arial" w:cs="Arial"/>
        </w:rPr>
        <w:t xml:space="preserve">RAN2#108 </w:t>
      </w:r>
      <w:r w:rsidRPr="006709EC">
        <w:rPr>
          <w:rFonts w:ascii="Arial" w:hAnsi="Arial" w:cs="Arial"/>
        </w:rPr>
        <w:tab/>
      </w:r>
      <w:r w:rsidRPr="006709EC">
        <w:rPr>
          <w:rFonts w:ascii="Arial" w:hAnsi="Arial" w:cs="Arial"/>
        </w:rPr>
        <w:tab/>
        <w:t>18-22 November 2019</w:t>
      </w:r>
      <w:r w:rsidR="006709EC" w:rsidRPr="006709EC">
        <w:rPr>
          <w:rFonts w:ascii="Arial" w:hAnsi="Arial" w:cs="Arial"/>
        </w:rPr>
        <w:t xml:space="preserve"> </w:t>
      </w:r>
      <w:r w:rsidR="006709EC" w:rsidRPr="006709EC">
        <w:rPr>
          <w:rFonts w:ascii="Arial" w:hAnsi="Arial" w:cs="Arial"/>
        </w:rPr>
        <w:tab/>
      </w:r>
      <w:r w:rsidR="006709EC" w:rsidRPr="006709EC">
        <w:rPr>
          <w:rFonts w:ascii="Arial" w:hAnsi="Arial" w:cs="Arial"/>
        </w:rPr>
        <w:tab/>
      </w:r>
      <w:r w:rsidRPr="006709EC">
        <w:rPr>
          <w:rFonts w:ascii="Arial" w:hAnsi="Arial" w:cs="Arial"/>
        </w:rPr>
        <w:t xml:space="preserve">Reno, Nevada, US </w:t>
      </w:r>
    </w:p>
    <w:p w14:paraId="130A39F6" w14:textId="16AE485A" w:rsidR="00EA360C" w:rsidRPr="006709EC" w:rsidRDefault="00EA360C" w:rsidP="00F53628">
      <w:pPr>
        <w:rPr>
          <w:rFonts w:ascii="Arial" w:hAnsi="Arial" w:cs="Arial"/>
        </w:rPr>
      </w:pPr>
      <w:r>
        <w:rPr>
          <w:rFonts w:ascii="Arial" w:hAnsi="Arial" w:cs="Arial"/>
        </w:rPr>
        <w:t>RAN2#109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567F10">
        <w:rPr>
          <w:rFonts w:ascii="Arial" w:hAnsi="Arial" w:cs="Arial"/>
        </w:rPr>
        <w:t>24-28 Feb 2020</w:t>
      </w:r>
      <w:r w:rsidR="00567F10">
        <w:rPr>
          <w:rFonts w:ascii="Arial" w:hAnsi="Arial" w:cs="Arial"/>
        </w:rPr>
        <w:tab/>
      </w:r>
      <w:r w:rsidR="00567F10">
        <w:rPr>
          <w:rFonts w:ascii="Arial" w:hAnsi="Arial" w:cs="Arial"/>
        </w:rPr>
        <w:tab/>
      </w:r>
      <w:r w:rsidR="00567F10">
        <w:rPr>
          <w:rFonts w:ascii="Arial" w:hAnsi="Arial" w:cs="Arial"/>
        </w:rPr>
        <w:tab/>
        <w:t>Athens, GR</w:t>
      </w:r>
    </w:p>
    <w:sectPr w:rsidR="00EA360C" w:rsidRPr="006709E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0FABF7" w14:textId="77777777" w:rsidR="001A4CE0" w:rsidRDefault="001A4CE0">
      <w:r>
        <w:separator/>
      </w:r>
    </w:p>
  </w:endnote>
  <w:endnote w:type="continuationSeparator" w:id="0">
    <w:p w14:paraId="18E4A468" w14:textId="77777777" w:rsidR="001A4CE0" w:rsidRDefault="001A4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0CD5BD" w14:textId="77777777" w:rsidR="001A4CE0" w:rsidRDefault="001A4CE0">
      <w:r>
        <w:separator/>
      </w:r>
    </w:p>
  </w:footnote>
  <w:footnote w:type="continuationSeparator" w:id="0">
    <w:p w14:paraId="648C46AD" w14:textId="77777777" w:rsidR="001A4CE0" w:rsidRDefault="001A4C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A084C5D"/>
    <w:multiLevelType w:val="hybridMultilevel"/>
    <w:tmpl w:val="C2E20DCA"/>
    <w:lvl w:ilvl="0" w:tplc="DAF22B62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U1MjO2NDAzsjQAAiUdpeDU4uLM/DyQAqNaAB8uVKosAAAA"/>
  </w:docVars>
  <w:rsids>
    <w:rsidRoot w:val="00923E7C"/>
    <w:rsid w:val="0001452A"/>
    <w:rsid w:val="00020103"/>
    <w:rsid w:val="00042FDE"/>
    <w:rsid w:val="00057F23"/>
    <w:rsid w:val="00065BA9"/>
    <w:rsid w:val="00074FC0"/>
    <w:rsid w:val="000A6A35"/>
    <w:rsid w:val="000B7210"/>
    <w:rsid w:val="000D264A"/>
    <w:rsid w:val="000D4F43"/>
    <w:rsid w:val="000D7640"/>
    <w:rsid w:val="0012286D"/>
    <w:rsid w:val="00124124"/>
    <w:rsid w:val="00166907"/>
    <w:rsid w:val="001976BE"/>
    <w:rsid w:val="001A4CE0"/>
    <w:rsid w:val="001D319F"/>
    <w:rsid w:val="001F5C56"/>
    <w:rsid w:val="00203910"/>
    <w:rsid w:val="00256978"/>
    <w:rsid w:val="00276AA3"/>
    <w:rsid w:val="00287F60"/>
    <w:rsid w:val="002A4D99"/>
    <w:rsid w:val="002F0B39"/>
    <w:rsid w:val="002F5FD0"/>
    <w:rsid w:val="003152AE"/>
    <w:rsid w:val="00325F7A"/>
    <w:rsid w:val="00365E58"/>
    <w:rsid w:val="00385BFB"/>
    <w:rsid w:val="003915C9"/>
    <w:rsid w:val="00394AC0"/>
    <w:rsid w:val="003A3A28"/>
    <w:rsid w:val="003E0072"/>
    <w:rsid w:val="003E2836"/>
    <w:rsid w:val="003F33DB"/>
    <w:rsid w:val="003F40D9"/>
    <w:rsid w:val="004219C8"/>
    <w:rsid w:val="00447443"/>
    <w:rsid w:val="00463675"/>
    <w:rsid w:val="0048288B"/>
    <w:rsid w:val="004943E5"/>
    <w:rsid w:val="004A1430"/>
    <w:rsid w:val="004C3FDF"/>
    <w:rsid w:val="004C61D9"/>
    <w:rsid w:val="004D4E38"/>
    <w:rsid w:val="005008EC"/>
    <w:rsid w:val="00512765"/>
    <w:rsid w:val="00512F48"/>
    <w:rsid w:val="00562C0B"/>
    <w:rsid w:val="00565DCC"/>
    <w:rsid w:val="0056769A"/>
    <w:rsid w:val="00567F10"/>
    <w:rsid w:val="005736F2"/>
    <w:rsid w:val="00591C43"/>
    <w:rsid w:val="00596834"/>
    <w:rsid w:val="0059726D"/>
    <w:rsid w:val="005A35F6"/>
    <w:rsid w:val="005B2A0E"/>
    <w:rsid w:val="005B4C3F"/>
    <w:rsid w:val="005C114E"/>
    <w:rsid w:val="005D6AD5"/>
    <w:rsid w:val="006209AE"/>
    <w:rsid w:val="00620BCF"/>
    <w:rsid w:val="00632A83"/>
    <w:rsid w:val="006709EC"/>
    <w:rsid w:val="00675C60"/>
    <w:rsid w:val="006A4900"/>
    <w:rsid w:val="006C3A8C"/>
    <w:rsid w:val="00710B72"/>
    <w:rsid w:val="00730E05"/>
    <w:rsid w:val="007343EF"/>
    <w:rsid w:val="0073589D"/>
    <w:rsid w:val="007779F8"/>
    <w:rsid w:val="00782F88"/>
    <w:rsid w:val="00783200"/>
    <w:rsid w:val="007904CC"/>
    <w:rsid w:val="007B0BA7"/>
    <w:rsid w:val="007C1A34"/>
    <w:rsid w:val="007D056B"/>
    <w:rsid w:val="007D05D0"/>
    <w:rsid w:val="007F652F"/>
    <w:rsid w:val="008438E0"/>
    <w:rsid w:val="00890560"/>
    <w:rsid w:val="008A795C"/>
    <w:rsid w:val="00903026"/>
    <w:rsid w:val="0091024E"/>
    <w:rsid w:val="00923E7C"/>
    <w:rsid w:val="00924451"/>
    <w:rsid w:val="00933FF3"/>
    <w:rsid w:val="0095575B"/>
    <w:rsid w:val="00955A5C"/>
    <w:rsid w:val="009617A2"/>
    <w:rsid w:val="00985B83"/>
    <w:rsid w:val="009A2058"/>
    <w:rsid w:val="009B1049"/>
    <w:rsid w:val="009B26AE"/>
    <w:rsid w:val="009E3ECB"/>
    <w:rsid w:val="00A12E5F"/>
    <w:rsid w:val="00A248E5"/>
    <w:rsid w:val="00A4148B"/>
    <w:rsid w:val="00A80403"/>
    <w:rsid w:val="00A805EB"/>
    <w:rsid w:val="00AB4F08"/>
    <w:rsid w:val="00AC27EF"/>
    <w:rsid w:val="00AE7982"/>
    <w:rsid w:val="00B037ED"/>
    <w:rsid w:val="00B26195"/>
    <w:rsid w:val="00B53082"/>
    <w:rsid w:val="00B538C3"/>
    <w:rsid w:val="00B64CE5"/>
    <w:rsid w:val="00B757EC"/>
    <w:rsid w:val="00B95BFC"/>
    <w:rsid w:val="00C5687C"/>
    <w:rsid w:val="00C91EE9"/>
    <w:rsid w:val="00CA37E8"/>
    <w:rsid w:val="00CA7044"/>
    <w:rsid w:val="00CB0308"/>
    <w:rsid w:val="00CB4870"/>
    <w:rsid w:val="00CE4B3E"/>
    <w:rsid w:val="00D021F1"/>
    <w:rsid w:val="00D02809"/>
    <w:rsid w:val="00D11E31"/>
    <w:rsid w:val="00D35D14"/>
    <w:rsid w:val="00D647D7"/>
    <w:rsid w:val="00D65296"/>
    <w:rsid w:val="00DD150C"/>
    <w:rsid w:val="00DE2FC3"/>
    <w:rsid w:val="00E00A0B"/>
    <w:rsid w:val="00E52BEE"/>
    <w:rsid w:val="00E60E58"/>
    <w:rsid w:val="00E635F0"/>
    <w:rsid w:val="00E97433"/>
    <w:rsid w:val="00EA360C"/>
    <w:rsid w:val="00EC09D3"/>
    <w:rsid w:val="00ED0585"/>
    <w:rsid w:val="00EF0F6D"/>
    <w:rsid w:val="00F53628"/>
    <w:rsid w:val="00F77CC5"/>
    <w:rsid w:val="00F85EBF"/>
    <w:rsid w:val="00FB303E"/>
    <w:rsid w:val="00FB5568"/>
    <w:rsid w:val="00FC0661"/>
    <w:rsid w:val="00FC39F3"/>
    <w:rsid w:val="00FD13B6"/>
    <w:rsid w:val="00FE13A1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798A9BC0"/>
  <w15:docId w15:val="{11FE1A44-099E-4C34-B5CC-60B7284CD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eastAsia="en-US"/>
    </w:rPr>
  </w:style>
  <w:style w:type="paragraph" w:customStyle="1" w:styleId="CRCoverPage">
    <w:name w:val="CR Cover Page"/>
    <w:rsid w:val="00620BCF"/>
    <w:pPr>
      <w:spacing w:after="120"/>
    </w:pPr>
    <w:rPr>
      <w:rFonts w:ascii="Arial" w:hAnsi="Arial"/>
      <w:lang w:eastAsia="en-US"/>
    </w:rPr>
  </w:style>
  <w:style w:type="character" w:customStyle="1" w:styleId="Date1">
    <w:name w:val="Date1"/>
    <w:rsid w:val="00F53628"/>
  </w:style>
  <w:style w:type="paragraph" w:customStyle="1" w:styleId="Agreement">
    <w:name w:val="Agreement"/>
    <w:basedOn w:val="Normal"/>
    <w:next w:val="Normal"/>
    <w:rsid w:val="00AC27EF"/>
    <w:pPr>
      <w:numPr>
        <w:numId w:val="5"/>
      </w:numPr>
      <w:tabs>
        <w:tab w:val="clear" w:pos="4680"/>
        <w:tab w:val="num" w:pos="1619"/>
      </w:tabs>
      <w:spacing w:before="60"/>
      <w:ind w:left="1619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37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A37E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37E8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uiPriority w:val="59"/>
    <w:rsid w:val="00AE79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81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1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7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1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7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02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57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2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8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6BA85-5D34-4CE7-8251-4E110FD7BD88}">
  <ds:schemaRefs>
    <ds:schemaRef ds:uri="http://purl.org/dc/elements/1.1/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62A479E-ACE0-44F5-8EED-173779CFE6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9ADD6C6-6225-4D0D-8D17-7B1E294313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B887E1-766A-4DCD-A880-1E8611863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Eswar</cp:lastModifiedBy>
  <cp:revision>5</cp:revision>
  <cp:lastPrinted>2002-04-23T08:10:00Z</cp:lastPrinted>
  <dcterms:created xsi:type="dcterms:W3CDTF">2019-10-15T11:53:00Z</dcterms:created>
  <dcterms:modified xsi:type="dcterms:W3CDTF">2019-10-16T02:41:00Z</dcterms:modified>
</cp:coreProperties>
</file>