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4053EB8" w:rsidR="00280DD1" w:rsidRPr="00F25EF0" w:rsidRDefault="00BC269C" w:rsidP="00280DD1">
      <w:pPr>
        <w:pStyle w:val="3GPPHeader"/>
        <w:spacing w:after="60"/>
        <w:rPr>
          <w:sz w:val="32"/>
          <w:szCs w:val="32"/>
          <w:highlight w:val="yellow"/>
          <w:lang w:val="en-US"/>
        </w:rPr>
      </w:pPr>
      <w:r w:rsidRPr="00B90726">
        <w:rPr>
          <w:lang w:val="en-US"/>
        </w:rPr>
        <w:t xml:space="preserve">3GPP TSG-RAN </w:t>
      </w:r>
      <w:r w:rsidR="004D57C6" w:rsidRPr="00B90726">
        <w:rPr>
          <w:lang w:val="en-US"/>
        </w:rPr>
        <w:t xml:space="preserve">WG2 </w:t>
      </w:r>
      <w:r w:rsidRPr="00B90726">
        <w:rPr>
          <w:lang w:val="en-US"/>
        </w:rPr>
        <w:t>#10</w:t>
      </w:r>
      <w:r w:rsidR="00B90726" w:rsidRPr="00B90726">
        <w:rPr>
          <w:lang w:val="en-US"/>
        </w:rPr>
        <w:t>7</w:t>
      </w:r>
      <w:r w:rsidR="00BA64E2">
        <w:rPr>
          <w:lang w:val="en-US"/>
        </w:rPr>
        <w:t>bis</w:t>
      </w:r>
      <w:r w:rsidR="00280DD1" w:rsidRPr="00F25EF0">
        <w:rPr>
          <w:lang w:val="en-US"/>
        </w:rPr>
        <w:tab/>
      </w:r>
      <w:r w:rsidR="00F25EF0" w:rsidRPr="00F25EF0">
        <w:rPr>
          <w:sz w:val="32"/>
          <w:szCs w:val="32"/>
          <w:lang w:val="en-US"/>
        </w:rPr>
        <w:t>R2-19</w:t>
      </w:r>
      <w:r w:rsidR="0094708E">
        <w:rPr>
          <w:sz w:val="32"/>
          <w:szCs w:val="32"/>
          <w:lang w:val="en-US"/>
        </w:rPr>
        <w:t>13443</w:t>
      </w:r>
    </w:p>
    <w:p w14:paraId="63B03AD2" w14:textId="29361288" w:rsidR="00E90E49" w:rsidRPr="00F25EF0" w:rsidRDefault="00BA64E2" w:rsidP="00357380">
      <w:pPr>
        <w:pStyle w:val="3GPPHeader"/>
        <w:rPr>
          <w:noProof/>
          <w:lang w:val="en-US"/>
        </w:rPr>
      </w:pPr>
      <w:r w:rsidRPr="00BA64E2">
        <w:rPr>
          <w:noProof/>
          <w:lang w:val="en-US"/>
        </w:rPr>
        <w:t>Chongqing</w:t>
      </w:r>
      <w:r w:rsidR="00BC269C" w:rsidRPr="00F25EF0">
        <w:rPr>
          <w:noProof/>
          <w:lang w:val="en-US"/>
        </w:rPr>
        <w:t xml:space="preserve">, </w:t>
      </w:r>
      <w:r w:rsidR="00617C63" w:rsidRPr="00F25EF0">
        <w:rPr>
          <w:noProof/>
          <w:lang w:val="en-US"/>
        </w:rPr>
        <w:t>C</w:t>
      </w:r>
      <w:r>
        <w:rPr>
          <w:noProof/>
          <w:lang w:val="en-US"/>
        </w:rPr>
        <w:t>hina</w:t>
      </w:r>
      <w:r w:rsidR="00BC269C" w:rsidRPr="00F25EF0">
        <w:rPr>
          <w:noProof/>
          <w:lang w:val="en-US"/>
        </w:rPr>
        <w:t xml:space="preserve">, </w:t>
      </w:r>
      <w:r>
        <w:rPr>
          <w:noProof/>
          <w:lang w:val="en-US"/>
        </w:rPr>
        <w:t>14</w:t>
      </w:r>
      <w:r w:rsidR="00BC269C" w:rsidRPr="00F25EF0">
        <w:rPr>
          <w:noProof/>
          <w:vertAlign w:val="superscript"/>
          <w:lang w:val="en-US"/>
        </w:rPr>
        <w:t>th</w:t>
      </w:r>
      <w:r w:rsidR="00BC269C" w:rsidRPr="00F25EF0">
        <w:rPr>
          <w:noProof/>
          <w:lang w:val="en-US"/>
        </w:rPr>
        <w:t xml:space="preserve">– </w:t>
      </w:r>
      <w:r>
        <w:rPr>
          <w:noProof/>
          <w:lang w:val="en-US"/>
        </w:rPr>
        <w:t>18</w:t>
      </w:r>
      <w:r>
        <w:rPr>
          <w:noProof/>
          <w:vertAlign w:val="superscript"/>
          <w:lang w:val="en-US"/>
        </w:rPr>
        <w:t>th</w:t>
      </w:r>
      <w:r w:rsidR="00BC269C" w:rsidRPr="00F25EF0">
        <w:rPr>
          <w:noProof/>
          <w:lang w:val="en-US"/>
        </w:rPr>
        <w:t xml:space="preserve"> </w:t>
      </w:r>
      <w:r>
        <w:rPr>
          <w:noProof/>
          <w:lang w:val="en-US"/>
        </w:rPr>
        <w:t>Oc</w:t>
      </w:r>
      <w:r w:rsidR="00617C63" w:rsidRPr="00F25EF0">
        <w:rPr>
          <w:noProof/>
          <w:lang w:val="en-US"/>
        </w:rPr>
        <w:t>t</w:t>
      </w:r>
      <w:r>
        <w:rPr>
          <w:noProof/>
          <w:lang w:val="en-US"/>
        </w:rPr>
        <w:t>ober</w:t>
      </w:r>
      <w:r w:rsidR="00BC269C" w:rsidRPr="00F25EF0">
        <w:rPr>
          <w:noProof/>
          <w:lang w:val="en-US"/>
        </w:rPr>
        <w:t xml:space="preserve"> 201</w:t>
      </w:r>
      <w:r w:rsidR="00536102" w:rsidRPr="00F25EF0">
        <w:rPr>
          <w:noProof/>
          <w:lang w:val="en-US"/>
        </w:rPr>
        <w:t>9</w:t>
      </w:r>
    </w:p>
    <w:p w14:paraId="25DB88AF" w14:textId="77777777" w:rsidR="00BC269C" w:rsidRPr="00F25EF0" w:rsidRDefault="00BC269C" w:rsidP="00357380">
      <w:pPr>
        <w:pStyle w:val="3GPPHeader"/>
        <w:rPr>
          <w:lang w:val="en-US"/>
        </w:rPr>
      </w:pPr>
    </w:p>
    <w:p w14:paraId="7ACD7EB9" w14:textId="175576DC" w:rsidR="00E90E49" w:rsidRPr="00F25EF0" w:rsidRDefault="00E90E49" w:rsidP="00311702">
      <w:pPr>
        <w:pStyle w:val="3GPPHeader"/>
        <w:rPr>
          <w:sz w:val="22"/>
          <w:lang w:val="en-US"/>
        </w:rPr>
      </w:pPr>
      <w:r w:rsidRPr="00F25EF0">
        <w:rPr>
          <w:sz w:val="22"/>
          <w:lang w:val="en-US"/>
        </w:rPr>
        <w:t>Agenda Item:</w:t>
      </w:r>
      <w:r w:rsidRPr="00F25EF0">
        <w:rPr>
          <w:sz w:val="22"/>
          <w:lang w:val="en-US"/>
        </w:rPr>
        <w:tab/>
      </w:r>
      <w:r w:rsidR="0094708E">
        <w:rPr>
          <w:sz w:val="22"/>
          <w:lang w:val="en-US"/>
        </w:rPr>
        <w:t>6.12.4</w:t>
      </w:r>
    </w:p>
    <w:p w14:paraId="388389C0" w14:textId="77777777" w:rsidR="00E90E49" w:rsidRPr="00F25EF0" w:rsidRDefault="003D3C45" w:rsidP="00F64C2B">
      <w:pPr>
        <w:pStyle w:val="3GPPHeader"/>
        <w:rPr>
          <w:sz w:val="22"/>
          <w:lang w:val="en-US"/>
        </w:rPr>
      </w:pPr>
      <w:r w:rsidRPr="00F25EF0">
        <w:rPr>
          <w:sz w:val="22"/>
          <w:lang w:val="en-US"/>
        </w:rPr>
        <w:t>Source:</w:t>
      </w:r>
      <w:r w:rsidR="00E90E49" w:rsidRPr="00F25EF0">
        <w:rPr>
          <w:sz w:val="22"/>
          <w:lang w:val="en-US"/>
        </w:rPr>
        <w:tab/>
      </w:r>
      <w:r w:rsidR="00F64C2B" w:rsidRPr="00F25EF0">
        <w:rPr>
          <w:sz w:val="22"/>
          <w:lang w:val="en-US"/>
        </w:rPr>
        <w:t>Ericsson</w:t>
      </w:r>
    </w:p>
    <w:p w14:paraId="29485F0C" w14:textId="3920449C" w:rsidR="00E90E49" w:rsidRPr="00F25EF0" w:rsidRDefault="003D3C45" w:rsidP="00311702">
      <w:pPr>
        <w:pStyle w:val="3GPPHeader"/>
        <w:rPr>
          <w:sz w:val="22"/>
          <w:lang w:val="en-US"/>
        </w:rPr>
      </w:pPr>
      <w:r w:rsidRPr="00F25EF0">
        <w:rPr>
          <w:sz w:val="22"/>
          <w:lang w:val="en-US"/>
        </w:rPr>
        <w:t>Title:</w:t>
      </w:r>
      <w:r w:rsidR="00E90E49" w:rsidRPr="00F25EF0">
        <w:rPr>
          <w:sz w:val="22"/>
          <w:lang w:val="en-US"/>
        </w:rPr>
        <w:tab/>
      </w:r>
      <w:r w:rsidR="00405C5C">
        <w:rPr>
          <w:sz w:val="22"/>
          <w:lang w:val="en-US"/>
        </w:rPr>
        <w:t xml:space="preserve">Open issues </w:t>
      </w:r>
      <w:r w:rsidR="00A864C1">
        <w:rPr>
          <w:sz w:val="22"/>
          <w:lang w:val="en-US"/>
        </w:rPr>
        <w:t>related to the</w:t>
      </w:r>
      <w:r w:rsidR="00405C5C">
        <w:rPr>
          <w:sz w:val="22"/>
          <w:lang w:val="en-US"/>
        </w:rPr>
        <w:t xml:space="preserve"> RLF report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bookmarkStart w:id="0" w:name="_Ref20905128"/>
      <w:r w:rsidRPr="00CE0424">
        <w:t>Introduction</w:t>
      </w:r>
      <w:bookmarkEnd w:id="0"/>
    </w:p>
    <w:p w14:paraId="74C17175" w14:textId="4DE37321" w:rsidR="00405C5C" w:rsidRPr="000C46CB" w:rsidRDefault="00405C5C" w:rsidP="00405C5C">
      <w:pPr>
        <w:spacing w:afterLines="60" w:after="144" w:line="240" w:lineRule="auto"/>
        <w:rPr>
          <w:lang w:val="en-US" w:eastAsia="zh-CN"/>
        </w:rPr>
      </w:pPr>
      <w:bookmarkStart w:id="1" w:name="_Ref178064866"/>
      <w:r w:rsidRPr="00405C5C">
        <w:rPr>
          <w:rFonts w:hint="eastAsia"/>
          <w:lang w:val="en-US" w:eastAsia="zh-CN"/>
        </w:rPr>
        <w:t>In RAN2</w:t>
      </w:r>
      <w:r w:rsidRPr="00405C5C">
        <w:rPr>
          <w:rFonts w:eastAsia="SimSun" w:hint="eastAsia"/>
          <w:lang w:val="en-US" w:eastAsia="zh-CN"/>
        </w:rPr>
        <w:t>#107</w:t>
      </w:r>
      <w:r w:rsidRPr="00405C5C">
        <w:rPr>
          <w:rFonts w:hint="eastAsia"/>
          <w:lang w:val="en-US" w:eastAsia="zh-CN"/>
        </w:rPr>
        <w:t xml:space="preserve">, </w:t>
      </w:r>
      <w:r w:rsidRPr="00405C5C">
        <w:rPr>
          <w:rFonts w:eastAsia="SimSun" w:hint="eastAsia"/>
          <w:lang w:val="en-US" w:eastAsia="zh-CN"/>
        </w:rPr>
        <w:t xml:space="preserve">RAN2 received </w:t>
      </w:r>
      <w:proofErr w:type="gramStart"/>
      <w:r w:rsidRPr="00405C5C">
        <w:rPr>
          <w:rFonts w:eastAsia="SimSun" w:hint="eastAsia"/>
          <w:lang w:val="en-US" w:eastAsia="zh-CN"/>
        </w:rPr>
        <w:t>an</w:t>
      </w:r>
      <w:proofErr w:type="gramEnd"/>
      <w:r w:rsidRPr="00405C5C">
        <w:rPr>
          <w:rFonts w:eastAsia="SimSun" w:hint="eastAsia"/>
          <w:lang w:val="en-US" w:eastAsia="zh-CN"/>
        </w:rPr>
        <w:t xml:space="preserve"> LS from RAN3</w:t>
      </w:r>
      <w:r w:rsidRPr="00405C5C">
        <w:rPr>
          <w:rFonts w:hint="eastAsia"/>
          <w:lang w:val="en-US" w:eastAsia="zh-CN"/>
        </w:rPr>
        <w:t xml:space="preserve">, </w:t>
      </w:r>
      <w:r w:rsidR="000C46CB">
        <w:rPr>
          <w:lang w:val="en-US" w:eastAsia="zh-CN"/>
        </w:rPr>
        <w:t xml:space="preserve">asking </w:t>
      </w:r>
      <w:r w:rsidR="000C46CB" w:rsidRPr="000C46CB">
        <w:rPr>
          <w:lang w:val="en-US" w:eastAsia="zh-CN"/>
        </w:rPr>
        <w:t xml:space="preserve">RAN2 to </w:t>
      </w:r>
      <w:proofErr w:type="spellStart"/>
      <w:r w:rsidR="000C46CB" w:rsidRPr="000C46CB">
        <w:rPr>
          <w:lang w:val="en-US" w:eastAsia="zh-CN"/>
        </w:rPr>
        <w:t>analyse</w:t>
      </w:r>
      <w:proofErr w:type="spellEnd"/>
      <w:r w:rsidR="000C46CB" w:rsidRPr="000C46CB">
        <w:rPr>
          <w:lang w:val="en-US" w:eastAsia="zh-CN"/>
        </w:rPr>
        <w:t xml:space="preserve"> and confirm the</w:t>
      </w:r>
      <w:r w:rsidR="000C46CB" w:rsidRPr="000C46CB">
        <w:rPr>
          <w:lang w:val="en-US"/>
        </w:rPr>
        <w:t xml:space="preserve"> </w:t>
      </w:r>
      <w:r w:rsidR="000C46CB" w:rsidRPr="000C46CB">
        <w:rPr>
          <w:lang w:val="en-US" w:eastAsia="zh-CN"/>
        </w:rPr>
        <w:t xml:space="preserve">solutions </w:t>
      </w:r>
      <w:r w:rsidR="000C46CB">
        <w:rPr>
          <w:lang w:val="en-US" w:eastAsia="zh-CN"/>
        </w:rPr>
        <w:t xml:space="preserve">for </w:t>
      </w:r>
      <w:r w:rsidR="000C46CB" w:rsidRPr="000C46CB">
        <w:rPr>
          <w:lang w:val="en-US" w:eastAsia="zh-CN"/>
        </w:rPr>
        <w:t xml:space="preserve">RACH Optimization and Mobility Robustness </w:t>
      </w:r>
      <w:proofErr w:type="spellStart"/>
      <w:r w:rsidR="000C46CB" w:rsidRPr="000C46CB">
        <w:rPr>
          <w:lang w:val="en-US" w:eastAsia="zh-CN"/>
        </w:rPr>
        <w:t>Optimisation</w:t>
      </w:r>
      <w:proofErr w:type="spellEnd"/>
      <w:r w:rsidR="000C46CB" w:rsidRPr="000C46CB">
        <w:rPr>
          <w:lang w:val="en-US" w:eastAsia="zh-CN"/>
        </w:rPr>
        <w:t xml:space="preserve"> features during the normative work</w:t>
      </w:r>
      <w:r w:rsidR="000C46CB">
        <w:rPr>
          <w:lang w:val="en-US" w:eastAsia="zh-CN"/>
        </w:rPr>
        <w:t xml:space="preserve"> </w:t>
      </w:r>
      <w:r w:rsidR="000C46CB">
        <w:rPr>
          <w:lang w:val="en-US" w:eastAsia="zh-CN"/>
        </w:rPr>
        <w:fldChar w:fldCharType="begin"/>
      </w:r>
      <w:r w:rsidR="000C46CB">
        <w:rPr>
          <w:lang w:val="en-US" w:eastAsia="zh-CN"/>
        </w:rPr>
        <w:instrText xml:space="preserve"> REF _Ref20320332 \r \h </w:instrText>
      </w:r>
      <w:r w:rsidR="000C46CB">
        <w:rPr>
          <w:lang w:val="en-US" w:eastAsia="zh-CN"/>
        </w:rPr>
      </w:r>
      <w:r w:rsidR="000C46CB">
        <w:rPr>
          <w:lang w:val="en-US" w:eastAsia="zh-CN"/>
        </w:rPr>
        <w:fldChar w:fldCharType="separate"/>
      </w:r>
      <w:r w:rsidR="00C813AF">
        <w:rPr>
          <w:lang w:val="en-US" w:eastAsia="zh-CN"/>
        </w:rPr>
        <w:t>[1]</w:t>
      </w:r>
      <w:r w:rsidR="000C46CB">
        <w:rPr>
          <w:lang w:val="en-US" w:eastAsia="zh-CN"/>
        </w:rPr>
        <w:fldChar w:fldCharType="end"/>
      </w:r>
      <w:r w:rsidR="000C46CB">
        <w:rPr>
          <w:rFonts w:eastAsia="SimSun"/>
          <w:lang w:val="en-US" w:eastAsia="zh-CN"/>
        </w:rPr>
        <w:t>;</w:t>
      </w:r>
      <w:r w:rsidR="000C46CB" w:rsidRPr="000C46CB">
        <w:rPr>
          <w:rFonts w:hint="eastAsia"/>
          <w:lang w:val="en-US" w:eastAsia="zh-CN"/>
        </w:rPr>
        <w:t xml:space="preserve"> </w:t>
      </w:r>
    </w:p>
    <w:tbl>
      <w:tblPr>
        <w:tblStyle w:val="TableGrid"/>
        <w:tblW w:w="9857" w:type="dxa"/>
        <w:tblLayout w:type="fixed"/>
        <w:tblLook w:val="04A0" w:firstRow="1" w:lastRow="0" w:firstColumn="1" w:lastColumn="0" w:noHBand="0" w:noVBand="1"/>
      </w:tblPr>
      <w:tblGrid>
        <w:gridCol w:w="9857"/>
      </w:tblGrid>
      <w:tr w:rsidR="00405C5C" w:rsidRPr="00F14015" w14:paraId="5CBF1F4C" w14:textId="77777777" w:rsidTr="00A1730B">
        <w:tc>
          <w:tcPr>
            <w:tcW w:w="9857" w:type="dxa"/>
          </w:tcPr>
          <w:p w14:paraId="0D96A4B9" w14:textId="77777777" w:rsidR="000C46CB" w:rsidRPr="000C46CB" w:rsidRDefault="000C46CB" w:rsidP="000C46CB">
            <w:pPr>
              <w:spacing w:after="120"/>
              <w:rPr>
                <w:rFonts w:ascii="Arial" w:eastAsia="SimSun" w:hAnsi="Arial" w:cs="Arial"/>
                <w:b/>
                <w:sz w:val="20"/>
                <w:szCs w:val="20"/>
                <w:lang w:val="en-US"/>
              </w:rPr>
            </w:pPr>
            <w:r w:rsidRPr="000C46CB">
              <w:rPr>
                <w:rFonts w:ascii="Arial" w:hAnsi="Arial" w:cs="Arial"/>
                <w:b/>
                <w:lang w:val="en-US"/>
              </w:rPr>
              <w:t>1. Overall Description:</w:t>
            </w:r>
          </w:p>
          <w:p w14:paraId="6E1F0040" w14:textId="77777777" w:rsidR="000C46CB" w:rsidRDefault="000C46CB" w:rsidP="000C46CB">
            <w:pPr>
              <w:pStyle w:val="Header"/>
              <w:tabs>
                <w:tab w:val="left" w:pos="1304"/>
              </w:tabs>
              <w:rPr>
                <w:b w:val="0"/>
              </w:rPr>
            </w:pPr>
            <w:r w:rsidRPr="000C46CB">
              <w:rPr>
                <w:b w:val="0"/>
              </w:rPr>
              <w:t>RAN3 discussed the RACH Optimization and Mobility Robustness Optimisation features for the NG RAN and agreed, as described in TR 37.816, the information that should be signalled by a UE to the NG RAN as part of the RACH Report, RLF Report and Successful Handover Report.</w:t>
            </w:r>
          </w:p>
          <w:p w14:paraId="36DA2F84" w14:textId="36598578" w:rsidR="000C46CB" w:rsidRPr="000C46CB" w:rsidRDefault="000C46CB" w:rsidP="000C46CB">
            <w:pPr>
              <w:pStyle w:val="Header"/>
              <w:tabs>
                <w:tab w:val="left" w:pos="1304"/>
              </w:tabs>
              <w:rPr>
                <w:b w:val="0"/>
              </w:rPr>
            </w:pPr>
            <w:r w:rsidRPr="000C46CB">
              <w:rPr>
                <w:b w:val="0"/>
              </w:rPr>
              <w:t>RAN3 agreed that the information in the above reports should also apply to the SN node for MR-DC case.</w:t>
            </w:r>
          </w:p>
          <w:p w14:paraId="023EA055" w14:textId="77777777" w:rsidR="000C46CB" w:rsidRPr="000C46CB" w:rsidRDefault="000C46CB" w:rsidP="000C46CB">
            <w:pPr>
              <w:pStyle w:val="Heading2"/>
              <w:numPr>
                <w:ilvl w:val="0"/>
                <w:numId w:val="0"/>
              </w:numPr>
              <w:rPr>
                <w:rFonts w:eastAsia="SimSun" w:cs="Times New Roman"/>
                <w:b/>
                <w:sz w:val="22"/>
                <w:szCs w:val="22"/>
                <w:lang w:eastAsia="en-US"/>
              </w:rPr>
            </w:pPr>
            <w:r w:rsidRPr="000C46CB">
              <w:rPr>
                <w:rFonts w:eastAsia="SimSun"/>
                <w:b/>
                <w:sz w:val="22"/>
                <w:szCs w:val="22"/>
              </w:rPr>
              <w:t>2. Actions:</w:t>
            </w:r>
          </w:p>
          <w:p w14:paraId="17555AFB" w14:textId="77777777" w:rsidR="000C46CB" w:rsidRPr="00DF4C6E" w:rsidRDefault="000C46CB" w:rsidP="000C46CB">
            <w:pPr>
              <w:spacing w:after="120"/>
              <w:ind w:left="1985" w:hanging="1985"/>
              <w:rPr>
                <w:rFonts w:ascii="Arial" w:hAnsi="Arial" w:cs="Arial"/>
                <w:b/>
                <w:sz w:val="20"/>
                <w:lang w:val="en-US"/>
              </w:rPr>
            </w:pPr>
            <w:r w:rsidRPr="00DF4C6E">
              <w:rPr>
                <w:rFonts w:ascii="Arial" w:hAnsi="Arial" w:cs="Arial"/>
                <w:b/>
                <w:sz w:val="20"/>
                <w:lang w:val="en-US"/>
              </w:rPr>
              <w:t xml:space="preserve">To </w:t>
            </w:r>
            <w:r w:rsidRPr="00DF4C6E">
              <w:rPr>
                <w:rFonts w:ascii="Arial" w:hAnsi="Arial" w:cs="Arial"/>
                <w:b/>
                <w:sz w:val="20"/>
                <w:lang w:val="en-US" w:eastAsia="zh-CN"/>
              </w:rPr>
              <w:t>RAN2</w:t>
            </w:r>
            <w:r w:rsidRPr="00DF4C6E">
              <w:rPr>
                <w:rFonts w:ascii="Arial" w:hAnsi="Arial" w:cs="Arial"/>
                <w:b/>
                <w:sz w:val="20"/>
                <w:lang w:val="en-US"/>
              </w:rPr>
              <w:t>:</w:t>
            </w:r>
          </w:p>
          <w:p w14:paraId="3646FF5B" w14:textId="16A1C2FB" w:rsidR="00405C5C" w:rsidRPr="000C46CB" w:rsidRDefault="000C46CB" w:rsidP="000C46CB">
            <w:pPr>
              <w:ind w:left="851" w:hanging="851"/>
              <w:rPr>
                <w:rFonts w:ascii="Times New Roman" w:eastAsia="SimSun" w:hAnsi="Times New Roman"/>
                <w:b/>
                <w:lang w:val="en-US"/>
              </w:rPr>
            </w:pPr>
            <w:r w:rsidRPr="000C46CB">
              <w:rPr>
                <w:rFonts w:ascii="Arial" w:hAnsi="Arial" w:cs="Arial"/>
                <w:b/>
                <w:sz w:val="20"/>
                <w:lang w:val="en-US"/>
              </w:rPr>
              <w:t xml:space="preserve">ACTION: </w:t>
            </w:r>
            <w:r w:rsidRPr="000C46CB">
              <w:rPr>
                <w:rFonts w:ascii="Arial" w:hAnsi="Arial" w:cs="Arial"/>
                <w:bCs/>
                <w:sz w:val="20"/>
                <w:lang w:val="en-US"/>
              </w:rPr>
              <w:t>RAN</w:t>
            </w:r>
            <w:r w:rsidRPr="000C46CB">
              <w:rPr>
                <w:rFonts w:ascii="Arial" w:hAnsi="Arial" w:cs="Arial"/>
                <w:bCs/>
                <w:sz w:val="20"/>
                <w:lang w:val="en-US" w:eastAsia="zh-CN"/>
              </w:rPr>
              <w:t>3</w:t>
            </w:r>
            <w:r w:rsidRPr="000C46CB">
              <w:rPr>
                <w:rFonts w:ascii="Arial" w:hAnsi="Arial" w:cs="Arial"/>
                <w:bCs/>
                <w:sz w:val="20"/>
                <w:lang w:val="en-US"/>
              </w:rPr>
              <w:t xml:space="preserve"> respectfully asks </w:t>
            </w:r>
            <w:r w:rsidRPr="000C46CB">
              <w:rPr>
                <w:rFonts w:ascii="Arial" w:hAnsi="Arial" w:cs="Arial"/>
                <w:bCs/>
                <w:sz w:val="20"/>
                <w:lang w:val="en-US" w:eastAsia="zh-CN"/>
              </w:rPr>
              <w:t>RAN2</w:t>
            </w:r>
            <w:r w:rsidRPr="000C46CB">
              <w:rPr>
                <w:rFonts w:ascii="Arial" w:hAnsi="Arial" w:cs="Arial"/>
                <w:bCs/>
                <w:sz w:val="20"/>
                <w:lang w:val="en-US"/>
              </w:rPr>
              <w:t xml:space="preserve"> to </w:t>
            </w:r>
            <w:proofErr w:type="spellStart"/>
            <w:r w:rsidRPr="000C46CB">
              <w:rPr>
                <w:rFonts w:ascii="Arial" w:hAnsi="Arial" w:cs="Arial"/>
                <w:bCs/>
                <w:sz w:val="20"/>
                <w:lang w:val="en-US" w:eastAsia="zh-CN"/>
              </w:rPr>
              <w:t>analyse</w:t>
            </w:r>
            <w:proofErr w:type="spellEnd"/>
            <w:r w:rsidRPr="000C46CB">
              <w:rPr>
                <w:rFonts w:ascii="Arial" w:hAnsi="Arial" w:cs="Arial"/>
                <w:bCs/>
                <w:sz w:val="20"/>
                <w:lang w:val="en-US" w:eastAsia="zh-CN"/>
              </w:rPr>
              <w:t xml:space="preserve"> and confirm the solutions during the normative work.</w:t>
            </w:r>
          </w:p>
        </w:tc>
      </w:tr>
    </w:tbl>
    <w:p w14:paraId="1B0AA8FF" w14:textId="77777777" w:rsidR="00405C5C" w:rsidRDefault="00405C5C" w:rsidP="00405C5C">
      <w:pPr>
        <w:spacing w:afterLines="60" w:after="144" w:line="240" w:lineRule="auto"/>
        <w:rPr>
          <w:rFonts w:eastAsia="SimSun"/>
          <w:lang w:val="en-US" w:eastAsia="zh-CN"/>
        </w:rPr>
      </w:pPr>
    </w:p>
    <w:p w14:paraId="1AD81756" w14:textId="201EB978" w:rsidR="00405C5C" w:rsidRPr="00405C5C" w:rsidRDefault="000C46CB" w:rsidP="00405C5C">
      <w:pPr>
        <w:spacing w:afterLines="60" w:after="144" w:line="240" w:lineRule="auto"/>
        <w:rPr>
          <w:rFonts w:eastAsia="SimSun" w:cs="Arial"/>
          <w:lang w:val="en-US" w:eastAsia="zh-CN"/>
        </w:rPr>
      </w:pPr>
      <w:r>
        <w:rPr>
          <w:rFonts w:eastAsia="SimSun"/>
          <w:lang w:val="en-US" w:eastAsia="zh-CN"/>
        </w:rPr>
        <w:t>During the meeting it was agreed</w:t>
      </w:r>
      <w:r w:rsidR="00D61065">
        <w:rPr>
          <w:rFonts w:eastAsia="SimSun"/>
          <w:lang w:val="en-US" w:eastAsia="zh-CN"/>
        </w:rPr>
        <w:t xml:space="preserve"> to report available measurement information of SSB/CSI-RS beams and SSB/CSI-RS beams of serving cell as part of the RLF report;</w:t>
      </w:r>
    </w:p>
    <w:p w14:paraId="5FD3506A" w14:textId="77777777"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US"/>
        </w:rPr>
      </w:pPr>
      <w:r w:rsidRPr="00D61065">
        <w:rPr>
          <w:rFonts w:ascii="Arial" w:eastAsia="MS Mincho" w:hAnsi="Arial" w:cs="Arial"/>
          <w:sz w:val="20"/>
          <w:szCs w:val="24"/>
          <w:lang w:val="en-US"/>
        </w:rPr>
        <w:t>Agreements:</w:t>
      </w:r>
    </w:p>
    <w:p w14:paraId="48C0E17A" w14:textId="77777777"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rPr>
      </w:pPr>
      <w:r w:rsidRPr="00D61065">
        <w:rPr>
          <w:rFonts w:ascii="Arial" w:eastAsia="MS Mincho" w:hAnsi="Arial" w:cs="Arial"/>
          <w:sz w:val="20"/>
          <w:szCs w:val="24"/>
          <w:lang w:val="en-US"/>
        </w:rPr>
        <w:t>1</w:t>
      </w:r>
      <w:r w:rsidRPr="00D61065">
        <w:rPr>
          <w:rFonts w:ascii="Arial" w:eastAsia="MS Mincho" w:hAnsi="Arial" w:cs="Arial"/>
          <w:sz w:val="20"/>
          <w:szCs w:val="24"/>
          <w:lang w:val="en-US"/>
        </w:rPr>
        <w:tab/>
      </w:r>
      <w:bookmarkStart w:id="2" w:name="_Hlk20905445"/>
      <w:r w:rsidRPr="00D61065">
        <w:rPr>
          <w:rFonts w:ascii="Arial" w:eastAsia="MS Mincho" w:hAnsi="Arial" w:cs="Arial"/>
          <w:sz w:val="20"/>
          <w:szCs w:val="24"/>
          <w:lang w:val="en-US"/>
        </w:rPr>
        <w:t xml:space="preserve">Agree reporting of available measurement information of SSB/CSI-RS beams and SSB/CSI-RS beams of serving cell, as part of RLF report. Also include </w:t>
      </w:r>
      <w:proofErr w:type="gramStart"/>
      <w:r w:rsidRPr="00D61065">
        <w:rPr>
          <w:rFonts w:ascii="Arial" w:eastAsia="MS Mincho" w:hAnsi="Arial" w:cs="Arial"/>
          <w:sz w:val="20"/>
          <w:szCs w:val="24"/>
          <w:lang w:val="en-US"/>
        </w:rPr>
        <w:t>1 bit</w:t>
      </w:r>
      <w:proofErr w:type="gramEnd"/>
      <w:r w:rsidRPr="00D61065">
        <w:rPr>
          <w:rFonts w:ascii="Arial" w:eastAsia="MS Mincho" w:hAnsi="Arial" w:cs="Arial"/>
          <w:sz w:val="20"/>
          <w:szCs w:val="24"/>
          <w:lang w:val="en-US"/>
        </w:rPr>
        <w:t xml:space="preserve"> indication per SSB/CSI-RS beams reporting whether it is configured to RLM purpose.</w:t>
      </w:r>
      <w:bookmarkEnd w:id="2"/>
    </w:p>
    <w:p w14:paraId="2A96DF89" w14:textId="77777777"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rPr>
      </w:pPr>
    </w:p>
    <w:p w14:paraId="66DB4DC1" w14:textId="77777777" w:rsidR="00405C5C" w:rsidRPr="00405C5C" w:rsidRDefault="00405C5C" w:rsidP="00405C5C">
      <w:pPr>
        <w:pStyle w:val="Doc-text2"/>
        <w:rPr>
          <w:lang w:val="en-US"/>
        </w:rPr>
      </w:pPr>
    </w:p>
    <w:p w14:paraId="21A857FA" w14:textId="39938B22" w:rsidR="000C46CB" w:rsidRPr="00405C5C" w:rsidRDefault="00D61065" w:rsidP="000C46CB">
      <w:pPr>
        <w:spacing w:afterLines="60" w:after="144" w:line="240" w:lineRule="auto"/>
        <w:rPr>
          <w:rFonts w:eastAsia="SimSun" w:cs="Arial"/>
          <w:lang w:val="en-US" w:eastAsia="zh-CN"/>
        </w:rPr>
      </w:pPr>
      <w:r>
        <w:rPr>
          <w:rFonts w:eastAsia="SimSun"/>
          <w:lang w:val="en-US" w:eastAsia="zh-CN"/>
        </w:rPr>
        <w:t>Further</w:t>
      </w:r>
      <w:r w:rsidR="000C46CB">
        <w:rPr>
          <w:rFonts w:eastAsia="SimSun" w:cs="Arial"/>
          <w:lang w:val="en-US" w:eastAsia="zh-CN"/>
        </w:rPr>
        <w:t xml:space="preserve"> issues of RLF report was discussed in the email discussion </w:t>
      </w:r>
      <w:r w:rsidR="000C46CB" w:rsidRPr="00405C5C">
        <w:rPr>
          <w:rFonts w:eastAsia="SimSun" w:cs="Arial"/>
          <w:i/>
          <w:lang w:val="en-US" w:eastAsia="zh-CN"/>
        </w:rPr>
        <w:t>[107#</w:t>
      </w:r>
      <w:proofErr w:type="gramStart"/>
      <w:r w:rsidR="000C46CB" w:rsidRPr="00405C5C">
        <w:rPr>
          <w:rFonts w:eastAsia="SimSun" w:cs="Arial"/>
          <w:i/>
          <w:lang w:val="en-US" w:eastAsia="zh-CN"/>
        </w:rPr>
        <w:t>45][</w:t>
      </w:r>
      <w:proofErr w:type="gramEnd"/>
      <w:r w:rsidR="000C46CB" w:rsidRPr="00405C5C">
        <w:rPr>
          <w:rFonts w:eastAsia="SimSun" w:cs="Arial"/>
          <w:i/>
          <w:lang w:val="en-US" w:eastAsia="zh-CN"/>
        </w:rPr>
        <w:t xml:space="preserve">NR/SON] RACH and Mobility Robustness </w:t>
      </w:r>
      <w:proofErr w:type="spellStart"/>
      <w:r w:rsidR="000C46CB" w:rsidRPr="00405C5C">
        <w:rPr>
          <w:rFonts w:eastAsia="SimSun" w:cs="Arial"/>
          <w:i/>
          <w:lang w:val="en-US" w:eastAsia="zh-CN"/>
        </w:rPr>
        <w:t>optimisation</w:t>
      </w:r>
      <w:proofErr w:type="spellEnd"/>
      <w:r w:rsidR="000C46CB" w:rsidRPr="00405C5C">
        <w:rPr>
          <w:rFonts w:eastAsia="SimSun" w:cs="Arial"/>
          <w:i/>
          <w:lang w:val="en-US" w:eastAsia="zh-CN"/>
        </w:rPr>
        <w:t xml:space="preserve"> checking (CATT)</w:t>
      </w:r>
      <w:r w:rsidR="000C46CB">
        <w:rPr>
          <w:rFonts w:eastAsia="SimSun" w:cs="Arial"/>
          <w:lang w:val="en-US" w:eastAsia="zh-CN"/>
        </w:rPr>
        <w:t>.</w:t>
      </w:r>
    </w:p>
    <w:p w14:paraId="3BAA2D08" w14:textId="6C4D5F35" w:rsidR="00405C5C" w:rsidRPr="00405C5C" w:rsidRDefault="00405C5C" w:rsidP="00405C5C">
      <w:pPr>
        <w:pStyle w:val="EmailDiscussion2"/>
        <w:ind w:left="0" w:firstLine="0"/>
        <w:rPr>
          <w:rFonts w:ascii="Calibri" w:hAnsi="Calibri"/>
          <w:sz w:val="22"/>
        </w:rPr>
      </w:pPr>
      <w:r w:rsidRPr="00405C5C">
        <w:rPr>
          <w:rFonts w:ascii="Calibri" w:hAnsi="Calibri"/>
          <w:sz w:val="22"/>
        </w:rPr>
        <w:t xml:space="preserve">In this contribution, we discuss remaining open issues </w:t>
      </w:r>
      <w:r w:rsidR="00B85BC5">
        <w:rPr>
          <w:rFonts w:ascii="Calibri" w:hAnsi="Calibri"/>
          <w:sz w:val="22"/>
        </w:rPr>
        <w:t>for the RLF report.</w:t>
      </w:r>
    </w:p>
    <w:p w14:paraId="5764FF3A" w14:textId="2785AB16" w:rsidR="004000E8" w:rsidRDefault="004000E8" w:rsidP="00CE0424">
      <w:pPr>
        <w:pStyle w:val="Heading1"/>
      </w:pPr>
      <w:r w:rsidRPr="00CE0424">
        <w:t>Discussion</w:t>
      </w:r>
      <w:bookmarkEnd w:id="1"/>
    </w:p>
    <w:p w14:paraId="4E013BD7" w14:textId="7323BA21" w:rsidR="000C6188" w:rsidRPr="000C6188" w:rsidRDefault="000C6188" w:rsidP="000C6188">
      <w:pPr>
        <w:pStyle w:val="Heading2"/>
      </w:pPr>
      <w:r>
        <w:t>RACH failure information</w:t>
      </w:r>
    </w:p>
    <w:p w14:paraId="1323B812" w14:textId="20081A80" w:rsidR="00A1730B" w:rsidRDefault="00E74A2D" w:rsidP="00506B0D">
      <w:pPr>
        <w:pStyle w:val="BodyText"/>
        <w:rPr>
          <w:lang w:val="en-US"/>
        </w:rPr>
      </w:pPr>
      <w:r>
        <w:rPr>
          <w:lang w:val="en-US"/>
        </w:rPr>
        <w:t>I</w:t>
      </w:r>
      <w:r w:rsidR="00A1730B">
        <w:rPr>
          <w:lang w:val="en-US"/>
        </w:rPr>
        <w:t>n</w:t>
      </w:r>
      <w:r>
        <w:rPr>
          <w:lang w:val="en-US"/>
        </w:rPr>
        <w:t xml:space="preserve"> RAN2#106, it was agreed that RACH failure information should be included in the RLF report</w:t>
      </w:r>
      <w:r w:rsidR="00A1730B">
        <w:rPr>
          <w:lang w:val="en-US"/>
        </w:rPr>
        <w:t>;</w:t>
      </w:r>
    </w:p>
    <w:p w14:paraId="3F075021" w14:textId="77777777" w:rsidR="00E74A2D" w:rsidRPr="00E74A2D" w:rsidRDefault="00E74A2D" w:rsidP="00E74A2D">
      <w:pPr>
        <w:pStyle w:val="Doc-text2"/>
        <w:pBdr>
          <w:top w:val="single" w:sz="4" w:space="1" w:color="auto"/>
          <w:left w:val="single" w:sz="4" w:space="4" w:color="auto"/>
          <w:bottom w:val="single" w:sz="4" w:space="1" w:color="auto"/>
          <w:right w:val="single" w:sz="4" w:space="4" w:color="auto"/>
        </w:pBdr>
        <w:rPr>
          <w:rFonts w:ascii="Arial" w:eastAsia="Yu Gothic" w:hAnsi="Arial" w:cs="Calibri"/>
          <w:sz w:val="20"/>
          <w:szCs w:val="22"/>
          <w:lang w:val="en-US"/>
        </w:rPr>
      </w:pPr>
      <w:r w:rsidRPr="00E74A2D">
        <w:rPr>
          <w:lang w:val="en-US"/>
        </w:rPr>
        <w:t>Agreements:</w:t>
      </w:r>
    </w:p>
    <w:p w14:paraId="1699D6F6"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RACH failure information, if available, shall be included in both RLF report and CEF report.</w:t>
      </w:r>
    </w:p>
    <w:p w14:paraId="26D84E18"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r>
        <w:rPr>
          <w:bCs/>
          <w:lang w:val="en-US"/>
        </w:rPr>
        <w:lastRenderedPageBreak/>
        <w:t>2</w:t>
      </w:r>
      <w:r>
        <w:rPr>
          <w:bCs/>
          <w:lang w:val="en-US"/>
        </w:rPr>
        <w:tab/>
        <w:t>Attempted SSB index can be indicated as part of RACH failure information.</w:t>
      </w:r>
    </w:p>
    <w:p w14:paraId="5338C76F"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p>
    <w:p w14:paraId="1143A3B6" w14:textId="77777777" w:rsidR="00C161F5" w:rsidRDefault="00C161F5" w:rsidP="002F1E6B">
      <w:pPr>
        <w:pStyle w:val="BodyText"/>
        <w:rPr>
          <w:lang w:val="en-US"/>
        </w:rPr>
      </w:pPr>
    </w:p>
    <w:p w14:paraId="28F49104" w14:textId="3618847B" w:rsidR="002F1E6B" w:rsidRPr="002F1E6B" w:rsidRDefault="00A1730B" w:rsidP="002F1E6B">
      <w:pPr>
        <w:pStyle w:val="BodyText"/>
        <w:rPr>
          <w:lang w:val="en-US"/>
        </w:rPr>
      </w:pPr>
      <w:r w:rsidRPr="00A1730B">
        <w:rPr>
          <w:lang w:val="en-US"/>
        </w:rPr>
        <w:t>For the RACH report, i</w:t>
      </w:r>
      <w:r>
        <w:rPr>
          <w:lang w:val="en-US"/>
        </w:rPr>
        <w:t>t has been agreed</w:t>
      </w:r>
      <w:r w:rsidR="002F1E6B" w:rsidRPr="002F1E6B">
        <w:rPr>
          <w:lang w:val="en-US"/>
        </w:rPr>
        <w:t xml:space="preserve"> in TR 37.816 </w:t>
      </w:r>
      <w:r w:rsidR="002F1E6B">
        <w:rPr>
          <w:lang w:val="en-US"/>
        </w:rPr>
        <w:fldChar w:fldCharType="begin"/>
      </w:r>
      <w:r w:rsidR="002F1E6B">
        <w:rPr>
          <w:lang w:val="en-US"/>
        </w:rPr>
        <w:instrText xml:space="preserve"> REF _Ref20388495 \r \h </w:instrText>
      </w:r>
      <w:r w:rsidR="002F1E6B">
        <w:rPr>
          <w:lang w:val="en-US"/>
        </w:rPr>
      </w:r>
      <w:r w:rsidR="002F1E6B">
        <w:rPr>
          <w:lang w:val="en-US"/>
        </w:rPr>
        <w:fldChar w:fldCharType="separate"/>
      </w:r>
      <w:r w:rsidR="00C813AF">
        <w:rPr>
          <w:lang w:val="en-US"/>
        </w:rPr>
        <w:t>[2]</w:t>
      </w:r>
      <w:r w:rsidR="002F1E6B">
        <w:rPr>
          <w:lang w:val="en-US"/>
        </w:rPr>
        <w:fldChar w:fldCharType="end"/>
      </w:r>
      <w:r w:rsidR="002F1E6B" w:rsidRPr="002F1E6B">
        <w:rPr>
          <w:lang w:val="en-US"/>
        </w:rPr>
        <w:t>,</w:t>
      </w:r>
      <w:r>
        <w:rPr>
          <w:lang w:val="en-US"/>
        </w:rPr>
        <w:t xml:space="preserve"> to list the </w:t>
      </w:r>
      <w:r w:rsidR="002F1E6B" w:rsidRPr="002F1E6B">
        <w:rPr>
          <w:lang w:val="en-US"/>
        </w:rPr>
        <w:t>Indexes of the SSBs and number of RACH preambles sent on each tried SSB listed in chronological order of attempts</w:t>
      </w:r>
      <w:r w:rsidR="000C6188">
        <w:rPr>
          <w:lang w:val="en-US"/>
        </w:rPr>
        <w:t xml:space="preserve">. It has also been agreed </w:t>
      </w:r>
      <w:bookmarkStart w:id="3" w:name="_Hlk20902049"/>
      <w:r w:rsidR="000C6188">
        <w:rPr>
          <w:lang w:val="en-US"/>
        </w:rPr>
        <w:t xml:space="preserve">to include </w:t>
      </w:r>
      <w:r w:rsidR="003977A9">
        <w:rPr>
          <w:lang w:val="en-US"/>
        </w:rPr>
        <w:t>t</w:t>
      </w:r>
      <w:r w:rsidR="003977A9" w:rsidRPr="003977A9">
        <w:rPr>
          <w:lang w:val="en-US"/>
        </w:rPr>
        <w:t>he beam quality of each tried SSB (i.e., beam level measurement during RACH attempts such as BRSRP, BRSRQ, BSINR)</w:t>
      </w:r>
      <w:r w:rsidR="003977A9">
        <w:rPr>
          <w:lang w:val="en-US"/>
        </w:rPr>
        <w:t xml:space="preserve">, and </w:t>
      </w:r>
      <w:bookmarkEnd w:id="3"/>
      <w:r w:rsidR="000C6188">
        <w:rPr>
          <w:lang w:val="en-US"/>
        </w:rPr>
        <w:t xml:space="preserve">an indication of whether the selected SSB is above or below the </w:t>
      </w:r>
      <w:proofErr w:type="spellStart"/>
      <w:r w:rsidR="000C6188">
        <w:rPr>
          <w:lang w:val="en-US"/>
        </w:rPr>
        <w:t>rsrp-ThresholdSSB</w:t>
      </w:r>
      <w:proofErr w:type="spellEnd"/>
      <w:r w:rsidR="000C6188">
        <w:rPr>
          <w:lang w:val="en-US"/>
        </w:rPr>
        <w:t xml:space="preserve"> threshold.</w:t>
      </w:r>
      <w:r w:rsidR="002F1E6B">
        <w:rPr>
          <w:lang w:val="en-US"/>
        </w:rPr>
        <w:t xml:space="preserve"> </w:t>
      </w:r>
    </w:p>
    <w:p w14:paraId="43B7D4D3" w14:textId="27549C23" w:rsidR="002F1E6B" w:rsidRPr="002F1E6B" w:rsidRDefault="002F1E6B" w:rsidP="002F1E6B">
      <w:pPr>
        <w:pStyle w:val="BodyText"/>
        <w:rPr>
          <w:lang w:val="en-US"/>
        </w:rPr>
      </w:pPr>
      <w:r w:rsidRPr="002F1E6B">
        <w:rPr>
          <w:noProof/>
        </w:rPr>
        <mc:AlternateContent>
          <mc:Choice Requires="wps">
            <w:drawing>
              <wp:inline distT="0" distB="0" distL="0" distR="0" wp14:anchorId="61A27074" wp14:editId="67EABC53">
                <wp:extent cx="5581650" cy="3095625"/>
                <wp:effectExtent l="0" t="0" r="19050" b="28575"/>
                <wp:docPr id="10" name="Text Box 10"/>
                <wp:cNvGraphicFramePr/>
                <a:graphic xmlns:a="http://schemas.openxmlformats.org/drawingml/2006/main">
                  <a:graphicData uri="http://schemas.microsoft.com/office/word/2010/wordprocessingShape">
                    <wps:wsp>
                      <wps:cNvSpPr txBox="1"/>
                      <wps:spPr>
                        <a:xfrm>
                          <a:off x="0" y="0"/>
                          <a:ext cx="5581650" cy="3095625"/>
                        </a:xfrm>
                        <a:prstGeom prst="rect">
                          <a:avLst/>
                        </a:prstGeom>
                        <a:solidFill>
                          <a:schemeClr val="lt1"/>
                        </a:solidFill>
                        <a:ln w="6350">
                          <a:solidFill>
                            <a:prstClr val="black"/>
                          </a:solidFill>
                        </a:ln>
                      </wps:spPr>
                      <wps:txbx>
                        <w:txbxContent>
                          <w:p w14:paraId="2BE1C9D6" w14:textId="77777777" w:rsidR="0091436F" w:rsidRPr="0091436F" w:rsidRDefault="0091436F" w:rsidP="0091436F">
                            <w:pPr>
                              <w:overflowPunct w:val="0"/>
                              <w:autoSpaceDE w:val="0"/>
                              <w:autoSpaceDN w:val="0"/>
                              <w:adjustRightInd w:val="0"/>
                              <w:spacing w:after="180" w:line="240" w:lineRule="auto"/>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The contents of the RACH information report comprise of the following (further check by RAN2 is needed):</w:t>
                            </w:r>
                          </w:p>
                          <w:p w14:paraId="1008D4DC"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highlight w:val="yellow"/>
                                <w:lang w:val="en-GB" w:eastAsia="zh-CN"/>
                              </w:rPr>
                              <w:t xml:space="preserve">Indexes of the SSBs </w:t>
                            </w:r>
                            <w:r w:rsidRPr="0091436F">
                              <w:rPr>
                                <w:rFonts w:ascii="Times New Roman" w:eastAsia="Calibri" w:hAnsi="Times New Roman" w:cs="Times New Roman"/>
                                <w:highlight w:val="yellow"/>
                                <w:lang w:val="en-US" w:eastAsia="zh-CN"/>
                              </w:rPr>
                              <w:t>and n</w:t>
                            </w:r>
                            <w:r w:rsidRPr="0091436F">
                              <w:rPr>
                                <w:rFonts w:ascii="Times New Roman" w:eastAsia="Calibri" w:hAnsi="Times New Roman" w:cs="Times New Roman"/>
                                <w:highlight w:val="yellow"/>
                                <w:lang w:val="en-GB" w:eastAsia="zh-CN"/>
                              </w:rPr>
                              <w:t xml:space="preserve">umber of RACH preambles sent on each tried SSB </w:t>
                            </w:r>
                            <w:r w:rsidRPr="0091436F">
                              <w:rPr>
                                <w:rFonts w:ascii="Times New Roman" w:eastAsia="Calibri" w:hAnsi="Times New Roman" w:cs="Times New Roman"/>
                                <w:highlight w:val="yellow"/>
                                <w:lang w:val="en-US" w:eastAsia="zh-CN"/>
                              </w:rPr>
                              <w:t>listed in chronological order of attempts</w:t>
                            </w:r>
                          </w:p>
                          <w:p w14:paraId="3DDAC5A7"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US" w:eastAsia="zh-CN"/>
                              </w:rPr>
                            </w:pPr>
                            <w:r w:rsidRPr="0091436F">
                              <w:rPr>
                                <w:rFonts w:ascii="Times New Roman" w:eastAsia="Calibri" w:hAnsi="Times New Roman" w:cs="Times New Roman"/>
                                <w:lang w:val="en-US" w:eastAsia="zh-CN"/>
                              </w:rPr>
                              <w:t>The</w:t>
                            </w:r>
                            <w:r w:rsidRPr="0091436F">
                              <w:rPr>
                                <w:rFonts w:ascii="Times New Roman" w:eastAsia="Calibri" w:hAnsi="Times New Roman" w:cs="Times New Roman"/>
                                <w:lang w:val="en-GB" w:eastAsia="zh-CN"/>
                              </w:rPr>
                              <w:t xml:space="preserve"> frequency (NR ARFCN) of tried SSBs</w:t>
                            </w:r>
                          </w:p>
                          <w:p w14:paraId="0CDD6752"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3977A9">
                              <w:rPr>
                                <w:rFonts w:ascii="Times New Roman" w:eastAsia="Calibri" w:hAnsi="Times New Roman" w:cs="Times New Roman"/>
                                <w:highlight w:val="yellow"/>
                                <w:lang w:val="en-US" w:eastAsia="zh-CN"/>
                              </w:rPr>
                              <w:t>The beam quality of each tried SSB (i.e., beam leve</w:t>
                            </w:r>
                            <w:r w:rsidRPr="003977A9">
                              <w:rPr>
                                <w:rFonts w:ascii="Times New Roman" w:eastAsia="Calibri" w:hAnsi="Times New Roman" w:cs="Times New Roman"/>
                                <w:highlight w:val="yellow"/>
                                <w:lang w:val="en-GB" w:eastAsia="zh-CN"/>
                              </w:rPr>
                              <w:t>l measurement during RACH attempts such as BRSRP, BRSRQ, BSINR)</w:t>
                            </w:r>
                          </w:p>
                          <w:p w14:paraId="24D16B7D"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0C6188">
                              <w:rPr>
                                <w:rFonts w:ascii="Times New Roman" w:eastAsia="Calibri" w:hAnsi="Times New Roman" w:cs="Times New Roman"/>
                                <w:highlight w:val="yellow"/>
                                <w:lang w:val="en-GB" w:eastAsia="zh-CN"/>
                              </w:rPr>
                              <w:t>Indication whether the selected SSB is above or below the rsrp-ThresholdSSB threshold</w:t>
                            </w:r>
                          </w:p>
                          <w:p w14:paraId="111564D1"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Elapsed time from the last measurement prior to the beam selection time</w:t>
                            </w:r>
                          </w:p>
                          <w:p w14:paraId="7CC9678F"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Number of RACH preambles sent on SUL</w:t>
                            </w:r>
                          </w:p>
                          <w:p w14:paraId="5596DDA5"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strike/>
                                <w:lang w:val="en-GB" w:eastAsia="zh-CN"/>
                              </w:rPr>
                            </w:pPr>
                            <w:r w:rsidRPr="0091436F">
                              <w:rPr>
                                <w:rFonts w:ascii="Times New Roman" w:eastAsia="Calibri" w:hAnsi="Times New Roman" w:cs="Times New Roman"/>
                                <w:lang w:val="en-GB" w:eastAsia="zh-CN"/>
                              </w:rPr>
                              <w:t>Number of RACH preambles sent on NUL</w:t>
                            </w:r>
                          </w:p>
                          <w:p w14:paraId="17C1F728"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Total number of fallbacks between Contention Based RACH Access (CBRA) and Contention Free RACH Access (CFRA) Contention detection indication</w:t>
                            </w:r>
                          </w:p>
                          <w:p w14:paraId="720B3EBE" w14:textId="31552E66" w:rsidR="0091436F" w:rsidRDefault="0091436F" w:rsidP="0091436F">
                            <w:pPr>
                              <w:pStyle w:val="B1"/>
                              <w:overflowPunct w:val="0"/>
                              <w:autoSpaceDE w:val="0"/>
                              <w:autoSpaceDN w:val="0"/>
                              <w:adjustRightInd w:val="0"/>
                              <w:spacing w:line="240" w:lineRule="auto"/>
                              <w:ind w:left="284" w:firstLine="0"/>
                              <w:textAlignment w:val="baseline"/>
                              <w:rPr>
                                <w:lang w:val="en-GB"/>
                              </w:rPr>
                            </w:pPr>
                            <w:r>
                              <w:rPr>
                                <w:lang w:val="en-GB"/>
                              </w:rPr>
                              <w:t>Free RACH Access (CFRA) Contention detection indication</w:t>
                            </w:r>
                          </w:p>
                          <w:p w14:paraId="1DA82940" w14:textId="552C29C3" w:rsidR="002F1E6B" w:rsidRDefault="002F1E6B" w:rsidP="002F1E6B">
                            <w:pPr>
                              <w:overflowPunct w:val="0"/>
                              <w:autoSpaceDE w:val="0"/>
                              <w:autoSpaceDN w:val="0"/>
                              <w:adjustRightInd w:val="0"/>
                              <w:spacing w:after="180" w:line="240" w:lineRule="auto"/>
                              <w:ind w:left="284"/>
                              <w:textAlignment w:val="baseline"/>
                              <w:rPr>
                                <w:lang w:val="en-GB"/>
                              </w:rPr>
                            </w:pPr>
                            <w:r>
                              <w:rPr>
                                <w:lang w:val="en-GB"/>
                              </w:rPr>
                              <w:t>n Free RACH Access (CFRA) Contention detection indication</w:t>
                            </w:r>
                          </w:p>
                          <w:p w14:paraId="57434AEC" w14:textId="77777777" w:rsidR="002F1E6B" w:rsidRDefault="002F1E6B" w:rsidP="002F1E6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1A27074" id="_x0000_t202" coordsize="21600,21600" o:spt="202" path="m,l,21600r21600,l21600,xe">
                <v:stroke joinstyle="miter"/>
                <v:path gradientshapeok="t" o:connecttype="rect"/>
              </v:shapetype>
              <v:shape id="Text Box 10" o:spid="_x0000_s1026" type="#_x0000_t202" style="width:439.5pt;height:24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" fillcolor="white [3201]" strokeweight=".5pt">
                <v:textbox>
                  <w:txbxContent>
                    <w:p w14:paraId="2BE1C9D6" w14:textId="77777777" w:rsidR="0091436F" w:rsidRPr="0091436F" w:rsidRDefault="0091436F" w:rsidP="0091436F">
                      <w:pPr>
                        <w:overflowPunct w:val="0"/>
                        <w:autoSpaceDE w:val="0"/>
                        <w:autoSpaceDN w:val="0"/>
                        <w:adjustRightInd w:val="0"/>
                        <w:spacing w:after="180" w:line="240" w:lineRule="auto"/>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The contents of the RACH information report comprise of the following (further check by RAN2 is needed):</w:t>
                      </w:r>
                    </w:p>
                    <w:p w14:paraId="1008D4DC"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highlight w:val="yellow"/>
                          <w:lang w:val="en-GB" w:eastAsia="zh-CN"/>
                        </w:rPr>
                        <w:t xml:space="preserve">Indexes of the SSBs </w:t>
                      </w:r>
                      <w:r w:rsidRPr="0091436F">
                        <w:rPr>
                          <w:rFonts w:ascii="Times New Roman" w:eastAsia="Calibri" w:hAnsi="Times New Roman" w:cs="Times New Roman"/>
                          <w:highlight w:val="yellow"/>
                          <w:lang w:val="en-US" w:eastAsia="zh-CN"/>
                        </w:rPr>
                        <w:t>and n</w:t>
                      </w:r>
                      <w:r w:rsidRPr="0091436F">
                        <w:rPr>
                          <w:rFonts w:ascii="Times New Roman" w:eastAsia="Calibri" w:hAnsi="Times New Roman" w:cs="Times New Roman"/>
                          <w:highlight w:val="yellow"/>
                          <w:lang w:val="en-GB" w:eastAsia="zh-CN"/>
                        </w:rPr>
                        <w:t xml:space="preserve">umber of RACH preambles sent on each tried SSB </w:t>
                      </w:r>
                      <w:r w:rsidRPr="0091436F">
                        <w:rPr>
                          <w:rFonts w:ascii="Times New Roman" w:eastAsia="Calibri" w:hAnsi="Times New Roman" w:cs="Times New Roman"/>
                          <w:highlight w:val="yellow"/>
                          <w:lang w:val="en-US" w:eastAsia="zh-CN"/>
                        </w:rPr>
                        <w:t>listed in chronological order of attempts</w:t>
                      </w:r>
                    </w:p>
                    <w:p w14:paraId="3DDAC5A7"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US" w:eastAsia="zh-CN"/>
                        </w:rPr>
                      </w:pPr>
                      <w:r w:rsidRPr="0091436F">
                        <w:rPr>
                          <w:rFonts w:ascii="Times New Roman" w:eastAsia="Calibri" w:hAnsi="Times New Roman" w:cs="Times New Roman"/>
                          <w:lang w:val="en-US" w:eastAsia="zh-CN"/>
                        </w:rPr>
                        <w:t>The</w:t>
                      </w:r>
                      <w:r w:rsidRPr="0091436F">
                        <w:rPr>
                          <w:rFonts w:ascii="Times New Roman" w:eastAsia="Calibri" w:hAnsi="Times New Roman" w:cs="Times New Roman"/>
                          <w:lang w:val="en-GB" w:eastAsia="zh-CN"/>
                        </w:rPr>
                        <w:t xml:space="preserve"> frequency (NR ARFCN) of tried SSBs</w:t>
                      </w:r>
                    </w:p>
                    <w:p w14:paraId="0CDD6752"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3977A9">
                        <w:rPr>
                          <w:rFonts w:ascii="Times New Roman" w:eastAsia="Calibri" w:hAnsi="Times New Roman" w:cs="Times New Roman"/>
                          <w:highlight w:val="yellow"/>
                          <w:lang w:val="en-US" w:eastAsia="zh-CN"/>
                        </w:rPr>
                        <w:t>The beam quality of each tried SSB (i.e., beam leve</w:t>
                      </w:r>
                      <w:r w:rsidRPr="003977A9">
                        <w:rPr>
                          <w:rFonts w:ascii="Times New Roman" w:eastAsia="Calibri" w:hAnsi="Times New Roman" w:cs="Times New Roman"/>
                          <w:highlight w:val="yellow"/>
                          <w:lang w:val="en-GB" w:eastAsia="zh-CN"/>
                        </w:rPr>
                        <w:t>l measurement during RACH attempts such as BRSRP, BRSRQ, BSINR)</w:t>
                      </w:r>
                    </w:p>
                    <w:p w14:paraId="24D16B7D"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0C6188">
                        <w:rPr>
                          <w:rFonts w:ascii="Times New Roman" w:eastAsia="Calibri" w:hAnsi="Times New Roman" w:cs="Times New Roman"/>
                          <w:highlight w:val="yellow"/>
                          <w:lang w:val="en-GB" w:eastAsia="zh-CN"/>
                        </w:rPr>
                        <w:t>Indication whether the selected SSB is above or below the rsrp-ThresholdSSB threshold</w:t>
                      </w:r>
                    </w:p>
                    <w:p w14:paraId="111564D1"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Elapsed time from the last measurement prior to the beam selection time</w:t>
                      </w:r>
                    </w:p>
                    <w:p w14:paraId="7CC9678F"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Number of RACH preambles sent on SUL</w:t>
                      </w:r>
                    </w:p>
                    <w:p w14:paraId="5596DDA5"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strike/>
                          <w:lang w:val="en-GB" w:eastAsia="zh-CN"/>
                        </w:rPr>
                      </w:pPr>
                      <w:r w:rsidRPr="0091436F">
                        <w:rPr>
                          <w:rFonts w:ascii="Times New Roman" w:eastAsia="Calibri" w:hAnsi="Times New Roman" w:cs="Times New Roman"/>
                          <w:lang w:val="en-GB" w:eastAsia="zh-CN"/>
                        </w:rPr>
                        <w:t>Number of RACH preambles sent on NUL</w:t>
                      </w:r>
                    </w:p>
                    <w:p w14:paraId="17C1F728" w14:textId="77777777" w:rsidR="0091436F" w:rsidRPr="0091436F" w:rsidRDefault="0091436F" w:rsidP="0091436F">
                      <w:pPr>
                        <w:overflowPunct w:val="0"/>
                        <w:autoSpaceDE w:val="0"/>
                        <w:autoSpaceDN w:val="0"/>
                        <w:adjustRightInd w:val="0"/>
                        <w:spacing w:after="180" w:line="240" w:lineRule="auto"/>
                        <w:ind w:left="284"/>
                        <w:jc w:val="both"/>
                        <w:textAlignment w:val="baseline"/>
                        <w:rPr>
                          <w:rFonts w:ascii="Times New Roman" w:eastAsia="Calibri" w:hAnsi="Times New Roman" w:cs="Times New Roman"/>
                          <w:lang w:val="en-GB" w:eastAsia="zh-CN"/>
                        </w:rPr>
                      </w:pPr>
                      <w:r w:rsidRPr="0091436F">
                        <w:rPr>
                          <w:rFonts w:ascii="Times New Roman" w:eastAsia="Calibri" w:hAnsi="Times New Roman" w:cs="Times New Roman"/>
                          <w:lang w:val="en-GB" w:eastAsia="zh-CN"/>
                        </w:rPr>
                        <w:t>Total number of fallbacks between Contention Based RACH Access (CBRA) and Contention Free RACH Access (CFRA) Contention detection indication</w:t>
                      </w:r>
                    </w:p>
                    <w:p w14:paraId="720B3EBE" w14:textId="31552E66" w:rsidR="0091436F" w:rsidRDefault="0091436F" w:rsidP="0091436F">
                      <w:pPr>
                        <w:pStyle w:val="B1"/>
                        <w:overflowPunct w:val="0"/>
                        <w:autoSpaceDE w:val="0"/>
                        <w:autoSpaceDN w:val="0"/>
                        <w:adjustRightInd w:val="0"/>
                        <w:spacing w:line="240" w:lineRule="auto"/>
                        <w:ind w:left="284" w:firstLine="0"/>
                        <w:textAlignment w:val="baseline"/>
                        <w:rPr>
                          <w:lang w:val="en-GB"/>
                        </w:rPr>
                      </w:pPr>
                      <w:r>
                        <w:rPr>
                          <w:lang w:val="en-GB"/>
                        </w:rPr>
                        <w:t>Free RACH Access (CFRA) Contention detection indication</w:t>
                      </w:r>
                    </w:p>
                    <w:p w14:paraId="1DA82940" w14:textId="552C29C3" w:rsidR="002F1E6B" w:rsidRDefault="002F1E6B" w:rsidP="002F1E6B">
                      <w:pPr>
                        <w:overflowPunct w:val="0"/>
                        <w:autoSpaceDE w:val="0"/>
                        <w:autoSpaceDN w:val="0"/>
                        <w:adjustRightInd w:val="0"/>
                        <w:spacing w:after="180" w:line="240" w:lineRule="auto"/>
                        <w:ind w:left="284"/>
                        <w:textAlignment w:val="baseline"/>
                        <w:rPr>
                          <w:lang w:val="en-GB"/>
                        </w:rPr>
                      </w:pPr>
                      <w:r>
                        <w:rPr>
                          <w:lang w:val="en-GB"/>
                        </w:rPr>
                        <w:t>n Free RACH Access (CFRA) Contention detection indication</w:t>
                      </w:r>
                    </w:p>
                    <w:p w14:paraId="57434AEC" w14:textId="77777777" w:rsidR="002F1E6B" w:rsidRDefault="002F1E6B" w:rsidP="002F1E6B">
                      <w:pPr>
                        <w:rPr>
                          <w:lang w:val="en-GB"/>
                        </w:rPr>
                      </w:pPr>
                    </w:p>
                  </w:txbxContent>
                </v:textbox>
                <w10:anchorlock/>
              </v:shape>
            </w:pict>
          </mc:Fallback>
        </mc:AlternateContent>
      </w:r>
    </w:p>
    <w:p w14:paraId="7E6C82B5" w14:textId="77777777" w:rsidR="002F1E6B" w:rsidRPr="002F1E6B" w:rsidRDefault="002F1E6B" w:rsidP="00C161F5">
      <w:pPr>
        <w:pStyle w:val="Caption"/>
        <w:rPr>
          <w:lang w:val="en-US"/>
        </w:rPr>
      </w:pPr>
      <w:r w:rsidRPr="002F1E6B">
        <w:rPr>
          <w:lang w:val="en-US"/>
        </w:rPr>
        <w:t>Figure 1. Excerpt from TR 37.816; content of the RACH report.</w:t>
      </w:r>
    </w:p>
    <w:p w14:paraId="1FBB456B" w14:textId="21D8D94C" w:rsidR="0091436F" w:rsidRDefault="00F13A85" w:rsidP="0091436F">
      <w:pPr>
        <w:pStyle w:val="Observation"/>
        <w:rPr>
          <w:lang w:val="en-US"/>
        </w:rPr>
      </w:pPr>
      <w:bookmarkStart w:id="4" w:name="_Toc20397934"/>
      <w:bookmarkStart w:id="5" w:name="_Toc20397969"/>
      <w:bookmarkStart w:id="6" w:name="_Toc20402325"/>
      <w:bookmarkStart w:id="7" w:name="_Toc20402347"/>
      <w:bookmarkStart w:id="8" w:name="_Toc20903700"/>
      <w:bookmarkStart w:id="9" w:name="_Toc20905632"/>
      <w:bookmarkStart w:id="10" w:name="_Toc21019946"/>
      <w:r>
        <w:rPr>
          <w:lang w:val="en-US"/>
        </w:rPr>
        <w:t xml:space="preserve">The </w:t>
      </w:r>
      <w:r w:rsidR="0091436F" w:rsidRPr="0091436F">
        <w:rPr>
          <w:lang w:val="en-US"/>
        </w:rPr>
        <w:t>list the Indexes of the SSBs and number of RACH preambles sent on each tried SSB listed in chronological order of attempts</w:t>
      </w:r>
      <w:r w:rsidR="0091436F">
        <w:rPr>
          <w:lang w:val="en-US"/>
        </w:rPr>
        <w:t xml:space="preserve"> in the RACH information report</w:t>
      </w:r>
      <w:r>
        <w:rPr>
          <w:lang w:val="en-US"/>
        </w:rPr>
        <w:t xml:space="preserve"> is captured in TR 37.816</w:t>
      </w:r>
      <w:r w:rsidR="0091436F">
        <w:rPr>
          <w:lang w:val="en-US"/>
        </w:rPr>
        <w:t>.</w:t>
      </w:r>
      <w:bookmarkEnd w:id="4"/>
      <w:bookmarkEnd w:id="5"/>
      <w:bookmarkEnd w:id="6"/>
      <w:bookmarkEnd w:id="7"/>
      <w:bookmarkEnd w:id="8"/>
      <w:bookmarkEnd w:id="9"/>
      <w:bookmarkEnd w:id="10"/>
    </w:p>
    <w:p w14:paraId="11C7D2AB" w14:textId="4160BFCE" w:rsidR="000C6188" w:rsidRPr="000C6188" w:rsidRDefault="00277B06" w:rsidP="000C6188">
      <w:pPr>
        <w:pStyle w:val="Observation"/>
        <w:rPr>
          <w:lang w:val="en-US"/>
        </w:rPr>
      </w:pPr>
      <w:bookmarkStart w:id="11" w:name="_Toc20903701"/>
      <w:bookmarkStart w:id="12" w:name="_Toc20905633"/>
      <w:bookmarkStart w:id="13" w:name="_Toc21019947"/>
      <w:r>
        <w:rPr>
          <w:lang w:val="en-US"/>
        </w:rPr>
        <w:t>T</w:t>
      </w:r>
      <w:r w:rsidR="003977A9" w:rsidRPr="003977A9">
        <w:rPr>
          <w:lang w:val="en-US"/>
        </w:rPr>
        <w:t>he beam quality of each tried SSB (i.e., beam level measurement during RACH attempts such as BRSRP, BRSRQ, BSINR), and</w:t>
      </w:r>
      <w:r w:rsidR="003977A9">
        <w:rPr>
          <w:lang w:val="en-US"/>
        </w:rPr>
        <w:t xml:space="preserve"> an</w:t>
      </w:r>
      <w:r w:rsidR="000C6188">
        <w:rPr>
          <w:lang w:val="en-US"/>
        </w:rPr>
        <w:t xml:space="preserve"> i</w:t>
      </w:r>
      <w:r w:rsidR="000C6188" w:rsidRPr="000C6188">
        <w:rPr>
          <w:lang w:val="en-US"/>
        </w:rPr>
        <w:t xml:space="preserve">ndication whether the selected SSB is above or below the </w:t>
      </w:r>
      <w:proofErr w:type="spellStart"/>
      <w:r w:rsidR="000C6188" w:rsidRPr="000C6188">
        <w:rPr>
          <w:lang w:val="en-US"/>
        </w:rPr>
        <w:t>rsrp-ThresholdSSB</w:t>
      </w:r>
      <w:proofErr w:type="spellEnd"/>
      <w:r w:rsidR="000C6188" w:rsidRPr="000C6188">
        <w:rPr>
          <w:lang w:val="en-US"/>
        </w:rPr>
        <w:t xml:space="preserve"> threshold</w:t>
      </w:r>
      <w:r>
        <w:rPr>
          <w:lang w:val="en-US"/>
        </w:rPr>
        <w:t xml:space="preserve"> are part of the capture</w:t>
      </w:r>
      <w:r w:rsidR="009D783D">
        <w:rPr>
          <w:lang w:val="en-US"/>
        </w:rPr>
        <w:t xml:space="preserve"> RACH information report</w:t>
      </w:r>
      <w:r>
        <w:rPr>
          <w:lang w:val="en-US"/>
        </w:rPr>
        <w:t xml:space="preserve"> in TR 37.816</w:t>
      </w:r>
      <w:r w:rsidR="000C6188">
        <w:rPr>
          <w:lang w:val="en-US"/>
        </w:rPr>
        <w:t>.</w:t>
      </w:r>
      <w:bookmarkEnd w:id="11"/>
      <w:bookmarkEnd w:id="12"/>
      <w:bookmarkEnd w:id="13"/>
    </w:p>
    <w:p w14:paraId="382EE9D2" w14:textId="1A531A85" w:rsidR="0078615A" w:rsidRDefault="0059619B" w:rsidP="002F1E6B">
      <w:pPr>
        <w:pStyle w:val="BodyText"/>
        <w:rPr>
          <w:lang w:val="en-US"/>
        </w:rPr>
      </w:pPr>
      <w:r>
        <w:rPr>
          <w:lang w:val="en-US"/>
        </w:rPr>
        <w:t xml:space="preserve">This means that the information on SSB indexes, number of preambles sent on each tried SSB, </w:t>
      </w:r>
      <w:r w:rsidR="000C6188">
        <w:rPr>
          <w:lang w:val="en-US"/>
        </w:rPr>
        <w:t xml:space="preserve">and </w:t>
      </w:r>
      <w:r>
        <w:rPr>
          <w:lang w:val="en-US"/>
        </w:rPr>
        <w:t>the order in which they were tried</w:t>
      </w:r>
      <w:r w:rsidR="000C6188">
        <w:rPr>
          <w:lang w:val="en-US"/>
        </w:rPr>
        <w:t xml:space="preserve">, as well as information on </w:t>
      </w:r>
      <w:r w:rsidR="000C6188" w:rsidRPr="000C6188">
        <w:rPr>
          <w:lang w:val="en-US"/>
        </w:rPr>
        <w:t xml:space="preserve">whether the selected SSB is above or below the </w:t>
      </w:r>
      <w:proofErr w:type="spellStart"/>
      <w:r w:rsidR="000C6188" w:rsidRPr="000C6188">
        <w:rPr>
          <w:lang w:val="en-US"/>
        </w:rPr>
        <w:t>rsrp-ThresholdSSB</w:t>
      </w:r>
      <w:proofErr w:type="spellEnd"/>
      <w:r w:rsidR="000C6188" w:rsidRPr="000C6188">
        <w:rPr>
          <w:lang w:val="en-US"/>
        </w:rPr>
        <w:t xml:space="preserve"> threshold</w:t>
      </w:r>
      <w:r>
        <w:rPr>
          <w:lang w:val="en-US"/>
        </w:rPr>
        <w:t xml:space="preserve"> will be collected and stored by the UEs in order to transmit to the </w:t>
      </w:r>
      <w:proofErr w:type="spellStart"/>
      <w:r>
        <w:rPr>
          <w:lang w:val="en-US"/>
        </w:rPr>
        <w:t>gNB</w:t>
      </w:r>
      <w:proofErr w:type="spellEnd"/>
      <w:r>
        <w:rPr>
          <w:lang w:val="en-US"/>
        </w:rPr>
        <w:t xml:space="preserve"> upon successful Random Access. However, if the random access fails and a</w:t>
      </w:r>
      <w:r w:rsidR="00DF4C6E">
        <w:rPr>
          <w:lang w:val="en-US"/>
        </w:rPr>
        <w:t>n</w:t>
      </w:r>
      <w:r>
        <w:rPr>
          <w:lang w:val="en-US"/>
        </w:rPr>
        <w:t xml:space="preserve"> RLF occur, the collected information could also be used for improving the </w:t>
      </w:r>
      <w:r w:rsidR="00D14E93">
        <w:rPr>
          <w:lang w:val="en-US"/>
        </w:rPr>
        <w:t>Random-Access</w:t>
      </w:r>
      <w:r>
        <w:rPr>
          <w:lang w:val="en-US"/>
        </w:rPr>
        <w:t xml:space="preserve"> procedure, and in addition also to avoid future RLFs.  </w:t>
      </w:r>
      <w:r w:rsidR="0078615A">
        <w:rPr>
          <w:lang w:val="en-US"/>
        </w:rPr>
        <w:t>The</w:t>
      </w:r>
      <w:r>
        <w:rPr>
          <w:lang w:val="en-US"/>
        </w:rPr>
        <w:t xml:space="preserve">refore, the </w:t>
      </w:r>
      <w:r w:rsidR="0078615A">
        <w:rPr>
          <w:lang w:val="en-US"/>
        </w:rPr>
        <w:t>same information should be included in the RLF report</w:t>
      </w:r>
      <w:r w:rsidR="004B45FB">
        <w:rPr>
          <w:lang w:val="en-US"/>
        </w:rPr>
        <w:t xml:space="preserve"> for RLFs with </w:t>
      </w:r>
      <w:r w:rsidR="004B45FB" w:rsidRPr="004B45FB">
        <w:rPr>
          <w:i/>
          <w:lang w:val="en-US"/>
        </w:rPr>
        <w:t>random access problem</w:t>
      </w:r>
      <w:r w:rsidR="004B45FB">
        <w:rPr>
          <w:lang w:val="en-US"/>
        </w:rPr>
        <w:t xml:space="preserve"> as cause</w:t>
      </w:r>
      <w:r w:rsidR="0078615A">
        <w:rPr>
          <w:lang w:val="en-US"/>
        </w:rPr>
        <w:t>.</w:t>
      </w:r>
    </w:p>
    <w:p w14:paraId="599C1BB0" w14:textId="6B75F6C6" w:rsidR="00505318" w:rsidRPr="009D783D" w:rsidRDefault="002F1E6B" w:rsidP="00CB39BA">
      <w:pPr>
        <w:pStyle w:val="BodyText"/>
        <w:rPr>
          <w:lang w:val="en-US" w:eastAsia="zh-CN"/>
        </w:rPr>
      </w:pPr>
      <w:r w:rsidRPr="002F1E6B">
        <w:rPr>
          <w:lang w:val="en-US"/>
        </w:rPr>
        <w:t xml:space="preserve">In the following, </w:t>
      </w:r>
      <w:r w:rsidR="009F7FE2">
        <w:rPr>
          <w:lang w:val="en-US"/>
        </w:rPr>
        <w:t xml:space="preserve">we discuss how </w:t>
      </w:r>
      <w:r w:rsidR="009F7FE2" w:rsidRPr="002F1E6B">
        <w:rPr>
          <w:lang w:val="en-US"/>
        </w:rPr>
        <w:t>chronological order of the beam index according to the selected beams can be beneficial for the network to enhance the performance of RACH procedure</w:t>
      </w:r>
      <w:r w:rsidR="009F7FE2">
        <w:rPr>
          <w:lang w:val="en-US"/>
        </w:rPr>
        <w:t xml:space="preserve"> and understand the reasons of an RLF and actions needed to decrease the risk for RLF</w:t>
      </w:r>
      <w:r w:rsidR="009F7FE2" w:rsidRPr="009F7FE2">
        <w:rPr>
          <w:lang w:val="en-US"/>
        </w:rPr>
        <w:t xml:space="preserve"> </w:t>
      </w:r>
      <w:r w:rsidR="009F7FE2">
        <w:rPr>
          <w:lang w:val="en-US"/>
        </w:rPr>
        <w:t xml:space="preserve">in section </w:t>
      </w:r>
      <w:r w:rsidR="009F7FE2">
        <w:rPr>
          <w:lang w:val="en-US"/>
        </w:rPr>
        <w:fldChar w:fldCharType="begin"/>
      </w:r>
      <w:r w:rsidR="009F7FE2">
        <w:rPr>
          <w:lang w:val="en-US"/>
        </w:rPr>
        <w:instrText xml:space="preserve"> REF _Ref20902222 \r \h </w:instrText>
      </w:r>
      <w:r w:rsidR="009F7FE2">
        <w:rPr>
          <w:lang w:val="en-US"/>
        </w:rPr>
      </w:r>
      <w:r w:rsidR="009F7FE2">
        <w:rPr>
          <w:lang w:val="en-US"/>
        </w:rPr>
        <w:fldChar w:fldCharType="separate"/>
      </w:r>
      <w:r w:rsidR="009F7FE2">
        <w:rPr>
          <w:lang w:val="en-US"/>
        </w:rPr>
        <w:t>2.1.1</w:t>
      </w:r>
      <w:r w:rsidR="009F7FE2">
        <w:rPr>
          <w:lang w:val="en-US"/>
        </w:rPr>
        <w:fldChar w:fldCharType="end"/>
      </w:r>
      <w:r w:rsidR="009F7FE2">
        <w:rPr>
          <w:lang w:val="en-US"/>
        </w:rPr>
        <w:t xml:space="preserve">. </w:t>
      </w:r>
      <w:r w:rsidR="009D783D">
        <w:rPr>
          <w:lang w:val="en-US"/>
        </w:rPr>
        <w:t xml:space="preserve">In </w:t>
      </w:r>
      <w:r w:rsidR="009F7FE2">
        <w:rPr>
          <w:lang w:val="en-US"/>
        </w:rPr>
        <w:t xml:space="preserve">section </w:t>
      </w:r>
      <w:r w:rsidR="009F7FE2">
        <w:rPr>
          <w:lang w:val="en-US"/>
        </w:rPr>
        <w:fldChar w:fldCharType="begin"/>
      </w:r>
      <w:r w:rsidR="009F7FE2">
        <w:rPr>
          <w:lang w:val="en-US"/>
        </w:rPr>
        <w:instrText xml:space="preserve"> REF _Ref20902213 \r \h </w:instrText>
      </w:r>
      <w:r w:rsidR="009F7FE2">
        <w:rPr>
          <w:lang w:val="en-US"/>
        </w:rPr>
      </w:r>
      <w:r w:rsidR="009F7FE2">
        <w:rPr>
          <w:lang w:val="en-US"/>
        </w:rPr>
        <w:fldChar w:fldCharType="separate"/>
      </w:r>
      <w:r w:rsidR="009F7FE2">
        <w:rPr>
          <w:lang w:val="en-US"/>
        </w:rPr>
        <w:t>2.1.2</w:t>
      </w:r>
      <w:r w:rsidR="009F7FE2">
        <w:rPr>
          <w:lang w:val="en-US"/>
        </w:rPr>
        <w:fldChar w:fldCharType="end"/>
      </w:r>
      <w:r w:rsidR="009F7FE2">
        <w:rPr>
          <w:lang w:val="en-US"/>
        </w:rPr>
        <w:t xml:space="preserve"> </w:t>
      </w:r>
      <w:r w:rsidR="009F7FE2" w:rsidRPr="002F1E6B">
        <w:rPr>
          <w:lang w:val="en-US"/>
        </w:rPr>
        <w:t xml:space="preserve">we discuss how </w:t>
      </w:r>
      <w:r w:rsidR="009F7FE2">
        <w:rPr>
          <w:lang w:val="en-US"/>
        </w:rPr>
        <w:t>information on</w:t>
      </w:r>
      <w:r w:rsidR="009F7FE2" w:rsidRPr="000A61CF">
        <w:rPr>
          <w:lang w:val="en-US"/>
        </w:rPr>
        <w:t xml:space="preserve"> </w:t>
      </w:r>
      <w:r w:rsidR="009F7FE2" w:rsidRPr="009D783D">
        <w:rPr>
          <w:lang w:val="en-US"/>
        </w:rPr>
        <w:t xml:space="preserve">the beam quality of each tried </w:t>
      </w:r>
      <w:r w:rsidR="009F7FE2">
        <w:rPr>
          <w:lang w:val="en-US"/>
        </w:rPr>
        <w:t xml:space="preserve">can be used by the network to understand the </w:t>
      </w:r>
      <w:r w:rsidR="009F7FE2">
        <w:rPr>
          <w:lang w:val="en-US"/>
        </w:rPr>
        <w:lastRenderedPageBreak/>
        <w:t>cause of an RLF.</w:t>
      </w:r>
      <w:r w:rsidR="00CB39BA">
        <w:rPr>
          <w:lang w:val="en-US"/>
        </w:rPr>
        <w:t xml:space="preserve"> In </w:t>
      </w:r>
      <w:r w:rsidR="00CB39BA">
        <w:rPr>
          <w:lang w:val="en-US"/>
        </w:rPr>
        <w:fldChar w:fldCharType="begin"/>
      </w:r>
      <w:r w:rsidR="00CB39BA">
        <w:rPr>
          <w:lang w:val="en-US"/>
        </w:rPr>
        <w:instrText xml:space="preserve"> REF _Ref20903636 \r \h </w:instrText>
      </w:r>
      <w:r w:rsidR="00CB39BA">
        <w:rPr>
          <w:lang w:val="en-US"/>
        </w:rPr>
      </w:r>
      <w:r w:rsidR="00CB39BA">
        <w:rPr>
          <w:lang w:val="en-US"/>
        </w:rPr>
        <w:fldChar w:fldCharType="separate"/>
      </w:r>
      <w:r w:rsidR="00CB39BA">
        <w:rPr>
          <w:lang w:val="en-US"/>
        </w:rPr>
        <w:t>2.1.3</w:t>
      </w:r>
      <w:r w:rsidR="00CB39BA">
        <w:rPr>
          <w:lang w:val="en-US"/>
        </w:rPr>
        <w:fldChar w:fldCharType="end"/>
      </w:r>
      <w:r w:rsidR="00CB39BA">
        <w:rPr>
          <w:lang w:val="en-US"/>
        </w:rPr>
        <w:t xml:space="preserve"> we discuss how the desired information can easily be made available to the network with small implementation efforts.</w:t>
      </w:r>
    </w:p>
    <w:p w14:paraId="49C1A6CE" w14:textId="5542F419" w:rsidR="002F1E6B" w:rsidRPr="002F1E6B" w:rsidRDefault="002F1E6B" w:rsidP="00ED0C03">
      <w:pPr>
        <w:pStyle w:val="Heading3"/>
      </w:pPr>
      <w:bookmarkStart w:id="14" w:name="_Ref20902222"/>
      <w:r w:rsidRPr="002F1E6B">
        <w:t>Chronological order of beam information</w:t>
      </w:r>
      <w:bookmarkEnd w:id="14"/>
      <w:r w:rsidR="009F7FE2">
        <w:t xml:space="preserve"> in the RLF report</w:t>
      </w:r>
    </w:p>
    <w:p w14:paraId="2528FAC3" w14:textId="77777777" w:rsidR="002F1E6B" w:rsidRPr="002F1E6B" w:rsidRDefault="002F1E6B" w:rsidP="002F1E6B">
      <w:pPr>
        <w:pStyle w:val="BodyText"/>
        <w:rPr>
          <w:lang w:val="en-US"/>
        </w:rPr>
      </w:pPr>
      <w:r w:rsidRPr="002F1E6B">
        <w:rPr>
          <w:lang w:val="en-US"/>
        </w:rPr>
        <w:t>According to the TS 38.321, beam switching may happen at each RACH attempt (i.e., beam selection phase). In other words, if a given transmission is not responded (i.e. UE does not receive a RAR within configured time window) or a contention has been detected, there are two alternatives:</w:t>
      </w:r>
    </w:p>
    <w:p w14:paraId="3028E115" w14:textId="77777777" w:rsidR="002F1E6B" w:rsidRPr="002F1E6B" w:rsidRDefault="002F1E6B" w:rsidP="002F1E6B">
      <w:pPr>
        <w:pStyle w:val="BodyText"/>
        <w:numPr>
          <w:ilvl w:val="0"/>
          <w:numId w:val="18"/>
        </w:numPr>
        <w:rPr>
          <w:lang w:val="x-none"/>
        </w:rPr>
      </w:pPr>
      <w:r w:rsidRPr="002F1E6B">
        <w:rPr>
          <w:lang w:val="en-US"/>
        </w:rPr>
        <w:t>Select the same beam, mapped to the same RACH resource(s), perform power ramping and retransmit a preamble;</w:t>
      </w:r>
    </w:p>
    <w:p w14:paraId="2B4FBF18" w14:textId="77777777" w:rsidR="002F1E6B" w:rsidRPr="002F1E6B" w:rsidRDefault="002F1E6B" w:rsidP="002F1E6B">
      <w:pPr>
        <w:pStyle w:val="BodyText"/>
        <w:numPr>
          <w:ilvl w:val="0"/>
          <w:numId w:val="18"/>
        </w:numPr>
        <w:rPr>
          <w:lang w:val="x-none"/>
        </w:rPr>
      </w:pPr>
      <w:r w:rsidRPr="002F1E6B">
        <w:rPr>
          <w:lang w:val="en-US"/>
        </w:rPr>
        <w:t>Select a different beam, mapped to the same RACH resource(s), and retransmit a preamble (with no power ramping);</w:t>
      </w:r>
    </w:p>
    <w:p w14:paraId="2D62B4BE" w14:textId="60B3FFC2" w:rsidR="002F1E6B" w:rsidRPr="002F1E6B" w:rsidRDefault="002F1E6B" w:rsidP="002F1E6B">
      <w:pPr>
        <w:pStyle w:val="BodyText"/>
        <w:rPr>
          <w:lang w:val="en-US"/>
        </w:rPr>
      </w:pPr>
      <w:r w:rsidRPr="002F1E6B">
        <w:rPr>
          <w:lang w:val="en-US"/>
        </w:rPr>
        <w:t xml:space="preserve">Note that when UE switches the beam it does not increase the transmission power level. </w:t>
      </w:r>
      <w:r w:rsidR="00D83E29">
        <w:rPr>
          <w:lang w:val="en-US"/>
        </w:rPr>
        <w:t>An e</w:t>
      </w:r>
      <w:r w:rsidRPr="002F1E6B">
        <w:rPr>
          <w:lang w:val="en-US"/>
        </w:rPr>
        <w:t xml:space="preserve">xcerpt from TS 38.321 is shown in Figure 2. </w:t>
      </w:r>
    </w:p>
    <w:p w14:paraId="3EBC9944" w14:textId="77777777" w:rsidR="002F1E6B" w:rsidRPr="002F1E6B" w:rsidRDefault="002F1E6B" w:rsidP="002F1E6B">
      <w:pPr>
        <w:pStyle w:val="BodyText"/>
        <w:rPr>
          <w:lang w:val="en-US"/>
        </w:rPr>
      </w:pPr>
    </w:p>
    <w:p w14:paraId="39C84F8F" w14:textId="488DF500" w:rsidR="002F1E6B" w:rsidRPr="002F1E6B" w:rsidRDefault="002F1E6B" w:rsidP="002F1E6B">
      <w:pPr>
        <w:pStyle w:val="BodyText"/>
        <w:rPr>
          <w:lang w:val="en-US"/>
        </w:rPr>
      </w:pPr>
      <w:r w:rsidRPr="002F1E6B">
        <w:rPr>
          <w:noProof/>
        </w:rPr>
        <mc:AlternateContent>
          <mc:Choice Requires="wps">
            <w:drawing>
              <wp:inline distT="0" distB="0" distL="0" distR="0" wp14:anchorId="2FC0F2E0" wp14:editId="583947AC">
                <wp:extent cx="5084445" cy="1463040"/>
                <wp:effectExtent l="0" t="0" r="20955" b="22860"/>
                <wp:docPr id="9" name="Text Box 9"/>
                <wp:cNvGraphicFramePr/>
                <a:graphic xmlns:a="http://schemas.openxmlformats.org/drawingml/2006/main">
                  <a:graphicData uri="http://schemas.microsoft.com/office/word/2010/wordprocessingShape">
                    <wps:wsp>
                      <wps:cNvSpPr txBox="1"/>
                      <wps:spPr>
                        <a:xfrm>
                          <a:off x="0" y="0"/>
                          <a:ext cx="5084445" cy="1463040"/>
                        </a:xfrm>
                        <a:prstGeom prst="rect">
                          <a:avLst/>
                        </a:prstGeom>
                        <a:solidFill>
                          <a:schemeClr val="lt1"/>
                        </a:solidFill>
                        <a:ln w="6350">
                          <a:solidFill>
                            <a:prstClr val="black"/>
                          </a:solidFill>
                        </a:ln>
                      </wps:spPr>
                      <wps:txbx>
                        <w:txbxContent>
                          <w:p w14:paraId="4B9E354C" w14:textId="77777777" w:rsidR="002F1E6B" w:rsidRDefault="002F1E6B" w:rsidP="002F1E6B">
                            <w:pPr>
                              <w:rPr>
                                <w:sz w:val="20"/>
                                <w:lang w:val="en-GB"/>
                              </w:rPr>
                            </w:pPr>
                            <w:bookmarkStart w:id="15" w:name="_Toc534933427"/>
                            <w:r>
                              <w:rPr>
                                <w:sz w:val="20"/>
                                <w:lang w:val="en-GB"/>
                              </w:rPr>
                              <w:t>5.1.3</w:t>
                            </w:r>
                            <w:r>
                              <w:rPr>
                                <w:sz w:val="20"/>
                                <w:lang w:val="en-GB"/>
                              </w:rPr>
                              <w:tab/>
                              <w:t>Random Access Preamble transmission</w:t>
                            </w:r>
                            <w:bookmarkEnd w:id="15"/>
                          </w:p>
                          <w:p w14:paraId="0F6F7E3A" w14:textId="77777777" w:rsidR="002F1E6B" w:rsidRDefault="002F1E6B" w:rsidP="002F1E6B">
                            <w:pPr>
                              <w:rPr>
                                <w:rFonts w:ascii="Times New Roman" w:hAnsi="Times New Roman"/>
                                <w:sz w:val="14"/>
                                <w:lang w:val="en-GB" w:eastAsia="ko-KR"/>
                              </w:rPr>
                            </w:pPr>
                            <w:r>
                              <w:rPr>
                                <w:rFonts w:ascii="Times New Roman" w:hAnsi="Times New Roman"/>
                                <w:sz w:val="14"/>
                                <w:lang w:val="en-GB" w:eastAsia="ko-KR"/>
                              </w:rPr>
                              <w:t>The MAC entity shall, for each Random Access Preamble:</w:t>
                            </w:r>
                          </w:p>
                          <w:p w14:paraId="434A33D6" w14:textId="77777777" w:rsidR="002F1E6B" w:rsidRDefault="002F1E6B" w:rsidP="002F1E6B">
                            <w:pPr>
                              <w:rPr>
                                <w:rFonts w:ascii="Times New Roman" w:hAnsi="Times New Roman"/>
                                <w:sz w:val="16"/>
                                <w:lang w:val="en-GB" w:eastAsia="ko-KR"/>
                              </w:rPr>
                            </w:pPr>
                            <w:r>
                              <w:rPr>
                                <w:sz w:val="16"/>
                                <w:lang w:val="en-GB" w:eastAsia="ko-KR"/>
                              </w:rPr>
                              <w:t>1&gt;</w:t>
                            </w:r>
                            <w:r>
                              <w:rPr>
                                <w:sz w:val="16"/>
                                <w:lang w:val="en-GB" w:eastAsia="ko-KR"/>
                              </w:rPr>
                              <w:tab/>
                              <w:t xml:space="preserve">if </w:t>
                            </w:r>
                            <w:r>
                              <w:rPr>
                                <w:i/>
                                <w:sz w:val="16"/>
                                <w:lang w:val="en-GB" w:eastAsia="ko-KR"/>
                              </w:rPr>
                              <w:t>PREAMBLE_TRANSMISSION_COUNTER</w:t>
                            </w:r>
                            <w:r>
                              <w:rPr>
                                <w:sz w:val="16"/>
                                <w:lang w:val="en-GB" w:eastAsia="ko-KR"/>
                              </w:rPr>
                              <w:t xml:space="preserve"> is greater than one; and</w:t>
                            </w:r>
                          </w:p>
                          <w:p w14:paraId="10B37E7F" w14:textId="77777777" w:rsidR="002F1E6B" w:rsidRDefault="002F1E6B" w:rsidP="002F1E6B">
                            <w:pPr>
                              <w:rPr>
                                <w:sz w:val="16"/>
                                <w:lang w:val="en-GB" w:eastAsia="ko-KR"/>
                              </w:rPr>
                            </w:pPr>
                            <w:r>
                              <w:rPr>
                                <w:sz w:val="16"/>
                                <w:lang w:val="en-GB" w:eastAsia="ko-KR"/>
                              </w:rPr>
                              <w:t>1&gt;</w:t>
                            </w:r>
                            <w:r>
                              <w:rPr>
                                <w:sz w:val="16"/>
                                <w:lang w:val="en-GB" w:eastAsia="ko-KR"/>
                              </w:rPr>
                              <w:tab/>
                              <w:t>if the notification of suspending power ramping counter has not been received from lower layers; and</w:t>
                            </w:r>
                          </w:p>
                          <w:p w14:paraId="51089B3D" w14:textId="77777777" w:rsidR="002F1E6B" w:rsidRDefault="002F1E6B" w:rsidP="002F1E6B">
                            <w:pPr>
                              <w:rPr>
                                <w:sz w:val="16"/>
                                <w:highlight w:val="yellow"/>
                                <w:lang w:val="en-GB" w:eastAsia="ko-KR"/>
                              </w:rPr>
                            </w:pPr>
                            <w:r>
                              <w:rPr>
                                <w:sz w:val="16"/>
                                <w:highlight w:val="yellow"/>
                                <w:lang w:val="en-GB" w:eastAsia="ko-KR"/>
                              </w:rPr>
                              <w:t>1&gt;</w:t>
                            </w:r>
                            <w:r>
                              <w:rPr>
                                <w:sz w:val="16"/>
                                <w:highlight w:val="yellow"/>
                                <w:lang w:val="en-GB" w:eastAsia="ko-KR"/>
                              </w:rPr>
                              <w:tab/>
                              <w:t>if SSB or CSI-RS selected is not changed from the selection in the last Random Access Preamble transmission:</w:t>
                            </w:r>
                          </w:p>
                          <w:p w14:paraId="5238497A" w14:textId="77777777" w:rsidR="002F1E6B" w:rsidRDefault="002F1E6B" w:rsidP="002F1E6B">
                            <w:pPr>
                              <w:rPr>
                                <w:sz w:val="16"/>
                                <w:lang w:val="en-GB" w:eastAsia="ko-KR"/>
                              </w:rPr>
                            </w:pPr>
                            <w:r>
                              <w:rPr>
                                <w:sz w:val="16"/>
                                <w:highlight w:val="yellow"/>
                                <w:lang w:val="en-GB" w:eastAsia="ko-KR"/>
                              </w:rPr>
                              <w:t>2&gt;</w:t>
                            </w:r>
                            <w:r>
                              <w:rPr>
                                <w:sz w:val="16"/>
                                <w:highlight w:val="yellow"/>
                                <w:lang w:val="en-GB" w:eastAsia="ko-KR"/>
                              </w:rPr>
                              <w:tab/>
                              <w:t xml:space="preserve">increment </w:t>
                            </w:r>
                            <w:r>
                              <w:rPr>
                                <w:i/>
                                <w:sz w:val="16"/>
                                <w:highlight w:val="yellow"/>
                                <w:lang w:val="en-GB" w:eastAsia="ko-KR"/>
                              </w:rPr>
                              <w:t>PREAMBLE_POWER_RAMPING_COUNTER</w:t>
                            </w:r>
                            <w:r>
                              <w:rPr>
                                <w:sz w:val="16"/>
                                <w:highlight w:val="yellow"/>
                                <w:lang w:val="en-GB" w:eastAsia="ko-KR"/>
                              </w:rPr>
                              <w:t xml:space="preserve"> by 1.</w:t>
                            </w:r>
                          </w:p>
                          <w:p w14:paraId="5467B0C0" w14:textId="77777777" w:rsidR="002F1E6B" w:rsidRDefault="002F1E6B" w:rsidP="002F1E6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C0F2E0" id="Text Box 9" o:spid="_x0000_s1027" type="#_x0000_t202" style="width:400.3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" fillcolor="white [3201]" strokeweight=".5pt">
                <v:textbox>
                  <w:txbxContent>
                    <w:p w14:paraId="4B9E354C" w14:textId="77777777" w:rsidR="002F1E6B" w:rsidRDefault="002F1E6B" w:rsidP="002F1E6B">
                      <w:pPr>
                        <w:rPr>
                          <w:sz w:val="20"/>
                          <w:lang w:val="en-GB"/>
                        </w:rPr>
                      </w:pPr>
                      <w:bookmarkStart w:id="16" w:name="_Toc534933427"/>
                      <w:r>
                        <w:rPr>
                          <w:sz w:val="20"/>
                          <w:lang w:val="en-GB"/>
                        </w:rPr>
                        <w:t>5.1.3</w:t>
                      </w:r>
                      <w:r>
                        <w:rPr>
                          <w:sz w:val="20"/>
                          <w:lang w:val="en-GB"/>
                        </w:rPr>
                        <w:tab/>
                        <w:t>Random Access Preamble transmission</w:t>
                      </w:r>
                      <w:bookmarkEnd w:id="16"/>
                    </w:p>
                    <w:p w14:paraId="0F6F7E3A" w14:textId="77777777" w:rsidR="002F1E6B" w:rsidRDefault="002F1E6B" w:rsidP="002F1E6B">
                      <w:pPr>
                        <w:rPr>
                          <w:rFonts w:ascii="Times New Roman" w:hAnsi="Times New Roman"/>
                          <w:sz w:val="14"/>
                          <w:lang w:val="en-GB" w:eastAsia="ko-KR"/>
                        </w:rPr>
                      </w:pPr>
                      <w:r>
                        <w:rPr>
                          <w:rFonts w:ascii="Times New Roman" w:hAnsi="Times New Roman"/>
                          <w:sz w:val="14"/>
                          <w:lang w:val="en-GB" w:eastAsia="ko-KR"/>
                        </w:rPr>
                        <w:t>The MAC entity shall, for each Random Access Preamble:</w:t>
                      </w:r>
                    </w:p>
                    <w:p w14:paraId="434A33D6" w14:textId="77777777" w:rsidR="002F1E6B" w:rsidRDefault="002F1E6B" w:rsidP="002F1E6B">
                      <w:pPr>
                        <w:rPr>
                          <w:rFonts w:ascii="Times New Roman" w:hAnsi="Times New Roman"/>
                          <w:sz w:val="16"/>
                          <w:lang w:val="en-GB" w:eastAsia="ko-KR"/>
                        </w:rPr>
                      </w:pPr>
                      <w:r>
                        <w:rPr>
                          <w:sz w:val="16"/>
                          <w:lang w:val="en-GB" w:eastAsia="ko-KR"/>
                        </w:rPr>
                        <w:t>1&gt;</w:t>
                      </w:r>
                      <w:r>
                        <w:rPr>
                          <w:sz w:val="16"/>
                          <w:lang w:val="en-GB" w:eastAsia="ko-KR"/>
                        </w:rPr>
                        <w:tab/>
                        <w:t xml:space="preserve">if </w:t>
                      </w:r>
                      <w:r>
                        <w:rPr>
                          <w:i/>
                          <w:sz w:val="16"/>
                          <w:lang w:val="en-GB" w:eastAsia="ko-KR"/>
                        </w:rPr>
                        <w:t>PREAMBLE_TRANSMISSION_COUNTER</w:t>
                      </w:r>
                      <w:r>
                        <w:rPr>
                          <w:sz w:val="16"/>
                          <w:lang w:val="en-GB" w:eastAsia="ko-KR"/>
                        </w:rPr>
                        <w:t xml:space="preserve"> is greater than one; and</w:t>
                      </w:r>
                    </w:p>
                    <w:p w14:paraId="10B37E7F" w14:textId="77777777" w:rsidR="002F1E6B" w:rsidRDefault="002F1E6B" w:rsidP="002F1E6B">
                      <w:pPr>
                        <w:rPr>
                          <w:sz w:val="16"/>
                          <w:lang w:val="en-GB" w:eastAsia="ko-KR"/>
                        </w:rPr>
                      </w:pPr>
                      <w:r>
                        <w:rPr>
                          <w:sz w:val="16"/>
                          <w:lang w:val="en-GB" w:eastAsia="ko-KR"/>
                        </w:rPr>
                        <w:t>1&gt;</w:t>
                      </w:r>
                      <w:r>
                        <w:rPr>
                          <w:sz w:val="16"/>
                          <w:lang w:val="en-GB" w:eastAsia="ko-KR"/>
                        </w:rPr>
                        <w:tab/>
                        <w:t>if the notification of suspending power ramping counter has not been received from lower layers; and</w:t>
                      </w:r>
                    </w:p>
                    <w:p w14:paraId="51089B3D" w14:textId="77777777" w:rsidR="002F1E6B" w:rsidRDefault="002F1E6B" w:rsidP="002F1E6B">
                      <w:pPr>
                        <w:rPr>
                          <w:sz w:val="16"/>
                          <w:highlight w:val="yellow"/>
                          <w:lang w:val="en-GB" w:eastAsia="ko-KR"/>
                        </w:rPr>
                      </w:pPr>
                      <w:r>
                        <w:rPr>
                          <w:sz w:val="16"/>
                          <w:highlight w:val="yellow"/>
                          <w:lang w:val="en-GB" w:eastAsia="ko-KR"/>
                        </w:rPr>
                        <w:t>1&gt;</w:t>
                      </w:r>
                      <w:r>
                        <w:rPr>
                          <w:sz w:val="16"/>
                          <w:highlight w:val="yellow"/>
                          <w:lang w:val="en-GB" w:eastAsia="ko-KR"/>
                        </w:rPr>
                        <w:tab/>
                        <w:t>if SSB or CSI-RS selected is not changed from the selection in the last Random Access Preamble transmission:</w:t>
                      </w:r>
                    </w:p>
                    <w:p w14:paraId="5238497A" w14:textId="77777777" w:rsidR="002F1E6B" w:rsidRDefault="002F1E6B" w:rsidP="002F1E6B">
                      <w:pPr>
                        <w:rPr>
                          <w:sz w:val="16"/>
                          <w:lang w:val="en-GB" w:eastAsia="ko-KR"/>
                        </w:rPr>
                      </w:pPr>
                      <w:r>
                        <w:rPr>
                          <w:sz w:val="16"/>
                          <w:highlight w:val="yellow"/>
                          <w:lang w:val="en-GB" w:eastAsia="ko-KR"/>
                        </w:rPr>
                        <w:t>2&gt;</w:t>
                      </w:r>
                      <w:r>
                        <w:rPr>
                          <w:sz w:val="16"/>
                          <w:highlight w:val="yellow"/>
                          <w:lang w:val="en-GB" w:eastAsia="ko-KR"/>
                        </w:rPr>
                        <w:tab/>
                        <w:t xml:space="preserve">increment </w:t>
                      </w:r>
                      <w:r>
                        <w:rPr>
                          <w:i/>
                          <w:sz w:val="16"/>
                          <w:highlight w:val="yellow"/>
                          <w:lang w:val="en-GB" w:eastAsia="ko-KR"/>
                        </w:rPr>
                        <w:t>PREAMBLE_POWER_RAMPING_COUNTER</w:t>
                      </w:r>
                      <w:r>
                        <w:rPr>
                          <w:sz w:val="16"/>
                          <w:highlight w:val="yellow"/>
                          <w:lang w:val="en-GB" w:eastAsia="ko-KR"/>
                        </w:rPr>
                        <w:t xml:space="preserve"> by 1.</w:t>
                      </w:r>
                    </w:p>
                    <w:p w14:paraId="5467B0C0" w14:textId="77777777" w:rsidR="002F1E6B" w:rsidRDefault="002F1E6B" w:rsidP="002F1E6B">
                      <w:pPr>
                        <w:rPr>
                          <w:lang w:val="en-GB"/>
                        </w:rPr>
                      </w:pPr>
                    </w:p>
                  </w:txbxContent>
                </v:textbox>
                <w10:anchorlock/>
              </v:shape>
            </w:pict>
          </mc:Fallback>
        </mc:AlternateContent>
      </w:r>
    </w:p>
    <w:p w14:paraId="54A0F6D1" w14:textId="77777777" w:rsidR="002F1E6B" w:rsidRPr="002F1E6B" w:rsidRDefault="002F1E6B" w:rsidP="00C161F5">
      <w:pPr>
        <w:pStyle w:val="Caption"/>
        <w:rPr>
          <w:lang w:val="en-US"/>
        </w:rPr>
      </w:pPr>
      <w:r w:rsidRPr="002F1E6B">
        <w:rPr>
          <w:lang w:val="en-US"/>
        </w:rPr>
        <w:t>Figure 2. Excerpt from TS 38.321; Power ramping happens only if UE does not switch the beam.</w:t>
      </w:r>
    </w:p>
    <w:p w14:paraId="3E298FE9" w14:textId="114042D2" w:rsidR="002F1E6B" w:rsidRPr="002F1E6B" w:rsidRDefault="002F1E6B" w:rsidP="002F1E6B">
      <w:pPr>
        <w:pStyle w:val="BodyText"/>
        <w:rPr>
          <w:lang w:val="en-US"/>
        </w:rPr>
      </w:pPr>
      <w:r w:rsidRPr="002F1E6B">
        <w:rPr>
          <w:lang w:val="en-US"/>
        </w:rPr>
        <w:t xml:space="preserve">Generally, </w:t>
      </w:r>
      <w:r w:rsidR="00A20B3A">
        <w:rPr>
          <w:lang w:val="en-US"/>
        </w:rPr>
        <w:t xml:space="preserve">the </w:t>
      </w:r>
      <w:r w:rsidRPr="002F1E6B">
        <w:rPr>
          <w:lang w:val="en-US"/>
        </w:rPr>
        <w:t xml:space="preserve">degree of freedom </w:t>
      </w:r>
      <w:r w:rsidR="003326AB">
        <w:rPr>
          <w:lang w:val="en-US"/>
        </w:rPr>
        <w:t xml:space="preserve">for the UE </w:t>
      </w:r>
      <w:r w:rsidRPr="002F1E6B">
        <w:rPr>
          <w:lang w:val="en-US"/>
        </w:rPr>
        <w:t>in selecting different beams</w:t>
      </w:r>
      <w:r w:rsidR="00A20B3A">
        <w:rPr>
          <w:lang w:val="en-US"/>
        </w:rPr>
        <w:t>,</w:t>
      </w:r>
      <w:r w:rsidRPr="002F1E6B">
        <w:rPr>
          <w:lang w:val="en-US"/>
        </w:rPr>
        <w:t xml:space="preserve"> and</w:t>
      </w:r>
      <w:r w:rsidR="003326AB">
        <w:rPr>
          <w:lang w:val="en-US"/>
        </w:rPr>
        <w:t xml:space="preserve"> the</w:t>
      </w:r>
      <w:r w:rsidRPr="002F1E6B">
        <w:rPr>
          <w:lang w:val="en-US"/>
        </w:rPr>
        <w:t xml:space="preserve"> power ramping dependency on the beam selection may cause </w:t>
      </w:r>
      <w:r w:rsidR="00A20B3A">
        <w:rPr>
          <w:lang w:val="en-US"/>
        </w:rPr>
        <w:t xml:space="preserve">a </w:t>
      </w:r>
      <w:r w:rsidRPr="002F1E6B">
        <w:rPr>
          <w:lang w:val="en-US"/>
        </w:rPr>
        <w:t>wide range of performance for</w:t>
      </w:r>
      <w:r w:rsidR="00A20B3A">
        <w:rPr>
          <w:lang w:val="en-US"/>
        </w:rPr>
        <w:t xml:space="preserve"> the</w:t>
      </w:r>
      <w:r w:rsidRPr="002F1E6B">
        <w:rPr>
          <w:lang w:val="en-US"/>
        </w:rPr>
        <w:t xml:space="preserve"> RACH procedure, and </w:t>
      </w:r>
      <w:proofErr w:type="gramStart"/>
      <w:r w:rsidRPr="002F1E6B">
        <w:rPr>
          <w:lang w:val="en-US"/>
        </w:rPr>
        <w:t>in particular change</w:t>
      </w:r>
      <w:proofErr w:type="gramEnd"/>
      <w:r w:rsidRPr="002F1E6B">
        <w:rPr>
          <w:lang w:val="en-US"/>
        </w:rPr>
        <w:t xml:space="preserve"> the preamble transmission power level so that different beams may be tried with different power level. As is shown in Figure 3, switching between different beams at consecutive RACH attempts may change the power level significantly. Figure 3-a indicates that when UE performs the RACH attempts constantly over the same beam it ramps up with preamble transmission power while Figure 3-b highlights that UE may stay at the same power level by switching the beams over consecutive RACH attempts. Therefore, analysis of the UE’s provided RACH </w:t>
      </w:r>
      <w:r w:rsidR="000805A1">
        <w:rPr>
          <w:lang w:val="en-US"/>
        </w:rPr>
        <w:t>information related to the RLF</w:t>
      </w:r>
      <w:r w:rsidRPr="002F1E6B">
        <w:rPr>
          <w:lang w:val="en-US"/>
        </w:rPr>
        <w:t xml:space="preserve"> without knowing the chronological order of attempted beams, and the associated power level</w:t>
      </w:r>
      <w:r w:rsidR="003326AB">
        <w:rPr>
          <w:lang w:val="en-US"/>
        </w:rPr>
        <w:t>,</w:t>
      </w:r>
      <w:r w:rsidRPr="002F1E6B">
        <w:rPr>
          <w:lang w:val="en-US"/>
        </w:rPr>
        <w:t xml:space="preserve"> would not be efficient to enhance the RACH performance. In addition, different UEs (from different UE vendors) may have different beam selection policies causing more complexity in finding the optimal configuration of RACH resources. </w:t>
      </w:r>
    </w:p>
    <w:p w14:paraId="5B82AB45" w14:textId="65EFF6BC" w:rsidR="002F1E6B" w:rsidRPr="002F1E6B" w:rsidRDefault="002F1E6B" w:rsidP="002F1E6B">
      <w:pPr>
        <w:pStyle w:val="BodyText"/>
        <w:rPr>
          <w:lang w:val="en-US"/>
        </w:rPr>
      </w:pPr>
      <w:r w:rsidRPr="002F1E6B">
        <w:rPr>
          <w:noProof/>
          <w:lang w:val="en-US"/>
        </w:rPr>
        <w:drawing>
          <wp:inline distT="0" distB="0" distL="0" distR="0" wp14:anchorId="183241F6" wp14:editId="6810C204">
            <wp:extent cx="6118860" cy="1661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1661160"/>
                    </a:xfrm>
                    <a:prstGeom prst="rect">
                      <a:avLst/>
                    </a:prstGeom>
                    <a:noFill/>
                    <a:ln>
                      <a:noFill/>
                    </a:ln>
                  </pic:spPr>
                </pic:pic>
              </a:graphicData>
            </a:graphic>
          </wp:inline>
        </w:drawing>
      </w:r>
    </w:p>
    <w:p w14:paraId="3EF156CD" w14:textId="626DE244" w:rsidR="002F1E6B" w:rsidRPr="002F1E6B" w:rsidRDefault="002F1E6B" w:rsidP="00C161F5">
      <w:pPr>
        <w:pStyle w:val="Caption"/>
        <w:rPr>
          <w:lang w:val="en-US"/>
        </w:rPr>
      </w:pPr>
      <w:r w:rsidRPr="002F1E6B">
        <w:rPr>
          <w:lang w:val="en-US"/>
        </w:rPr>
        <w:lastRenderedPageBreak/>
        <w:t xml:space="preserve">Figure 3. Impact of beam switching on power level of preamble transmission. (a) </w:t>
      </w:r>
      <w:r w:rsidR="003326AB">
        <w:rPr>
          <w:lang w:val="en-US"/>
        </w:rPr>
        <w:t xml:space="preserve">A </w:t>
      </w:r>
      <w:r w:rsidRPr="002F1E6B">
        <w:rPr>
          <w:lang w:val="en-US"/>
        </w:rPr>
        <w:t xml:space="preserve">UE </w:t>
      </w:r>
      <w:r w:rsidR="003326AB">
        <w:rPr>
          <w:lang w:val="en-US"/>
        </w:rPr>
        <w:t xml:space="preserve">quickly </w:t>
      </w:r>
      <w:r w:rsidRPr="002F1E6B">
        <w:rPr>
          <w:lang w:val="en-US"/>
        </w:rPr>
        <w:t xml:space="preserve">ramps up </w:t>
      </w:r>
      <w:r w:rsidR="003326AB">
        <w:rPr>
          <w:lang w:val="en-US"/>
        </w:rPr>
        <w:t>the power</w:t>
      </w:r>
      <w:r w:rsidRPr="002F1E6B">
        <w:rPr>
          <w:lang w:val="en-US"/>
        </w:rPr>
        <w:t xml:space="preserve"> by consecutive RACH attempts over the same beam. (b) </w:t>
      </w:r>
      <w:r w:rsidR="003326AB">
        <w:rPr>
          <w:lang w:val="en-US"/>
        </w:rPr>
        <w:t xml:space="preserve">A </w:t>
      </w:r>
      <w:r w:rsidRPr="002F1E6B">
        <w:rPr>
          <w:lang w:val="en-US"/>
        </w:rPr>
        <w:t xml:space="preserve">UE stays at </w:t>
      </w:r>
      <w:r w:rsidR="003326AB">
        <w:rPr>
          <w:lang w:val="en-US"/>
        </w:rPr>
        <w:t xml:space="preserve">the </w:t>
      </w:r>
      <w:r w:rsidRPr="002F1E6B">
        <w:rPr>
          <w:lang w:val="en-US"/>
        </w:rPr>
        <w:t>initial preamble transmission power level by consecutive beam switching.</w:t>
      </w:r>
    </w:p>
    <w:p w14:paraId="4B9BBD0E" w14:textId="339B9878" w:rsidR="002F1E6B" w:rsidRPr="002F1E6B" w:rsidRDefault="002F1E6B" w:rsidP="003326AB">
      <w:pPr>
        <w:pStyle w:val="Observation"/>
        <w:rPr>
          <w:lang w:val="en-US"/>
        </w:rPr>
      </w:pPr>
      <w:bookmarkStart w:id="17" w:name="_Toc16698477"/>
      <w:bookmarkStart w:id="18" w:name="_Toc20397935"/>
      <w:bookmarkStart w:id="19" w:name="_Toc20397970"/>
      <w:bookmarkStart w:id="20" w:name="_Toc20402326"/>
      <w:bookmarkStart w:id="21" w:name="_Toc20402348"/>
      <w:bookmarkStart w:id="22" w:name="_Toc20903702"/>
      <w:bookmarkStart w:id="23" w:name="_Toc20905634"/>
      <w:bookmarkStart w:id="24" w:name="_Toc21019948"/>
      <w:r w:rsidRPr="002F1E6B">
        <w:rPr>
          <w:lang w:val="en-US"/>
        </w:rPr>
        <w:t xml:space="preserve">In </w:t>
      </w:r>
      <w:r w:rsidR="003326AB">
        <w:rPr>
          <w:lang w:val="en-US"/>
        </w:rPr>
        <w:t xml:space="preserve">the </w:t>
      </w:r>
      <w:r w:rsidRPr="002F1E6B">
        <w:rPr>
          <w:lang w:val="en-US"/>
        </w:rPr>
        <w:t xml:space="preserve">NR RACH procedure, </w:t>
      </w:r>
      <w:r w:rsidR="003326AB">
        <w:rPr>
          <w:lang w:val="en-US"/>
        </w:rPr>
        <w:t xml:space="preserve">a </w:t>
      </w:r>
      <w:r w:rsidRPr="002F1E6B">
        <w:rPr>
          <w:lang w:val="en-US"/>
        </w:rPr>
        <w:t>UE can either ramp up with power by selecting the same beam</w:t>
      </w:r>
      <w:r w:rsidR="003326AB">
        <w:rPr>
          <w:lang w:val="en-US"/>
        </w:rPr>
        <w:t>,</w:t>
      </w:r>
      <w:r w:rsidRPr="002F1E6B">
        <w:rPr>
          <w:lang w:val="en-US"/>
        </w:rPr>
        <w:t xml:space="preserve"> or switch to a different beam and transmit the preamble without ramping up the power. Therefore, power ramping happens only if </w:t>
      </w:r>
      <w:r w:rsidR="003326AB">
        <w:rPr>
          <w:lang w:val="en-US"/>
        </w:rPr>
        <w:t xml:space="preserve">the </w:t>
      </w:r>
      <w:r w:rsidRPr="002F1E6B">
        <w:rPr>
          <w:lang w:val="en-US"/>
        </w:rPr>
        <w:t>UE does not switch the beam.</w:t>
      </w:r>
      <w:bookmarkEnd w:id="17"/>
      <w:bookmarkEnd w:id="18"/>
      <w:bookmarkEnd w:id="19"/>
      <w:bookmarkEnd w:id="20"/>
      <w:bookmarkEnd w:id="21"/>
      <w:bookmarkEnd w:id="22"/>
      <w:bookmarkEnd w:id="23"/>
      <w:bookmarkEnd w:id="24"/>
    </w:p>
    <w:p w14:paraId="02F5DDCA" w14:textId="66A011E7" w:rsidR="002F1E6B" w:rsidRPr="002F1E6B" w:rsidRDefault="003326AB" w:rsidP="003326AB">
      <w:pPr>
        <w:pStyle w:val="Observation"/>
        <w:rPr>
          <w:lang w:val="en-US"/>
        </w:rPr>
      </w:pPr>
      <w:bookmarkStart w:id="25" w:name="_Toc16698478"/>
      <w:bookmarkStart w:id="26" w:name="_Toc20397936"/>
      <w:bookmarkStart w:id="27" w:name="_Toc20397971"/>
      <w:bookmarkStart w:id="28" w:name="_Toc20402327"/>
      <w:bookmarkStart w:id="29" w:name="_Toc20402349"/>
      <w:bookmarkStart w:id="30" w:name="_Toc20903703"/>
      <w:bookmarkStart w:id="31" w:name="_Toc20905635"/>
      <w:bookmarkStart w:id="32" w:name="_Toc21019949"/>
      <w:r>
        <w:rPr>
          <w:lang w:val="en-US"/>
        </w:rPr>
        <w:t xml:space="preserve">The </w:t>
      </w:r>
      <w:r w:rsidR="002F1E6B" w:rsidRPr="002F1E6B">
        <w:rPr>
          <w:lang w:val="en-US"/>
        </w:rPr>
        <w:t xml:space="preserve">degree of freedom </w:t>
      </w:r>
      <w:r>
        <w:rPr>
          <w:lang w:val="en-US"/>
        </w:rPr>
        <w:t xml:space="preserve">for the UE </w:t>
      </w:r>
      <w:r w:rsidR="002F1E6B" w:rsidRPr="002F1E6B">
        <w:rPr>
          <w:lang w:val="en-US"/>
        </w:rPr>
        <w:t xml:space="preserve">in beam switching and </w:t>
      </w:r>
      <w:r>
        <w:rPr>
          <w:lang w:val="en-US"/>
        </w:rPr>
        <w:t xml:space="preserve">the </w:t>
      </w:r>
      <w:r w:rsidR="002F1E6B" w:rsidRPr="002F1E6B">
        <w:rPr>
          <w:lang w:val="en-US"/>
        </w:rPr>
        <w:t>power ramping dependency on the beam switching procedure may provide a wide range of performance for</w:t>
      </w:r>
      <w:r>
        <w:rPr>
          <w:lang w:val="en-US"/>
        </w:rPr>
        <w:t xml:space="preserve"> the</w:t>
      </w:r>
      <w:r w:rsidR="002F1E6B" w:rsidRPr="002F1E6B">
        <w:rPr>
          <w:lang w:val="en-US"/>
        </w:rPr>
        <w:t xml:space="preserve"> RACH procedure.</w:t>
      </w:r>
      <w:bookmarkEnd w:id="25"/>
      <w:bookmarkEnd w:id="26"/>
      <w:bookmarkEnd w:id="27"/>
      <w:bookmarkEnd w:id="28"/>
      <w:bookmarkEnd w:id="29"/>
      <w:bookmarkEnd w:id="30"/>
      <w:bookmarkEnd w:id="31"/>
      <w:bookmarkEnd w:id="32"/>
      <w:r w:rsidR="002F1E6B" w:rsidRPr="002F1E6B">
        <w:rPr>
          <w:lang w:val="en-US"/>
        </w:rPr>
        <w:t xml:space="preserve"> </w:t>
      </w:r>
    </w:p>
    <w:p w14:paraId="15E15A2F" w14:textId="72761237" w:rsidR="002F1E6B" w:rsidRPr="002F1E6B" w:rsidRDefault="00FD125B" w:rsidP="002F1E6B">
      <w:pPr>
        <w:pStyle w:val="BodyText"/>
        <w:rPr>
          <w:lang w:val="en-US"/>
        </w:rPr>
      </w:pPr>
      <w:r>
        <w:rPr>
          <w:lang w:val="en-US"/>
        </w:rPr>
        <w:t>With the</w:t>
      </w:r>
      <w:r w:rsidR="002F1E6B" w:rsidRPr="002F1E6B">
        <w:rPr>
          <w:lang w:val="en-US"/>
        </w:rPr>
        <w:t xml:space="preserve"> beam level information in a chronological order </w:t>
      </w:r>
      <w:r>
        <w:rPr>
          <w:lang w:val="en-US"/>
        </w:rPr>
        <w:t>included in the RLF report</w:t>
      </w:r>
      <w:r w:rsidR="004B45FB">
        <w:rPr>
          <w:lang w:val="en-US"/>
        </w:rPr>
        <w:t xml:space="preserve"> for RLFs with </w:t>
      </w:r>
      <w:r w:rsidR="004B45FB" w:rsidRPr="004B45FB">
        <w:rPr>
          <w:i/>
          <w:lang w:val="en-US"/>
        </w:rPr>
        <w:t>random access problem</w:t>
      </w:r>
      <w:r w:rsidR="004B45FB">
        <w:rPr>
          <w:lang w:val="en-US"/>
        </w:rPr>
        <w:t xml:space="preserve"> as cause</w:t>
      </w:r>
      <w:r>
        <w:rPr>
          <w:lang w:val="en-US"/>
        </w:rPr>
        <w:t xml:space="preserve">, </w:t>
      </w:r>
      <w:r w:rsidR="002F1E6B" w:rsidRPr="002F1E6B">
        <w:rPr>
          <w:lang w:val="en-US"/>
        </w:rPr>
        <w:t xml:space="preserve">multifaceted benefits </w:t>
      </w:r>
      <w:r>
        <w:rPr>
          <w:lang w:val="en-US"/>
        </w:rPr>
        <w:t xml:space="preserve">will be brought </w:t>
      </w:r>
      <w:r w:rsidR="002F1E6B" w:rsidRPr="002F1E6B">
        <w:rPr>
          <w:lang w:val="en-US"/>
        </w:rPr>
        <w:t>to the network</w:t>
      </w:r>
      <w:r w:rsidR="004B45FB">
        <w:rPr>
          <w:lang w:val="en-US"/>
        </w:rPr>
        <w:t xml:space="preserve">. This would help in </w:t>
      </w:r>
      <w:r w:rsidR="002F1E6B" w:rsidRPr="002F1E6B">
        <w:rPr>
          <w:lang w:val="en-US"/>
        </w:rPr>
        <w:t xml:space="preserve">configuring optimal beams (removing sub-optimal beams that cased extra delay) as well as tuning </w:t>
      </w:r>
      <w:r w:rsidR="004B45FB">
        <w:rPr>
          <w:lang w:val="en-US"/>
        </w:rPr>
        <w:t xml:space="preserve">the </w:t>
      </w:r>
      <w:r w:rsidR="002F1E6B" w:rsidRPr="002F1E6B">
        <w:rPr>
          <w:lang w:val="en-US"/>
        </w:rPr>
        <w:t>RACH initial power transmission level. We explain these use cases with an example in the following. As shown in Figure 4</w:t>
      </w:r>
      <w:r w:rsidR="00DA3820">
        <w:rPr>
          <w:lang w:val="en-US"/>
        </w:rPr>
        <w:t>(a)</w:t>
      </w:r>
      <w:r w:rsidR="002F1E6B" w:rsidRPr="002F1E6B">
        <w:rPr>
          <w:lang w:val="en-US"/>
        </w:rPr>
        <w:t xml:space="preserve">, we assume that the UE has been configured with </w:t>
      </w:r>
      <w:r w:rsidR="00F14015">
        <w:rPr>
          <w:lang w:val="en-US"/>
        </w:rPr>
        <w:t>3</w:t>
      </w:r>
      <w:r w:rsidR="002F1E6B" w:rsidRPr="002F1E6B">
        <w:rPr>
          <w:lang w:val="en-US"/>
        </w:rPr>
        <w:t xml:space="preserve"> beams with dedicated RACH resources, and performs the RACH in an order of beams {1,1,2,2,3,1}. </w:t>
      </w:r>
      <w:r w:rsidR="00E91DCC">
        <w:rPr>
          <w:lang w:val="en-US"/>
        </w:rPr>
        <w:t xml:space="preserve">The </w:t>
      </w:r>
      <w:r w:rsidR="002F1E6B" w:rsidRPr="002F1E6B">
        <w:rPr>
          <w:lang w:val="en-US"/>
        </w:rPr>
        <w:t>UE may fall back to CBRA procedure when using beam 3</w:t>
      </w:r>
      <w:r w:rsidR="00E91DCC">
        <w:rPr>
          <w:lang w:val="en-US"/>
        </w:rPr>
        <w:t xml:space="preserve"> due to contention</w:t>
      </w:r>
      <w:r w:rsidR="002F1E6B" w:rsidRPr="002F1E6B">
        <w:rPr>
          <w:lang w:val="en-US"/>
        </w:rPr>
        <w:t xml:space="preserve">. </w:t>
      </w:r>
    </w:p>
    <w:p w14:paraId="014D7B1E" w14:textId="25D81C66" w:rsidR="002F1E6B" w:rsidRPr="002F1E6B" w:rsidRDefault="002F1E6B" w:rsidP="002F1E6B">
      <w:pPr>
        <w:pStyle w:val="BodyText"/>
        <w:rPr>
          <w:lang w:val="en-US"/>
        </w:rPr>
      </w:pPr>
      <w:r w:rsidRPr="002F1E6B">
        <w:rPr>
          <w:noProof/>
          <w:lang w:val="en-US"/>
        </w:rPr>
        <w:drawing>
          <wp:inline distT="0" distB="0" distL="0" distR="0" wp14:anchorId="5B1931E3" wp14:editId="772371F8">
            <wp:extent cx="5791200" cy="1836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0" cy="1836420"/>
                    </a:xfrm>
                    <a:prstGeom prst="rect">
                      <a:avLst/>
                    </a:prstGeom>
                    <a:noFill/>
                    <a:ln>
                      <a:noFill/>
                    </a:ln>
                  </pic:spPr>
                </pic:pic>
              </a:graphicData>
            </a:graphic>
          </wp:inline>
        </w:drawing>
      </w:r>
    </w:p>
    <w:p w14:paraId="1478F0AA" w14:textId="77777777" w:rsidR="002F1E6B" w:rsidRPr="002F1E6B" w:rsidRDefault="002F1E6B" w:rsidP="00C161F5">
      <w:pPr>
        <w:pStyle w:val="Caption"/>
        <w:rPr>
          <w:lang w:val="en-US"/>
        </w:rPr>
      </w:pPr>
      <w:r w:rsidRPr="002F1E6B">
        <w:rPr>
          <w:lang w:val="en-US"/>
        </w:rPr>
        <w:t xml:space="preserve">Figure 4. (a) Example of RACH attempts including CBRA and CFRA; (b) Potential solutions by changing configured beams (removing beam #2 and #3) and adjusting initial power level  </w:t>
      </w:r>
    </w:p>
    <w:p w14:paraId="2F095E04" w14:textId="3F00F437" w:rsidR="00F057E1" w:rsidRDefault="00F057E1" w:rsidP="002F1E6B">
      <w:pPr>
        <w:pStyle w:val="BodyText"/>
        <w:rPr>
          <w:lang w:val="en-US"/>
        </w:rPr>
      </w:pPr>
      <w:r>
        <w:rPr>
          <w:lang w:val="en-US"/>
        </w:rPr>
        <w:t xml:space="preserve">The </w:t>
      </w:r>
      <w:r w:rsidR="002F1E6B" w:rsidRPr="002F1E6B">
        <w:rPr>
          <w:lang w:val="en-US"/>
        </w:rPr>
        <w:t>UE starts with beam #1 and sets the initial preamble transmission power level P</w:t>
      </w:r>
      <w:r w:rsidR="002F1E6B" w:rsidRPr="002F1E6B">
        <w:rPr>
          <w:vertAlign w:val="subscript"/>
          <w:lang w:val="en-US"/>
        </w:rPr>
        <w:t>0</w:t>
      </w:r>
      <w:r w:rsidR="002F1E6B" w:rsidRPr="002F1E6B">
        <w:rPr>
          <w:lang w:val="en-US"/>
        </w:rPr>
        <w:t>. Since it does</w:t>
      </w:r>
      <w:r w:rsidR="00E91DCC">
        <w:rPr>
          <w:lang w:val="en-US"/>
        </w:rPr>
        <w:t xml:space="preserve"> </w:t>
      </w:r>
      <w:r w:rsidR="002F1E6B" w:rsidRPr="002F1E6B">
        <w:rPr>
          <w:lang w:val="en-US"/>
        </w:rPr>
        <w:t>n</w:t>
      </w:r>
      <w:r w:rsidR="00E91DCC">
        <w:rPr>
          <w:lang w:val="en-US"/>
        </w:rPr>
        <w:t>o</w:t>
      </w:r>
      <w:r w:rsidR="002F1E6B" w:rsidRPr="002F1E6B">
        <w:rPr>
          <w:lang w:val="en-US"/>
        </w:rPr>
        <w:t xml:space="preserve">t receive the RAR, it ramps up </w:t>
      </w:r>
      <w:r w:rsidR="00E91DCC">
        <w:rPr>
          <w:lang w:val="en-US"/>
        </w:rPr>
        <w:t>the</w:t>
      </w:r>
      <w:r w:rsidR="002F1E6B" w:rsidRPr="002F1E6B">
        <w:rPr>
          <w:lang w:val="en-US"/>
        </w:rPr>
        <w:t xml:space="preserve"> power and tries the same beam at power level P</w:t>
      </w:r>
      <w:r w:rsidR="002F1E6B" w:rsidRPr="002F1E6B">
        <w:rPr>
          <w:vertAlign w:val="subscript"/>
          <w:lang w:val="en-US"/>
        </w:rPr>
        <w:t xml:space="preserve">1. </w:t>
      </w:r>
      <w:r w:rsidR="002F1E6B" w:rsidRPr="002F1E6B">
        <w:rPr>
          <w:lang w:val="en-US"/>
        </w:rPr>
        <w:t xml:space="preserve">Not receiving the RAR, at </w:t>
      </w:r>
      <w:r w:rsidR="00E91DCC">
        <w:rPr>
          <w:lang w:val="en-US"/>
        </w:rPr>
        <w:t>the</w:t>
      </w:r>
      <w:r>
        <w:rPr>
          <w:lang w:val="en-US"/>
        </w:rPr>
        <w:t xml:space="preserve"> </w:t>
      </w:r>
      <w:r w:rsidR="002F1E6B" w:rsidRPr="002F1E6B">
        <w:rPr>
          <w:lang w:val="en-US"/>
        </w:rPr>
        <w:t>third attempt</w:t>
      </w:r>
      <w:r w:rsidR="00E91DCC">
        <w:rPr>
          <w:lang w:val="en-US"/>
        </w:rPr>
        <w:t xml:space="preserve"> the UE</w:t>
      </w:r>
      <w:r w:rsidR="002F1E6B" w:rsidRPr="002F1E6B">
        <w:rPr>
          <w:lang w:val="en-US"/>
        </w:rPr>
        <w:t xml:space="preserve"> switches to beam #2 with the same power level i.e., P</w:t>
      </w:r>
      <w:r w:rsidR="002F1E6B" w:rsidRPr="002F1E6B">
        <w:rPr>
          <w:vertAlign w:val="subscript"/>
          <w:lang w:val="en-US"/>
        </w:rPr>
        <w:t>1</w:t>
      </w:r>
      <w:r w:rsidR="002F1E6B" w:rsidRPr="002F1E6B">
        <w:rPr>
          <w:lang w:val="en-US"/>
        </w:rPr>
        <w:t xml:space="preserve">, (note that when </w:t>
      </w:r>
      <w:r>
        <w:rPr>
          <w:lang w:val="en-US"/>
        </w:rPr>
        <w:t xml:space="preserve">the </w:t>
      </w:r>
      <w:r w:rsidR="002F1E6B" w:rsidRPr="002F1E6B">
        <w:rPr>
          <w:lang w:val="en-US"/>
        </w:rPr>
        <w:t xml:space="preserve">UE switches the beam it does not ramp up </w:t>
      </w:r>
      <w:r>
        <w:rPr>
          <w:lang w:val="en-US"/>
        </w:rPr>
        <w:t>the</w:t>
      </w:r>
      <w:r w:rsidR="002F1E6B" w:rsidRPr="002F1E6B">
        <w:rPr>
          <w:lang w:val="en-US"/>
        </w:rPr>
        <w:t xml:space="preserve"> power level, while RACH retransmission at the same beam </w:t>
      </w:r>
      <w:r w:rsidR="00E91DCC">
        <w:rPr>
          <w:lang w:val="en-US"/>
        </w:rPr>
        <w:t xml:space="preserve">would </w:t>
      </w:r>
      <w:r w:rsidR="002F1E6B" w:rsidRPr="002F1E6B">
        <w:rPr>
          <w:lang w:val="en-US"/>
        </w:rPr>
        <w:t xml:space="preserve">lead to power ramping). </w:t>
      </w:r>
    </w:p>
    <w:p w14:paraId="7EB55729" w14:textId="206E0F02" w:rsidR="002F1E6B" w:rsidRPr="002F1E6B" w:rsidRDefault="00F057E1" w:rsidP="002F1E6B">
      <w:pPr>
        <w:pStyle w:val="BodyText"/>
        <w:rPr>
          <w:lang w:val="en-US"/>
        </w:rPr>
      </w:pPr>
      <w:r>
        <w:rPr>
          <w:lang w:val="en-US"/>
        </w:rPr>
        <w:t>B</w:t>
      </w:r>
      <w:r w:rsidR="002F1E6B" w:rsidRPr="002F1E6B">
        <w:rPr>
          <w:lang w:val="en-US"/>
        </w:rPr>
        <w:t xml:space="preserve">y </w:t>
      </w:r>
      <w:r>
        <w:rPr>
          <w:lang w:val="en-US"/>
        </w:rPr>
        <w:t xml:space="preserve">including the </w:t>
      </w:r>
      <w:r w:rsidR="002F1E6B" w:rsidRPr="002F1E6B">
        <w:rPr>
          <w:lang w:val="en-US"/>
        </w:rPr>
        <w:t>chronological order of the beam information</w:t>
      </w:r>
      <w:r>
        <w:rPr>
          <w:lang w:val="en-US"/>
        </w:rPr>
        <w:t xml:space="preserve"> in the RLF report</w:t>
      </w:r>
      <w:r w:rsidR="00E91DCC" w:rsidRPr="00E91DCC">
        <w:rPr>
          <w:lang w:val="en-US"/>
        </w:rPr>
        <w:t xml:space="preserve"> </w:t>
      </w:r>
      <w:r w:rsidR="00E91DCC">
        <w:rPr>
          <w:lang w:val="en-US"/>
        </w:rPr>
        <w:t xml:space="preserve">for RLFs with </w:t>
      </w:r>
      <w:r w:rsidR="00E91DCC" w:rsidRPr="004B45FB">
        <w:rPr>
          <w:i/>
          <w:lang w:val="en-US"/>
        </w:rPr>
        <w:t>random access problem</w:t>
      </w:r>
      <w:r w:rsidR="00E91DCC">
        <w:rPr>
          <w:lang w:val="en-US"/>
        </w:rPr>
        <w:t xml:space="preserve"> as cause</w:t>
      </w:r>
      <w:r w:rsidR="002F1E6B" w:rsidRPr="002F1E6B">
        <w:rPr>
          <w:lang w:val="en-US"/>
        </w:rPr>
        <w:t xml:space="preserve">, </w:t>
      </w:r>
      <w:r w:rsidR="00E91DCC">
        <w:rPr>
          <w:lang w:val="en-US"/>
        </w:rPr>
        <w:t xml:space="preserve">the </w:t>
      </w:r>
      <w:r w:rsidR="002F1E6B" w:rsidRPr="002F1E6B">
        <w:rPr>
          <w:lang w:val="en-US"/>
        </w:rPr>
        <w:t xml:space="preserve">network can eliminate beams with unsuccessful RACH attempts and possibly replace them with a better sub-set of beams. </w:t>
      </w:r>
      <w:r w:rsidR="00E91DCC">
        <w:rPr>
          <w:lang w:val="en-US"/>
        </w:rPr>
        <w:t>I</w:t>
      </w:r>
      <w:r w:rsidR="002F1E6B" w:rsidRPr="002F1E6B">
        <w:rPr>
          <w:lang w:val="en-US"/>
        </w:rPr>
        <w:t xml:space="preserve">n the given example, </w:t>
      </w:r>
      <w:r w:rsidR="00E91DCC">
        <w:rPr>
          <w:lang w:val="en-US"/>
        </w:rPr>
        <w:t xml:space="preserve">the </w:t>
      </w:r>
      <w:r w:rsidR="002F1E6B" w:rsidRPr="002F1E6B">
        <w:rPr>
          <w:lang w:val="en-US"/>
        </w:rPr>
        <w:t>network can realize that beam #2 and beam #3 are not good enough and caus</w:t>
      </w:r>
      <w:r w:rsidR="00E91DCC">
        <w:rPr>
          <w:lang w:val="en-US"/>
        </w:rPr>
        <w:t>e</w:t>
      </w:r>
      <w:r w:rsidR="002F1E6B" w:rsidRPr="002F1E6B">
        <w:rPr>
          <w:lang w:val="en-US"/>
        </w:rPr>
        <w:t xml:space="preserve"> extra delay in </w:t>
      </w:r>
      <w:r w:rsidR="00E91DCC">
        <w:rPr>
          <w:lang w:val="en-US"/>
        </w:rPr>
        <w:t xml:space="preserve">the </w:t>
      </w:r>
      <w:r w:rsidR="002F1E6B" w:rsidRPr="002F1E6B">
        <w:rPr>
          <w:lang w:val="en-US"/>
        </w:rPr>
        <w:t>RACH procedure</w:t>
      </w:r>
      <w:r w:rsidR="00E91DCC">
        <w:rPr>
          <w:lang w:val="en-US"/>
        </w:rPr>
        <w:t>. For the next</w:t>
      </w:r>
      <w:r w:rsidR="002F1E6B" w:rsidRPr="002F1E6B">
        <w:rPr>
          <w:lang w:val="en-US"/>
        </w:rPr>
        <w:t xml:space="preserve"> RACH </w:t>
      </w:r>
      <w:proofErr w:type="gramStart"/>
      <w:r w:rsidR="002F1E6B" w:rsidRPr="002F1E6B">
        <w:rPr>
          <w:lang w:val="en-US"/>
        </w:rPr>
        <w:t>procedure</w:t>
      </w:r>
      <w:proofErr w:type="gramEnd"/>
      <w:r w:rsidR="002F1E6B" w:rsidRPr="002F1E6B">
        <w:rPr>
          <w:lang w:val="en-US"/>
        </w:rPr>
        <w:t xml:space="preserve"> </w:t>
      </w:r>
      <w:r w:rsidR="00E91DCC">
        <w:rPr>
          <w:lang w:val="en-US"/>
        </w:rPr>
        <w:t>the network</w:t>
      </w:r>
      <w:r w:rsidR="00E91DCC" w:rsidRPr="002F1E6B">
        <w:rPr>
          <w:lang w:val="en-US"/>
        </w:rPr>
        <w:t xml:space="preserve"> can avoid configuring them</w:t>
      </w:r>
      <w:r w:rsidR="002F1E6B" w:rsidRPr="002F1E6B">
        <w:rPr>
          <w:lang w:val="en-US"/>
        </w:rPr>
        <w:t xml:space="preserve">. Hence the UE will be indirectly redirected to try the same beam (e.g., beam #1 in this example) and succeed in a shorter </w:t>
      </w:r>
      <w:proofErr w:type="gramStart"/>
      <w:r w:rsidR="002F1E6B" w:rsidRPr="002F1E6B">
        <w:rPr>
          <w:lang w:val="en-US"/>
        </w:rPr>
        <w:t>period of time</w:t>
      </w:r>
      <w:proofErr w:type="gramEnd"/>
      <w:r w:rsidR="002F1E6B" w:rsidRPr="002F1E6B">
        <w:rPr>
          <w:lang w:val="en-US"/>
        </w:rPr>
        <w:t xml:space="preserve"> by increasing the power level. This is shown in Figure 4-b-i. In addition, </w:t>
      </w:r>
      <w:r w:rsidR="005E243F">
        <w:rPr>
          <w:lang w:val="en-US"/>
        </w:rPr>
        <w:t xml:space="preserve">the </w:t>
      </w:r>
      <w:r w:rsidR="002F1E6B" w:rsidRPr="002F1E6B">
        <w:rPr>
          <w:lang w:val="en-US"/>
        </w:rPr>
        <w:t>network can realize that increasing the initial RACH transmission power (e.g., setting initial transmission power to P</w:t>
      </w:r>
      <w:r w:rsidR="002F1E6B" w:rsidRPr="002F1E6B">
        <w:rPr>
          <w:vertAlign w:val="subscript"/>
          <w:lang w:val="en-US"/>
        </w:rPr>
        <w:t>1</w:t>
      </w:r>
      <w:r w:rsidR="002F1E6B" w:rsidRPr="002F1E6B">
        <w:rPr>
          <w:lang w:val="en-US"/>
        </w:rPr>
        <w:t xml:space="preserve"> instead of P</w:t>
      </w:r>
      <w:r w:rsidR="002F1E6B" w:rsidRPr="002F1E6B">
        <w:rPr>
          <w:vertAlign w:val="subscript"/>
          <w:lang w:val="en-US"/>
        </w:rPr>
        <w:t>0</w:t>
      </w:r>
      <w:r w:rsidR="002F1E6B" w:rsidRPr="002F1E6B">
        <w:rPr>
          <w:lang w:val="en-US"/>
        </w:rPr>
        <w:t>) when configuring beam #1 would help the UE to succeed with RACH procedure with a shorter delay and number of attempts (see Figure 4-b-ii)</w:t>
      </w:r>
      <w:r w:rsidR="00581AE2">
        <w:rPr>
          <w:lang w:val="en-US"/>
        </w:rPr>
        <w:t>, which in turn can reduce the number of RLFs caused by random access problems</w:t>
      </w:r>
      <w:r w:rsidR="002F1E6B" w:rsidRPr="002F1E6B">
        <w:rPr>
          <w:lang w:val="en-US"/>
        </w:rPr>
        <w:t xml:space="preserve">. Moreover, network may count </w:t>
      </w:r>
      <w:r w:rsidR="002F1E6B" w:rsidRPr="002F1E6B">
        <w:rPr>
          <w:lang w:val="en-US"/>
        </w:rPr>
        <w:lastRenderedPageBreak/>
        <w:t xml:space="preserve">the power level used for each tried SSB, </w:t>
      </w:r>
      <w:r w:rsidR="00AF5548">
        <w:rPr>
          <w:lang w:val="en-US"/>
        </w:rPr>
        <w:t xml:space="preserve">which </w:t>
      </w:r>
      <w:r w:rsidR="00706C40">
        <w:rPr>
          <w:lang w:val="en-US"/>
        </w:rPr>
        <w:t xml:space="preserve">gives an indication about the uplink-downlink disparity in a given SSB </w:t>
      </w:r>
      <w:proofErr w:type="gramStart"/>
      <w:r w:rsidR="00706C40">
        <w:rPr>
          <w:lang w:val="en-US"/>
        </w:rPr>
        <w:t>direction.</w:t>
      </w:r>
      <w:r w:rsidR="002F1E6B" w:rsidRPr="002F1E6B">
        <w:rPr>
          <w:lang w:val="en-US"/>
        </w:rPr>
        <w:t>.</w:t>
      </w:r>
      <w:proofErr w:type="gramEnd"/>
      <w:r w:rsidR="002F1E6B" w:rsidRPr="002F1E6B">
        <w:rPr>
          <w:lang w:val="en-US"/>
        </w:rPr>
        <w:t xml:space="preserve"> This accordingly can be used to configure the beam suitability threshold in a more optimized way. Overall such optimizations may reduce the uplink interreference by eliminating unsuccessful RACH attempts (e.g., eliminating attempt #3 to attempt #5).</w:t>
      </w:r>
    </w:p>
    <w:p w14:paraId="0DDDCE73" w14:textId="77777777" w:rsidR="002F1E6B" w:rsidRPr="002F1E6B" w:rsidRDefault="002F1E6B" w:rsidP="002F1E6B">
      <w:pPr>
        <w:pStyle w:val="BodyText"/>
        <w:rPr>
          <w:lang w:val="en-US"/>
        </w:rPr>
      </w:pPr>
      <w:r w:rsidRPr="002F1E6B">
        <w:rPr>
          <w:lang w:val="en-US"/>
        </w:rPr>
        <w:t>Note that for such analysis a binary vector of contention detection (one flag for each RACH attempt, as shown in Figure 4-a) is required. So, the network can deduce the un-successful RACH attempt was due to the failure in MSG1/MSG2 (coverage issue) or a potential congestion issue (detectable by MSG3 and MSG4). In general, contention detection vector can be more meaningful when combined with chronological order of RACH attempts as network may have better perception on contention occurrence over time.</w:t>
      </w:r>
    </w:p>
    <w:p w14:paraId="1145C81B" w14:textId="76208961" w:rsidR="002F1E6B" w:rsidRDefault="002F1E6B" w:rsidP="00657F44">
      <w:pPr>
        <w:pStyle w:val="Observation"/>
        <w:rPr>
          <w:lang w:val="en-US"/>
        </w:rPr>
      </w:pPr>
      <w:bookmarkStart w:id="33" w:name="_Toc16698479"/>
      <w:bookmarkStart w:id="34" w:name="_Toc20397937"/>
      <w:bookmarkStart w:id="35" w:name="_Toc20397972"/>
      <w:bookmarkStart w:id="36" w:name="_Toc20402328"/>
      <w:bookmarkStart w:id="37" w:name="_Toc20402350"/>
      <w:bookmarkStart w:id="38" w:name="_Toc20903704"/>
      <w:bookmarkStart w:id="39" w:name="_Toc20905636"/>
      <w:bookmarkStart w:id="40" w:name="_Hlk14788221"/>
      <w:bookmarkStart w:id="41" w:name="_Toc21019950"/>
      <w:r w:rsidRPr="002F1E6B">
        <w:rPr>
          <w:lang w:val="en-US"/>
        </w:rPr>
        <w:t>Knowing the chronological order of the RACH attempts, network can enhance the performance of RACH procedure in terms of RACH delay and uplink interference via a more proper beam configuration and adjustment of initial preamble transmission power.</w:t>
      </w:r>
      <w:bookmarkEnd w:id="33"/>
      <w:bookmarkEnd w:id="34"/>
      <w:bookmarkEnd w:id="35"/>
      <w:bookmarkEnd w:id="36"/>
      <w:bookmarkEnd w:id="37"/>
      <w:bookmarkEnd w:id="38"/>
      <w:bookmarkEnd w:id="39"/>
      <w:bookmarkEnd w:id="41"/>
    </w:p>
    <w:p w14:paraId="59434765" w14:textId="25B3A245" w:rsidR="003A6ED7" w:rsidRDefault="003A6ED7" w:rsidP="00657F44">
      <w:pPr>
        <w:pStyle w:val="Observation"/>
        <w:rPr>
          <w:lang w:val="en-US"/>
        </w:rPr>
      </w:pPr>
      <w:bookmarkStart w:id="42" w:name="_Toc20905637"/>
      <w:bookmarkStart w:id="43" w:name="_Toc21019951"/>
      <w:r>
        <w:rPr>
          <w:lang w:val="en-US"/>
        </w:rPr>
        <w:t xml:space="preserve">When </w:t>
      </w:r>
      <w:r w:rsidR="00FF0EC2">
        <w:rPr>
          <w:lang w:val="en-US"/>
        </w:rPr>
        <w:t>the RLF is cause</w:t>
      </w:r>
      <w:r w:rsidR="00041874">
        <w:rPr>
          <w:lang w:val="en-US"/>
        </w:rPr>
        <w:t>d</w:t>
      </w:r>
      <w:r w:rsidR="00FF0EC2">
        <w:rPr>
          <w:lang w:val="en-US"/>
        </w:rPr>
        <w:t xml:space="preserve"> due to </w:t>
      </w:r>
      <w:r w:rsidR="00041874">
        <w:rPr>
          <w:lang w:val="en-US"/>
        </w:rPr>
        <w:t xml:space="preserve">RACH issues, </w:t>
      </w:r>
      <w:r w:rsidR="00FF0EC2">
        <w:rPr>
          <w:lang w:val="en-US"/>
        </w:rPr>
        <w:t xml:space="preserve">the chronological order of RACH attempts is </w:t>
      </w:r>
      <w:r>
        <w:rPr>
          <w:lang w:val="en-US"/>
        </w:rPr>
        <w:t>included</w:t>
      </w:r>
      <w:r w:rsidR="00FF0EC2">
        <w:rPr>
          <w:lang w:val="en-US"/>
        </w:rPr>
        <w:t>,</w:t>
      </w:r>
      <w:r>
        <w:rPr>
          <w:lang w:val="en-US"/>
        </w:rPr>
        <w:t xml:space="preserve"> </w:t>
      </w:r>
      <w:r w:rsidR="00FF0EC2">
        <w:rPr>
          <w:lang w:val="en-US"/>
        </w:rPr>
        <w:t xml:space="preserve">the network </w:t>
      </w:r>
      <w:r>
        <w:rPr>
          <w:lang w:val="en-US"/>
        </w:rPr>
        <w:t xml:space="preserve">will get to know </w:t>
      </w:r>
      <w:r w:rsidR="00FF0EC2">
        <w:rPr>
          <w:lang w:val="en-US"/>
        </w:rPr>
        <w:t xml:space="preserve">the </w:t>
      </w:r>
      <w:r>
        <w:rPr>
          <w:lang w:val="en-US"/>
        </w:rPr>
        <w:t>max Tx power with which UE have tried in different beams</w:t>
      </w:r>
      <w:r w:rsidR="00FF0EC2">
        <w:rPr>
          <w:lang w:val="en-US"/>
        </w:rPr>
        <w:t xml:space="preserve"> which was still not </w:t>
      </w:r>
      <w:proofErr w:type="gramStart"/>
      <w:r w:rsidR="00FF0EC2">
        <w:rPr>
          <w:lang w:val="en-US"/>
        </w:rPr>
        <w:t>sufficient</w:t>
      </w:r>
      <w:proofErr w:type="gramEnd"/>
      <w:r w:rsidR="00FF0EC2">
        <w:rPr>
          <w:lang w:val="en-US"/>
        </w:rPr>
        <w:t xml:space="preserve"> to perform successful RACH.</w:t>
      </w:r>
      <w:bookmarkEnd w:id="43"/>
      <w:r w:rsidR="00FF0EC2" w:rsidDel="00FF0EC2">
        <w:rPr>
          <w:lang w:val="en-US"/>
        </w:rPr>
        <w:t xml:space="preserve"> </w:t>
      </w:r>
      <w:bookmarkEnd w:id="42"/>
    </w:p>
    <w:p w14:paraId="401B4A7A" w14:textId="094D69BF" w:rsidR="00D5010E" w:rsidRPr="00D5010E" w:rsidRDefault="00C813AF" w:rsidP="00D5010E">
      <w:pPr>
        <w:pStyle w:val="Proposal"/>
        <w:numPr>
          <w:ilvl w:val="0"/>
          <w:numId w:val="10"/>
        </w:numPr>
        <w:tabs>
          <w:tab w:val="clear" w:pos="1304"/>
          <w:tab w:val="clear" w:pos="1701"/>
        </w:tabs>
        <w:spacing w:line="256" w:lineRule="auto"/>
        <w:ind w:left="1701" w:hanging="1701"/>
        <w:rPr>
          <w:lang w:val="en-US"/>
        </w:rPr>
      </w:pPr>
      <w:bookmarkStart w:id="44" w:name="_Ref20398108"/>
      <w:bookmarkStart w:id="45" w:name="_Toc21019953"/>
      <w:bookmarkEnd w:id="40"/>
      <w:r w:rsidRPr="00C813AF">
        <w:rPr>
          <w:lang w:val="en-US"/>
        </w:rPr>
        <w:t>RAN2 to agree to capture the RACH attempts over different beams in chronological order in the RLF report.</w:t>
      </w:r>
      <w:bookmarkEnd w:id="44"/>
      <w:bookmarkEnd w:id="45"/>
    </w:p>
    <w:p w14:paraId="39580DAB" w14:textId="77777777" w:rsidR="009F7FE2" w:rsidRDefault="009F7FE2" w:rsidP="009F7FE2">
      <w:pPr>
        <w:pStyle w:val="Heading3"/>
      </w:pPr>
      <w:bookmarkStart w:id="46" w:name="_Ref20902213"/>
      <w:r w:rsidRPr="000A61CF">
        <w:t>SSB</w:t>
      </w:r>
      <w:r>
        <w:t xml:space="preserve"> beam quality and indication on relation to</w:t>
      </w:r>
      <w:r w:rsidRPr="000A61CF">
        <w:t xml:space="preserve"> </w:t>
      </w:r>
      <w:proofErr w:type="spellStart"/>
      <w:r w:rsidRPr="000A61CF">
        <w:t>rsrp-ThresholdSSB</w:t>
      </w:r>
      <w:bookmarkEnd w:id="46"/>
      <w:proofErr w:type="spellEnd"/>
    </w:p>
    <w:p w14:paraId="02111BF6" w14:textId="5FBC4A9E" w:rsidR="009F7FE2" w:rsidRDefault="009F7FE2" w:rsidP="009F7FE2">
      <w:pPr>
        <w:pStyle w:val="BodyText"/>
        <w:rPr>
          <w:rFonts w:eastAsia="SimSun" w:cs="Arial"/>
          <w:lang w:val="en-US" w:eastAsia="zh-CN"/>
        </w:rPr>
      </w:pPr>
      <w:r>
        <w:rPr>
          <w:lang w:val="en-GB" w:eastAsia="zh-CN"/>
        </w:rPr>
        <w:t xml:space="preserve">Although it has been agreed in 37.816 that </w:t>
      </w:r>
      <w:bookmarkStart w:id="47" w:name="_Hlk20903583"/>
      <w:r>
        <w:rPr>
          <w:lang w:val="en-US"/>
        </w:rPr>
        <w:t>t</w:t>
      </w:r>
      <w:r w:rsidRPr="003977A9">
        <w:rPr>
          <w:lang w:val="en-US"/>
        </w:rPr>
        <w:t>he beam quality of each tried SSB (i.e., beam level measurement during RACH attempts such as BRSRP, BRSRQ, BSINR)</w:t>
      </w:r>
      <w:r>
        <w:rPr>
          <w:lang w:val="en-US"/>
        </w:rPr>
        <w:t xml:space="preserve">, </w:t>
      </w:r>
      <w:bookmarkEnd w:id="47"/>
      <w:r>
        <w:rPr>
          <w:lang w:val="en-US"/>
        </w:rPr>
        <w:t xml:space="preserve">and an indication of whether the selected SSB is above or below the </w:t>
      </w:r>
      <w:proofErr w:type="spellStart"/>
      <w:r>
        <w:rPr>
          <w:lang w:val="en-US"/>
        </w:rPr>
        <w:t>rsrp-ThresholdSSB</w:t>
      </w:r>
      <w:proofErr w:type="spellEnd"/>
      <w:r>
        <w:rPr>
          <w:lang w:val="en-US"/>
        </w:rPr>
        <w:t xml:space="preserve"> threshold should be included </w:t>
      </w:r>
      <w:r w:rsidRPr="009D783D">
        <w:rPr>
          <w:lang w:val="en-US"/>
        </w:rPr>
        <w:t>in the RACH information report</w:t>
      </w:r>
      <w:r>
        <w:rPr>
          <w:lang w:val="en-US"/>
        </w:rPr>
        <w:t xml:space="preserve">, in the email discussion </w:t>
      </w:r>
      <w:r w:rsidRPr="00405C5C">
        <w:rPr>
          <w:rFonts w:eastAsia="SimSun" w:cs="Arial"/>
          <w:i/>
          <w:lang w:val="en-US" w:eastAsia="zh-CN"/>
        </w:rPr>
        <w:t xml:space="preserve">[107#45][NR/SON] RACH and Mobility Robustness </w:t>
      </w:r>
      <w:proofErr w:type="spellStart"/>
      <w:r w:rsidRPr="00405C5C">
        <w:rPr>
          <w:rFonts w:eastAsia="SimSun" w:cs="Arial"/>
          <w:i/>
          <w:lang w:val="en-US" w:eastAsia="zh-CN"/>
        </w:rPr>
        <w:t>optimisation</w:t>
      </w:r>
      <w:proofErr w:type="spellEnd"/>
      <w:r w:rsidRPr="00405C5C">
        <w:rPr>
          <w:rFonts w:eastAsia="SimSun" w:cs="Arial"/>
          <w:i/>
          <w:lang w:val="en-US" w:eastAsia="zh-CN"/>
        </w:rPr>
        <w:t xml:space="preserve"> checking (CATT)</w:t>
      </w:r>
      <w:r>
        <w:rPr>
          <w:rFonts w:eastAsia="SimSun" w:cs="Arial"/>
          <w:lang w:val="en-US" w:eastAsia="zh-CN"/>
        </w:rPr>
        <w:t xml:space="preserve">, most companies seem to agree that only one of them is needed. </w:t>
      </w:r>
      <w:r w:rsidRPr="00285607">
        <w:rPr>
          <w:rFonts w:eastAsia="SimSun" w:cs="Arial"/>
          <w:lang w:val="en-US" w:eastAsia="zh-CN"/>
        </w:rPr>
        <w:t xml:space="preserve">In our understanding, including the beam quality of each of the tried SSB is enough as the network can deduct from this information as to whether the SSB quality was above the </w:t>
      </w:r>
      <w:proofErr w:type="spellStart"/>
      <w:r w:rsidRPr="00285607">
        <w:rPr>
          <w:rFonts w:eastAsia="SimSun" w:cs="Arial"/>
          <w:lang w:val="en-US" w:eastAsia="zh-CN"/>
        </w:rPr>
        <w:t>rsrp-ThresholdSSB</w:t>
      </w:r>
      <w:proofErr w:type="spellEnd"/>
      <w:r w:rsidRPr="00285607">
        <w:rPr>
          <w:rFonts w:eastAsia="SimSun" w:cs="Arial"/>
          <w:lang w:val="en-US" w:eastAsia="zh-CN"/>
        </w:rPr>
        <w:t xml:space="preserve"> or not.</w:t>
      </w:r>
      <w:r>
        <w:rPr>
          <w:rFonts w:eastAsia="SimSun" w:cs="Arial"/>
          <w:lang w:val="en-US" w:eastAsia="zh-CN"/>
        </w:rPr>
        <w:t xml:space="preserve"> In case of a radio link failure, information on </w:t>
      </w:r>
      <w:r>
        <w:rPr>
          <w:lang w:val="en-US"/>
        </w:rPr>
        <w:t>t</w:t>
      </w:r>
      <w:r w:rsidRPr="003977A9">
        <w:rPr>
          <w:lang w:val="en-US"/>
        </w:rPr>
        <w:t>he beam quality of each SSB tried</w:t>
      </w:r>
      <w:r>
        <w:rPr>
          <w:rFonts w:eastAsia="SimSun" w:cs="Arial"/>
          <w:lang w:val="en-US" w:eastAsia="zh-CN"/>
        </w:rPr>
        <w:t xml:space="preserve"> during the </w:t>
      </w:r>
      <w:proofErr w:type="gramStart"/>
      <w:r>
        <w:rPr>
          <w:rFonts w:eastAsia="SimSun" w:cs="Arial"/>
          <w:lang w:val="en-US" w:eastAsia="zh-CN"/>
        </w:rPr>
        <w:t>random access</w:t>
      </w:r>
      <w:proofErr w:type="gramEnd"/>
      <w:r>
        <w:rPr>
          <w:rFonts w:eastAsia="SimSun" w:cs="Arial"/>
          <w:lang w:val="en-US" w:eastAsia="zh-CN"/>
        </w:rPr>
        <w:t xml:space="preserve"> attempts will help the network in understanding the reason for the failure and be able to reduce the number of failures.</w:t>
      </w:r>
    </w:p>
    <w:p w14:paraId="6BCEF12B" w14:textId="5367B84C" w:rsidR="009F7FE2" w:rsidRDefault="009F7FE2" w:rsidP="009F7FE2">
      <w:pPr>
        <w:pStyle w:val="Observation"/>
        <w:rPr>
          <w:lang w:val="en-US"/>
        </w:rPr>
      </w:pPr>
      <w:bookmarkStart w:id="48" w:name="_Toc20903705"/>
      <w:bookmarkStart w:id="49" w:name="_Toc20905638"/>
      <w:bookmarkStart w:id="50" w:name="_Toc21019952"/>
      <w:r w:rsidRPr="002F1E6B">
        <w:rPr>
          <w:lang w:val="en-US"/>
        </w:rPr>
        <w:t xml:space="preserve">Knowing </w:t>
      </w:r>
      <w:r w:rsidRPr="003977A9">
        <w:rPr>
          <w:lang w:val="en-US"/>
        </w:rPr>
        <w:t>beam quality of each SSB tried</w:t>
      </w:r>
      <w:r>
        <w:rPr>
          <w:rFonts w:eastAsia="SimSun" w:cs="Arial"/>
          <w:lang w:val="en-US" w:eastAsia="zh-CN"/>
        </w:rPr>
        <w:t xml:space="preserve"> during the </w:t>
      </w:r>
      <w:proofErr w:type="gramStart"/>
      <w:r>
        <w:rPr>
          <w:rFonts w:eastAsia="SimSun" w:cs="Arial"/>
          <w:lang w:val="en-US" w:eastAsia="zh-CN"/>
        </w:rPr>
        <w:t>random access</w:t>
      </w:r>
      <w:proofErr w:type="gramEnd"/>
      <w:r>
        <w:rPr>
          <w:rFonts w:eastAsia="SimSun" w:cs="Arial"/>
          <w:lang w:val="en-US" w:eastAsia="zh-CN"/>
        </w:rPr>
        <w:t xml:space="preserve"> attempts</w:t>
      </w:r>
      <w:r w:rsidRPr="002F1E6B">
        <w:rPr>
          <w:lang w:val="en-US"/>
        </w:rPr>
        <w:t>, network can enhance the performance of RACH procedure in terms of RACH delay and uplink interference via a more proper beam configuration.</w:t>
      </w:r>
      <w:bookmarkEnd w:id="48"/>
      <w:bookmarkEnd w:id="49"/>
      <w:bookmarkEnd w:id="50"/>
    </w:p>
    <w:p w14:paraId="7D06E2B9" w14:textId="24A9548A" w:rsidR="009F7FE2" w:rsidRPr="00D5010E" w:rsidRDefault="009F7FE2" w:rsidP="009F7FE2">
      <w:pPr>
        <w:pStyle w:val="Proposal"/>
        <w:numPr>
          <w:ilvl w:val="0"/>
          <w:numId w:val="10"/>
        </w:numPr>
        <w:tabs>
          <w:tab w:val="clear" w:pos="1304"/>
          <w:tab w:val="clear" w:pos="1701"/>
        </w:tabs>
        <w:spacing w:line="256" w:lineRule="auto"/>
        <w:ind w:left="1701" w:hanging="1701"/>
        <w:rPr>
          <w:lang w:val="en-US"/>
        </w:rPr>
      </w:pPr>
      <w:bookmarkStart w:id="51" w:name="_Toc21019954"/>
      <w:r w:rsidRPr="00C813AF">
        <w:rPr>
          <w:lang w:val="en-US"/>
        </w:rPr>
        <w:t xml:space="preserve">RAN2 to agree to capture the </w:t>
      </w:r>
      <w:r w:rsidRPr="009F7FE2">
        <w:rPr>
          <w:lang w:val="en-US"/>
        </w:rPr>
        <w:t xml:space="preserve">beam quality of each tried SSB (i.e., beam level measurement during RACH attempts such as BRSRP, BRSRQ, BSINR) </w:t>
      </w:r>
      <w:r w:rsidRPr="00C813AF">
        <w:rPr>
          <w:lang w:val="en-US"/>
        </w:rPr>
        <w:t>in the RLF report.</w:t>
      </w:r>
      <w:bookmarkEnd w:id="51"/>
    </w:p>
    <w:p w14:paraId="38008675" w14:textId="222DF40B" w:rsidR="00CA7D9E" w:rsidRDefault="00CA7D9E" w:rsidP="00CA7D9E">
      <w:pPr>
        <w:pStyle w:val="Heading3"/>
      </w:pPr>
      <w:bookmarkStart w:id="52" w:name="_Ref20903636"/>
      <w:r>
        <w:t>Including the RACH information report in the RLF report</w:t>
      </w:r>
      <w:bookmarkEnd w:id="52"/>
    </w:p>
    <w:p w14:paraId="48CE9CA9" w14:textId="376BA75E" w:rsidR="00CA7D9E" w:rsidRDefault="00D5010E" w:rsidP="00CA7D9E">
      <w:pPr>
        <w:rPr>
          <w:lang w:val="en-US"/>
        </w:rPr>
      </w:pPr>
      <w:r w:rsidRPr="00DF4C6E">
        <w:rPr>
          <w:lang w:val="en-US"/>
        </w:rPr>
        <w:t xml:space="preserve">In RACH optimization, the </w:t>
      </w:r>
      <w:proofErr w:type="spellStart"/>
      <w:r w:rsidRPr="00DF4C6E">
        <w:rPr>
          <w:lang w:val="en-US"/>
        </w:rPr>
        <w:t>gNB</w:t>
      </w:r>
      <w:proofErr w:type="spellEnd"/>
      <w:r w:rsidRPr="00DF4C6E">
        <w:rPr>
          <w:lang w:val="en-US"/>
        </w:rPr>
        <w:t xml:space="preserve"> will poll the UE for the RACH information report. With the purpose of analyzing radio link failures however, such polling will not be possible since the UE is no longer connected to the </w:t>
      </w:r>
      <w:proofErr w:type="spellStart"/>
      <w:r w:rsidRPr="00DF4C6E">
        <w:rPr>
          <w:lang w:val="en-US"/>
        </w:rPr>
        <w:t>gNB</w:t>
      </w:r>
      <w:proofErr w:type="spellEnd"/>
      <w:r w:rsidRPr="00DF4C6E">
        <w:rPr>
          <w:lang w:val="en-US"/>
        </w:rPr>
        <w:t xml:space="preserve">. Instead, we suggest </w:t>
      </w:r>
      <w:proofErr w:type="gramStart"/>
      <w:r w:rsidRPr="00DF4C6E">
        <w:rPr>
          <w:lang w:val="en-US"/>
        </w:rPr>
        <w:t>to add</w:t>
      </w:r>
      <w:proofErr w:type="gramEnd"/>
      <w:r w:rsidRPr="00DF4C6E">
        <w:rPr>
          <w:lang w:val="en-US"/>
        </w:rPr>
        <w:t xml:space="preserve"> the RACH information report to the RLF report in case a random access problem was causing the radio link failure. </w:t>
      </w:r>
    </w:p>
    <w:p w14:paraId="53B5CABF" w14:textId="321C74BE" w:rsidR="00CA7D9E" w:rsidRDefault="00CA7D9E" w:rsidP="00CA7D9E">
      <w:pPr>
        <w:rPr>
          <w:lang w:val="en-US"/>
        </w:rPr>
      </w:pPr>
      <w:r>
        <w:rPr>
          <w:lang w:val="en-US"/>
        </w:rPr>
        <w:t xml:space="preserve">In our understanding, it is also beneficial to include the entire RACH information report as part of the RLF report if the RLF failure cause is a </w:t>
      </w:r>
      <w:proofErr w:type="gramStart"/>
      <w:r w:rsidRPr="004B45FB">
        <w:rPr>
          <w:i/>
          <w:lang w:val="en-US"/>
        </w:rPr>
        <w:t>random access</w:t>
      </w:r>
      <w:proofErr w:type="gramEnd"/>
      <w:r w:rsidRPr="004B45FB">
        <w:rPr>
          <w:i/>
          <w:lang w:val="en-US"/>
        </w:rPr>
        <w:t xml:space="preserve"> problem</w:t>
      </w:r>
      <w:r>
        <w:rPr>
          <w:lang w:val="en-US"/>
        </w:rPr>
        <w:t xml:space="preserve">. This is simpler from the UE implementation perspective as the UEs need to implement only one variable associated to the RACH information report which will be sent to the network both when the RACH procedure succeeds or when the RLF happens (by </w:t>
      </w:r>
      <w:r>
        <w:rPr>
          <w:lang w:val="en-US"/>
        </w:rPr>
        <w:lastRenderedPageBreak/>
        <w:t>including the RACH information report within the RLF report). This is more useful to the network as the network can learn about the cause for the RACH issues in depth.</w:t>
      </w:r>
    </w:p>
    <w:p w14:paraId="0F576CDC" w14:textId="3CCAE658" w:rsidR="00D5010E" w:rsidRDefault="00D5010E" w:rsidP="00D5010E">
      <w:pPr>
        <w:pStyle w:val="Proposal"/>
        <w:spacing w:line="256" w:lineRule="auto"/>
        <w:rPr>
          <w:lang w:val="en-US"/>
        </w:rPr>
      </w:pPr>
      <w:bookmarkStart w:id="53" w:name="_Toc21019955"/>
      <w:r w:rsidRPr="00D5010E">
        <w:rPr>
          <w:lang w:val="en-US"/>
        </w:rPr>
        <w:t>The RACH information report is included in the RLF report.</w:t>
      </w:r>
      <w:bookmarkEnd w:id="53"/>
    </w:p>
    <w:p w14:paraId="15FF5222" w14:textId="1EF65B95" w:rsidR="00C01F33" w:rsidRPr="00CE0424" w:rsidRDefault="00C01F33" w:rsidP="00CE0424">
      <w:pPr>
        <w:pStyle w:val="Heading1"/>
      </w:pPr>
      <w:r w:rsidRPr="00CE0424">
        <w:t>Conclusion</w:t>
      </w:r>
    </w:p>
    <w:p w14:paraId="602ECCFC" w14:textId="77777777" w:rsidR="00C813AF" w:rsidRPr="005F12F1" w:rsidRDefault="00C813AF" w:rsidP="00C813AF">
      <w:pPr>
        <w:rPr>
          <w:rFonts w:cstheme="minorHAnsi"/>
          <w:lang w:val="en-US"/>
        </w:rPr>
      </w:pPr>
      <w:bookmarkStart w:id="54" w:name="_Hlk12539337"/>
      <w:r w:rsidRPr="005F12F1">
        <w:rPr>
          <w:rFonts w:cstheme="minorHAnsi"/>
          <w:lang w:val="en-US"/>
        </w:rPr>
        <w:t xml:space="preserve">In </w:t>
      </w:r>
      <w:r>
        <w:rPr>
          <w:rFonts w:cstheme="minorHAnsi"/>
          <w:lang w:val="en-US"/>
        </w:rPr>
        <w:t>the above</w:t>
      </w:r>
      <w:r w:rsidRPr="005F12F1">
        <w:rPr>
          <w:rFonts w:cstheme="minorHAnsi"/>
          <w:lang w:val="en-US"/>
        </w:rPr>
        <w:t xml:space="preserve"> we </w:t>
      </w:r>
      <w:r>
        <w:rPr>
          <w:rFonts w:cstheme="minorHAnsi"/>
          <w:lang w:val="en-US"/>
        </w:rPr>
        <w:t xml:space="preserve">have </w:t>
      </w:r>
      <w:r w:rsidRPr="005F12F1">
        <w:rPr>
          <w:rFonts w:cstheme="minorHAnsi"/>
          <w:lang w:val="en-US"/>
        </w:rPr>
        <w:t>made the following obs</w:t>
      </w:r>
      <w:r>
        <w:rPr>
          <w:rFonts w:cstheme="minorHAnsi"/>
          <w:lang w:val="en-US"/>
        </w:rPr>
        <w:t>e</w:t>
      </w:r>
      <w:r w:rsidRPr="005F12F1">
        <w:rPr>
          <w:rFonts w:cstheme="minorHAnsi"/>
          <w:lang w:val="en-US"/>
        </w:rPr>
        <w:t>rvations:</w:t>
      </w:r>
    </w:p>
    <w:p w14:paraId="394627B2" w14:textId="77777777" w:rsidR="00F14015" w:rsidRPr="00F14015" w:rsidRDefault="008E065E">
      <w:pPr>
        <w:pStyle w:val="TOC1"/>
        <w:rPr>
          <w:rFonts w:asciiTheme="minorHAnsi" w:eastAsiaTheme="minorEastAsia" w:hAnsiTheme="minorHAnsi" w:cstheme="minorBidi"/>
          <w:b w:val="0"/>
          <w:sz w:val="22"/>
          <w:lang w:eastAsia="sv-SE"/>
        </w:rPr>
      </w:pPr>
      <w:r w:rsidRPr="005F12F1">
        <w:rPr>
          <w:rFonts w:asciiTheme="minorHAnsi" w:hAnsiTheme="minorHAnsi" w:cstheme="minorHAnsi"/>
          <w:b w:val="0"/>
          <w:bCs/>
          <w:sz w:val="22"/>
        </w:rPr>
        <w:fldChar w:fldCharType="begin"/>
      </w:r>
      <w:r w:rsidRPr="005F12F1">
        <w:rPr>
          <w:rFonts w:asciiTheme="minorHAnsi" w:hAnsiTheme="minorHAnsi" w:cstheme="minorHAnsi"/>
          <w:bCs/>
          <w:sz w:val="22"/>
        </w:rPr>
        <w:instrText xml:space="preserve"> TOC \f \n \t "Observation;1" </w:instrText>
      </w:r>
      <w:r w:rsidRPr="005F12F1">
        <w:rPr>
          <w:rFonts w:asciiTheme="minorHAnsi" w:hAnsiTheme="minorHAnsi" w:cstheme="minorHAnsi"/>
          <w:b w:val="0"/>
          <w:bCs/>
          <w:sz w:val="22"/>
        </w:rPr>
        <w:fldChar w:fldCharType="separate"/>
      </w:r>
      <w:r w:rsidR="00F14015" w:rsidRPr="002418F1">
        <w:t>Observation 1</w:t>
      </w:r>
      <w:r w:rsidR="00F14015" w:rsidRPr="00F14015">
        <w:rPr>
          <w:rFonts w:asciiTheme="minorHAnsi" w:eastAsiaTheme="minorEastAsia" w:hAnsiTheme="minorHAnsi" w:cstheme="minorBidi"/>
          <w:b w:val="0"/>
          <w:sz w:val="22"/>
          <w:lang w:eastAsia="sv-SE"/>
        </w:rPr>
        <w:tab/>
      </w:r>
      <w:r w:rsidR="00F14015" w:rsidRPr="002418F1">
        <w:t>The list the Indexes of the SSBs and number of RACH preambles sent on each tried SSB listed in chronological order of attempts in the RACH information report is captured in TR 37.816.</w:t>
      </w:r>
    </w:p>
    <w:p w14:paraId="536DA4D7"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2</w:t>
      </w:r>
      <w:r w:rsidRPr="00F14015">
        <w:rPr>
          <w:rFonts w:asciiTheme="minorHAnsi" w:eastAsiaTheme="minorEastAsia" w:hAnsiTheme="minorHAnsi" w:cstheme="minorBidi"/>
          <w:b w:val="0"/>
          <w:sz w:val="22"/>
          <w:lang w:eastAsia="sv-SE"/>
        </w:rPr>
        <w:tab/>
      </w:r>
      <w:r w:rsidRPr="002418F1">
        <w:t>The beam quality of each tried SSB (i.e., beam level measurement during RACH attempts such as BRSRP, BRSRQ, BSINR), and an indication whether the selected SSB is above or below the rsrp-ThresholdSSB threshold are part of the capture RACH information report in TR 37.816.</w:t>
      </w:r>
    </w:p>
    <w:p w14:paraId="3059A964"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3</w:t>
      </w:r>
      <w:r w:rsidRPr="00F14015">
        <w:rPr>
          <w:rFonts w:asciiTheme="minorHAnsi" w:eastAsiaTheme="minorEastAsia" w:hAnsiTheme="minorHAnsi" w:cstheme="minorBidi"/>
          <w:b w:val="0"/>
          <w:sz w:val="22"/>
          <w:lang w:eastAsia="sv-SE"/>
        </w:rPr>
        <w:tab/>
      </w:r>
      <w:r w:rsidRPr="002418F1">
        <w:t>In the NR RACH procedure, a UE can either ramp up with power by selecting the same beam, or switch to a different beam and transmit the preamble without ramping up the power. Therefore, power ramping happens only if the UE does not switch the beam.</w:t>
      </w:r>
    </w:p>
    <w:p w14:paraId="7AC440A2"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4</w:t>
      </w:r>
      <w:r w:rsidRPr="00F14015">
        <w:rPr>
          <w:rFonts w:asciiTheme="minorHAnsi" w:eastAsiaTheme="minorEastAsia" w:hAnsiTheme="minorHAnsi" w:cstheme="minorBidi"/>
          <w:b w:val="0"/>
          <w:sz w:val="22"/>
          <w:lang w:eastAsia="sv-SE"/>
        </w:rPr>
        <w:tab/>
      </w:r>
      <w:r w:rsidRPr="002418F1">
        <w:t>The degree of freedom for the UE in beam switching and the power ramping dependency on the beam switching procedure may provide a wide range of performance for the RACH procedure.</w:t>
      </w:r>
    </w:p>
    <w:p w14:paraId="55F088DA"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5</w:t>
      </w:r>
      <w:r w:rsidRPr="00F14015">
        <w:rPr>
          <w:rFonts w:asciiTheme="minorHAnsi" w:eastAsiaTheme="minorEastAsia" w:hAnsiTheme="minorHAnsi" w:cstheme="minorBidi"/>
          <w:b w:val="0"/>
          <w:sz w:val="22"/>
          <w:lang w:eastAsia="sv-SE"/>
        </w:rPr>
        <w:tab/>
      </w:r>
      <w:r w:rsidRPr="002418F1">
        <w:t>Knowing the chronological order of the RACH attempts, network can enhance the performance of RACH procedure in terms of RACH delay and uplink interference via a more proper beam configuration and adjustment of initial preamble transmission power.</w:t>
      </w:r>
    </w:p>
    <w:p w14:paraId="07BEF2BC"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6</w:t>
      </w:r>
      <w:r w:rsidRPr="00F14015">
        <w:rPr>
          <w:rFonts w:asciiTheme="minorHAnsi" w:eastAsiaTheme="minorEastAsia" w:hAnsiTheme="minorHAnsi" w:cstheme="minorBidi"/>
          <w:b w:val="0"/>
          <w:sz w:val="22"/>
          <w:lang w:eastAsia="sv-SE"/>
        </w:rPr>
        <w:tab/>
      </w:r>
      <w:r w:rsidRPr="002418F1">
        <w:t>When the RLF is caused due to RACH issues, the chronological order of RACH attempts is included, the network will get to know the max Tx power with which UE have tried in different beams which was still not sufficient to perform successful RACH.</w:t>
      </w:r>
    </w:p>
    <w:p w14:paraId="4372BA1D" w14:textId="77777777" w:rsidR="00F14015" w:rsidRPr="00F14015" w:rsidRDefault="00F14015">
      <w:pPr>
        <w:pStyle w:val="TOC1"/>
        <w:rPr>
          <w:rFonts w:asciiTheme="minorHAnsi" w:eastAsiaTheme="minorEastAsia" w:hAnsiTheme="minorHAnsi" w:cstheme="minorBidi"/>
          <w:b w:val="0"/>
          <w:sz w:val="22"/>
          <w:lang w:eastAsia="sv-SE"/>
        </w:rPr>
      </w:pPr>
      <w:r w:rsidRPr="002418F1">
        <w:t>Observation 7</w:t>
      </w:r>
      <w:r w:rsidRPr="00F14015">
        <w:rPr>
          <w:rFonts w:asciiTheme="minorHAnsi" w:eastAsiaTheme="minorEastAsia" w:hAnsiTheme="minorHAnsi" w:cstheme="minorBidi"/>
          <w:b w:val="0"/>
          <w:sz w:val="22"/>
          <w:lang w:eastAsia="sv-SE"/>
        </w:rPr>
        <w:tab/>
      </w:r>
      <w:r w:rsidRPr="002418F1">
        <w:t>Knowing beam quality of each SSB tried</w:t>
      </w:r>
      <w:r w:rsidRPr="002418F1">
        <w:rPr>
          <w:rFonts w:eastAsia="SimSun" w:cs="Arial"/>
        </w:rPr>
        <w:t xml:space="preserve"> during the random access attempts</w:t>
      </w:r>
      <w:r w:rsidRPr="002418F1">
        <w:t>, network can enhance the performance of RACH procedure in terms of RACH delay and uplink interference via a more proper beam configuration.</w:t>
      </w:r>
    </w:p>
    <w:p w14:paraId="4FB7F6DF" w14:textId="15B41995" w:rsidR="00C813AF" w:rsidRPr="00D5010E" w:rsidRDefault="008E065E" w:rsidP="00C813AF">
      <w:pPr>
        <w:pStyle w:val="BodyText"/>
        <w:rPr>
          <w:rFonts w:cstheme="minorHAnsi"/>
          <w:b/>
          <w:bCs/>
          <w:lang w:val="en-US"/>
        </w:rPr>
      </w:pPr>
      <w:r w:rsidRPr="005F12F1">
        <w:rPr>
          <w:rFonts w:cstheme="minorHAnsi"/>
          <w:b/>
          <w:bCs/>
        </w:rPr>
        <w:fldChar w:fldCharType="end"/>
      </w:r>
      <w:bookmarkEnd w:id="54"/>
    </w:p>
    <w:p w14:paraId="725D4694" w14:textId="2AF337FF" w:rsidR="00C813AF" w:rsidRPr="005F12F1" w:rsidRDefault="00C813AF" w:rsidP="00C813AF">
      <w:pPr>
        <w:pStyle w:val="BodyText"/>
        <w:rPr>
          <w:rFonts w:cstheme="minorHAnsi"/>
          <w:lang w:val="en-US"/>
        </w:rPr>
      </w:pPr>
      <w:r w:rsidRPr="005F12F1">
        <w:rPr>
          <w:rFonts w:cstheme="minorHAnsi"/>
          <w:lang w:val="en-US"/>
        </w:rPr>
        <w:t>Based on th</w:t>
      </w:r>
      <w:r>
        <w:rPr>
          <w:rFonts w:cstheme="minorHAnsi"/>
          <w:lang w:val="en-US"/>
        </w:rPr>
        <w:t xml:space="preserve">is we </w:t>
      </w:r>
      <w:r w:rsidRPr="005F12F1">
        <w:rPr>
          <w:rFonts w:cstheme="minorHAnsi"/>
          <w:lang w:val="en-US"/>
        </w:rPr>
        <w:t>propose the following:</w:t>
      </w:r>
    </w:p>
    <w:bookmarkStart w:id="55" w:name="_GoBack"/>
    <w:bookmarkEnd w:id="55"/>
    <w:p w14:paraId="610B23A2" w14:textId="77777777" w:rsidR="00F14015" w:rsidRDefault="00C813AF">
      <w:pPr>
        <w:pStyle w:val="TableofFigures"/>
        <w:tabs>
          <w:tab w:val="right" w:leader="dot" w:pos="9629"/>
        </w:tabs>
        <w:rPr>
          <w:rFonts w:eastAsiaTheme="minorEastAsia"/>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19953" w:history="1">
        <w:r w:rsidR="00F14015" w:rsidRPr="00F122A9">
          <w:rPr>
            <w:rStyle w:val="Hyperlink"/>
            <w:noProof/>
            <w:lang w:val="en-US"/>
          </w:rPr>
          <w:t>Proposal 1</w:t>
        </w:r>
        <w:r w:rsidR="00F14015">
          <w:rPr>
            <w:rFonts w:eastAsiaTheme="minorEastAsia"/>
            <w:b w:val="0"/>
            <w:noProof/>
            <w:lang w:eastAsia="sv-SE"/>
          </w:rPr>
          <w:tab/>
        </w:r>
        <w:r w:rsidR="00F14015" w:rsidRPr="00F122A9">
          <w:rPr>
            <w:rStyle w:val="Hyperlink"/>
            <w:noProof/>
            <w:lang w:val="en-US"/>
          </w:rPr>
          <w:t>RAN2 to agree to capture the RACH attempts over different beams in chronological order in the RLF report.</w:t>
        </w:r>
      </w:hyperlink>
    </w:p>
    <w:p w14:paraId="0362EEB3" w14:textId="77777777" w:rsidR="00F14015" w:rsidRDefault="00F14015">
      <w:pPr>
        <w:pStyle w:val="TableofFigures"/>
        <w:tabs>
          <w:tab w:val="right" w:leader="dot" w:pos="9629"/>
        </w:tabs>
        <w:rPr>
          <w:rFonts w:eastAsiaTheme="minorEastAsia"/>
          <w:b w:val="0"/>
          <w:noProof/>
          <w:lang w:eastAsia="sv-SE"/>
        </w:rPr>
      </w:pPr>
      <w:hyperlink w:anchor="_Toc21019954" w:history="1">
        <w:r w:rsidRPr="00F122A9">
          <w:rPr>
            <w:rStyle w:val="Hyperlink"/>
            <w:noProof/>
            <w:lang w:val="en-US"/>
          </w:rPr>
          <w:t>Proposal 2</w:t>
        </w:r>
        <w:r>
          <w:rPr>
            <w:rFonts w:eastAsiaTheme="minorEastAsia"/>
            <w:b w:val="0"/>
            <w:noProof/>
            <w:lang w:eastAsia="sv-SE"/>
          </w:rPr>
          <w:tab/>
        </w:r>
        <w:r w:rsidRPr="00F122A9">
          <w:rPr>
            <w:rStyle w:val="Hyperlink"/>
            <w:noProof/>
            <w:lang w:val="en-US"/>
          </w:rPr>
          <w:t>RAN2 to agree to capture the beam quality of each tried SSB (i.e., beam level measurement during RACH attempts such as BRSRP, BRSRQ, BSINR) in the RLF report.</w:t>
        </w:r>
      </w:hyperlink>
    </w:p>
    <w:p w14:paraId="056BEB46" w14:textId="77777777" w:rsidR="00F14015" w:rsidRDefault="00F14015">
      <w:pPr>
        <w:pStyle w:val="TableofFigures"/>
        <w:tabs>
          <w:tab w:val="right" w:leader="dot" w:pos="9629"/>
        </w:tabs>
        <w:rPr>
          <w:rFonts w:eastAsiaTheme="minorEastAsia"/>
          <w:b w:val="0"/>
          <w:noProof/>
          <w:lang w:eastAsia="sv-SE"/>
        </w:rPr>
      </w:pPr>
      <w:hyperlink w:anchor="_Toc21019955" w:history="1">
        <w:r w:rsidRPr="00F122A9">
          <w:rPr>
            <w:rStyle w:val="Hyperlink"/>
            <w:noProof/>
            <w:lang w:val="en-US"/>
          </w:rPr>
          <w:t>Proposal 3</w:t>
        </w:r>
        <w:r>
          <w:rPr>
            <w:rFonts w:eastAsiaTheme="minorEastAsia"/>
            <w:b w:val="0"/>
            <w:noProof/>
            <w:lang w:eastAsia="sv-SE"/>
          </w:rPr>
          <w:tab/>
        </w:r>
        <w:r w:rsidRPr="00F122A9">
          <w:rPr>
            <w:rStyle w:val="Hyperlink"/>
            <w:noProof/>
            <w:lang w:val="en-US"/>
          </w:rPr>
          <w:t>The RACH information report is included in the RLF report.</w:t>
        </w:r>
      </w:hyperlink>
    </w:p>
    <w:p w14:paraId="0E354305" w14:textId="27577408" w:rsidR="00E50A64" w:rsidRPr="00E50A64" w:rsidRDefault="00C813AF" w:rsidP="00F4377D">
      <w:pPr>
        <w:pStyle w:val="TableofFigures"/>
        <w:tabs>
          <w:tab w:val="right" w:leader="dot" w:pos="9629"/>
        </w:tabs>
        <w:rPr>
          <w:b w:val="0"/>
          <w:bCs/>
          <w:lang w:val="en-US"/>
        </w:rPr>
      </w:pPr>
      <w:r>
        <w:rPr>
          <w:b w:val="0"/>
          <w:bCs/>
          <w:lang w:val="en-US"/>
        </w:rPr>
        <w:fldChar w:fldCharType="end"/>
      </w:r>
    </w:p>
    <w:p w14:paraId="2428EA14" w14:textId="77777777" w:rsidR="00F507D1" w:rsidRPr="00CE0424" w:rsidRDefault="00F507D1" w:rsidP="00CE0424">
      <w:pPr>
        <w:pStyle w:val="Heading1"/>
      </w:pPr>
      <w:bookmarkStart w:id="56" w:name="_In-sequence_SDU_delivery"/>
      <w:bookmarkEnd w:id="56"/>
      <w:r w:rsidRPr="00CE0424">
        <w:t>References</w:t>
      </w:r>
    </w:p>
    <w:p w14:paraId="51AB0A40" w14:textId="13E8F686" w:rsidR="008D52D1" w:rsidRDefault="000C46CB" w:rsidP="00D61065">
      <w:pPr>
        <w:pStyle w:val="ListParagraph"/>
        <w:numPr>
          <w:ilvl w:val="0"/>
          <w:numId w:val="17"/>
        </w:numPr>
        <w:rPr>
          <w:lang w:val="en-US"/>
        </w:rPr>
      </w:pPr>
      <w:bookmarkStart w:id="57" w:name="_Ref20320332"/>
      <w:r w:rsidRPr="000C46CB">
        <w:rPr>
          <w:lang w:val="en-US"/>
        </w:rPr>
        <w:t xml:space="preserve">R2-1908630, LS on RACH and Mobility Robustness optimization, RAN3, 3GPP TSG RAN WG2#107, Prague, Czech Republic, 26 – 30 </w:t>
      </w:r>
      <w:proofErr w:type="gramStart"/>
      <w:r w:rsidRPr="000C46CB">
        <w:rPr>
          <w:lang w:val="en-US"/>
        </w:rPr>
        <w:t>August,</w:t>
      </w:r>
      <w:proofErr w:type="gramEnd"/>
      <w:r w:rsidRPr="000C46CB">
        <w:rPr>
          <w:lang w:val="en-US"/>
        </w:rPr>
        <w:t xml:space="preserve"> 2019.</w:t>
      </w:r>
      <w:bookmarkEnd w:id="57"/>
    </w:p>
    <w:p w14:paraId="6B461FDC" w14:textId="71ED33AF" w:rsidR="002F1E6B" w:rsidRPr="000C46CB" w:rsidRDefault="002F1E6B" w:rsidP="00D61065">
      <w:pPr>
        <w:pStyle w:val="ListParagraph"/>
        <w:numPr>
          <w:ilvl w:val="0"/>
          <w:numId w:val="17"/>
        </w:numPr>
        <w:rPr>
          <w:lang w:val="en-US"/>
        </w:rPr>
      </w:pPr>
      <w:bookmarkStart w:id="58" w:name="_Ref20388495"/>
      <w:r w:rsidRPr="002F1E6B">
        <w:rPr>
          <w:lang w:val="en-US"/>
        </w:rPr>
        <w:lastRenderedPageBreak/>
        <w:t>TR 37.816, 3GPP TSG RAN E-UTRA and NR; Study on RAN centric data collection and utilization for LTE and NR (rel-16), 2019-06.</w:t>
      </w:r>
      <w:bookmarkEnd w:id="58"/>
    </w:p>
    <w:p w14:paraId="70FB3AA3" w14:textId="77777777" w:rsidR="000C46CB" w:rsidRPr="00F25EF0" w:rsidRDefault="000C46CB" w:rsidP="000C46CB">
      <w:pPr>
        <w:rPr>
          <w:lang w:val="en-US"/>
        </w:rPr>
      </w:pPr>
    </w:p>
    <w:sectPr w:rsidR="000C46CB" w:rsidRPr="00F25EF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17A11" w14:textId="77777777" w:rsidR="00A1730B" w:rsidRDefault="00A1730B">
      <w:r>
        <w:separator/>
      </w:r>
    </w:p>
  </w:endnote>
  <w:endnote w:type="continuationSeparator" w:id="0">
    <w:p w14:paraId="5D3CA6AC" w14:textId="77777777" w:rsidR="00A1730B" w:rsidRDefault="00A1730B">
      <w:r>
        <w:continuationSeparator/>
      </w:r>
    </w:p>
  </w:endnote>
  <w:endnote w:type="continuationNotice" w:id="1">
    <w:p w14:paraId="0B18E04A" w14:textId="77777777" w:rsidR="00A1730B" w:rsidRDefault="00A17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F0605" w14:textId="77777777" w:rsidR="00A1730B" w:rsidRDefault="00A1730B">
      <w:r>
        <w:separator/>
      </w:r>
    </w:p>
  </w:footnote>
  <w:footnote w:type="continuationSeparator" w:id="0">
    <w:p w14:paraId="4F84A90E" w14:textId="77777777" w:rsidR="00A1730B" w:rsidRDefault="00A1730B">
      <w:r>
        <w:continuationSeparator/>
      </w:r>
    </w:p>
  </w:footnote>
  <w:footnote w:type="continuationNotice" w:id="1">
    <w:p w14:paraId="210FF2E6" w14:textId="77777777" w:rsidR="00A1730B" w:rsidRDefault="00A17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DE5C2A"/>
    <w:multiLevelType w:val="hybridMultilevel"/>
    <w:tmpl w:val="55A65A5E"/>
    <w:lvl w:ilvl="0" w:tplc="C53876E2">
      <w:start w:val="1"/>
      <w:numFmt w:val="bullet"/>
      <w:lvlText w:val="-"/>
      <w:lvlJc w:val="left"/>
      <w:pPr>
        <w:ind w:left="408" w:hanging="360"/>
      </w:pPr>
      <w:rPr>
        <w:rFonts w:ascii="Times New Roman" w:eastAsia="Times New Roman" w:hAnsi="Times New Roman" w:cs="Times New Roman" w:hint="default"/>
      </w:rPr>
    </w:lvl>
    <w:lvl w:ilvl="1" w:tplc="041D0003">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3" w15:restartNumberingAfterBreak="0">
    <w:nsid w:val="1F2A537F"/>
    <w:multiLevelType w:val="hybridMultilevel"/>
    <w:tmpl w:val="DE10CE5A"/>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DF207C1A"/>
    <w:lvl w:ilvl="0" w:tplc="8B4C8E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6F56EF"/>
    <w:multiLevelType w:val="hybridMultilevel"/>
    <w:tmpl w:val="C2D88640"/>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3"/>
  </w:num>
  <w:num w:numId="8">
    <w:abstractNumId w:val="5"/>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lvlOverride w:ilvl="0">
      <w:startOverride w:val="1"/>
    </w:lvlOverride>
  </w:num>
  <w:num w:numId="15">
    <w:abstractNumId w:val="12"/>
  </w:num>
  <w:num w:numId="16">
    <w:abstractNumId w:val="14"/>
  </w:num>
  <w:num w:numId="17">
    <w:abstractNumId w:val="3"/>
  </w:num>
  <w:num w:numId="18">
    <w:abstractNumId w:val="1"/>
  </w:num>
  <w:num w:numId="19">
    <w:abstractNumId w:val="11"/>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59E"/>
    <w:rsid w:val="000029CB"/>
    <w:rsid w:val="00002A37"/>
    <w:rsid w:val="000039F4"/>
    <w:rsid w:val="0000551B"/>
    <w:rsid w:val="000056C0"/>
    <w:rsid w:val="000063F7"/>
    <w:rsid w:val="00006446"/>
    <w:rsid w:val="00006896"/>
    <w:rsid w:val="00006D7A"/>
    <w:rsid w:val="00007066"/>
    <w:rsid w:val="00007CDC"/>
    <w:rsid w:val="00011B28"/>
    <w:rsid w:val="000138B4"/>
    <w:rsid w:val="00015B04"/>
    <w:rsid w:val="00015B34"/>
    <w:rsid w:val="00015D15"/>
    <w:rsid w:val="00017C46"/>
    <w:rsid w:val="00017EF4"/>
    <w:rsid w:val="0002133B"/>
    <w:rsid w:val="0002148A"/>
    <w:rsid w:val="00022A38"/>
    <w:rsid w:val="000254B7"/>
    <w:rsid w:val="0002564D"/>
    <w:rsid w:val="00025899"/>
    <w:rsid w:val="00025C62"/>
    <w:rsid w:val="00025ECA"/>
    <w:rsid w:val="00026B4F"/>
    <w:rsid w:val="00027BB9"/>
    <w:rsid w:val="0003105D"/>
    <w:rsid w:val="00031BB9"/>
    <w:rsid w:val="00031C81"/>
    <w:rsid w:val="000325B8"/>
    <w:rsid w:val="000326D2"/>
    <w:rsid w:val="00034A08"/>
    <w:rsid w:val="00034AC9"/>
    <w:rsid w:val="00034C15"/>
    <w:rsid w:val="00036949"/>
    <w:rsid w:val="00036BA1"/>
    <w:rsid w:val="00041874"/>
    <w:rsid w:val="000418F2"/>
    <w:rsid w:val="000422E2"/>
    <w:rsid w:val="00042F22"/>
    <w:rsid w:val="0004310E"/>
    <w:rsid w:val="00043426"/>
    <w:rsid w:val="000444EF"/>
    <w:rsid w:val="00044DC9"/>
    <w:rsid w:val="00045584"/>
    <w:rsid w:val="00047CD8"/>
    <w:rsid w:val="00050739"/>
    <w:rsid w:val="000511F2"/>
    <w:rsid w:val="0005173B"/>
    <w:rsid w:val="000520B0"/>
    <w:rsid w:val="00052160"/>
    <w:rsid w:val="00052767"/>
    <w:rsid w:val="00052A07"/>
    <w:rsid w:val="000534E3"/>
    <w:rsid w:val="0005606A"/>
    <w:rsid w:val="00057117"/>
    <w:rsid w:val="000573CA"/>
    <w:rsid w:val="000603B7"/>
    <w:rsid w:val="00060822"/>
    <w:rsid w:val="00061417"/>
    <w:rsid w:val="000616E7"/>
    <w:rsid w:val="00062D6E"/>
    <w:rsid w:val="00063910"/>
    <w:rsid w:val="0006487E"/>
    <w:rsid w:val="00065E1A"/>
    <w:rsid w:val="00071F94"/>
    <w:rsid w:val="00072102"/>
    <w:rsid w:val="00073816"/>
    <w:rsid w:val="00073BA8"/>
    <w:rsid w:val="0007445C"/>
    <w:rsid w:val="000763E2"/>
    <w:rsid w:val="00077B11"/>
    <w:rsid w:val="00077DAA"/>
    <w:rsid w:val="00077E5F"/>
    <w:rsid w:val="00077F9E"/>
    <w:rsid w:val="0008036A"/>
    <w:rsid w:val="000805A1"/>
    <w:rsid w:val="00081AE6"/>
    <w:rsid w:val="00082A54"/>
    <w:rsid w:val="00083AD2"/>
    <w:rsid w:val="00083C86"/>
    <w:rsid w:val="00084734"/>
    <w:rsid w:val="000855EB"/>
    <w:rsid w:val="00085B52"/>
    <w:rsid w:val="0008641E"/>
    <w:rsid w:val="000866F2"/>
    <w:rsid w:val="0009009F"/>
    <w:rsid w:val="00091461"/>
    <w:rsid w:val="00091557"/>
    <w:rsid w:val="00091989"/>
    <w:rsid w:val="000924C1"/>
    <w:rsid w:val="000924F0"/>
    <w:rsid w:val="00093474"/>
    <w:rsid w:val="00094D6F"/>
    <w:rsid w:val="0009510F"/>
    <w:rsid w:val="00095CE8"/>
    <w:rsid w:val="000960EE"/>
    <w:rsid w:val="00097389"/>
    <w:rsid w:val="000A0D5C"/>
    <w:rsid w:val="000A1B7B"/>
    <w:rsid w:val="000A38D7"/>
    <w:rsid w:val="000A56F2"/>
    <w:rsid w:val="000A6190"/>
    <w:rsid w:val="000A61CF"/>
    <w:rsid w:val="000B2719"/>
    <w:rsid w:val="000B279F"/>
    <w:rsid w:val="000B3A8F"/>
    <w:rsid w:val="000B4AB9"/>
    <w:rsid w:val="000B55B6"/>
    <w:rsid w:val="000B58C3"/>
    <w:rsid w:val="000B61E9"/>
    <w:rsid w:val="000B71A9"/>
    <w:rsid w:val="000C12D3"/>
    <w:rsid w:val="000C165A"/>
    <w:rsid w:val="000C1914"/>
    <w:rsid w:val="000C2E19"/>
    <w:rsid w:val="000C46CB"/>
    <w:rsid w:val="000C5CB2"/>
    <w:rsid w:val="000C6188"/>
    <w:rsid w:val="000D00B2"/>
    <w:rsid w:val="000D0D07"/>
    <w:rsid w:val="000D10E6"/>
    <w:rsid w:val="000D3948"/>
    <w:rsid w:val="000D4797"/>
    <w:rsid w:val="000D5C8C"/>
    <w:rsid w:val="000D6D45"/>
    <w:rsid w:val="000D7E7E"/>
    <w:rsid w:val="000E0527"/>
    <w:rsid w:val="000E1E92"/>
    <w:rsid w:val="000E22C8"/>
    <w:rsid w:val="000E3ED3"/>
    <w:rsid w:val="000E413C"/>
    <w:rsid w:val="000E4999"/>
    <w:rsid w:val="000F02C3"/>
    <w:rsid w:val="000F06D6"/>
    <w:rsid w:val="000F0ABA"/>
    <w:rsid w:val="000F0EB1"/>
    <w:rsid w:val="000F1106"/>
    <w:rsid w:val="000F2541"/>
    <w:rsid w:val="000F32FF"/>
    <w:rsid w:val="000F3BE9"/>
    <w:rsid w:val="000F3F6C"/>
    <w:rsid w:val="000F4652"/>
    <w:rsid w:val="000F4A8E"/>
    <w:rsid w:val="000F60E5"/>
    <w:rsid w:val="000F6142"/>
    <w:rsid w:val="000F6DF3"/>
    <w:rsid w:val="001005FF"/>
    <w:rsid w:val="001028E4"/>
    <w:rsid w:val="00103092"/>
    <w:rsid w:val="001039A8"/>
    <w:rsid w:val="001045FD"/>
    <w:rsid w:val="00104EDB"/>
    <w:rsid w:val="0010544D"/>
    <w:rsid w:val="001062FB"/>
    <w:rsid w:val="001063E6"/>
    <w:rsid w:val="00106950"/>
    <w:rsid w:val="001073F5"/>
    <w:rsid w:val="00113CF4"/>
    <w:rsid w:val="001153EA"/>
    <w:rsid w:val="00115643"/>
    <w:rsid w:val="00116765"/>
    <w:rsid w:val="00120A3A"/>
    <w:rsid w:val="001219F5"/>
    <w:rsid w:val="00121A20"/>
    <w:rsid w:val="001226F0"/>
    <w:rsid w:val="00122E9C"/>
    <w:rsid w:val="00123617"/>
    <w:rsid w:val="0012377F"/>
    <w:rsid w:val="00124314"/>
    <w:rsid w:val="00124CEC"/>
    <w:rsid w:val="00124EDF"/>
    <w:rsid w:val="001254EE"/>
    <w:rsid w:val="001256F4"/>
    <w:rsid w:val="00126217"/>
    <w:rsid w:val="00126B4A"/>
    <w:rsid w:val="001308AE"/>
    <w:rsid w:val="00130F1D"/>
    <w:rsid w:val="00131D32"/>
    <w:rsid w:val="00131DFA"/>
    <w:rsid w:val="00132FD0"/>
    <w:rsid w:val="00133D40"/>
    <w:rsid w:val="001344C0"/>
    <w:rsid w:val="001346FA"/>
    <w:rsid w:val="001347D8"/>
    <w:rsid w:val="00135252"/>
    <w:rsid w:val="00136F9C"/>
    <w:rsid w:val="00137AB5"/>
    <w:rsid w:val="00137F0B"/>
    <w:rsid w:val="0014155B"/>
    <w:rsid w:val="00141E23"/>
    <w:rsid w:val="00145752"/>
    <w:rsid w:val="001462E4"/>
    <w:rsid w:val="001479C4"/>
    <w:rsid w:val="00151230"/>
    <w:rsid w:val="00151610"/>
    <w:rsid w:val="00151E23"/>
    <w:rsid w:val="0015254A"/>
    <w:rsid w:val="001526E0"/>
    <w:rsid w:val="00152FC1"/>
    <w:rsid w:val="0015461E"/>
    <w:rsid w:val="00154CF9"/>
    <w:rsid w:val="001551B5"/>
    <w:rsid w:val="00155C0B"/>
    <w:rsid w:val="00155E88"/>
    <w:rsid w:val="00160FD2"/>
    <w:rsid w:val="00161E02"/>
    <w:rsid w:val="001637C8"/>
    <w:rsid w:val="0016384A"/>
    <w:rsid w:val="001659C1"/>
    <w:rsid w:val="001726EB"/>
    <w:rsid w:val="00173A1C"/>
    <w:rsid w:val="00173A8E"/>
    <w:rsid w:val="00177795"/>
    <w:rsid w:val="0018143F"/>
    <w:rsid w:val="00181451"/>
    <w:rsid w:val="00183627"/>
    <w:rsid w:val="00183807"/>
    <w:rsid w:val="001847C8"/>
    <w:rsid w:val="001858AC"/>
    <w:rsid w:val="00185B33"/>
    <w:rsid w:val="00186F78"/>
    <w:rsid w:val="00190AC1"/>
    <w:rsid w:val="0019341A"/>
    <w:rsid w:val="001953B9"/>
    <w:rsid w:val="001956B5"/>
    <w:rsid w:val="00195AAD"/>
    <w:rsid w:val="00197DF9"/>
    <w:rsid w:val="001A1987"/>
    <w:rsid w:val="001A2564"/>
    <w:rsid w:val="001A3E75"/>
    <w:rsid w:val="001A6173"/>
    <w:rsid w:val="001A6A5E"/>
    <w:rsid w:val="001A6CBA"/>
    <w:rsid w:val="001A7C35"/>
    <w:rsid w:val="001B04CD"/>
    <w:rsid w:val="001B0D97"/>
    <w:rsid w:val="001B1B57"/>
    <w:rsid w:val="001B1C89"/>
    <w:rsid w:val="001B2006"/>
    <w:rsid w:val="001B275F"/>
    <w:rsid w:val="001B329B"/>
    <w:rsid w:val="001B5A5D"/>
    <w:rsid w:val="001C038F"/>
    <w:rsid w:val="001C09B8"/>
    <w:rsid w:val="001C1CE5"/>
    <w:rsid w:val="001C3D2A"/>
    <w:rsid w:val="001C42AA"/>
    <w:rsid w:val="001C4323"/>
    <w:rsid w:val="001C4D26"/>
    <w:rsid w:val="001C56B7"/>
    <w:rsid w:val="001C60B8"/>
    <w:rsid w:val="001C7608"/>
    <w:rsid w:val="001C7D59"/>
    <w:rsid w:val="001D248C"/>
    <w:rsid w:val="001D27E9"/>
    <w:rsid w:val="001D2BF2"/>
    <w:rsid w:val="001D4DCA"/>
    <w:rsid w:val="001D51BA"/>
    <w:rsid w:val="001D5F7A"/>
    <w:rsid w:val="001D6342"/>
    <w:rsid w:val="001D6D53"/>
    <w:rsid w:val="001D784E"/>
    <w:rsid w:val="001E0070"/>
    <w:rsid w:val="001E15D8"/>
    <w:rsid w:val="001E5583"/>
    <w:rsid w:val="001E58E2"/>
    <w:rsid w:val="001E5A1E"/>
    <w:rsid w:val="001E6120"/>
    <w:rsid w:val="001E7AED"/>
    <w:rsid w:val="001F1038"/>
    <w:rsid w:val="001F2EE4"/>
    <w:rsid w:val="001F3916"/>
    <w:rsid w:val="001F4256"/>
    <w:rsid w:val="001F54C5"/>
    <w:rsid w:val="001F662C"/>
    <w:rsid w:val="001F7074"/>
    <w:rsid w:val="001F7A95"/>
    <w:rsid w:val="00200490"/>
    <w:rsid w:val="00200E78"/>
    <w:rsid w:val="0020172E"/>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4F0F"/>
    <w:rsid w:val="002252C3"/>
    <w:rsid w:val="00225C54"/>
    <w:rsid w:val="00226E65"/>
    <w:rsid w:val="0022755E"/>
    <w:rsid w:val="002277D3"/>
    <w:rsid w:val="00230765"/>
    <w:rsid w:val="0023078F"/>
    <w:rsid w:val="002319E4"/>
    <w:rsid w:val="00232324"/>
    <w:rsid w:val="00232752"/>
    <w:rsid w:val="00235632"/>
    <w:rsid w:val="00235872"/>
    <w:rsid w:val="00236EEF"/>
    <w:rsid w:val="00241559"/>
    <w:rsid w:val="002417CF"/>
    <w:rsid w:val="002425A3"/>
    <w:rsid w:val="002435B3"/>
    <w:rsid w:val="002458EB"/>
    <w:rsid w:val="002500C8"/>
    <w:rsid w:val="00252AF2"/>
    <w:rsid w:val="00252D36"/>
    <w:rsid w:val="00253BF9"/>
    <w:rsid w:val="00256492"/>
    <w:rsid w:val="00257363"/>
    <w:rsid w:val="00257543"/>
    <w:rsid w:val="002617E7"/>
    <w:rsid w:val="00262966"/>
    <w:rsid w:val="00264228"/>
    <w:rsid w:val="00264334"/>
    <w:rsid w:val="00264502"/>
    <w:rsid w:val="0026473E"/>
    <w:rsid w:val="002647B0"/>
    <w:rsid w:val="002660B8"/>
    <w:rsid w:val="002661D4"/>
    <w:rsid w:val="00266214"/>
    <w:rsid w:val="00267C83"/>
    <w:rsid w:val="0027144F"/>
    <w:rsid w:val="00271F3A"/>
    <w:rsid w:val="00273278"/>
    <w:rsid w:val="002737F4"/>
    <w:rsid w:val="002740C9"/>
    <w:rsid w:val="002745E8"/>
    <w:rsid w:val="00276842"/>
    <w:rsid w:val="00276CF2"/>
    <w:rsid w:val="00277B06"/>
    <w:rsid w:val="002805F5"/>
    <w:rsid w:val="00280751"/>
    <w:rsid w:val="00280DD1"/>
    <w:rsid w:val="0028280A"/>
    <w:rsid w:val="00282EFC"/>
    <w:rsid w:val="00284980"/>
    <w:rsid w:val="00285607"/>
    <w:rsid w:val="00286ACD"/>
    <w:rsid w:val="00286E5F"/>
    <w:rsid w:val="00287838"/>
    <w:rsid w:val="0029068C"/>
    <w:rsid w:val="002907B5"/>
    <w:rsid w:val="00291145"/>
    <w:rsid w:val="002914FA"/>
    <w:rsid w:val="00292EB7"/>
    <w:rsid w:val="00294095"/>
    <w:rsid w:val="00294949"/>
    <w:rsid w:val="00296227"/>
    <w:rsid w:val="00296F44"/>
    <w:rsid w:val="00297311"/>
    <w:rsid w:val="0029777D"/>
    <w:rsid w:val="002A055E"/>
    <w:rsid w:val="002A1D4E"/>
    <w:rsid w:val="002A2869"/>
    <w:rsid w:val="002A3283"/>
    <w:rsid w:val="002A675D"/>
    <w:rsid w:val="002B24D6"/>
    <w:rsid w:val="002B395E"/>
    <w:rsid w:val="002B6350"/>
    <w:rsid w:val="002B6B5F"/>
    <w:rsid w:val="002B6D09"/>
    <w:rsid w:val="002C00DC"/>
    <w:rsid w:val="002C41E6"/>
    <w:rsid w:val="002C4EAC"/>
    <w:rsid w:val="002C67F4"/>
    <w:rsid w:val="002C7998"/>
    <w:rsid w:val="002D071A"/>
    <w:rsid w:val="002D10F2"/>
    <w:rsid w:val="002D34B2"/>
    <w:rsid w:val="002D3C3D"/>
    <w:rsid w:val="002D4489"/>
    <w:rsid w:val="002D58AC"/>
    <w:rsid w:val="002D5BD6"/>
    <w:rsid w:val="002D6C94"/>
    <w:rsid w:val="002D72B7"/>
    <w:rsid w:val="002D755A"/>
    <w:rsid w:val="002D7637"/>
    <w:rsid w:val="002E0063"/>
    <w:rsid w:val="002E083C"/>
    <w:rsid w:val="002E17F2"/>
    <w:rsid w:val="002E39FF"/>
    <w:rsid w:val="002E44A0"/>
    <w:rsid w:val="002E6A87"/>
    <w:rsid w:val="002E7CAE"/>
    <w:rsid w:val="002F1E6B"/>
    <w:rsid w:val="002F2771"/>
    <w:rsid w:val="002F2E5E"/>
    <w:rsid w:val="002F37A9"/>
    <w:rsid w:val="002F5044"/>
    <w:rsid w:val="002F628E"/>
    <w:rsid w:val="002F6741"/>
    <w:rsid w:val="00300621"/>
    <w:rsid w:val="00300634"/>
    <w:rsid w:val="00301CE6"/>
    <w:rsid w:val="0030256B"/>
    <w:rsid w:val="00303910"/>
    <w:rsid w:val="0030501F"/>
    <w:rsid w:val="0030515B"/>
    <w:rsid w:val="00305473"/>
    <w:rsid w:val="0030592E"/>
    <w:rsid w:val="00305A81"/>
    <w:rsid w:val="00305BA7"/>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D23"/>
    <w:rsid w:val="00325C08"/>
    <w:rsid w:val="00326A52"/>
    <w:rsid w:val="00327C0B"/>
    <w:rsid w:val="003307D4"/>
    <w:rsid w:val="00331751"/>
    <w:rsid w:val="00332029"/>
    <w:rsid w:val="003326AB"/>
    <w:rsid w:val="00334579"/>
    <w:rsid w:val="00335858"/>
    <w:rsid w:val="0033656D"/>
    <w:rsid w:val="00336BDA"/>
    <w:rsid w:val="003373C1"/>
    <w:rsid w:val="0033754B"/>
    <w:rsid w:val="00340368"/>
    <w:rsid w:val="003410CA"/>
    <w:rsid w:val="00341172"/>
    <w:rsid w:val="00342BD7"/>
    <w:rsid w:val="00343A07"/>
    <w:rsid w:val="00345350"/>
    <w:rsid w:val="00346DB5"/>
    <w:rsid w:val="003477B1"/>
    <w:rsid w:val="00350F30"/>
    <w:rsid w:val="0035491B"/>
    <w:rsid w:val="00354E4D"/>
    <w:rsid w:val="00355170"/>
    <w:rsid w:val="00355FBA"/>
    <w:rsid w:val="00357157"/>
    <w:rsid w:val="00357380"/>
    <w:rsid w:val="003602D9"/>
    <w:rsid w:val="003604CE"/>
    <w:rsid w:val="00360CE2"/>
    <w:rsid w:val="00361C42"/>
    <w:rsid w:val="00370E47"/>
    <w:rsid w:val="00371A08"/>
    <w:rsid w:val="0037280B"/>
    <w:rsid w:val="003742AC"/>
    <w:rsid w:val="00374E54"/>
    <w:rsid w:val="0037513B"/>
    <w:rsid w:val="0037547A"/>
    <w:rsid w:val="003777D9"/>
    <w:rsid w:val="00377CE1"/>
    <w:rsid w:val="00381DC1"/>
    <w:rsid w:val="0038499A"/>
    <w:rsid w:val="00385BF0"/>
    <w:rsid w:val="003874D1"/>
    <w:rsid w:val="003878C9"/>
    <w:rsid w:val="00390D26"/>
    <w:rsid w:val="0039231A"/>
    <w:rsid w:val="00392618"/>
    <w:rsid w:val="003939FF"/>
    <w:rsid w:val="00393A86"/>
    <w:rsid w:val="00396423"/>
    <w:rsid w:val="00396517"/>
    <w:rsid w:val="003977A9"/>
    <w:rsid w:val="003A2223"/>
    <w:rsid w:val="003A2A0F"/>
    <w:rsid w:val="003A371D"/>
    <w:rsid w:val="003A3C0E"/>
    <w:rsid w:val="003A41FB"/>
    <w:rsid w:val="003A45A1"/>
    <w:rsid w:val="003A561A"/>
    <w:rsid w:val="003A5B0A"/>
    <w:rsid w:val="003A6BAC"/>
    <w:rsid w:val="003A6D7A"/>
    <w:rsid w:val="003A6ED7"/>
    <w:rsid w:val="003A7EF3"/>
    <w:rsid w:val="003B11BC"/>
    <w:rsid w:val="003B159C"/>
    <w:rsid w:val="003B31B2"/>
    <w:rsid w:val="003B3231"/>
    <w:rsid w:val="003B369F"/>
    <w:rsid w:val="003B36A3"/>
    <w:rsid w:val="003B460B"/>
    <w:rsid w:val="003B4ADE"/>
    <w:rsid w:val="003B4B6A"/>
    <w:rsid w:val="003B5401"/>
    <w:rsid w:val="003B5655"/>
    <w:rsid w:val="003B6F91"/>
    <w:rsid w:val="003B7F7A"/>
    <w:rsid w:val="003B7FE5"/>
    <w:rsid w:val="003C11C8"/>
    <w:rsid w:val="003C2702"/>
    <w:rsid w:val="003C3A23"/>
    <w:rsid w:val="003C3AD6"/>
    <w:rsid w:val="003C4C49"/>
    <w:rsid w:val="003C5DAB"/>
    <w:rsid w:val="003C62E0"/>
    <w:rsid w:val="003C7316"/>
    <w:rsid w:val="003C7806"/>
    <w:rsid w:val="003D109F"/>
    <w:rsid w:val="003D2478"/>
    <w:rsid w:val="003D2C1E"/>
    <w:rsid w:val="003D3322"/>
    <w:rsid w:val="003D3C45"/>
    <w:rsid w:val="003D3D84"/>
    <w:rsid w:val="003D4109"/>
    <w:rsid w:val="003D56E9"/>
    <w:rsid w:val="003D58E9"/>
    <w:rsid w:val="003D5B1F"/>
    <w:rsid w:val="003D7082"/>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BE"/>
    <w:rsid w:val="003F700D"/>
    <w:rsid w:val="003F7146"/>
    <w:rsid w:val="004000E8"/>
    <w:rsid w:val="00402E2B"/>
    <w:rsid w:val="00403C7E"/>
    <w:rsid w:val="004043D6"/>
    <w:rsid w:val="00404D09"/>
    <w:rsid w:val="0040512B"/>
    <w:rsid w:val="00405C5C"/>
    <w:rsid w:val="00405CA5"/>
    <w:rsid w:val="00407CD3"/>
    <w:rsid w:val="00410134"/>
    <w:rsid w:val="00410B72"/>
    <w:rsid w:val="00410F18"/>
    <w:rsid w:val="0041263E"/>
    <w:rsid w:val="00413AAC"/>
    <w:rsid w:val="00414DB0"/>
    <w:rsid w:val="004165C3"/>
    <w:rsid w:val="004207E2"/>
    <w:rsid w:val="00421105"/>
    <w:rsid w:val="00421D3E"/>
    <w:rsid w:val="004242F4"/>
    <w:rsid w:val="00424A95"/>
    <w:rsid w:val="00424C39"/>
    <w:rsid w:val="00425174"/>
    <w:rsid w:val="0042536A"/>
    <w:rsid w:val="00426DD8"/>
    <w:rsid w:val="00427248"/>
    <w:rsid w:val="00430956"/>
    <w:rsid w:val="00431048"/>
    <w:rsid w:val="00431067"/>
    <w:rsid w:val="004353AD"/>
    <w:rsid w:val="00437447"/>
    <w:rsid w:val="00441A92"/>
    <w:rsid w:val="00444F56"/>
    <w:rsid w:val="00446488"/>
    <w:rsid w:val="004517AA"/>
    <w:rsid w:val="00451FBD"/>
    <w:rsid w:val="00452CAC"/>
    <w:rsid w:val="004553B3"/>
    <w:rsid w:val="00455BF6"/>
    <w:rsid w:val="00457565"/>
    <w:rsid w:val="00457B71"/>
    <w:rsid w:val="00457EC9"/>
    <w:rsid w:val="00462952"/>
    <w:rsid w:val="00462A73"/>
    <w:rsid w:val="00464A94"/>
    <w:rsid w:val="00465EAC"/>
    <w:rsid w:val="0046639E"/>
    <w:rsid w:val="004669E2"/>
    <w:rsid w:val="00470C31"/>
    <w:rsid w:val="004734D0"/>
    <w:rsid w:val="0047556B"/>
    <w:rsid w:val="00475B73"/>
    <w:rsid w:val="00475B9C"/>
    <w:rsid w:val="00477768"/>
    <w:rsid w:val="00481F02"/>
    <w:rsid w:val="004827DD"/>
    <w:rsid w:val="00483F26"/>
    <w:rsid w:val="0048434B"/>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6591"/>
    <w:rsid w:val="004A6F7C"/>
    <w:rsid w:val="004A7EEF"/>
    <w:rsid w:val="004B1894"/>
    <w:rsid w:val="004B3879"/>
    <w:rsid w:val="004B45FB"/>
    <w:rsid w:val="004B4BA8"/>
    <w:rsid w:val="004B6022"/>
    <w:rsid w:val="004B7C0C"/>
    <w:rsid w:val="004C04D0"/>
    <w:rsid w:val="004C15F8"/>
    <w:rsid w:val="004C1642"/>
    <w:rsid w:val="004C2B5D"/>
    <w:rsid w:val="004C2DB9"/>
    <w:rsid w:val="004C2F6D"/>
    <w:rsid w:val="004C3898"/>
    <w:rsid w:val="004C5762"/>
    <w:rsid w:val="004D36B1"/>
    <w:rsid w:val="004D57C6"/>
    <w:rsid w:val="004D6883"/>
    <w:rsid w:val="004D6EFF"/>
    <w:rsid w:val="004D708D"/>
    <w:rsid w:val="004D7EBD"/>
    <w:rsid w:val="004E011C"/>
    <w:rsid w:val="004E2680"/>
    <w:rsid w:val="004E28F9"/>
    <w:rsid w:val="004E462E"/>
    <w:rsid w:val="004E54E6"/>
    <w:rsid w:val="004E56DC"/>
    <w:rsid w:val="004E5919"/>
    <w:rsid w:val="004E7544"/>
    <w:rsid w:val="004E76F4"/>
    <w:rsid w:val="004F0B4E"/>
    <w:rsid w:val="004F0B6C"/>
    <w:rsid w:val="004F1E92"/>
    <w:rsid w:val="004F2078"/>
    <w:rsid w:val="004F2B5E"/>
    <w:rsid w:val="004F4DA3"/>
    <w:rsid w:val="004F5E12"/>
    <w:rsid w:val="0050389B"/>
    <w:rsid w:val="00505318"/>
    <w:rsid w:val="00506557"/>
    <w:rsid w:val="0050677A"/>
    <w:rsid w:val="00506B0D"/>
    <w:rsid w:val="005108D8"/>
    <w:rsid w:val="005116F9"/>
    <w:rsid w:val="00514A97"/>
    <w:rsid w:val="00515361"/>
    <w:rsid w:val="005153A7"/>
    <w:rsid w:val="00515C4C"/>
    <w:rsid w:val="00515C92"/>
    <w:rsid w:val="0051748C"/>
    <w:rsid w:val="00517E72"/>
    <w:rsid w:val="0052062C"/>
    <w:rsid w:val="00520B67"/>
    <w:rsid w:val="005219CF"/>
    <w:rsid w:val="00521F54"/>
    <w:rsid w:val="00522AA3"/>
    <w:rsid w:val="00524652"/>
    <w:rsid w:val="00524D0D"/>
    <w:rsid w:val="00524DCC"/>
    <w:rsid w:val="005279FB"/>
    <w:rsid w:val="00530592"/>
    <w:rsid w:val="00530594"/>
    <w:rsid w:val="00531ADD"/>
    <w:rsid w:val="00534B59"/>
    <w:rsid w:val="005350B5"/>
    <w:rsid w:val="00535BF5"/>
    <w:rsid w:val="00536102"/>
    <w:rsid w:val="00536759"/>
    <w:rsid w:val="005368F6"/>
    <w:rsid w:val="00536DAD"/>
    <w:rsid w:val="00537C62"/>
    <w:rsid w:val="00541F19"/>
    <w:rsid w:val="00545BEC"/>
    <w:rsid w:val="00546970"/>
    <w:rsid w:val="00553725"/>
    <w:rsid w:val="00554E19"/>
    <w:rsid w:val="0055515B"/>
    <w:rsid w:val="0055519A"/>
    <w:rsid w:val="005556EE"/>
    <w:rsid w:val="0055726C"/>
    <w:rsid w:val="0056121F"/>
    <w:rsid w:val="00562006"/>
    <w:rsid w:val="00563FCD"/>
    <w:rsid w:val="005643B6"/>
    <w:rsid w:val="00564C39"/>
    <w:rsid w:val="00564DB5"/>
    <w:rsid w:val="005718ED"/>
    <w:rsid w:val="00572505"/>
    <w:rsid w:val="0057452E"/>
    <w:rsid w:val="00575FDA"/>
    <w:rsid w:val="005767ED"/>
    <w:rsid w:val="0057685B"/>
    <w:rsid w:val="00576C12"/>
    <w:rsid w:val="005778BE"/>
    <w:rsid w:val="00581AE2"/>
    <w:rsid w:val="00582809"/>
    <w:rsid w:val="005841C5"/>
    <w:rsid w:val="00584A04"/>
    <w:rsid w:val="00584C5E"/>
    <w:rsid w:val="00585253"/>
    <w:rsid w:val="00587405"/>
    <w:rsid w:val="005874F5"/>
    <w:rsid w:val="0058798C"/>
    <w:rsid w:val="005900FA"/>
    <w:rsid w:val="00590DC8"/>
    <w:rsid w:val="005935A4"/>
    <w:rsid w:val="005948C2"/>
    <w:rsid w:val="00595DCA"/>
    <w:rsid w:val="00595E96"/>
    <w:rsid w:val="0059619B"/>
    <w:rsid w:val="0059779B"/>
    <w:rsid w:val="005A196E"/>
    <w:rsid w:val="005A209A"/>
    <w:rsid w:val="005A498E"/>
    <w:rsid w:val="005A662D"/>
    <w:rsid w:val="005A75DD"/>
    <w:rsid w:val="005A777B"/>
    <w:rsid w:val="005B1C56"/>
    <w:rsid w:val="005B2F39"/>
    <w:rsid w:val="005B35D7"/>
    <w:rsid w:val="005B392A"/>
    <w:rsid w:val="005B3AA3"/>
    <w:rsid w:val="005B3CC5"/>
    <w:rsid w:val="005B3FA5"/>
    <w:rsid w:val="005B45F9"/>
    <w:rsid w:val="005B591A"/>
    <w:rsid w:val="005B6F83"/>
    <w:rsid w:val="005B7226"/>
    <w:rsid w:val="005C01B3"/>
    <w:rsid w:val="005C08FE"/>
    <w:rsid w:val="005C0B77"/>
    <w:rsid w:val="005C2A99"/>
    <w:rsid w:val="005C2F78"/>
    <w:rsid w:val="005C31A3"/>
    <w:rsid w:val="005C3990"/>
    <w:rsid w:val="005C74FB"/>
    <w:rsid w:val="005D09A3"/>
    <w:rsid w:val="005D1602"/>
    <w:rsid w:val="005D20A9"/>
    <w:rsid w:val="005D345D"/>
    <w:rsid w:val="005D372B"/>
    <w:rsid w:val="005D59B0"/>
    <w:rsid w:val="005D5B52"/>
    <w:rsid w:val="005E1D35"/>
    <w:rsid w:val="005E243F"/>
    <w:rsid w:val="005E385F"/>
    <w:rsid w:val="005E4BC2"/>
    <w:rsid w:val="005E5659"/>
    <w:rsid w:val="005E5B81"/>
    <w:rsid w:val="005E60BD"/>
    <w:rsid w:val="005E6523"/>
    <w:rsid w:val="005E6DEF"/>
    <w:rsid w:val="005E7FC4"/>
    <w:rsid w:val="005F0774"/>
    <w:rsid w:val="005F0AC2"/>
    <w:rsid w:val="005F12F1"/>
    <w:rsid w:val="005F2CB1"/>
    <w:rsid w:val="005F3025"/>
    <w:rsid w:val="005F4D73"/>
    <w:rsid w:val="005F5392"/>
    <w:rsid w:val="005F5AC1"/>
    <w:rsid w:val="005F618C"/>
    <w:rsid w:val="005F70BD"/>
    <w:rsid w:val="005F76F0"/>
    <w:rsid w:val="005F7886"/>
    <w:rsid w:val="0060020B"/>
    <w:rsid w:val="00601A94"/>
    <w:rsid w:val="0060283C"/>
    <w:rsid w:val="00602C45"/>
    <w:rsid w:val="00604F14"/>
    <w:rsid w:val="00610875"/>
    <w:rsid w:val="00611035"/>
    <w:rsid w:val="00611A4B"/>
    <w:rsid w:val="00611B83"/>
    <w:rsid w:val="00612CD0"/>
    <w:rsid w:val="00612E11"/>
    <w:rsid w:val="00613257"/>
    <w:rsid w:val="00613710"/>
    <w:rsid w:val="0061447D"/>
    <w:rsid w:val="0061470B"/>
    <w:rsid w:val="00614AB1"/>
    <w:rsid w:val="00617C63"/>
    <w:rsid w:val="00617D83"/>
    <w:rsid w:val="00620A71"/>
    <w:rsid w:val="00620D80"/>
    <w:rsid w:val="00622FAD"/>
    <w:rsid w:val="006234A6"/>
    <w:rsid w:val="00623758"/>
    <w:rsid w:val="00626C35"/>
    <w:rsid w:val="00627069"/>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96A"/>
    <w:rsid w:val="00643BE2"/>
    <w:rsid w:val="0064624E"/>
    <w:rsid w:val="00646683"/>
    <w:rsid w:val="00647C96"/>
    <w:rsid w:val="00650AB9"/>
    <w:rsid w:val="00651931"/>
    <w:rsid w:val="0065259C"/>
    <w:rsid w:val="00653748"/>
    <w:rsid w:val="00655733"/>
    <w:rsid w:val="00655ACD"/>
    <w:rsid w:val="00655CC7"/>
    <w:rsid w:val="00656A92"/>
    <w:rsid w:val="00656DDE"/>
    <w:rsid w:val="0065734E"/>
    <w:rsid w:val="0065772E"/>
    <w:rsid w:val="00657F44"/>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922"/>
    <w:rsid w:val="00670BE1"/>
    <w:rsid w:val="00671853"/>
    <w:rsid w:val="0067218F"/>
    <w:rsid w:val="006741F2"/>
    <w:rsid w:val="00674CC3"/>
    <w:rsid w:val="00675C72"/>
    <w:rsid w:val="006771F9"/>
    <w:rsid w:val="006776D7"/>
    <w:rsid w:val="00677DB7"/>
    <w:rsid w:val="00677E20"/>
    <w:rsid w:val="00681003"/>
    <w:rsid w:val="006817C9"/>
    <w:rsid w:val="00682682"/>
    <w:rsid w:val="00683241"/>
    <w:rsid w:val="00683ECE"/>
    <w:rsid w:val="0068417D"/>
    <w:rsid w:val="00691809"/>
    <w:rsid w:val="00693049"/>
    <w:rsid w:val="0069408B"/>
    <w:rsid w:val="00695BD5"/>
    <w:rsid w:val="00695FC2"/>
    <w:rsid w:val="0069631A"/>
    <w:rsid w:val="00696949"/>
    <w:rsid w:val="00697052"/>
    <w:rsid w:val="006A2227"/>
    <w:rsid w:val="006A2707"/>
    <w:rsid w:val="006A3268"/>
    <w:rsid w:val="006A46FB"/>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19D3"/>
    <w:rsid w:val="006C5EC9"/>
    <w:rsid w:val="006C6059"/>
    <w:rsid w:val="006C73C2"/>
    <w:rsid w:val="006C7522"/>
    <w:rsid w:val="006D1AD1"/>
    <w:rsid w:val="006D1FE6"/>
    <w:rsid w:val="006D5B9F"/>
    <w:rsid w:val="006D6F08"/>
    <w:rsid w:val="006D7526"/>
    <w:rsid w:val="006D7A3C"/>
    <w:rsid w:val="006E062C"/>
    <w:rsid w:val="006E070A"/>
    <w:rsid w:val="006E1931"/>
    <w:rsid w:val="006E2758"/>
    <w:rsid w:val="006E28B7"/>
    <w:rsid w:val="006E2B4F"/>
    <w:rsid w:val="006E3310"/>
    <w:rsid w:val="006E4E39"/>
    <w:rsid w:val="006E565E"/>
    <w:rsid w:val="006E66FB"/>
    <w:rsid w:val="006E673D"/>
    <w:rsid w:val="006E693D"/>
    <w:rsid w:val="006E7BB7"/>
    <w:rsid w:val="006E7D3B"/>
    <w:rsid w:val="006E7E84"/>
    <w:rsid w:val="006E7FB7"/>
    <w:rsid w:val="006F0595"/>
    <w:rsid w:val="006F1B70"/>
    <w:rsid w:val="006F1CBC"/>
    <w:rsid w:val="006F2264"/>
    <w:rsid w:val="006F29F9"/>
    <w:rsid w:val="006F2B92"/>
    <w:rsid w:val="006F341D"/>
    <w:rsid w:val="006F3CDE"/>
    <w:rsid w:val="006F58D4"/>
    <w:rsid w:val="006F66E7"/>
    <w:rsid w:val="006F7CB3"/>
    <w:rsid w:val="006F7D85"/>
    <w:rsid w:val="0070092A"/>
    <w:rsid w:val="00702DFB"/>
    <w:rsid w:val="0070346E"/>
    <w:rsid w:val="00703CEF"/>
    <w:rsid w:val="00703F63"/>
    <w:rsid w:val="007044DA"/>
    <w:rsid w:val="00704EDB"/>
    <w:rsid w:val="00705F17"/>
    <w:rsid w:val="00706101"/>
    <w:rsid w:val="00706A3F"/>
    <w:rsid w:val="00706C40"/>
    <w:rsid w:val="00707072"/>
    <w:rsid w:val="007071A8"/>
    <w:rsid w:val="0070738A"/>
    <w:rsid w:val="007077CB"/>
    <w:rsid w:val="00707D61"/>
    <w:rsid w:val="007107DF"/>
    <w:rsid w:val="00712287"/>
    <w:rsid w:val="00712772"/>
    <w:rsid w:val="00713C3E"/>
    <w:rsid w:val="007148D3"/>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880"/>
    <w:rsid w:val="00736D7D"/>
    <w:rsid w:val="00740E58"/>
    <w:rsid w:val="00742014"/>
    <w:rsid w:val="007441B0"/>
    <w:rsid w:val="007445A0"/>
    <w:rsid w:val="0074524B"/>
    <w:rsid w:val="00746334"/>
    <w:rsid w:val="00747D8B"/>
    <w:rsid w:val="00751228"/>
    <w:rsid w:val="00752BF5"/>
    <w:rsid w:val="00753BF2"/>
    <w:rsid w:val="00756620"/>
    <w:rsid w:val="00756CF4"/>
    <w:rsid w:val="007571E1"/>
    <w:rsid w:val="00757475"/>
    <w:rsid w:val="007604B2"/>
    <w:rsid w:val="00761E56"/>
    <w:rsid w:val="00765281"/>
    <w:rsid w:val="00765658"/>
    <w:rsid w:val="00765AB0"/>
    <w:rsid w:val="00766BAD"/>
    <w:rsid w:val="00767ABC"/>
    <w:rsid w:val="00767FBE"/>
    <w:rsid w:val="0077154F"/>
    <w:rsid w:val="00771E8F"/>
    <w:rsid w:val="007724E9"/>
    <w:rsid w:val="00772E75"/>
    <w:rsid w:val="007730BD"/>
    <w:rsid w:val="0077347F"/>
    <w:rsid w:val="00773FC6"/>
    <w:rsid w:val="007755F2"/>
    <w:rsid w:val="00776971"/>
    <w:rsid w:val="007776FD"/>
    <w:rsid w:val="00780052"/>
    <w:rsid w:val="0078177E"/>
    <w:rsid w:val="0078304C"/>
    <w:rsid w:val="00783673"/>
    <w:rsid w:val="00784C64"/>
    <w:rsid w:val="00785490"/>
    <w:rsid w:val="0078615A"/>
    <w:rsid w:val="00790A93"/>
    <w:rsid w:val="007925EA"/>
    <w:rsid w:val="0079352F"/>
    <w:rsid w:val="00793C23"/>
    <w:rsid w:val="00793CD8"/>
    <w:rsid w:val="00795388"/>
    <w:rsid w:val="00795C92"/>
    <w:rsid w:val="00796231"/>
    <w:rsid w:val="007977F6"/>
    <w:rsid w:val="007A08ED"/>
    <w:rsid w:val="007A0FCC"/>
    <w:rsid w:val="007A1252"/>
    <w:rsid w:val="007A1606"/>
    <w:rsid w:val="007A1CB3"/>
    <w:rsid w:val="007A23A4"/>
    <w:rsid w:val="007A2A4F"/>
    <w:rsid w:val="007A306F"/>
    <w:rsid w:val="007A43A6"/>
    <w:rsid w:val="007A58A6"/>
    <w:rsid w:val="007B1BF0"/>
    <w:rsid w:val="007B3D2D"/>
    <w:rsid w:val="007B4C0A"/>
    <w:rsid w:val="007B50AE"/>
    <w:rsid w:val="007B51DF"/>
    <w:rsid w:val="007B6B47"/>
    <w:rsid w:val="007B757D"/>
    <w:rsid w:val="007B7905"/>
    <w:rsid w:val="007B7DFD"/>
    <w:rsid w:val="007C05DD"/>
    <w:rsid w:val="007C20DB"/>
    <w:rsid w:val="007C28A0"/>
    <w:rsid w:val="007C3D18"/>
    <w:rsid w:val="007C4C0C"/>
    <w:rsid w:val="007C60BF"/>
    <w:rsid w:val="007C6A07"/>
    <w:rsid w:val="007C75A1"/>
    <w:rsid w:val="007C77A5"/>
    <w:rsid w:val="007D04E5"/>
    <w:rsid w:val="007D089F"/>
    <w:rsid w:val="007D2952"/>
    <w:rsid w:val="007D424B"/>
    <w:rsid w:val="007D4953"/>
    <w:rsid w:val="007D50B0"/>
    <w:rsid w:val="007D587F"/>
    <w:rsid w:val="007D5901"/>
    <w:rsid w:val="007D67A8"/>
    <w:rsid w:val="007D7526"/>
    <w:rsid w:val="007E1E7A"/>
    <w:rsid w:val="007E26CF"/>
    <w:rsid w:val="007E2917"/>
    <w:rsid w:val="007E4610"/>
    <w:rsid w:val="007E4715"/>
    <w:rsid w:val="007E505B"/>
    <w:rsid w:val="007E7091"/>
    <w:rsid w:val="007F3111"/>
    <w:rsid w:val="007F4104"/>
    <w:rsid w:val="007F4739"/>
    <w:rsid w:val="007F523D"/>
    <w:rsid w:val="007F71F3"/>
    <w:rsid w:val="00803FAE"/>
    <w:rsid w:val="0080605F"/>
    <w:rsid w:val="00807786"/>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662"/>
    <w:rsid w:val="008279E1"/>
    <w:rsid w:val="00827D6F"/>
    <w:rsid w:val="0083201F"/>
    <w:rsid w:val="008342B6"/>
    <w:rsid w:val="008348A5"/>
    <w:rsid w:val="008348C8"/>
    <w:rsid w:val="008376AC"/>
    <w:rsid w:val="008376CD"/>
    <w:rsid w:val="00841AEE"/>
    <w:rsid w:val="00842500"/>
    <w:rsid w:val="008431E6"/>
    <w:rsid w:val="008444E8"/>
    <w:rsid w:val="00844E80"/>
    <w:rsid w:val="00846FE7"/>
    <w:rsid w:val="00847687"/>
    <w:rsid w:val="008508D4"/>
    <w:rsid w:val="00852160"/>
    <w:rsid w:val="00852AB4"/>
    <w:rsid w:val="00853262"/>
    <w:rsid w:val="00854020"/>
    <w:rsid w:val="00854072"/>
    <w:rsid w:val="00854817"/>
    <w:rsid w:val="00854F97"/>
    <w:rsid w:val="00856911"/>
    <w:rsid w:val="00857E14"/>
    <w:rsid w:val="00857F20"/>
    <w:rsid w:val="00860906"/>
    <w:rsid w:val="00861077"/>
    <w:rsid w:val="00861B7F"/>
    <w:rsid w:val="008622F8"/>
    <w:rsid w:val="0086407E"/>
    <w:rsid w:val="00864E22"/>
    <w:rsid w:val="00865E55"/>
    <w:rsid w:val="008677FD"/>
    <w:rsid w:val="008678A4"/>
    <w:rsid w:val="008706D4"/>
    <w:rsid w:val="00870F8A"/>
    <w:rsid w:val="00871840"/>
    <w:rsid w:val="008719A4"/>
    <w:rsid w:val="00871D23"/>
    <w:rsid w:val="00872104"/>
    <w:rsid w:val="00872AAF"/>
    <w:rsid w:val="00872FA7"/>
    <w:rsid w:val="00873DB0"/>
    <w:rsid w:val="00874312"/>
    <w:rsid w:val="0087437C"/>
    <w:rsid w:val="0087478C"/>
    <w:rsid w:val="00874C7E"/>
    <w:rsid w:val="00875CD7"/>
    <w:rsid w:val="00876B4D"/>
    <w:rsid w:val="00877F18"/>
    <w:rsid w:val="00880D54"/>
    <w:rsid w:val="008815CD"/>
    <w:rsid w:val="00883CE8"/>
    <w:rsid w:val="0088412F"/>
    <w:rsid w:val="0088430F"/>
    <w:rsid w:val="00884E6B"/>
    <w:rsid w:val="00887472"/>
    <w:rsid w:val="00887B70"/>
    <w:rsid w:val="00890367"/>
    <w:rsid w:val="00891FDB"/>
    <w:rsid w:val="00893557"/>
    <w:rsid w:val="00894711"/>
    <w:rsid w:val="008949D4"/>
    <w:rsid w:val="00894A88"/>
    <w:rsid w:val="00895386"/>
    <w:rsid w:val="008A1FCF"/>
    <w:rsid w:val="008A21FF"/>
    <w:rsid w:val="008A2CE2"/>
    <w:rsid w:val="008A30AC"/>
    <w:rsid w:val="008A44B8"/>
    <w:rsid w:val="008A51A8"/>
    <w:rsid w:val="008A54C7"/>
    <w:rsid w:val="008A63C7"/>
    <w:rsid w:val="008A70FC"/>
    <w:rsid w:val="008A7734"/>
    <w:rsid w:val="008A77D8"/>
    <w:rsid w:val="008B0483"/>
    <w:rsid w:val="008B0765"/>
    <w:rsid w:val="008B120C"/>
    <w:rsid w:val="008B4CC9"/>
    <w:rsid w:val="008B51A0"/>
    <w:rsid w:val="008B592A"/>
    <w:rsid w:val="008B650C"/>
    <w:rsid w:val="008B7671"/>
    <w:rsid w:val="008B7B5C"/>
    <w:rsid w:val="008C0C99"/>
    <w:rsid w:val="008C0F2D"/>
    <w:rsid w:val="008C2017"/>
    <w:rsid w:val="008C3C31"/>
    <w:rsid w:val="008C41F1"/>
    <w:rsid w:val="008C453D"/>
    <w:rsid w:val="008C4958"/>
    <w:rsid w:val="008C4BAA"/>
    <w:rsid w:val="008C653D"/>
    <w:rsid w:val="008C6AE8"/>
    <w:rsid w:val="008C7573"/>
    <w:rsid w:val="008D188C"/>
    <w:rsid w:val="008D2155"/>
    <w:rsid w:val="008D2A76"/>
    <w:rsid w:val="008D2D66"/>
    <w:rsid w:val="008D34F1"/>
    <w:rsid w:val="008D39D8"/>
    <w:rsid w:val="008D52D1"/>
    <w:rsid w:val="008D5438"/>
    <w:rsid w:val="008D5448"/>
    <w:rsid w:val="008D6993"/>
    <w:rsid w:val="008D6D1A"/>
    <w:rsid w:val="008D7085"/>
    <w:rsid w:val="008D7234"/>
    <w:rsid w:val="008E065E"/>
    <w:rsid w:val="008E0927"/>
    <w:rsid w:val="008E184B"/>
    <w:rsid w:val="008E1909"/>
    <w:rsid w:val="008E2597"/>
    <w:rsid w:val="008E3645"/>
    <w:rsid w:val="008F1C53"/>
    <w:rsid w:val="008F1EAB"/>
    <w:rsid w:val="008F33DC"/>
    <w:rsid w:val="008F358C"/>
    <w:rsid w:val="008F3F91"/>
    <w:rsid w:val="008F477F"/>
    <w:rsid w:val="008F48D4"/>
    <w:rsid w:val="008F7291"/>
    <w:rsid w:val="00900B5C"/>
    <w:rsid w:val="0090206F"/>
    <w:rsid w:val="00902208"/>
    <w:rsid w:val="00902350"/>
    <w:rsid w:val="0090336B"/>
    <w:rsid w:val="00903B57"/>
    <w:rsid w:val="009041DE"/>
    <w:rsid w:val="0090515D"/>
    <w:rsid w:val="009053AA"/>
    <w:rsid w:val="00905768"/>
    <w:rsid w:val="00906939"/>
    <w:rsid w:val="00910B7D"/>
    <w:rsid w:val="00911DFB"/>
    <w:rsid w:val="00912FFB"/>
    <w:rsid w:val="0091386D"/>
    <w:rsid w:val="009139D9"/>
    <w:rsid w:val="00913CDE"/>
    <w:rsid w:val="0091436F"/>
    <w:rsid w:val="00914AD8"/>
    <w:rsid w:val="00914DB8"/>
    <w:rsid w:val="00916079"/>
    <w:rsid w:val="009161D1"/>
    <w:rsid w:val="00917CE9"/>
    <w:rsid w:val="00920236"/>
    <w:rsid w:val="00920BF2"/>
    <w:rsid w:val="00921BCE"/>
    <w:rsid w:val="00922010"/>
    <w:rsid w:val="00922CC5"/>
    <w:rsid w:val="00923D5A"/>
    <w:rsid w:val="0092482D"/>
    <w:rsid w:val="0092521A"/>
    <w:rsid w:val="00925515"/>
    <w:rsid w:val="00926011"/>
    <w:rsid w:val="0092782E"/>
    <w:rsid w:val="00927F9D"/>
    <w:rsid w:val="00930E90"/>
    <w:rsid w:val="009311DE"/>
    <w:rsid w:val="00931BD9"/>
    <w:rsid w:val="009368A7"/>
    <w:rsid w:val="009368F3"/>
    <w:rsid w:val="009406CC"/>
    <w:rsid w:val="00941636"/>
    <w:rsid w:val="00943742"/>
    <w:rsid w:val="00944258"/>
    <w:rsid w:val="0094430A"/>
    <w:rsid w:val="00945C05"/>
    <w:rsid w:val="00946945"/>
    <w:rsid w:val="0094708E"/>
    <w:rsid w:val="0094746B"/>
    <w:rsid w:val="00947713"/>
    <w:rsid w:val="009502D5"/>
    <w:rsid w:val="00950DE7"/>
    <w:rsid w:val="00953920"/>
    <w:rsid w:val="00953D47"/>
    <w:rsid w:val="00954CD5"/>
    <w:rsid w:val="00955526"/>
    <w:rsid w:val="0095650D"/>
    <w:rsid w:val="0095681E"/>
    <w:rsid w:val="009572D4"/>
    <w:rsid w:val="009602A5"/>
    <w:rsid w:val="009608FF"/>
    <w:rsid w:val="00961116"/>
    <w:rsid w:val="0096131B"/>
    <w:rsid w:val="00961921"/>
    <w:rsid w:val="00963193"/>
    <w:rsid w:val="0096430A"/>
    <w:rsid w:val="0096554B"/>
    <w:rsid w:val="0096584A"/>
    <w:rsid w:val="00965AD9"/>
    <w:rsid w:val="00966730"/>
    <w:rsid w:val="00966C8C"/>
    <w:rsid w:val="009673E9"/>
    <w:rsid w:val="009675E6"/>
    <w:rsid w:val="0096783A"/>
    <w:rsid w:val="0097113A"/>
    <w:rsid w:val="00971F08"/>
    <w:rsid w:val="00973C7F"/>
    <w:rsid w:val="0097548F"/>
    <w:rsid w:val="0097603D"/>
    <w:rsid w:val="00976949"/>
    <w:rsid w:val="00980477"/>
    <w:rsid w:val="009825EA"/>
    <w:rsid w:val="009829AF"/>
    <w:rsid w:val="00982EF2"/>
    <w:rsid w:val="00984225"/>
    <w:rsid w:val="009846B2"/>
    <w:rsid w:val="00985253"/>
    <w:rsid w:val="009853B3"/>
    <w:rsid w:val="00986ED7"/>
    <w:rsid w:val="00986FDB"/>
    <w:rsid w:val="00990630"/>
    <w:rsid w:val="009914D7"/>
    <w:rsid w:val="00991761"/>
    <w:rsid w:val="00991C41"/>
    <w:rsid w:val="00992B97"/>
    <w:rsid w:val="00994919"/>
    <w:rsid w:val="00994DCA"/>
    <w:rsid w:val="00995DF0"/>
    <w:rsid w:val="009960EC"/>
    <w:rsid w:val="0099637B"/>
    <w:rsid w:val="009970DD"/>
    <w:rsid w:val="009A0FBA"/>
    <w:rsid w:val="009A1601"/>
    <w:rsid w:val="009A1FFA"/>
    <w:rsid w:val="009A2D64"/>
    <w:rsid w:val="009A334B"/>
    <w:rsid w:val="009A3FCE"/>
    <w:rsid w:val="009A4167"/>
    <w:rsid w:val="009A447A"/>
    <w:rsid w:val="009A462D"/>
    <w:rsid w:val="009A475C"/>
    <w:rsid w:val="009A59F3"/>
    <w:rsid w:val="009A5CBA"/>
    <w:rsid w:val="009A5EDB"/>
    <w:rsid w:val="009A69AE"/>
    <w:rsid w:val="009B168F"/>
    <w:rsid w:val="009B1F30"/>
    <w:rsid w:val="009B37AC"/>
    <w:rsid w:val="009B37B4"/>
    <w:rsid w:val="009B3AC2"/>
    <w:rsid w:val="009B4DF4"/>
    <w:rsid w:val="009B564E"/>
    <w:rsid w:val="009B62C6"/>
    <w:rsid w:val="009B78CE"/>
    <w:rsid w:val="009B7E87"/>
    <w:rsid w:val="009C0872"/>
    <w:rsid w:val="009C1B6F"/>
    <w:rsid w:val="009C21F4"/>
    <w:rsid w:val="009C2D23"/>
    <w:rsid w:val="009C320F"/>
    <w:rsid w:val="009C3F92"/>
    <w:rsid w:val="009C403E"/>
    <w:rsid w:val="009C4180"/>
    <w:rsid w:val="009C4ACC"/>
    <w:rsid w:val="009D089E"/>
    <w:rsid w:val="009D2A4E"/>
    <w:rsid w:val="009D383D"/>
    <w:rsid w:val="009D4FF0"/>
    <w:rsid w:val="009D606F"/>
    <w:rsid w:val="009D703C"/>
    <w:rsid w:val="009D718F"/>
    <w:rsid w:val="009D783D"/>
    <w:rsid w:val="009E0500"/>
    <w:rsid w:val="009E068F"/>
    <w:rsid w:val="009E14E0"/>
    <w:rsid w:val="009E2C17"/>
    <w:rsid w:val="009E35C5"/>
    <w:rsid w:val="009E35DB"/>
    <w:rsid w:val="009E47A3"/>
    <w:rsid w:val="009E53C9"/>
    <w:rsid w:val="009E6382"/>
    <w:rsid w:val="009E6911"/>
    <w:rsid w:val="009F08F3"/>
    <w:rsid w:val="009F0DAD"/>
    <w:rsid w:val="009F2E60"/>
    <w:rsid w:val="009F344F"/>
    <w:rsid w:val="009F4010"/>
    <w:rsid w:val="009F4660"/>
    <w:rsid w:val="009F5E71"/>
    <w:rsid w:val="009F7FE2"/>
    <w:rsid w:val="00A02637"/>
    <w:rsid w:val="00A03E20"/>
    <w:rsid w:val="00A048A8"/>
    <w:rsid w:val="00A04F49"/>
    <w:rsid w:val="00A06BA0"/>
    <w:rsid w:val="00A11FF0"/>
    <w:rsid w:val="00A13E54"/>
    <w:rsid w:val="00A157AA"/>
    <w:rsid w:val="00A1730B"/>
    <w:rsid w:val="00A17C49"/>
    <w:rsid w:val="00A17F63"/>
    <w:rsid w:val="00A200DB"/>
    <w:rsid w:val="00A2052C"/>
    <w:rsid w:val="00A20685"/>
    <w:rsid w:val="00A20B3A"/>
    <w:rsid w:val="00A2193B"/>
    <w:rsid w:val="00A2351A"/>
    <w:rsid w:val="00A24B49"/>
    <w:rsid w:val="00A25656"/>
    <w:rsid w:val="00A264A9"/>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E1D"/>
    <w:rsid w:val="00A53C7E"/>
    <w:rsid w:val="00A603A0"/>
    <w:rsid w:val="00A607AB"/>
    <w:rsid w:val="00A60D4F"/>
    <w:rsid w:val="00A60E64"/>
    <w:rsid w:val="00A61499"/>
    <w:rsid w:val="00A62A77"/>
    <w:rsid w:val="00A63483"/>
    <w:rsid w:val="00A63CBD"/>
    <w:rsid w:val="00A65454"/>
    <w:rsid w:val="00A657D7"/>
    <w:rsid w:val="00A660AC"/>
    <w:rsid w:val="00A6676E"/>
    <w:rsid w:val="00A66F55"/>
    <w:rsid w:val="00A67E6C"/>
    <w:rsid w:val="00A70779"/>
    <w:rsid w:val="00A71B99"/>
    <w:rsid w:val="00A71DBA"/>
    <w:rsid w:val="00A71DCF"/>
    <w:rsid w:val="00A72087"/>
    <w:rsid w:val="00A7316A"/>
    <w:rsid w:val="00A739D0"/>
    <w:rsid w:val="00A73CFB"/>
    <w:rsid w:val="00A761D4"/>
    <w:rsid w:val="00A77EC4"/>
    <w:rsid w:val="00A8109F"/>
    <w:rsid w:val="00A81E5C"/>
    <w:rsid w:val="00A8479A"/>
    <w:rsid w:val="00A85DFF"/>
    <w:rsid w:val="00A864C1"/>
    <w:rsid w:val="00A86F5D"/>
    <w:rsid w:val="00A874D4"/>
    <w:rsid w:val="00A9219C"/>
    <w:rsid w:val="00A92879"/>
    <w:rsid w:val="00A928F9"/>
    <w:rsid w:val="00A93713"/>
    <w:rsid w:val="00A9442A"/>
    <w:rsid w:val="00A95BF0"/>
    <w:rsid w:val="00A96BF8"/>
    <w:rsid w:val="00A96D82"/>
    <w:rsid w:val="00A97C5F"/>
    <w:rsid w:val="00AA016F"/>
    <w:rsid w:val="00AA09BB"/>
    <w:rsid w:val="00AA0EE6"/>
    <w:rsid w:val="00AA1ED6"/>
    <w:rsid w:val="00AA4818"/>
    <w:rsid w:val="00AA51D6"/>
    <w:rsid w:val="00AA6497"/>
    <w:rsid w:val="00AB05BE"/>
    <w:rsid w:val="00AB0A7F"/>
    <w:rsid w:val="00AB0BC8"/>
    <w:rsid w:val="00AB11CA"/>
    <w:rsid w:val="00AB14D9"/>
    <w:rsid w:val="00AB1ADA"/>
    <w:rsid w:val="00AB44FE"/>
    <w:rsid w:val="00AB4983"/>
    <w:rsid w:val="00AB4A47"/>
    <w:rsid w:val="00AB4AB8"/>
    <w:rsid w:val="00AB4E1F"/>
    <w:rsid w:val="00AB655E"/>
    <w:rsid w:val="00AC007F"/>
    <w:rsid w:val="00AC0711"/>
    <w:rsid w:val="00AC0952"/>
    <w:rsid w:val="00AC2ECD"/>
    <w:rsid w:val="00AC3119"/>
    <w:rsid w:val="00AC3974"/>
    <w:rsid w:val="00AC41F6"/>
    <w:rsid w:val="00AC49FB"/>
    <w:rsid w:val="00AC5A10"/>
    <w:rsid w:val="00AD0AA3"/>
    <w:rsid w:val="00AD1865"/>
    <w:rsid w:val="00AD1E05"/>
    <w:rsid w:val="00AD3F94"/>
    <w:rsid w:val="00AD4A5A"/>
    <w:rsid w:val="00AD4FB2"/>
    <w:rsid w:val="00AD6852"/>
    <w:rsid w:val="00AD7A6B"/>
    <w:rsid w:val="00AE1DBA"/>
    <w:rsid w:val="00AE1F23"/>
    <w:rsid w:val="00AE27AC"/>
    <w:rsid w:val="00AE3743"/>
    <w:rsid w:val="00AE3F81"/>
    <w:rsid w:val="00AE40E0"/>
    <w:rsid w:val="00AE4DBA"/>
    <w:rsid w:val="00AE4DED"/>
    <w:rsid w:val="00AE4F07"/>
    <w:rsid w:val="00AE52CB"/>
    <w:rsid w:val="00AE674C"/>
    <w:rsid w:val="00AE6CF4"/>
    <w:rsid w:val="00AF07BC"/>
    <w:rsid w:val="00AF0BE6"/>
    <w:rsid w:val="00AF1C5D"/>
    <w:rsid w:val="00AF42D7"/>
    <w:rsid w:val="00AF5476"/>
    <w:rsid w:val="00AF5548"/>
    <w:rsid w:val="00AF7182"/>
    <w:rsid w:val="00B006FE"/>
    <w:rsid w:val="00B007CB"/>
    <w:rsid w:val="00B0204A"/>
    <w:rsid w:val="00B023FB"/>
    <w:rsid w:val="00B02AA9"/>
    <w:rsid w:val="00B02FA3"/>
    <w:rsid w:val="00B03783"/>
    <w:rsid w:val="00B0474A"/>
    <w:rsid w:val="00B05084"/>
    <w:rsid w:val="00B06CD9"/>
    <w:rsid w:val="00B06DDC"/>
    <w:rsid w:val="00B06F52"/>
    <w:rsid w:val="00B11FC9"/>
    <w:rsid w:val="00B13E02"/>
    <w:rsid w:val="00B14B26"/>
    <w:rsid w:val="00B15326"/>
    <w:rsid w:val="00B157F9"/>
    <w:rsid w:val="00B20256"/>
    <w:rsid w:val="00B20344"/>
    <w:rsid w:val="00B20D09"/>
    <w:rsid w:val="00B217BB"/>
    <w:rsid w:val="00B22062"/>
    <w:rsid w:val="00B2763F"/>
    <w:rsid w:val="00B27AAC"/>
    <w:rsid w:val="00B30929"/>
    <w:rsid w:val="00B32A78"/>
    <w:rsid w:val="00B3587D"/>
    <w:rsid w:val="00B372AA"/>
    <w:rsid w:val="00B40445"/>
    <w:rsid w:val="00B41273"/>
    <w:rsid w:val="00B41274"/>
    <w:rsid w:val="00B41888"/>
    <w:rsid w:val="00B42DFE"/>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2524"/>
    <w:rsid w:val="00B6341A"/>
    <w:rsid w:val="00B664C7"/>
    <w:rsid w:val="00B711D4"/>
    <w:rsid w:val="00B7292C"/>
    <w:rsid w:val="00B739F6"/>
    <w:rsid w:val="00B774B7"/>
    <w:rsid w:val="00B775EE"/>
    <w:rsid w:val="00B77986"/>
    <w:rsid w:val="00B81440"/>
    <w:rsid w:val="00B81A6C"/>
    <w:rsid w:val="00B81B51"/>
    <w:rsid w:val="00B825D3"/>
    <w:rsid w:val="00B82688"/>
    <w:rsid w:val="00B84358"/>
    <w:rsid w:val="00B84425"/>
    <w:rsid w:val="00B85804"/>
    <w:rsid w:val="00B85BC5"/>
    <w:rsid w:val="00B85DE5"/>
    <w:rsid w:val="00B86389"/>
    <w:rsid w:val="00B872E6"/>
    <w:rsid w:val="00B87B92"/>
    <w:rsid w:val="00B90726"/>
    <w:rsid w:val="00B90F73"/>
    <w:rsid w:val="00B918BF"/>
    <w:rsid w:val="00B93B59"/>
    <w:rsid w:val="00B93F07"/>
    <w:rsid w:val="00B9406A"/>
    <w:rsid w:val="00B94D8B"/>
    <w:rsid w:val="00B95FB6"/>
    <w:rsid w:val="00B97C0C"/>
    <w:rsid w:val="00BA2280"/>
    <w:rsid w:val="00BA24C6"/>
    <w:rsid w:val="00BA2A08"/>
    <w:rsid w:val="00BA4C58"/>
    <w:rsid w:val="00BA56D2"/>
    <w:rsid w:val="00BA64E2"/>
    <w:rsid w:val="00BA6A9F"/>
    <w:rsid w:val="00BA76E0"/>
    <w:rsid w:val="00BB1918"/>
    <w:rsid w:val="00BB1DDC"/>
    <w:rsid w:val="00BB2A25"/>
    <w:rsid w:val="00BB3202"/>
    <w:rsid w:val="00BB51E9"/>
    <w:rsid w:val="00BB6AE5"/>
    <w:rsid w:val="00BB7B4D"/>
    <w:rsid w:val="00BC0FDC"/>
    <w:rsid w:val="00BC269C"/>
    <w:rsid w:val="00BC2C61"/>
    <w:rsid w:val="00BC3053"/>
    <w:rsid w:val="00BC33E4"/>
    <w:rsid w:val="00BC48BA"/>
    <w:rsid w:val="00BC4D2E"/>
    <w:rsid w:val="00BC63DA"/>
    <w:rsid w:val="00BC7D12"/>
    <w:rsid w:val="00BD1C2D"/>
    <w:rsid w:val="00BD1D17"/>
    <w:rsid w:val="00BD266D"/>
    <w:rsid w:val="00BD48AC"/>
    <w:rsid w:val="00BD5F1A"/>
    <w:rsid w:val="00BE1234"/>
    <w:rsid w:val="00BE13A1"/>
    <w:rsid w:val="00BE1876"/>
    <w:rsid w:val="00BE2AC9"/>
    <w:rsid w:val="00BE2FA6"/>
    <w:rsid w:val="00BE333F"/>
    <w:rsid w:val="00BE3C59"/>
    <w:rsid w:val="00BE3CA2"/>
    <w:rsid w:val="00BE6E53"/>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07BB7"/>
    <w:rsid w:val="00C10478"/>
    <w:rsid w:val="00C108DC"/>
    <w:rsid w:val="00C10975"/>
    <w:rsid w:val="00C11CAD"/>
    <w:rsid w:val="00C12107"/>
    <w:rsid w:val="00C14D4B"/>
    <w:rsid w:val="00C154BB"/>
    <w:rsid w:val="00C161F5"/>
    <w:rsid w:val="00C1719D"/>
    <w:rsid w:val="00C20B56"/>
    <w:rsid w:val="00C22F03"/>
    <w:rsid w:val="00C2425F"/>
    <w:rsid w:val="00C24345"/>
    <w:rsid w:val="00C24B48"/>
    <w:rsid w:val="00C24C72"/>
    <w:rsid w:val="00C2779F"/>
    <w:rsid w:val="00C279B5"/>
    <w:rsid w:val="00C27C45"/>
    <w:rsid w:val="00C338B5"/>
    <w:rsid w:val="00C3719D"/>
    <w:rsid w:val="00C37948"/>
    <w:rsid w:val="00C37A2B"/>
    <w:rsid w:val="00C4298D"/>
    <w:rsid w:val="00C42CCE"/>
    <w:rsid w:val="00C42D0B"/>
    <w:rsid w:val="00C42FB3"/>
    <w:rsid w:val="00C43DDE"/>
    <w:rsid w:val="00C4736A"/>
    <w:rsid w:val="00C47B40"/>
    <w:rsid w:val="00C51A00"/>
    <w:rsid w:val="00C527EC"/>
    <w:rsid w:val="00C52BC8"/>
    <w:rsid w:val="00C530A0"/>
    <w:rsid w:val="00C5414C"/>
    <w:rsid w:val="00C545C6"/>
    <w:rsid w:val="00C54995"/>
    <w:rsid w:val="00C54D41"/>
    <w:rsid w:val="00C60783"/>
    <w:rsid w:val="00C64672"/>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AF"/>
    <w:rsid w:val="00C813B6"/>
    <w:rsid w:val="00C81568"/>
    <w:rsid w:val="00C829BB"/>
    <w:rsid w:val="00C8649F"/>
    <w:rsid w:val="00C86919"/>
    <w:rsid w:val="00C9010B"/>
    <w:rsid w:val="00C9027A"/>
    <w:rsid w:val="00C9068E"/>
    <w:rsid w:val="00C91F5F"/>
    <w:rsid w:val="00C922BB"/>
    <w:rsid w:val="00C928A5"/>
    <w:rsid w:val="00C93247"/>
    <w:rsid w:val="00C93732"/>
    <w:rsid w:val="00C93B5D"/>
    <w:rsid w:val="00C93C4B"/>
    <w:rsid w:val="00C944AB"/>
    <w:rsid w:val="00C94FB9"/>
    <w:rsid w:val="00C95B40"/>
    <w:rsid w:val="00C977AD"/>
    <w:rsid w:val="00C97AAD"/>
    <w:rsid w:val="00C97CD6"/>
    <w:rsid w:val="00CA0363"/>
    <w:rsid w:val="00CA0EF0"/>
    <w:rsid w:val="00CA1ED8"/>
    <w:rsid w:val="00CA34A8"/>
    <w:rsid w:val="00CA4024"/>
    <w:rsid w:val="00CA6F77"/>
    <w:rsid w:val="00CA7D9E"/>
    <w:rsid w:val="00CB0AC3"/>
    <w:rsid w:val="00CB1E19"/>
    <w:rsid w:val="00CB1F63"/>
    <w:rsid w:val="00CB2C74"/>
    <w:rsid w:val="00CB39BA"/>
    <w:rsid w:val="00CB3BED"/>
    <w:rsid w:val="00CB6367"/>
    <w:rsid w:val="00CB6EA6"/>
    <w:rsid w:val="00CB7170"/>
    <w:rsid w:val="00CC040E"/>
    <w:rsid w:val="00CC0E48"/>
    <w:rsid w:val="00CC111F"/>
    <w:rsid w:val="00CC2011"/>
    <w:rsid w:val="00CC2F4D"/>
    <w:rsid w:val="00CC3EA0"/>
    <w:rsid w:val="00CC4862"/>
    <w:rsid w:val="00CC5987"/>
    <w:rsid w:val="00CC7B45"/>
    <w:rsid w:val="00CC7CB6"/>
    <w:rsid w:val="00CD1188"/>
    <w:rsid w:val="00CD2E8F"/>
    <w:rsid w:val="00CD2ED1"/>
    <w:rsid w:val="00CD337B"/>
    <w:rsid w:val="00CD38DC"/>
    <w:rsid w:val="00CD46B0"/>
    <w:rsid w:val="00CD584A"/>
    <w:rsid w:val="00CD5BC0"/>
    <w:rsid w:val="00CE0424"/>
    <w:rsid w:val="00CE221B"/>
    <w:rsid w:val="00CE2C83"/>
    <w:rsid w:val="00CE3C96"/>
    <w:rsid w:val="00CE56AA"/>
    <w:rsid w:val="00CE6837"/>
    <w:rsid w:val="00CE6CEC"/>
    <w:rsid w:val="00CE7561"/>
    <w:rsid w:val="00CF0C9E"/>
    <w:rsid w:val="00CF1354"/>
    <w:rsid w:val="00CF24F2"/>
    <w:rsid w:val="00CF2953"/>
    <w:rsid w:val="00CF362E"/>
    <w:rsid w:val="00CF3B1F"/>
    <w:rsid w:val="00CF3BF6"/>
    <w:rsid w:val="00CF560E"/>
    <w:rsid w:val="00CF625B"/>
    <w:rsid w:val="00CF687E"/>
    <w:rsid w:val="00CF70E2"/>
    <w:rsid w:val="00D004FB"/>
    <w:rsid w:val="00D01766"/>
    <w:rsid w:val="00D0236A"/>
    <w:rsid w:val="00D02B51"/>
    <w:rsid w:val="00D0301D"/>
    <w:rsid w:val="00D030F2"/>
    <w:rsid w:val="00D0319F"/>
    <w:rsid w:val="00D0349B"/>
    <w:rsid w:val="00D064F6"/>
    <w:rsid w:val="00D0765B"/>
    <w:rsid w:val="00D10249"/>
    <w:rsid w:val="00D113A3"/>
    <w:rsid w:val="00D115C3"/>
    <w:rsid w:val="00D11897"/>
    <w:rsid w:val="00D12629"/>
    <w:rsid w:val="00D13135"/>
    <w:rsid w:val="00D13312"/>
    <w:rsid w:val="00D13A67"/>
    <w:rsid w:val="00D13E4E"/>
    <w:rsid w:val="00D14E93"/>
    <w:rsid w:val="00D1565C"/>
    <w:rsid w:val="00D172D2"/>
    <w:rsid w:val="00D17DB5"/>
    <w:rsid w:val="00D22887"/>
    <w:rsid w:val="00D239A7"/>
    <w:rsid w:val="00D23F47"/>
    <w:rsid w:val="00D25752"/>
    <w:rsid w:val="00D25A22"/>
    <w:rsid w:val="00D3036B"/>
    <w:rsid w:val="00D30E80"/>
    <w:rsid w:val="00D336F0"/>
    <w:rsid w:val="00D33D2D"/>
    <w:rsid w:val="00D3529A"/>
    <w:rsid w:val="00D36E71"/>
    <w:rsid w:val="00D37C66"/>
    <w:rsid w:val="00D37D87"/>
    <w:rsid w:val="00D37FF7"/>
    <w:rsid w:val="00D408EC"/>
    <w:rsid w:val="00D40B33"/>
    <w:rsid w:val="00D40FC0"/>
    <w:rsid w:val="00D42581"/>
    <w:rsid w:val="00D4318F"/>
    <w:rsid w:val="00D438BF"/>
    <w:rsid w:val="00D438E8"/>
    <w:rsid w:val="00D440F8"/>
    <w:rsid w:val="00D479D5"/>
    <w:rsid w:val="00D47B48"/>
    <w:rsid w:val="00D5010E"/>
    <w:rsid w:val="00D5026C"/>
    <w:rsid w:val="00D50F97"/>
    <w:rsid w:val="00D51367"/>
    <w:rsid w:val="00D522C4"/>
    <w:rsid w:val="00D546FF"/>
    <w:rsid w:val="00D55AD5"/>
    <w:rsid w:val="00D55C73"/>
    <w:rsid w:val="00D5679F"/>
    <w:rsid w:val="00D576CA"/>
    <w:rsid w:val="00D57C05"/>
    <w:rsid w:val="00D60407"/>
    <w:rsid w:val="00D6076D"/>
    <w:rsid w:val="00D61065"/>
    <w:rsid w:val="00D61AF5"/>
    <w:rsid w:val="00D62F08"/>
    <w:rsid w:val="00D652B5"/>
    <w:rsid w:val="00D66155"/>
    <w:rsid w:val="00D67152"/>
    <w:rsid w:val="00D67DDD"/>
    <w:rsid w:val="00D7073B"/>
    <w:rsid w:val="00D708B0"/>
    <w:rsid w:val="00D71671"/>
    <w:rsid w:val="00D72208"/>
    <w:rsid w:val="00D7270B"/>
    <w:rsid w:val="00D72A8C"/>
    <w:rsid w:val="00D72F23"/>
    <w:rsid w:val="00D737EB"/>
    <w:rsid w:val="00D77B1D"/>
    <w:rsid w:val="00D8021F"/>
    <w:rsid w:val="00D80383"/>
    <w:rsid w:val="00D80AB6"/>
    <w:rsid w:val="00D823C6"/>
    <w:rsid w:val="00D83A9D"/>
    <w:rsid w:val="00D83E29"/>
    <w:rsid w:val="00D8491C"/>
    <w:rsid w:val="00D86CA3"/>
    <w:rsid w:val="00D871CE"/>
    <w:rsid w:val="00D9196D"/>
    <w:rsid w:val="00D92982"/>
    <w:rsid w:val="00D93E93"/>
    <w:rsid w:val="00D9404F"/>
    <w:rsid w:val="00D9524D"/>
    <w:rsid w:val="00D97503"/>
    <w:rsid w:val="00D97E4A"/>
    <w:rsid w:val="00DA05D4"/>
    <w:rsid w:val="00DA097D"/>
    <w:rsid w:val="00DA228D"/>
    <w:rsid w:val="00DA305E"/>
    <w:rsid w:val="00DA30CA"/>
    <w:rsid w:val="00DA349E"/>
    <w:rsid w:val="00DA3820"/>
    <w:rsid w:val="00DA3C52"/>
    <w:rsid w:val="00DA5417"/>
    <w:rsid w:val="00DA56E8"/>
    <w:rsid w:val="00DA5B1E"/>
    <w:rsid w:val="00DA6D19"/>
    <w:rsid w:val="00DA7EA3"/>
    <w:rsid w:val="00DB0A9F"/>
    <w:rsid w:val="00DB0FE8"/>
    <w:rsid w:val="00DB1143"/>
    <w:rsid w:val="00DB236C"/>
    <w:rsid w:val="00DB2A59"/>
    <w:rsid w:val="00DB311A"/>
    <w:rsid w:val="00DB377D"/>
    <w:rsid w:val="00DB60B2"/>
    <w:rsid w:val="00DC017E"/>
    <w:rsid w:val="00DC1EA3"/>
    <w:rsid w:val="00DC2D36"/>
    <w:rsid w:val="00DC53EF"/>
    <w:rsid w:val="00DC6F0F"/>
    <w:rsid w:val="00DD417C"/>
    <w:rsid w:val="00DD50AD"/>
    <w:rsid w:val="00DD6610"/>
    <w:rsid w:val="00DE1BD2"/>
    <w:rsid w:val="00DE20D2"/>
    <w:rsid w:val="00DE37F8"/>
    <w:rsid w:val="00DE434F"/>
    <w:rsid w:val="00DE5608"/>
    <w:rsid w:val="00DE577D"/>
    <w:rsid w:val="00DE58D0"/>
    <w:rsid w:val="00DE5A7E"/>
    <w:rsid w:val="00DE5FDE"/>
    <w:rsid w:val="00DE654F"/>
    <w:rsid w:val="00DE6FBA"/>
    <w:rsid w:val="00DE7082"/>
    <w:rsid w:val="00DF0B6E"/>
    <w:rsid w:val="00DF1310"/>
    <w:rsid w:val="00DF15E0"/>
    <w:rsid w:val="00DF1A1B"/>
    <w:rsid w:val="00DF214E"/>
    <w:rsid w:val="00DF37A0"/>
    <w:rsid w:val="00DF4625"/>
    <w:rsid w:val="00DF4C6E"/>
    <w:rsid w:val="00DF78AB"/>
    <w:rsid w:val="00E01CDB"/>
    <w:rsid w:val="00E053F2"/>
    <w:rsid w:val="00E07878"/>
    <w:rsid w:val="00E110E7"/>
    <w:rsid w:val="00E11B20"/>
    <w:rsid w:val="00E14583"/>
    <w:rsid w:val="00E16173"/>
    <w:rsid w:val="00E17FA2"/>
    <w:rsid w:val="00E210F9"/>
    <w:rsid w:val="00E22330"/>
    <w:rsid w:val="00E228BB"/>
    <w:rsid w:val="00E23783"/>
    <w:rsid w:val="00E25471"/>
    <w:rsid w:val="00E261D5"/>
    <w:rsid w:val="00E30B5A"/>
    <w:rsid w:val="00E3123D"/>
    <w:rsid w:val="00E31461"/>
    <w:rsid w:val="00E31D43"/>
    <w:rsid w:val="00E31FDE"/>
    <w:rsid w:val="00E32608"/>
    <w:rsid w:val="00E33C8D"/>
    <w:rsid w:val="00E34188"/>
    <w:rsid w:val="00E34B6E"/>
    <w:rsid w:val="00E35559"/>
    <w:rsid w:val="00E35D40"/>
    <w:rsid w:val="00E3694A"/>
    <w:rsid w:val="00E3723A"/>
    <w:rsid w:val="00E375D8"/>
    <w:rsid w:val="00E37833"/>
    <w:rsid w:val="00E37860"/>
    <w:rsid w:val="00E436F0"/>
    <w:rsid w:val="00E4393D"/>
    <w:rsid w:val="00E44264"/>
    <w:rsid w:val="00E44353"/>
    <w:rsid w:val="00E446F1"/>
    <w:rsid w:val="00E45AB9"/>
    <w:rsid w:val="00E46886"/>
    <w:rsid w:val="00E4729B"/>
    <w:rsid w:val="00E47A43"/>
    <w:rsid w:val="00E47AEF"/>
    <w:rsid w:val="00E50A64"/>
    <w:rsid w:val="00E524DE"/>
    <w:rsid w:val="00E539DF"/>
    <w:rsid w:val="00E53B75"/>
    <w:rsid w:val="00E54BE9"/>
    <w:rsid w:val="00E54E3B"/>
    <w:rsid w:val="00E556C1"/>
    <w:rsid w:val="00E56DA4"/>
    <w:rsid w:val="00E56E9E"/>
    <w:rsid w:val="00E57565"/>
    <w:rsid w:val="00E635F5"/>
    <w:rsid w:val="00E63838"/>
    <w:rsid w:val="00E64434"/>
    <w:rsid w:val="00E65E58"/>
    <w:rsid w:val="00E673B4"/>
    <w:rsid w:val="00E67A0D"/>
    <w:rsid w:val="00E67C51"/>
    <w:rsid w:val="00E7178A"/>
    <w:rsid w:val="00E72D11"/>
    <w:rsid w:val="00E72EFC"/>
    <w:rsid w:val="00E7387F"/>
    <w:rsid w:val="00E73899"/>
    <w:rsid w:val="00E74994"/>
    <w:rsid w:val="00E74A2D"/>
    <w:rsid w:val="00E75764"/>
    <w:rsid w:val="00E758EC"/>
    <w:rsid w:val="00E761B4"/>
    <w:rsid w:val="00E77531"/>
    <w:rsid w:val="00E77F22"/>
    <w:rsid w:val="00E817B8"/>
    <w:rsid w:val="00E8234C"/>
    <w:rsid w:val="00E82B52"/>
    <w:rsid w:val="00E82F76"/>
    <w:rsid w:val="00E831E3"/>
    <w:rsid w:val="00E83AA9"/>
    <w:rsid w:val="00E85928"/>
    <w:rsid w:val="00E861AC"/>
    <w:rsid w:val="00E86BE2"/>
    <w:rsid w:val="00E86CAB"/>
    <w:rsid w:val="00E87822"/>
    <w:rsid w:val="00E87D32"/>
    <w:rsid w:val="00E90395"/>
    <w:rsid w:val="00E90E49"/>
    <w:rsid w:val="00E917F9"/>
    <w:rsid w:val="00E91DCC"/>
    <w:rsid w:val="00E9291C"/>
    <w:rsid w:val="00E93FFE"/>
    <w:rsid w:val="00E94982"/>
    <w:rsid w:val="00E94F8A"/>
    <w:rsid w:val="00E9566E"/>
    <w:rsid w:val="00E974A8"/>
    <w:rsid w:val="00E97699"/>
    <w:rsid w:val="00EA07D4"/>
    <w:rsid w:val="00EA0EB4"/>
    <w:rsid w:val="00EA3CF5"/>
    <w:rsid w:val="00EA42E7"/>
    <w:rsid w:val="00EA4CB6"/>
    <w:rsid w:val="00EA5422"/>
    <w:rsid w:val="00EA6B8F"/>
    <w:rsid w:val="00EA6D20"/>
    <w:rsid w:val="00EA7A41"/>
    <w:rsid w:val="00EB03BB"/>
    <w:rsid w:val="00EB077B"/>
    <w:rsid w:val="00EB3AAC"/>
    <w:rsid w:val="00EB4EA2"/>
    <w:rsid w:val="00EC0D3D"/>
    <w:rsid w:val="00EC1625"/>
    <w:rsid w:val="00EC189B"/>
    <w:rsid w:val="00EC1E4E"/>
    <w:rsid w:val="00EC27C6"/>
    <w:rsid w:val="00EC298A"/>
    <w:rsid w:val="00EC2A90"/>
    <w:rsid w:val="00EC36DC"/>
    <w:rsid w:val="00EC4207"/>
    <w:rsid w:val="00EC5653"/>
    <w:rsid w:val="00EC5D83"/>
    <w:rsid w:val="00EC6309"/>
    <w:rsid w:val="00EC7052"/>
    <w:rsid w:val="00EC71CE"/>
    <w:rsid w:val="00EC75A4"/>
    <w:rsid w:val="00EC7830"/>
    <w:rsid w:val="00ED003B"/>
    <w:rsid w:val="00ED015D"/>
    <w:rsid w:val="00ED1006"/>
    <w:rsid w:val="00ED2762"/>
    <w:rsid w:val="00ED2B90"/>
    <w:rsid w:val="00ED2E07"/>
    <w:rsid w:val="00ED326C"/>
    <w:rsid w:val="00ED446A"/>
    <w:rsid w:val="00ED686A"/>
    <w:rsid w:val="00ED6CCA"/>
    <w:rsid w:val="00EE001B"/>
    <w:rsid w:val="00EE6AB2"/>
    <w:rsid w:val="00EF0D29"/>
    <w:rsid w:val="00EF11E7"/>
    <w:rsid w:val="00EF150C"/>
    <w:rsid w:val="00EF18FE"/>
    <w:rsid w:val="00EF2A16"/>
    <w:rsid w:val="00EF3C00"/>
    <w:rsid w:val="00EF4EF4"/>
    <w:rsid w:val="00EF513A"/>
    <w:rsid w:val="00EF5787"/>
    <w:rsid w:val="00EF5F06"/>
    <w:rsid w:val="00EF60D0"/>
    <w:rsid w:val="00EF7275"/>
    <w:rsid w:val="00EF7791"/>
    <w:rsid w:val="00F0016F"/>
    <w:rsid w:val="00F00AB8"/>
    <w:rsid w:val="00F00D08"/>
    <w:rsid w:val="00F0528D"/>
    <w:rsid w:val="00F05780"/>
    <w:rsid w:val="00F057E1"/>
    <w:rsid w:val="00F0617E"/>
    <w:rsid w:val="00F06C67"/>
    <w:rsid w:val="00F06DFD"/>
    <w:rsid w:val="00F0718D"/>
    <w:rsid w:val="00F071D1"/>
    <w:rsid w:val="00F07533"/>
    <w:rsid w:val="00F1045B"/>
    <w:rsid w:val="00F10629"/>
    <w:rsid w:val="00F11FA7"/>
    <w:rsid w:val="00F11FEF"/>
    <w:rsid w:val="00F125F8"/>
    <w:rsid w:val="00F12749"/>
    <w:rsid w:val="00F12AC1"/>
    <w:rsid w:val="00F12FE1"/>
    <w:rsid w:val="00F131A1"/>
    <w:rsid w:val="00F13A85"/>
    <w:rsid w:val="00F14015"/>
    <w:rsid w:val="00F15F1B"/>
    <w:rsid w:val="00F15FA5"/>
    <w:rsid w:val="00F16C01"/>
    <w:rsid w:val="00F209B7"/>
    <w:rsid w:val="00F2150C"/>
    <w:rsid w:val="00F2376F"/>
    <w:rsid w:val="00F243D8"/>
    <w:rsid w:val="00F25EF0"/>
    <w:rsid w:val="00F30446"/>
    <w:rsid w:val="00F30683"/>
    <w:rsid w:val="00F30828"/>
    <w:rsid w:val="00F313D6"/>
    <w:rsid w:val="00F314F8"/>
    <w:rsid w:val="00F3279E"/>
    <w:rsid w:val="00F340D6"/>
    <w:rsid w:val="00F34479"/>
    <w:rsid w:val="00F40D35"/>
    <w:rsid w:val="00F40F0C"/>
    <w:rsid w:val="00F41CA6"/>
    <w:rsid w:val="00F4228F"/>
    <w:rsid w:val="00F43051"/>
    <w:rsid w:val="00F43353"/>
    <w:rsid w:val="00F4377D"/>
    <w:rsid w:val="00F4766C"/>
    <w:rsid w:val="00F507D1"/>
    <w:rsid w:val="00F50F57"/>
    <w:rsid w:val="00F516A9"/>
    <w:rsid w:val="00F519CE"/>
    <w:rsid w:val="00F51ADA"/>
    <w:rsid w:val="00F53D00"/>
    <w:rsid w:val="00F550BD"/>
    <w:rsid w:val="00F55744"/>
    <w:rsid w:val="00F5612B"/>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94E"/>
    <w:rsid w:val="00F73BCB"/>
    <w:rsid w:val="00F74170"/>
    <w:rsid w:val="00F74A9A"/>
    <w:rsid w:val="00F74BB9"/>
    <w:rsid w:val="00F74D3F"/>
    <w:rsid w:val="00F75582"/>
    <w:rsid w:val="00F75670"/>
    <w:rsid w:val="00F7595C"/>
    <w:rsid w:val="00F76BB9"/>
    <w:rsid w:val="00F76EFA"/>
    <w:rsid w:val="00F804BE"/>
    <w:rsid w:val="00F817CE"/>
    <w:rsid w:val="00F81D6A"/>
    <w:rsid w:val="00F8456C"/>
    <w:rsid w:val="00F858EB"/>
    <w:rsid w:val="00F859D8"/>
    <w:rsid w:val="00F8625C"/>
    <w:rsid w:val="00F868F5"/>
    <w:rsid w:val="00F9056A"/>
    <w:rsid w:val="00F90F8D"/>
    <w:rsid w:val="00F9105F"/>
    <w:rsid w:val="00F91B6A"/>
    <w:rsid w:val="00F9253C"/>
    <w:rsid w:val="00F92782"/>
    <w:rsid w:val="00F930F7"/>
    <w:rsid w:val="00F93AA9"/>
    <w:rsid w:val="00F943F3"/>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B75A0"/>
    <w:rsid w:val="00FC2919"/>
    <w:rsid w:val="00FC3925"/>
    <w:rsid w:val="00FC4CD8"/>
    <w:rsid w:val="00FC5614"/>
    <w:rsid w:val="00FC7429"/>
    <w:rsid w:val="00FD0016"/>
    <w:rsid w:val="00FD07F6"/>
    <w:rsid w:val="00FD0A6A"/>
    <w:rsid w:val="00FD125B"/>
    <w:rsid w:val="00FD1EC8"/>
    <w:rsid w:val="00FD2178"/>
    <w:rsid w:val="00FD47ED"/>
    <w:rsid w:val="00FD57D3"/>
    <w:rsid w:val="00FD62AB"/>
    <w:rsid w:val="00FD6F91"/>
    <w:rsid w:val="00FD74DB"/>
    <w:rsid w:val="00FD7660"/>
    <w:rsid w:val="00FE0655"/>
    <w:rsid w:val="00FE0F74"/>
    <w:rsid w:val="00FE2365"/>
    <w:rsid w:val="00FE29FD"/>
    <w:rsid w:val="00FE30B2"/>
    <w:rsid w:val="00FE487F"/>
    <w:rsid w:val="00FE4C7B"/>
    <w:rsid w:val="00FE7336"/>
    <w:rsid w:val="00FE73E4"/>
    <w:rsid w:val="00FE787C"/>
    <w:rsid w:val="00FE7EEF"/>
    <w:rsid w:val="00FF07B9"/>
    <w:rsid w:val="00FF0EC2"/>
    <w:rsid w:val="00FF1B48"/>
    <w:rsid w:val="00FF2092"/>
    <w:rsid w:val="00FF2C04"/>
    <w:rsid w:val="00FF40C1"/>
    <w:rsid w:val="00FF45A5"/>
    <w:rsid w:val="00FF4C99"/>
    <w:rsid w:val="00FF5C91"/>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08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F20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F2092"/>
    <w:pPr>
      <w:numPr>
        <w:ilvl w:val="2"/>
      </w:numPr>
      <w:spacing w:before="120"/>
      <w:outlineLvl w:val="2"/>
    </w:pPr>
    <w:rPr>
      <w:sz w:val="28"/>
      <w:szCs w:val="28"/>
    </w:rPr>
  </w:style>
  <w:style w:type="paragraph" w:styleId="Heading4">
    <w:name w:val="heading 4"/>
    <w:basedOn w:val="Heading3"/>
    <w:next w:val="Normal"/>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9470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08E"/>
  </w:style>
  <w:style w:type="paragraph" w:styleId="TOC8">
    <w:name w:val="toc 8"/>
    <w:basedOn w:val="TOC1"/>
    <w:semiHidden/>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semiHidden/>
    <w:rsid w:val="00FF2092"/>
    <w:pPr>
      <w:tabs>
        <w:tab w:val="right" w:pos="1701"/>
      </w:tabs>
      <w:ind w:left="1701" w:hanging="1701"/>
    </w:pPr>
  </w:style>
  <w:style w:type="paragraph" w:styleId="TOC4">
    <w:name w:val="toc 4"/>
    <w:basedOn w:val="TOC3"/>
    <w:semiHidden/>
    <w:rsid w:val="00FF2092"/>
    <w:pPr>
      <w:ind w:left="1418" w:hanging="1418"/>
    </w:pPr>
  </w:style>
  <w:style w:type="paragraph" w:styleId="TOC3">
    <w:name w:val="toc 3"/>
    <w:basedOn w:val="TOC2"/>
    <w:uiPriority w:val="39"/>
    <w:rsid w:val="00FF2092"/>
    <w:pPr>
      <w:ind w:left="1134" w:hanging="1134"/>
    </w:pPr>
  </w:style>
  <w:style w:type="paragraph" w:styleId="TOC2">
    <w:name w:val="toc 2"/>
    <w:basedOn w:val="TOC1"/>
    <w:uiPriority w:val="39"/>
    <w:rsid w:val="00FF2092"/>
    <w:pPr>
      <w:keepNext w:val="0"/>
      <w:spacing w:before="0"/>
      <w:ind w:left="851" w:hanging="851"/>
    </w:pPr>
    <w:rPr>
      <w:szCs w:val="20"/>
    </w:rPr>
  </w:style>
  <w:style w:type="paragraph" w:styleId="Index2">
    <w:name w:val="index 2"/>
    <w:basedOn w:val="Index1"/>
    <w:semiHidden/>
    <w:rsid w:val="00FF2092"/>
    <w:pPr>
      <w:ind w:left="284"/>
    </w:pPr>
  </w:style>
  <w:style w:type="paragraph" w:styleId="Index1">
    <w:name w:val="index 1"/>
    <w:basedOn w:val="Normal"/>
    <w:semiHidden/>
    <w:rsid w:val="00FF2092"/>
    <w:pPr>
      <w:keepLines/>
      <w:spacing w:after="0"/>
    </w:pPr>
  </w:style>
  <w:style w:type="paragraph" w:styleId="DocumentMap">
    <w:name w:val="Document Map"/>
    <w:basedOn w:val="Normal"/>
    <w:semiHidden/>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2092"/>
    <w:rPr>
      <w:b/>
      <w:bCs/>
      <w:position w:val="6"/>
      <w:sz w:val="16"/>
      <w:szCs w:val="16"/>
    </w:rPr>
  </w:style>
  <w:style w:type="paragraph" w:styleId="FootnoteText">
    <w:name w:val="footnote text"/>
    <w:basedOn w:val="Normal"/>
    <w:semiHidden/>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semiHidden/>
    <w:rsid w:val="00FF2092"/>
    <w:pPr>
      <w:ind w:left="1418" w:hanging="1418"/>
    </w:pPr>
  </w:style>
  <w:style w:type="paragraph" w:styleId="TOC6">
    <w:name w:val="toc 6"/>
    <w:basedOn w:val="TOC5"/>
    <w:next w:val="Normal"/>
    <w:semiHidden/>
    <w:rsid w:val="00FF2092"/>
    <w:pPr>
      <w:ind w:left="1985" w:hanging="1985"/>
    </w:pPr>
  </w:style>
  <w:style w:type="paragraph" w:styleId="TOC7">
    <w:name w:val="toc 7"/>
    <w:basedOn w:val="TOC6"/>
    <w:next w:val="Normal"/>
    <w:semiHidden/>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spacing w:after="180"/>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basedOn w:val="Normal"/>
    <w:rsid w:val="00FF2092"/>
    <w:pPr>
      <w:keepLines/>
      <w:spacing w:after="180"/>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semiHidden/>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semiHidden/>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semiHidden/>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rsid w:val="00FF2092"/>
  </w:style>
  <w:style w:type="paragraph" w:styleId="CommentSubject">
    <w:name w:val="annotation subject"/>
    <w:basedOn w:val="CommentText"/>
    <w:next w:val="CommentText"/>
    <w:semiHidden/>
    <w:rsid w:val="00FF2092"/>
    <w:rPr>
      <w:b/>
      <w:bCs/>
    </w:rPr>
  </w:style>
  <w:style w:type="character" w:customStyle="1" w:styleId="Heading1Char">
    <w:name w:val="Heading 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rsid w:val="00FF2092"/>
    <w:pPr>
      <w:spacing w:after="180"/>
    </w:pPr>
  </w:style>
  <w:style w:type="paragraph" w:customStyle="1" w:styleId="B3">
    <w:name w:val="B3"/>
    <w:basedOn w:val="List3"/>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rsid w:val="00FF2092"/>
    <w:rPr>
      <w:rFonts w:ascii="Arial" w:hAnsi="Arial"/>
      <w:lang w:val="en-GB" w:eastAsia="zh-CN"/>
    </w:rPr>
  </w:style>
  <w:style w:type="paragraph" w:customStyle="1" w:styleId="B5">
    <w:name w:val="B5"/>
    <w:basedOn w:val="List5"/>
    <w:rsid w:val="00FF2092"/>
    <w:pPr>
      <w:spacing w:after="180"/>
    </w:pPr>
  </w:style>
  <w:style w:type="paragraph" w:customStyle="1" w:styleId="EX">
    <w:name w:val="EX"/>
    <w:basedOn w:val="Normal"/>
    <w:rsid w:val="00FF2092"/>
    <w:pPr>
      <w:keepLines/>
      <w:spacing w:after="180"/>
      <w:ind w:left="1702" w:hanging="1418"/>
    </w:pPr>
  </w:style>
  <w:style w:type="paragraph" w:customStyle="1" w:styleId="EW">
    <w:name w:val="EW"/>
    <w:basedOn w:val="EX"/>
    <w:rsid w:val="00FF2092"/>
    <w:pPr>
      <w:spacing w:after="0"/>
    </w:pPr>
  </w:style>
  <w:style w:type="paragraph" w:customStyle="1" w:styleId="TAL">
    <w:name w:val="TAL"/>
    <w:basedOn w:val="Normal"/>
    <w:link w:val="TALChar"/>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after="180"/>
      <w:jc w:val="center"/>
    </w:pPr>
    <w:rPr>
      <w:b/>
    </w:rPr>
  </w:style>
  <w:style w:type="paragraph" w:customStyle="1" w:styleId="TF">
    <w:name w:val="TF"/>
    <w:basedOn w:val="TH"/>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FF2092"/>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eastAsia="zh-CN"/>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5"/>
      </w:numPr>
      <w:spacing w:before="40" w:after="0" w:line="276"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b/>
      <w:szCs w:val="24"/>
      <w:lang w:val="en-GB" w:eastAsia="en-GB"/>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6"/>
      </w:numPr>
      <w:overflowPunct w:val="0"/>
      <w:autoSpaceDE w:val="0"/>
      <w:autoSpaceDN w:val="0"/>
      <w:adjustRightInd w:val="0"/>
      <w:spacing w:before="60" w:after="180" w:line="276" w:lineRule="auto"/>
      <w:textAlignment w:val="baseline"/>
    </w:pPr>
    <w:rPr>
      <w:rFonts w:ascii="Arial" w:eastAsia="Times New Roman" w:hAnsi="Arial" w:cs="Times New Roman"/>
      <w:b/>
      <w:sz w:val="20"/>
      <w:szCs w:val="20"/>
      <w:lang w:val="en-GB"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327512267">
              <w:marLeft w:val="0"/>
              <w:marRight w:val="0"/>
              <w:marTop w:val="0"/>
              <w:marBottom w:val="0"/>
              <w:divBdr>
                <w:top w:val="none" w:sz="0" w:space="0" w:color="auto"/>
                <w:left w:val="none" w:sz="0" w:space="0" w:color="auto"/>
                <w:bottom w:val="none" w:sz="0" w:space="0" w:color="auto"/>
                <w:right w:val="none" w:sz="0" w:space="0" w:color="auto"/>
              </w:divBdr>
            </w:div>
            <w:div w:id="1498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7B540742-40A0-465D-962D-09276820A14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8594DB4-DE37-4AA0-B13D-BD3F3392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11E52-6F8A-41CA-A3D4-28FD4D54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2567</Words>
  <Characters>12977</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2019-09-26T11:52:00Z</dcterms:created>
  <dcterms:modified xsi:type="dcterms:W3CDTF">2019-10-03T16:32:00Z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