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40951" w14:textId="2208DEFE" w:rsidR="00DD3903" w:rsidRPr="007457F7" w:rsidRDefault="00DD3903" w:rsidP="00DD3903">
      <w:pPr>
        <w:pStyle w:val="3GPPHeader"/>
        <w:spacing w:after="60"/>
      </w:pPr>
      <w:r w:rsidRPr="00CE0424">
        <w:t xml:space="preserve">3GPP TSG-RAN </w:t>
      </w:r>
      <w:r w:rsidRPr="00936875">
        <w:t>WG2 #10</w:t>
      </w:r>
      <w:r>
        <w:t>7</w:t>
      </w:r>
      <w:r w:rsidR="00B459B6">
        <w:t>bis</w:t>
      </w:r>
      <w:r w:rsidRPr="00CE0424">
        <w:tab/>
      </w:r>
      <w:bookmarkStart w:id="0" w:name="_GoBack"/>
      <w:r w:rsidR="00543784" w:rsidRPr="00543784">
        <w:t>R2-1912966</w:t>
      </w:r>
      <w:bookmarkEnd w:id="0"/>
    </w:p>
    <w:p w14:paraId="6F6620B2" w14:textId="349F97F5" w:rsidR="00DD3903" w:rsidRPr="00CE0424" w:rsidRDefault="00B459B6" w:rsidP="00DD3903">
      <w:pPr>
        <w:pStyle w:val="3GPPHeader"/>
      </w:pPr>
      <w:r>
        <w:t>Chongqing</w:t>
      </w:r>
      <w:r w:rsidR="00DD3903" w:rsidRPr="00126758">
        <w:t xml:space="preserve">, </w:t>
      </w:r>
      <w:r>
        <w:t>China</w:t>
      </w:r>
      <w:r w:rsidR="00DD3903" w:rsidRPr="00126758">
        <w:t xml:space="preserve">, </w:t>
      </w:r>
      <w:r>
        <w:t>14</w:t>
      </w:r>
      <w:r w:rsidR="00DD3903" w:rsidRPr="00126758">
        <w:t xml:space="preserve"> – </w:t>
      </w:r>
      <w:r>
        <w:t>18</w:t>
      </w:r>
      <w:r w:rsidR="00DD3903" w:rsidRPr="00126758">
        <w:t xml:space="preserve"> </w:t>
      </w:r>
      <w:r>
        <w:t>October</w:t>
      </w:r>
      <w:r w:rsidR="00DD3903">
        <w:t xml:space="preserve"> </w:t>
      </w:r>
      <w:r w:rsidR="00DD3903" w:rsidRPr="00126758">
        <w:t>201</w:t>
      </w:r>
      <w:r w:rsidR="00DD3903">
        <w:t>9</w:t>
      </w:r>
    </w:p>
    <w:p w14:paraId="3C013650" w14:textId="5E1CC71D" w:rsidR="00DD3903" w:rsidRDefault="00DD3903" w:rsidP="00DD3903">
      <w:pPr>
        <w:pStyle w:val="3GPPHeader"/>
        <w:rPr>
          <w:sz w:val="22"/>
          <w:szCs w:val="22"/>
        </w:rPr>
      </w:pPr>
      <w:r w:rsidRPr="00CE0424">
        <w:rPr>
          <w:sz w:val="22"/>
          <w:szCs w:val="22"/>
        </w:rPr>
        <w:t>Agenda Item:</w:t>
      </w:r>
      <w:r w:rsidRPr="00CE0424">
        <w:rPr>
          <w:sz w:val="22"/>
          <w:szCs w:val="22"/>
        </w:rPr>
        <w:tab/>
      </w:r>
      <w:r w:rsidR="00543784">
        <w:rPr>
          <w:sz w:val="22"/>
          <w:szCs w:val="22"/>
        </w:rPr>
        <w:t>7.3.2.2.1</w:t>
      </w:r>
    </w:p>
    <w:p w14:paraId="61D0D2F1" w14:textId="0D4C5FC3" w:rsidR="00B459B6" w:rsidRDefault="00B459B6" w:rsidP="00B459B6">
      <w:pPr>
        <w:pStyle w:val="3GPPHeader"/>
        <w:ind w:left="1710" w:hanging="1710"/>
        <w:rPr>
          <w:sz w:val="22"/>
          <w:szCs w:val="22"/>
        </w:rPr>
      </w:pPr>
      <w:r>
        <w:rPr>
          <w:sz w:val="22"/>
          <w:szCs w:val="22"/>
        </w:rPr>
        <w:t>Title:</w:t>
      </w:r>
      <w:r w:rsidRPr="00CE0424">
        <w:rPr>
          <w:sz w:val="22"/>
          <w:szCs w:val="22"/>
        </w:rPr>
        <w:tab/>
      </w:r>
      <w:r>
        <w:rPr>
          <w:sz w:val="22"/>
          <w:szCs w:val="22"/>
        </w:rPr>
        <w:t xml:space="preserve">Report of email discussion: </w:t>
      </w:r>
      <w:r w:rsidRPr="00B459B6">
        <w:rPr>
          <w:sz w:val="22"/>
          <w:szCs w:val="22"/>
        </w:rPr>
        <w:t>[107#44][LTE and NR /feMOB] Discussion on PDCP details for RUDI HO</w:t>
      </w:r>
    </w:p>
    <w:p w14:paraId="158D7966" w14:textId="3B491E09" w:rsidR="00DD3903" w:rsidRPr="00CE0424" w:rsidRDefault="00DD3903" w:rsidP="00DD3903">
      <w:pPr>
        <w:pStyle w:val="3GPPHeader"/>
        <w:rPr>
          <w:sz w:val="22"/>
          <w:szCs w:val="22"/>
        </w:rPr>
      </w:pPr>
      <w:r>
        <w:rPr>
          <w:sz w:val="22"/>
          <w:szCs w:val="22"/>
        </w:rPr>
        <w:t>Source:</w:t>
      </w:r>
      <w:r w:rsidRPr="00CE0424">
        <w:rPr>
          <w:sz w:val="22"/>
          <w:szCs w:val="22"/>
        </w:rPr>
        <w:tab/>
      </w:r>
      <w:r>
        <w:rPr>
          <w:sz w:val="22"/>
          <w:szCs w:val="22"/>
        </w:rPr>
        <w:t xml:space="preserve">Mediatek Inc., </w:t>
      </w:r>
      <w:r w:rsidR="00B459B6">
        <w:rPr>
          <w:sz w:val="22"/>
          <w:szCs w:val="22"/>
        </w:rPr>
        <w:t xml:space="preserve">Huawei </w:t>
      </w:r>
      <w:r w:rsidR="00B459B6" w:rsidRPr="00B459B6">
        <w:rPr>
          <w:sz w:val="22"/>
          <w:szCs w:val="22"/>
        </w:rPr>
        <w:t>(Rapporteur)</w:t>
      </w:r>
    </w:p>
    <w:p w14:paraId="450DB2AF" w14:textId="4345B823" w:rsidR="00DD3903" w:rsidRPr="00CE0424" w:rsidRDefault="00DD3903" w:rsidP="00DD3903">
      <w:pPr>
        <w:pStyle w:val="3GPPHeader"/>
        <w:rPr>
          <w:sz w:val="22"/>
          <w:szCs w:val="22"/>
        </w:rPr>
      </w:pPr>
      <w:r w:rsidRPr="00CE0424">
        <w:rPr>
          <w:sz w:val="22"/>
          <w:szCs w:val="22"/>
        </w:rPr>
        <w:t>Document for:</w:t>
      </w:r>
      <w:r w:rsidRPr="00CE0424">
        <w:rPr>
          <w:sz w:val="22"/>
          <w:szCs w:val="22"/>
        </w:rPr>
        <w:tab/>
      </w:r>
      <w:r w:rsidR="00B459B6">
        <w:rPr>
          <w:sz w:val="22"/>
          <w:szCs w:val="22"/>
        </w:rPr>
        <w:t>Report</w:t>
      </w:r>
    </w:p>
    <w:p w14:paraId="398CC85A" w14:textId="77777777" w:rsidR="00DD3903" w:rsidRPr="00CE0424" w:rsidRDefault="00DD3903" w:rsidP="00DD3903">
      <w:pPr>
        <w:pStyle w:val="Heading1"/>
        <w:tabs>
          <w:tab w:val="right" w:pos="9639"/>
        </w:tabs>
      </w:pPr>
      <w:r>
        <w:t>1</w:t>
      </w:r>
      <w:r>
        <w:tab/>
      </w:r>
      <w:r w:rsidRPr="00CE0424">
        <w:t>Introduction</w:t>
      </w:r>
    </w:p>
    <w:p w14:paraId="7382550E" w14:textId="5F11EDF0" w:rsidR="00AA562E" w:rsidRDefault="00AA562E" w:rsidP="00AA562E">
      <w:pPr>
        <w:pStyle w:val="Doc-title"/>
        <w:ind w:left="0" w:firstLine="0"/>
        <w:rPr>
          <w:rFonts w:ascii="Times New Roman" w:hAnsi="Times New Roman"/>
          <w:szCs w:val="20"/>
        </w:rPr>
      </w:pPr>
      <w:r w:rsidRPr="00F26ED1">
        <w:rPr>
          <w:rFonts w:ascii="Times New Roman" w:hAnsi="Times New Roman"/>
          <w:szCs w:val="20"/>
        </w:rPr>
        <w:t>The following email discussion was agreed in RAN</w:t>
      </w:r>
      <w:r w:rsidR="00E14129">
        <w:rPr>
          <w:rFonts w:ascii="Times New Roman" w:hAnsi="Times New Roman"/>
          <w:szCs w:val="20"/>
        </w:rPr>
        <w:t>2</w:t>
      </w:r>
      <w:r w:rsidRPr="00F26ED1">
        <w:rPr>
          <w:rFonts w:ascii="Times New Roman" w:hAnsi="Times New Roman"/>
          <w:szCs w:val="20"/>
        </w:rPr>
        <w:t>#10</w:t>
      </w:r>
      <w:r>
        <w:rPr>
          <w:rFonts w:ascii="Times New Roman" w:hAnsi="Times New Roman"/>
          <w:szCs w:val="20"/>
        </w:rPr>
        <w:t>7</w:t>
      </w:r>
      <w:r w:rsidRPr="00F26ED1">
        <w:rPr>
          <w:rFonts w:ascii="Times New Roman" w:hAnsi="Times New Roman"/>
          <w:szCs w:val="20"/>
        </w:rPr>
        <w:t xml:space="preserve"> with the intention to progress </w:t>
      </w:r>
      <w:r>
        <w:rPr>
          <w:rFonts w:ascii="Times New Roman" w:hAnsi="Times New Roman"/>
          <w:szCs w:val="20"/>
        </w:rPr>
        <w:t xml:space="preserve">PDCP details for RUDI HO for both LTE and NR. </w:t>
      </w:r>
    </w:p>
    <w:p w14:paraId="1FE36024" w14:textId="77777777" w:rsidR="00AA562E" w:rsidRDefault="00AA562E" w:rsidP="00AA562E">
      <w:pPr>
        <w:pStyle w:val="Doc-title"/>
      </w:pPr>
      <w:r>
        <w:t>[107#44][LTE and NR /feMOB] Discussion on PDCP details for RUDI HO (MediaTek/Huawei)</w:t>
      </w:r>
    </w:p>
    <w:p w14:paraId="70EC1240" w14:textId="77777777" w:rsidR="00AA562E" w:rsidRDefault="00AA562E" w:rsidP="006811EA">
      <w:pPr>
        <w:pStyle w:val="Doc-text2"/>
        <w:ind w:left="1083"/>
      </w:pPr>
      <w:r>
        <w:t>Discuss PDCP details on both UE and network side for RUDI HO:</w:t>
      </w:r>
    </w:p>
    <w:p w14:paraId="2B8524E7" w14:textId="77777777" w:rsidR="00AA562E" w:rsidRDefault="00AA562E" w:rsidP="006811EA">
      <w:pPr>
        <w:pStyle w:val="Doc-text2"/>
        <w:ind w:left="1083"/>
      </w:pPr>
      <w:r>
        <w:t>1.</w:t>
      </w:r>
      <w:r>
        <w:tab/>
        <w:t>Security handling</w:t>
      </w:r>
    </w:p>
    <w:p w14:paraId="2DE56AF1" w14:textId="77777777" w:rsidR="00AA562E" w:rsidRDefault="00AA562E" w:rsidP="006811EA">
      <w:pPr>
        <w:pStyle w:val="Doc-text2"/>
        <w:ind w:left="1083"/>
      </w:pPr>
      <w:r>
        <w:t>2.</w:t>
      </w:r>
      <w:r>
        <w:tab/>
        <w:t>ROHC handling</w:t>
      </w:r>
    </w:p>
    <w:p w14:paraId="55445BCB" w14:textId="77777777" w:rsidR="00AA562E" w:rsidRDefault="00AA562E" w:rsidP="006811EA">
      <w:pPr>
        <w:pStyle w:val="Doc-text2"/>
        <w:ind w:left="1083"/>
      </w:pPr>
      <w:r>
        <w:t>3.</w:t>
      </w:r>
      <w:r>
        <w:tab/>
        <w:t>Reordering operation</w:t>
      </w:r>
    </w:p>
    <w:p w14:paraId="3A825616" w14:textId="77777777" w:rsidR="00AA562E" w:rsidRDefault="00AA562E" w:rsidP="006811EA">
      <w:pPr>
        <w:pStyle w:val="Doc-text2"/>
        <w:ind w:left="1083"/>
      </w:pPr>
      <w:r>
        <w:t>4.</w:t>
      </w:r>
      <w:r>
        <w:tab/>
        <w:t>Impact of UL protocol switch, e.g. PDCP SDUs retransmission</w:t>
      </w:r>
    </w:p>
    <w:p w14:paraId="352D4D94" w14:textId="77777777" w:rsidR="00AA562E" w:rsidRDefault="00AA562E" w:rsidP="006811EA">
      <w:pPr>
        <w:pStyle w:val="Doc-text2"/>
        <w:ind w:left="1083"/>
      </w:pPr>
      <w:r>
        <w:t>5.</w:t>
      </w:r>
      <w:r>
        <w:tab/>
        <w:t>Single PDCP modelling</w:t>
      </w:r>
    </w:p>
    <w:p w14:paraId="2605FA76" w14:textId="77777777" w:rsidR="00AA562E" w:rsidRDefault="00AA562E" w:rsidP="006811EA">
      <w:pPr>
        <w:pStyle w:val="Doc-text2"/>
        <w:ind w:left="1446"/>
      </w:pPr>
      <w:r>
        <w:t>a.</w:t>
      </w:r>
      <w:r>
        <w:tab/>
        <w:t>One or two ROHC/ciphering functions</w:t>
      </w:r>
    </w:p>
    <w:p w14:paraId="4E665696" w14:textId="77777777" w:rsidR="00AA562E" w:rsidRDefault="00AA562E" w:rsidP="006811EA">
      <w:pPr>
        <w:pStyle w:val="Doc-text2"/>
        <w:ind w:left="1446"/>
      </w:pPr>
      <w:r>
        <w:t>b.</w:t>
      </w:r>
      <w:r>
        <w:tab/>
        <w:t>PDCP procedures upon reception of RUDI HO CMD and release of source cell</w:t>
      </w:r>
    </w:p>
    <w:p w14:paraId="47148A8A" w14:textId="77777777" w:rsidR="00AA562E" w:rsidRDefault="00AA562E" w:rsidP="006811EA">
      <w:pPr>
        <w:pStyle w:val="Doc-text2"/>
        <w:ind w:left="1083"/>
      </w:pPr>
      <w:r>
        <w:t>6.</w:t>
      </w:r>
      <w:r>
        <w:tab/>
        <w:t>Impact on network side and identify potential aspects need to be informed to RAN3</w:t>
      </w:r>
    </w:p>
    <w:p w14:paraId="7A13A5FF" w14:textId="77777777" w:rsidR="00AA562E" w:rsidRDefault="00AA562E" w:rsidP="006811EA">
      <w:pPr>
        <w:pStyle w:val="Doc-text2"/>
        <w:ind w:left="1083"/>
      </w:pPr>
      <w:r>
        <w:t>7.</w:t>
      </w:r>
      <w:r>
        <w:tab/>
        <w:t>Support of UDC and impact</w:t>
      </w:r>
    </w:p>
    <w:p w14:paraId="5ED42DFB" w14:textId="6CDAE147" w:rsidR="00AA562E" w:rsidRDefault="00AA562E" w:rsidP="006811EA">
      <w:pPr>
        <w:pStyle w:val="Doc-text2"/>
        <w:ind w:left="1083"/>
      </w:pPr>
      <w:r>
        <w:t>8.</w:t>
      </w:r>
      <w:r>
        <w:tab/>
        <w:t>Draft of TP for 36.323</w:t>
      </w:r>
    </w:p>
    <w:p w14:paraId="0CF4EA40" w14:textId="77777777" w:rsidR="00AA562E" w:rsidRDefault="00AA562E" w:rsidP="006811EA">
      <w:pPr>
        <w:pStyle w:val="Doc-text2"/>
        <w:ind w:left="1083"/>
      </w:pPr>
      <w:r>
        <w:tab/>
        <w:t>Intended outcome: Report to next meeting (including TPs to 36/38.323)</w:t>
      </w:r>
    </w:p>
    <w:p w14:paraId="2ACB5A97" w14:textId="77777777" w:rsidR="00AA562E" w:rsidRDefault="00AA562E" w:rsidP="006811EA">
      <w:pPr>
        <w:pStyle w:val="Doc-text2"/>
        <w:ind w:left="1083"/>
      </w:pPr>
      <w:r>
        <w:tab/>
        <w:t>Deadline:  Thursday 2019-10-03</w:t>
      </w:r>
    </w:p>
    <w:p w14:paraId="7E9ED596" w14:textId="4DE1E8AD" w:rsidR="00AA562E" w:rsidRPr="00AA562E" w:rsidRDefault="00AA562E" w:rsidP="00FA5D73">
      <w:pPr>
        <w:pStyle w:val="Doc-title"/>
        <w:ind w:left="0" w:firstLine="0"/>
        <w:jc w:val="both"/>
        <w:rPr>
          <w:rFonts w:ascii="Times New Roman" w:hAnsi="Times New Roman"/>
          <w:szCs w:val="20"/>
        </w:rPr>
      </w:pPr>
      <w:r w:rsidRPr="00AA562E">
        <w:rPr>
          <w:rFonts w:ascii="Times New Roman" w:hAnsi="Times New Roman"/>
          <w:szCs w:val="20"/>
        </w:rPr>
        <w:t xml:space="preserve">In order to have enough time for preparing the report and draft TPs, rapporteur would like to have following schedule with two phases of discussion: </w:t>
      </w:r>
    </w:p>
    <w:p w14:paraId="2E74C5BE" w14:textId="0BA979A5" w:rsidR="00AA562E" w:rsidRPr="00AA562E" w:rsidRDefault="00AA562E" w:rsidP="00FA5D73">
      <w:pPr>
        <w:numPr>
          <w:ilvl w:val="0"/>
          <w:numId w:val="7"/>
        </w:numPr>
        <w:overflowPunct w:val="0"/>
        <w:autoSpaceDE w:val="0"/>
        <w:autoSpaceDN w:val="0"/>
        <w:adjustRightInd w:val="0"/>
        <w:spacing w:after="80" w:line="240" w:lineRule="auto"/>
        <w:jc w:val="both"/>
        <w:rPr>
          <w:rFonts w:ascii="Times New Roman" w:hAnsi="Times New Roman" w:cs="Times New Roman"/>
          <w:sz w:val="20"/>
          <w:szCs w:val="20"/>
        </w:rPr>
      </w:pPr>
      <w:r w:rsidRPr="00AA562E">
        <w:rPr>
          <w:rFonts w:ascii="Times New Roman" w:hAnsi="Times New Roman" w:cs="Times New Roman"/>
          <w:sz w:val="20"/>
          <w:szCs w:val="20"/>
        </w:rPr>
        <w:t xml:space="preserve">Phase 1 </w:t>
      </w:r>
      <w:r w:rsidRPr="00AA562E">
        <w:rPr>
          <w:rFonts w:ascii="Times New Roman" w:hAnsi="Times New Roman" w:cs="Times New Roman"/>
          <w:sz w:val="20"/>
          <w:szCs w:val="20"/>
          <w:highlight w:val="yellow"/>
        </w:rPr>
        <w:t>(2019-09-23, led by Mediatek Inc.)</w:t>
      </w:r>
      <w:r w:rsidRPr="00AA562E">
        <w:rPr>
          <w:rFonts w:ascii="Times New Roman" w:hAnsi="Times New Roman" w:cs="Times New Roman"/>
          <w:sz w:val="20"/>
          <w:szCs w:val="20"/>
        </w:rPr>
        <w:t>: Companies are invited to provide in</w:t>
      </w:r>
      <w:r w:rsidR="00A87FD4">
        <w:rPr>
          <w:rFonts w:ascii="Times New Roman" w:hAnsi="Times New Roman" w:cs="Times New Roman"/>
          <w:sz w:val="20"/>
          <w:szCs w:val="20"/>
        </w:rPr>
        <w:t>puts and comments for questions and r</w:t>
      </w:r>
      <w:r w:rsidR="00A87FD4" w:rsidRPr="00AA562E">
        <w:rPr>
          <w:rFonts w:ascii="Times New Roman" w:hAnsi="Times New Roman" w:cs="Times New Roman"/>
          <w:sz w:val="20"/>
          <w:szCs w:val="20"/>
        </w:rPr>
        <w:t>apporteur will provide</w:t>
      </w:r>
      <w:r w:rsidR="00A87FD4">
        <w:rPr>
          <w:rFonts w:ascii="Times New Roman" w:hAnsi="Times New Roman" w:cs="Times New Roman"/>
          <w:sz w:val="20"/>
          <w:szCs w:val="20"/>
        </w:rPr>
        <w:t xml:space="preserve"> the summary. </w:t>
      </w:r>
    </w:p>
    <w:p w14:paraId="161788AF" w14:textId="638B59E9" w:rsidR="00AA562E" w:rsidRPr="00AA562E" w:rsidRDefault="00AA562E" w:rsidP="00FA5D73">
      <w:pPr>
        <w:numPr>
          <w:ilvl w:val="0"/>
          <w:numId w:val="7"/>
        </w:numPr>
        <w:overflowPunct w:val="0"/>
        <w:autoSpaceDE w:val="0"/>
        <w:autoSpaceDN w:val="0"/>
        <w:adjustRightInd w:val="0"/>
        <w:spacing w:after="80" w:line="240" w:lineRule="auto"/>
        <w:jc w:val="both"/>
        <w:rPr>
          <w:rFonts w:ascii="Times New Roman" w:hAnsi="Times New Roman" w:cs="Times New Roman"/>
          <w:sz w:val="20"/>
          <w:szCs w:val="20"/>
        </w:rPr>
      </w:pPr>
      <w:r w:rsidRPr="00AA562E">
        <w:rPr>
          <w:rFonts w:ascii="Times New Roman" w:hAnsi="Times New Roman" w:cs="Times New Roman"/>
          <w:sz w:val="20"/>
          <w:szCs w:val="20"/>
        </w:rPr>
        <w:t xml:space="preserve">Phase 2 </w:t>
      </w:r>
      <w:r w:rsidRPr="00AA562E">
        <w:rPr>
          <w:rFonts w:ascii="Times New Roman" w:hAnsi="Times New Roman" w:cs="Times New Roman"/>
          <w:sz w:val="20"/>
          <w:szCs w:val="20"/>
          <w:highlight w:val="yellow"/>
        </w:rPr>
        <w:t>(2019-10-03</w:t>
      </w:r>
      <w:r w:rsidRPr="00AA562E">
        <w:rPr>
          <w:rFonts w:ascii="Times New Roman" w:hAnsi="Times New Roman" w:cs="Times New Roman" w:hint="eastAsia"/>
          <w:sz w:val="20"/>
          <w:szCs w:val="20"/>
          <w:highlight w:val="yellow"/>
        </w:rPr>
        <w:t>, led by Huawei</w:t>
      </w:r>
      <w:r w:rsidRPr="00AA562E">
        <w:rPr>
          <w:rFonts w:ascii="Times New Roman" w:hAnsi="Times New Roman" w:cs="Times New Roman"/>
          <w:sz w:val="20"/>
          <w:szCs w:val="20"/>
          <w:highlight w:val="yellow"/>
        </w:rPr>
        <w:t>):</w:t>
      </w:r>
      <w:r w:rsidRPr="00AA562E">
        <w:rPr>
          <w:rFonts w:ascii="Times New Roman" w:hAnsi="Times New Roman" w:cs="Times New Roman"/>
          <w:sz w:val="20"/>
          <w:szCs w:val="20"/>
        </w:rPr>
        <w:t xml:space="preserve"> Rapporteur will provide </w:t>
      </w:r>
      <w:r w:rsidR="00A87FD4">
        <w:rPr>
          <w:rFonts w:ascii="Times New Roman" w:hAnsi="Times New Roman" w:cs="Times New Roman"/>
          <w:sz w:val="20"/>
          <w:szCs w:val="20"/>
        </w:rPr>
        <w:t>TPs for 36.323 and 38.323.</w:t>
      </w:r>
    </w:p>
    <w:p w14:paraId="4FD434B5" w14:textId="3656DC2D" w:rsidR="00DD3903" w:rsidRDefault="00DD3903" w:rsidP="00DD3903">
      <w:pPr>
        <w:pStyle w:val="Heading1"/>
        <w:tabs>
          <w:tab w:val="right" w:pos="9639"/>
        </w:tabs>
      </w:pPr>
      <w:bookmarkStart w:id="1" w:name="_Ref178064866"/>
      <w:r>
        <w:t>2</w:t>
      </w:r>
      <w:r>
        <w:tab/>
      </w:r>
      <w:bookmarkEnd w:id="1"/>
      <w:r w:rsidR="00AA562E">
        <w:t>Background</w:t>
      </w:r>
    </w:p>
    <w:p w14:paraId="221A0EF7" w14:textId="77777777" w:rsidR="00CE41E1" w:rsidRPr="00CE41E1" w:rsidRDefault="00CE41E1" w:rsidP="00CE41E1">
      <w:pPr>
        <w:pStyle w:val="BodyText"/>
        <w:tabs>
          <w:tab w:val="right" w:pos="9639"/>
        </w:tabs>
        <w:spacing w:before="240" w:after="240"/>
        <w:rPr>
          <w:rFonts w:ascii="Times New Roman" w:hAnsi="Times New Roman"/>
          <w:b/>
          <w:i/>
          <w:u w:val="single"/>
        </w:rPr>
      </w:pPr>
      <w:r w:rsidRPr="00CE41E1">
        <w:rPr>
          <w:rFonts w:ascii="Times New Roman" w:hAnsi="Times New Roman"/>
          <w:b/>
          <w:i/>
          <w:u w:val="single"/>
        </w:rPr>
        <w:t>NR mobility enhancement:</w:t>
      </w:r>
    </w:p>
    <w:p w14:paraId="5CBCCF9A" w14:textId="77777777" w:rsidR="00CE41E1" w:rsidRPr="006722AE" w:rsidRDefault="00CE41E1" w:rsidP="00CE41E1">
      <w:pPr>
        <w:pStyle w:val="BodyText"/>
        <w:tabs>
          <w:tab w:val="right" w:pos="9639"/>
        </w:tabs>
        <w:spacing w:before="120"/>
        <w:rPr>
          <w:rFonts w:ascii="Times New Roman" w:hAnsi="Times New Roman"/>
        </w:rPr>
      </w:pPr>
      <w:r w:rsidRPr="00CE41E1">
        <w:rPr>
          <w:rFonts w:ascii="Times New Roman" w:hAnsi="Times New Roman"/>
          <w:b/>
        </w:rPr>
        <w:t>In RAN2#106 meeting</w:t>
      </w:r>
      <w:r w:rsidRPr="006722AE">
        <w:rPr>
          <w:rFonts w:ascii="Times New Roman" w:hAnsi="Times New Roman"/>
        </w:rPr>
        <w:t>, following agreements were made for HO interruption solutions:</w:t>
      </w:r>
    </w:p>
    <w:p w14:paraId="527537C9" w14:textId="77777777" w:rsidR="00CE41E1" w:rsidRPr="006722AE" w:rsidRDefault="00CE41E1" w:rsidP="00CE41E1">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Agreements</w:t>
      </w:r>
    </w:p>
    <w:p w14:paraId="75EA08FC" w14:textId="77777777" w:rsidR="00CE41E1" w:rsidRPr="006722AE" w:rsidRDefault="00CE41E1" w:rsidP="00CE41E1">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1</w:t>
      </w:r>
      <w:r w:rsidRPr="006722AE">
        <w:rPr>
          <w:szCs w:val="20"/>
        </w:rPr>
        <w:tab/>
        <w:t>PDCP packet duplication does not need to be supported in combination with the HO interruption solution (but doesn't preclude that it might be possible to support it and it may be beneficial in some cases)</w:t>
      </w:r>
    </w:p>
    <w:p w14:paraId="2E67AC20" w14:textId="77777777" w:rsidR="00CE41E1" w:rsidRPr="006722AE" w:rsidRDefault="00CE41E1" w:rsidP="00CE41E1">
      <w:pPr>
        <w:pStyle w:val="Doc-text2"/>
        <w:pBdr>
          <w:top w:val="single" w:sz="4" w:space="1" w:color="auto"/>
          <w:left w:val="single" w:sz="4" w:space="4" w:color="auto"/>
          <w:bottom w:val="single" w:sz="4" w:space="1" w:color="auto"/>
          <w:right w:val="single" w:sz="4" w:space="4" w:color="auto"/>
        </w:pBdr>
        <w:ind w:left="363"/>
        <w:rPr>
          <w:szCs w:val="20"/>
        </w:rPr>
      </w:pPr>
    </w:p>
    <w:p w14:paraId="5A4315C6" w14:textId="77777777" w:rsidR="00CE41E1" w:rsidRPr="006722AE" w:rsidRDefault="00CE41E1" w:rsidP="00CE41E1">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2</w:t>
      </w:r>
      <w:r w:rsidRPr="006722AE">
        <w:rPr>
          <w:szCs w:val="20"/>
        </w:rPr>
        <w:tab/>
        <w:t xml:space="preserve">Simultaneous UL PUSCH transmission does not need to be supported for the HO interruption solution. </w:t>
      </w:r>
    </w:p>
    <w:p w14:paraId="5AA73813" w14:textId="77777777" w:rsidR="00CE41E1" w:rsidRPr="006722AE" w:rsidRDefault="00CE41E1" w:rsidP="00CE41E1">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ab/>
      </w:r>
    </w:p>
    <w:p w14:paraId="5C1F275D" w14:textId="77777777" w:rsidR="00CE41E1" w:rsidRPr="006722AE" w:rsidRDefault="00CE41E1" w:rsidP="00CE41E1">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3</w:t>
      </w:r>
      <w:r w:rsidRPr="006722AE">
        <w:rPr>
          <w:szCs w:val="20"/>
        </w:rPr>
        <w:tab/>
        <w:t>There is a point in time where the UL PUSCH switches from source to target.</w:t>
      </w:r>
    </w:p>
    <w:p w14:paraId="3235FB4B" w14:textId="77777777" w:rsidR="00CE41E1" w:rsidRPr="006722AE" w:rsidRDefault="00CE41E1" w:rsidP="00CE41E1">
      <w:pPr>
        <w:pStyle w:val="BodyText"/>
        <w:tabs>
          <w:tab w:val="right" w:pos="9639"/>
        </w:tabs>
        <w:spacing w:before="120"/>
        <w:rPr>
          <w:rFonts w:ascii="Times New Roman" w:hAnsi="Times New Roman"/>
        </w:rPr>
      </w:pPr>
      <w:r w:rsidRPr="006722AE">
        <w:rPr>
          <w:rFonts w:ascii="Times New Roman" w:hAnsi="Times New Roman"/>
        </w:rPr>
        <w:lastRenderedPageBreak/>
        <w:t xml:space="preserve">In RAN2#107 meeting, the decision was made to select DAPS as the single solution for mobility interruption reduction in NR. </w:t>
      </w:r>
    </w:p>
    <w:p w14:paraId="5BF64449" w14:textId="77777777" w:rsidR="00CE41E1" w:rsidRPr="006722AE" w:rsidRDefault="00CE41E1" w:rsidP="00CE41E1">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Agreements</w:t>
      </w:r>
    </w:p>
    <w:p w14:paraId="11A68EC5" w14:textId="77777777" w:rsidR="00CE41E1" w:rsidRPr="006722AE" w:rsidRDefault="00CE41E1" w:rsidP="00CE41E1">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1</w:t>
      </w:r>
      <w:r w:rsidRPr="006722AE">
        <w:rPr>
          <w:szCs w:val="20"/>
        </w:rPr>
        <w:tab/>
        <w:t>Introduce a solution for HO interruption time reduction based on dual active protocol stack.</w:t>
      </w:r>
    </w:p>
    <w:p w14:paraId="3DBFE4C6" w14:textId="77777777" w:rsidR="00CE41E1" w:rsidRPr="006722AE" w:rsidRDefault="00CE41E1" w:rsidP="00CE41E1">
      <w:pPr>
        <w:pStyle w:val="Doc-text2"/>
        <w:pBdr>
          <w:top w:val="single" w:sz="4" w:space="1" w:color="auto"/>
          <w:left w:val="single" w:sz="4" w:space="4" w:color="auto"/>
          <w:bottom w:val="single" w:sz="4" w:space="1" w:color="auto"/>
          <w:right w:val="single" w:sz="4" w:space="4" w:color="auto"/>
        </w:pBdr>
        <w:ind w:left="363"/>
        <w:rPr>
          <w:szCs w:val="20"/>
        </w:rPr>
      </w:pPr>
    </w:p>
    <w:p w14:paraId="05B8452B" w14:textId="77777777" w:rsidR="00CE41E1" w:rsidRPr="006722AE" w:rsidRDefault="00CE41E1" w:rsidP="00CE41E1">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Agreements</w:t>
      </w:r>
    </w:p>
    <w:p w14:paraId="09422FCE" w14:textId="77777777" w:rsidR="00CE41E1" w:rsidRPr="006722AE" w:rsidRDefault="00CE41E1" w:rsidP="00CE41E1">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1</w:t>
      </w:r>
      <w:r w:rsidRPr="006722AE">
        <w:rPr>
          <w:szCs w:val="20"/>
        </w:rPr>
        <w:tab/>
        <w:t>We will not work on RACHless HO any further in Rel16 (Can be revisited if CFRA is not agreed to be part of 2 Step RACH in Rel-16)</w:t>
      </w:r>
    </w:p>
    <w:p w14:paraId="0D3A363B" w14:textId="4E86A7FC" w:rsidR="00123023" w:rsidRPr="00CE41E1" w:rsidRDefault="00123023" w:rsidP="00123023">
      <w:pPr>
        <w:pStyle w:val="BodyText"/>
        <w:tabs>
          <w:tab w:val="right" w:pos="9639"/>
        </w:tabs>
        <w:spacing w:before="240" w:after="240"/>
        <w:rPr>
          <w:rFonts w:ascii="Times New Roman" w:hAnsi="Times New Roman"/>
          <w:b/>
          <w:i/>
          <w:u w:val="single"/>
        </w:rPr>
      </w:pPr>
      <w:r w:rsidRPr="00CE41E1">
        <w:rPr>
          <w:rFonts w:ascii="Times New Roman" w:hAnsi="Times New Roman"/>
          <w:b/>
          <w:i/>
          <w:u w:val="single"/>
        </w:rPr>
        <w:t>LTE further mobility enhancement:</w:t>
      </w:r>
    </w:p>
    <w:p w14:paraId="7EE2AD2B" w14:textId="6BD27215" w:rsidR="00123023" w:rsidRPr="006722AE" w:rsidRDefault="00CE41E1" w:rsidP="00123023">
      <w:pPr>
        <w:pStyle w:val="BodyText"/>
        <w:tabs>
          <w:tab w:val="right" w:pos="9639"/>
        </w:tabs>
        <w:spacing w:before="120"/>
        <w:rPr>
          <w:rFonts w:ascii="Times New Roman" w:hAnsi="Times New Roman"/>
        </w:rPr>
      </w:pPr>
      <w:r w:rsidRPr="00CE41E1">
        <w:rPr>
          <w:rFonts w:ascii="Times New Roman" w:hAnsi="Times New Roman"/>
          <w:b/>
        </w:rPr>
        <w:t xml:space="preserve">In </w:t>
      </w:r>
      <w:r w:rsidR="00123023" w:rsidRPr="00CE41E1">
        <w:rPr>
          <w:rFonts w:ascii="Times New Roman" w:hAnsi="Times New Roman"/>
          <w:b/>
        </w:rPr>
        <w:t>RAN2#105 meeting</w:t>
      </w:r>
      <w:r w:rsidR="00123023" w:rsidRPr="006722AE">
        <w:rPr>
          <w:rFonts w:ascii="Times New Roman" w:hAnsi="Times New Roman"/>
        </w:rPr>
        <w:t xml:space="preserve">, the definitions for single and dual active protocol stacks as captured in </w:t>
      </w:r>
      <w:hyperlink r:id="rId10" w:tooltip="C:Data3GPPExtractsR2-1902520_Definition of single and dual protocol stacks_V1.2.doc" w:history="1">
        <w:r w:rsidR="00123023" w:rsidRPr="006722AE">
          <w:rPr>
            <w:rFonts w:ascii="Times New Roman" w:hAnsi="Times New Roman"/>
          </w:rPr>
          <w:t>R2-1902520</w:t>
        </w:r>
      </w:hyperlink>
      <w:r w:rsidR="00123023" w:rsidRPr="006722AE">
        <w:rPr>
          <w:rFonts w:ascii="Times New Roman" w:hAnsi="Times New Roman"/>
        </w:rPr>
        <w:t xml:space="preserve">[1] were agreed. </w:t>
      </w:r>
    </w:p>
    <w:p w14:paraId="591A346B" w14:textId="77777777" w:rsidR="00123023" w:rsidRPr="006722AE" w:rsidRDefault="00123023" w:rsidP="00123023">
      <w:pPr>
        <w:jc w:val="both"/>
        <w:rPr>
          <w:rFonts w:ascii="Times New Roman" w:hAnsi="Times New Roman" w:cs="Times New Roman"/>
          <w:sz w:val="20"/>
          <w:szCs w:val="20"/>
        </w:rPr>
      </w:pPr>
      <w:r w:rsidRPr="00CE41E1">
        <w:rPr>
          <w:rFonts w:ascii="Times New Roman" w:hAnsi="Times New Roman" w:cs="Times New Roman"/>
          <w:b/>
          <w:sz w:val="20"/>
          <w:szCs w:val="20"/>
        </w:rPr>
        <w:t xml:space="preserve">In </w:t>
      </w:r>
      <w:r w:rsidRPr="00CE41E1">
        <w:rPr>
          <w:rFonts w:ascii="Times New Roman" w:hAnsi="Times New Roman" w:cs="Times New Roman"/>
          <w:b/>
          <w:sz w:val="20"/>
          <w:szCs w:val="20"/>
          <w:lang w:val="en-GB"/>
        </w:rPr>
        <w:t>RAN2#105bis meeting</w:t>
      </w:r>
      <w:r w:rsidRPr="006722AE">
        <w:rPr>
          <w:rFonts w:ascii="Times New Roman" w:hAnsi="Times New Roman" w:cs="Times New Roman"/>
          <w:sz w:val="20"/>
          <w:szCs w:val="20"/>
          <w:lang w:val="en-GB"/>
        </w:rPr>
        <w:t>, it was agreed ‘</w:t>
      </w:r>
      <w:r w:rsidRPr="006722AE">
        <w:rPr>
          <w:rFonts w:ascii="Times New Roman" w:hAnsi="Times New Roman" w:cs="Times New Roman"/>
          <w:i/>
          <w:sz w:val="20"/>
          <w:szCs w:val="20"/>
        </w:rPr>
        <w:t>Any solution that is specified will be modelled as a single PDCP entity on UE side'.</w:t>
      </w:r>
    </w:p>
    <w:p w14:paraId="5D59D8FE" w14:textId="5B627C11" w:rsidR="00123023" w:rsidRPr="006722AE" w:rsidRDefault="00123023" w:rsidP="00123023">
      <w:pPr>
        <w:pStyle w:val="BodyText"/>
        <w:tabs>
          <w:tab w:val="right" w:pos="9639"/>
        </w:tabs>
        <w:spacing w:before="120"/>
        <w:rPr>
          <w:rFonts w:ascii="Times New Roman" w:hAnsi="Times New Roman"/>
        </w:rPr>
      </w:pPr>
      <w:r w:rsidRPr="00CE41E1">
        <w:rPr>
          <w:rFonts w:ascii="Times New Roman" w:hAnsi="Times New Roman"/>
          <w:b/>
        </w:rPr>
        <w:t>In RAN2#106 meeting</w:t>
      </w:r>
      <w:r w:rsidRPr="006722AE">
        <w:rPr>
          <w:rFonts w:ascii="Times New Roman" w:hAnsi="Times New Roman"/>
        </w:rPr>
        <w:t xml:space="preserve">, UL handling to minimize the </w:t>
      </w:r>
      <w:r w:rsidR="00D7690A">
        <w:rPr>
          <w:rFonts w:ascii="Times New Roman" w:hAnsi="Times New Roman"/>
        </w:rPr>
        <w:t>HO</w:t>
      </w:r>
      <w:r w:rsidRPr="006722AE">
        <w:rPr>
          <w:rFonts w:ascii="Times New Roman" w:hAnsi="Times New Roman"/>
        </w:rPr>
        <w:t xml:space="preserve"> interruption was discussed and following agreements were made:</w:t>
      </w:r>
    </w:p>
    <w:p w14:paraId="5AE6663B" w14:textId="77777777" w:rsidR="00123023" w:rsidRPr="006722AE" w:rsidRDefault="00123023" w:rsidP="00123023">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Agreements</w:t>
      </w:r>
    </w:p>
    <w:p w14:paraId="53ECDD18" w14:textId="77777777" w:rsidR="00123023" w:rsidRPr="006722AE" w:rsidRDefault="00123023" w:rsidP="00123023">
      <w:pPr>
        <w:pStyle w:val="Doc-text2"/>
        <w:pBdr>
          <w:top w:val="single" w:sz="4" w:space="1" w:color="auto"/>
          <w:left w:val="single" w:sz="4" w:space="4" w:color="auto"/>
          <w:bottom w:val="single" w:sz="4" w:space="1" w:color="auto"/>
          <w:right w:val="single" w:sz="4" w:space="4" w:color="auto"/>
        </w:pBdr>
        <w:ind w:left="363"/>
        <w:rPr>
          <w:szCs w:val="20"/>
        </w:rPr>
      </w:pPr>
    </w:p>
    <w:p w14:paraId="40EABEA1" w14:textId="77777777" w:rsidR="00123023" w:rsidRPr="006722AE" w:rsidRDefault="00123023" w:rsidP="00123023">
      <w:pPr>
        <w:pStyle w:val="Doc-text2"/>
        <w:numPr>
          <w:ilvl w:val="0"/>
          <w:numId w:val="1"/>
        </w:numPr>
        <w:pBdr>
          <w:top w:val="single" w:sz="4" w:space="1" w:color="auto"/>
          <w:left w:val="single" w:sz="4" w:space="4" w:color="auto"/>
          <w:bottom w:val="single" w:sz="4" w:space="1" w:color="auto"/>
          <w:right w:val="single" w:sz="4" w:space="4" w:color="auto"/>
        </w:pBdr>
        <w:ind w:left="360"/>
        <w:rPr>
          <w:szCs w:val="20"/>
        </w:rPr>
      </w:pPr>
      <w:r w:rsidRPr="006722AE">
        <w:rPr>
          <w:szCs w:val="20"/>
        </w:rPr>
        <w:t xml:space="preserve">Simultaneous UL PUSCH transmission does not need to be supported for the HO interruption solution. </w:t>
      </w:r>
    </w:p>
    <w:p w14:paraId="08A00953" w14:textId="77777777" w:rsidR="00123023" w:rsidRPr="006722AE" w:rsidRDefault="00123023" w:rsidP="00123023">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ab/>
      </w:r>
    </w:p>
    <w:p w14:paraId="7E9258AA" w14:textId="77777777" w:rsidR="00123023" w:rsidRPr="006722AE" w:rsidRDefault="00123023" w:rsidP="00123023">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2</w:t>
      </w:r>
      <w:r w:rsidRPr="006722AE">
        <w:rPr>
          <w:szCs w:val="20"/>
        </w:rPr>
        <w:tab/>
        <w:t>UL PUSCH switches from source to target after reception of the first UL grant from the target eNB</w:t>
      </w:r>
    </w:p>
    <w:p w14:paraId="4F6075B5" w14:textId="326F57B6" w:rsidR="00123023" w:rsidRPr="006722AE" w:rsidRDefault="00123023" w:rsidP="00123023">
      <w:pPr>
        <w:pStyle w:val="BodyText"/>
        <w:tabs>
          <w:tab w:val="right" w:pos="9639"/>
        </w:tabs>
        <w:spacing w:before="120"/>
        <w:rPr>
          <w:rFonts w:ascii="Times New Roman" w:hAnsi="Times New Roman"/>
        </w:rPr>
      </w:pPr>
      <w:r w:rsidRPr="006722AE">
        <w:rPr>
          <w:rFonts w:ascii="Times New Roman" w:hAnsi="Times New Roman"/>
        </w:rPr>
        <w:t xml:space="preserve">Then the solution of Dual active with specified capability coordination (as per R2-1905892 [2]) was agreed to minimize the </w:t>
      </w:r>
      <w:r w:rsidR="00D7690A">
        <w:rPr>
          <w:rFonts w:ascii="Times New Roman" w:hAnsi="Times New Roman"/>
        </w:rPr>
        <w:t>HO</w:t>
      </w:r>
      <w:r w:rsidRPr="006722AE">
        <w:rPr>
          <w:rFonts w:ascii="Times New Roman" w:hAnsi="Times New Roman"/>
        </w:rPr>
        <w:t xml:space="preserve"> interruption.  </w:t>
      </w:r>
    </w:p>
    <w:p w14:paraId="429075A6" w14:textId="77777777" w:rsidR="00123023" w:rsidRPr="006722AE" w:rsidRDefault="00123023" w:rsidP="00123023">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Agreements</w:t>
      </w:r>
    </w:p>
    <w:p w14:paraId="3AFE336D" w14:textId="77777777" w:rsidR="00123023" w:rsidRPr="006722AE" w:rsidRDefault="00123023" w:rsidP="00123023">
      <w:pPr>
        <w:pStyle w:val="Doc-text2"/>
        <w:pBdr>
          <w:top w:val="single" w:sz="4" w:space="1" w:color="auto"/>
          <w:left w:val="single" w:sz="4" w:space="4" w:color="auto"/>
          <w:bottom w:val="single" w:sz="4" w:space="1" w:color="auto"/>
          <w:right w:val="single" w:sz="4" w:space="4" w:color="auto"/>
        </w:pBdr>
        <w:ind w:left="363"/>
        <w:rPr>
          <w:szCs w:val="20"/>
        </w:rPr>
      </w:pPr>
    </w:p>
    <w:p w14:paraId="4507B96F" w14:textId="77777777" w:rsidR="00123023" w:rsidRPr="006722AE" w:rsidRDefault="00123023" w:rsidP="00123023">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1</w:t>
      </w:r>
      <w:r w:rsidRPr="006722AE">
        <w:rPr>
          <w:szCs w:val="20"/>
        </w:rPr>
        <w:tab/>
        <w:t>We will not specify single active protocol stack solution (option 0/1/2)</w:t>
      </w:r>
    </w:p>
    <w:p w14:paraId="5461B32F" w14:textId="77777777" w:rsidR="00123023" w:rsidRPr="006722AE" w:rsidRDefault="00123023" w:rsidP="00123023">
      <w:pPr>
        <w:pStyle w:val="Doc-text2"/>
        <w:pBdr>
          <w:top w:val="single" w:sz="4" w:space="1" w:color="auto"/>
          <w:left w:val="single" w:sz="4" w:space="4" w:color="auto"/>
          <w:bottom w:val="single" w:sz="4" w:space="1" w:color="auto"/>
          <w:right w:val="single" w:sz="4" w:space="4" w:color="auto"/>
        </w:pBdr>
        <w:ind w:left="363"/>
        <w:rPr>
          <w:szCs w:val="20"/>
        </w:rPr>
      </w:pPr>
    </w:p>
    <w:p w14:paraId="43240670" w14:textId="77777777" w:rsidR="00123023" w:rsidRPr="006722AE" w:rsidRDefault="00123023" w:rsidP="00123023">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2</w:t>
      </w:r>
      <w:r w:rsidRPr="006722AE">
        <w:rPr>
          <w:szCs w:val="20"/>
        </w:rPr>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75B892A7" w14:textId="4CF394EB" w:rsidR="00123023" w:rsidRPr="006722AE" w:rsidRDefault="00123023" w:rsidP="00123023">
      <w:pPr>
        <w:pStyle w:val="BodyText"/>
        <w:tabs>
          <w:tab w:val="right" w:pos="9639"/>
        </w:tabs>
        <w:spacing w:before="120"/>
        <w:rPr>
          <w:rFonts w:ascii="Times New Roman" w:hAnsi="Times New Roman"/>
        </w:rPr>
      </w:pPr>
      <w:r w:rsidRPr="00CE41E1">
        <w:rPr>
          <w:rFonts w:ascii="Times New Roman" w:hAnsi="Times New Roman"/>
          <w:b/>
        </w:rPr>
        <w:t>In RAN2#107 meeting</w:t>
      </w:r>
      <w:r w:rsidRPr="006722AE">
        <w:rPr>
          <w:rFonts w:ascii="Times New Roman" w:hAnsi="Times New Roman"/>
        </w:rPr>
        <w:t xml:space="preserve">, </w:t>
      </w:r>
      <w:r w:rsidR="00C6270A" w:rsidRPr="006722AE">
        <w:rPr>
          <w:rFonts w:ascii="Times New Roman" w:hAnsi="Times New Roman"/>
        </w:rPr>
        <w:t>following was agreed regarding DAPS:</w:t>
      </w:r>
    </w:p>
    <w:p w14:paraId="201B7271" w14:textId="65B200F4" w:rsidR="00C6270A" w:rsidRPr="006722AE" w:rsidRDefault="00C6270A" w:rsidP="00C6270A">
      <w:pPr>
        <w:pStyle w:val="Doc-text2"/>
        <w:pBdr>
          <w:top w:val="single" w:sz="4" w:space="1" w:color="auto"/>
          <w:left w:val="single" w:sz="4" w:space="0" w:color="auto"/>
          <w:bottom w:val="single" w:sz="4" w:space="1" w:color="auto"/>
          <w:right w:val="single" w:sz="4" w:space="4" w:color="auto"/>
        </w:pBdr>
        <w:ind w:left="363"/>
        <w:rPr>
          <w:szCs w:val="20"/>
        </w:rPr>
      </w:pPr>
      <w:r w:rsidRPr="00CE41E1">
        <w:rPr>
          <w:szCs w:val="20"/>
          <w:highlight w:val="yellow"/>
        </w:rPr>
        <w:t>Agreements</w:t>
      </w:r>
    </w:p>
    <w:p w14:paraId="580226C0" w14:textId="77777777" w:rsidR="00C6270A" w:rsidRPr="00A71068" w:rsidRDefault="00C6270A" w:rsidP="00C6270A">
      <w:pPr>
        <w:pStyle w:val="Doc-text2"/>
        <w:pBdr>
          <w:top w:val="single" w:sz="4" w:space="1" w:color="auto"/>
          <w:left w:val="single" w:sz="4" w:space="0" w:color="auto"/>
          <w:bottom w:val="single" w:sz="4" w:space="1" w:color="auto"/>
          <w:right w:val="single" w:sz="4" w:space="4" w:color="auto"/>
        </w:pBdr>
        <w:ind w:left="363"/>
        <w:rPr>
          <w:szCs w:val="20"/>
          <w:highlight w:val="yellow"/>
        </w:rPr>
      </w:pPr>
      <w:r w:rsidRPr="00A71068">
        <w:rPr>
          <w:szCs w:val="20"/>
          <w:highlight w:val="yellow"/>
        </w:rPr>
        <w:t>Reconfirm the following understanding on DAPS</w:t>
      </w:r>
    </w:p>
    <w:p w14:paraId="65957B73" w14:textId="77777777" w:rsidR="00C6270A" w:rsidRPr="00A71068" w:rsidRDefault="00C6270A" w:rsidP="00C6270A">
      <w:pPr>
        <w:pStyle w:val="Doc-text2"/>
        <w:pBdr>
          <w:top w:val="single" w:sz="4" w:space="1" w:color="auto"/>
          <w:left w:val="single" w:sz="4" w:space="0" w:color="auto"/>
          <w:bottom w:val="single" w:sz="4" w:space="1" w:color="auto"/>
          <w:right w:val="single" w:sz="4" w:space="4" w:color="auto"/>
        </w:pBdr>
        <w:ind w:left="363"/>
        <w:rPr>
          <w:szCs w:val="20"/>
          <w:highlight w:val="yellow"/>
        </w:rPr>
      </w:pPr>
      <w:r w:rsidRPr="00A71068">
        <w:rPr>
          <w:szCs w:val="20"/>
          <w:highlight w:val="yellow"/>
        </w:rPr>
        <w:t>1</w:t>
      </w:r>
      <w:r w:rsidRPr="00A71068">
        <w:rPr>
          <w:szCs w:val="20"/>
          <w:highlight w:val="yellow"/>
        </w:rPr>
        <w:tab/>
        <w:t>For DAPS DL transmission/reception operation:</w:t>
      </w:r>
    </w:p>
    <w:p w14:paraId="32ADD39A" w14:textId="77777777" w:rsidR="00C6270A" w:rsidRPr="00A71068" w:rsidRDefault="00C6270A" w:rsidP="00C6270A">
      <w:pPr>
        <w:pStyle w:val="Doc-text2"/>
        <w:pBdr>
          <w:top w:val="single" w:sz="4" w:space="1" w:color="auto"/>
          <w:left w:val="single" w:sz="4" w:space="0" w:color="auto"/>
          <w:bottom w:val="single" w:sz="4" w:space="1" w:color="auto"/>
          <w:right w:val="single" w:sz="4" w:space="4" w:color="auto"/>
        </w:pBdr>
        <w:ind w:left="363"/>
        <w:rPr>
          <w:szCs w:val="20"/>
          <w:highlight w:val="yellow"/>
        </w:rPr>
      </w:pPr>
      <w:r w:rsidRPr="00A71068">
        <w:rPr>
          <w:szCs w:val="20"/>
          <w:highlight w:val="yellow"/>
        </w:rPr>
        <w:t>•</w:t>
      </w:r>
      <w:r w:rsidRPr="00A71068">
        <w:rPr>
          <w:szCs w:val="20"/>
          <w:highlight w:val="yellow"/>
        </w:rPr>
        <w:tab/>
        <w:t>The source eNB and the target eNB perform header compression, ciphering and add PDCP header separately;</w:t>
      </w:r>
    </w:p>
    <w:p w14:paraId="519B9934" w14:textId="77777777" w:rsidR="00C6270A" w:rsidRPr="00A71068" w:rsidRDefault="00C6270A" w:rsidP="00C6270A">
      <w:pPr>
        <w:pStyle w:val="Doc-text2"/>
        <w:pBdr>
          <w:top w:val="single" w:sz="4" w:space="1" w:color="auto"/>
          <w:left w:val="single" w:sz="4" w:space="0" w:color="auto"/>
          <w:bottom w:val="single" w:sz="4" w:space="1" w:color="auto"/>
          <w:right w:val="single" w:sz="4" w:space="4" w:color="auto"/>
        </w:pBdr>
        <w:ind w:left="363"/>
        <w:rPr>
          <w:szCs w:val="20"/>
          <w:highlight w:val="yellow"/>
        </w:rPr>
      </w:pPr>
      <w:r w:rsidRPr="00A71068">
        <w:rPr>
          <w:szCs w:val="20"/>
          <w:highlight w:val="yellow"/>
        </w:rPr>
        <w:t>•</w:t>
      </w:r>
      <w:r w:rsidRPr="00A71068">
        <w:rPr>
          <w:szCs w:val="20"/>
          <w:highlight w:val="yellow"/>
        </w:rP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59514D0F" w14:textId="77777777" w:rsidR="00C6270A" w:rsidRPr="00A71068" w:rsidRDefault="00C6270A" w:rsidP="00C6270A">
      <w:pPr>
        <w:pStyle w:val="Doc-text2"/>
        <w:pBdr>
          <w:top w:val="single" w:sz="4" w:space="1" w:color="auto"/>
          <w:left w:val="single" w:sz="4" w:space="0" w:color="auto"/>
          <w:bottom w:val="single" w:sz="4" w:space="1" w:color="auto"/>
          <w:right w:val="single" w:sz="4" w:space="4" w:color="auto"/>
        </w:pBdr>
        <w:ind w:left="363"/>
        <w:rPr>
          <w:szCs w:val="20"/>
          <w:highlight w:val="yellow"/>
        </w:rPr>
      </w:pPr>
      <w:r w:rsidRPr="00A71068">
        <w:rPr>
          <w:szCs w:val="20"/>
          <w:highlight w:val="yellow"/>
        </w:rPr>
        <w:t>2</w:t>
      </w:r>
      <w:r w:rsidRPr="00A71068">
        <w:rPr>
          <w:szCs w:val="20"/>
          <w:highlight w:val="yellow"/>
        </w:rPr>
        <w:tab/>
        <w:t>single UL new PUSCH data transmission as baseline and UE switches UL data transmission (new and unacknowledged PDCP SDUs) to target gNB upon reception of the first UL grant for data transmission from the target gNB after RA procedure towards the target gNB is successfully completed.</w:t>
      </w:r>
    </w:p>
    <w:p w14:paraId="1F062B3E" w14:textId="77777777" w:rsidR="00C6270A" w:rsidRPr="00A71068" w:rsidRDefault="00C6270A" w:rsidP="00C6270A">
      <w:pPr>
        <w:pStyle w:val="Doc-text2"/>
        <w:numPr>
          <w:ilvl w:val="0"/>
          <w:numId w:val="8"/>
        </w:numPr>
        <w:pBdr>
          <w:top w:val="single" w:sz="4" w:space="1" w:color="auto"/>
          <w:left w:val="single" w:sz="4" w:space="0" w:color="auto"/>
          <w:bottom w:val="single" w:sz="4" w:space="1" w:color="auto"/>
          <w:right w:val="single" w:sz="4" w:space="4" w:color="auto"/>
        </w:pBdr>
        <w:ind w:left="360"/>
        <w:rPr>
          <w:szCs w:val="20"/>
          <w:highlight w:val="yellow"/>
        </w:rPr>
      </w:pPr>
      <w:r w:rsidRPr="00A71068">
        <w:rPr>
          <w:szCs w:val="20"/>
          <w:highlight w:val="yellow"/>
        </w:rPr>
        <w:lastRenderedPageBreak/>
        <w:t>As described in single UL new data transmission solution: For the DL data transmission, the UE continues to provide HARQ ACK/NACK, other CSI kind of feedback, ARQ ACK/NACK to the source eNB before release of the source cell connection.</w:t>
      </w:r>
    </w:p>
    <w:p w14:paraId="4AB5A77D" w14:textId="77777777" w:rsidR="00C6270A" w:rsidRPr="00A71068" w:rsidRDefault="00C6270A" w:rsidP="00C6270A">
      <w:pPr>
        <w:pStyle w:val="Doc-text2"/>
        <w:pBdr>
          <w:top w:val="single" w:sz="4" w:space="1" w:color="auto"/>
          <w:left w:val="single" w:sz="4" w:space="0" w:color="auto"/>
          <w:bottom w:val="single" w:sz="4" w:space="1" w:color="auto"/>
          <w:right w:val="single" w:sz="4" w:space="4" w:color="auto"/>
        </w:pBdr>
        <w:ind w:left="0" w:firstLine="0"/>
        <w:rPr>
          <w:szCs w:val="20"/>
          <w:highlight w:val="yellow"/>
        </w:rPr>
      </w:pPr>
      <w:r w:rsidRPr="00A71068">
        <w:rPr>
          <w:szCs w:val="20"/>
          <w:highlight w:val="yellow"/>
        </w:rPr>
        <w:t>FFS whether UL HARQ retransmissions continue</w:t>
      </w:r>
    </w:p>
    <w:p w14:paraId="35E74891" w14:textId="77777777" w:rsidR="00C6270A" w:rsidRPr="00A71068" w:rsidRDefault="00C6270A" w:rsidP="00C6270A">
      <w:pPr>
        <w:pStyle w:val="Doc-text2"/>
        <w:pBdr>
          <w:top w:val="single" w:sz="4" w:space="1" w:color="auto"/>
          <w:left w:val="single" w:sz="4" w:space="0" w:color="auto"/>
          <w:bottom w:val="single" w:sz="4" w:space="1" w:color="auto"/>
          <w:right w:val="single" w:sz="4" w:space="4" w:color="auto"/>
        </w:pBdr>
        <w:ind w:left="0" w:firstLine="0"/>
        <w:rPr>
          <w:szCs w:val="20"/>
          <w:highlight w:val="yellow"/>
        </w:rPr>
      </w:pPr>
      <w:r w:rsidRPr="00A71068">
        <w:rPr>
          <w:szCs w:val="20"/>
          <w:highlight w:val="yellow"/>
        </w:rPr>
        <w:t>FFS whether RoHC feedback is needed</w:t>
      </w:r>
    </w:p>
    <w:p w14:paraId="04D7BA92" w14:textId="1FAFF2A3" w:rsidR="00C6270A" w:rsidRPr="006722AE" w:rsidRDefault="0043388C" w:rsidP="00C6270A">
      <w:pPr>
        <w:pStyle w:val="Doc-text2"/>
        <w:pBdr>
          <w:top w:val="single" w:sz="4" w:space="1" w:color="auto"/>
          <w:left w:val="single" w:sz="4" w:space="0" w:color="auto"/>
          <w:bottom w:val="single" w:sz="4" w:space="1" w:color="auto"/>
          <w:right w:val="single" w:sz="4" w:space="4" w:color="auto"/>
        </w:pBdr>
        <w:ind w:left="0" w:firstLine="0"/>
        <w:rPr>
          <w:szCs w:val="20"/>
        </w:rPr>
      </w:pPr>
      <w:r w:rsidRPr="00A71068">
        <w:rPr>
          <w:szCs w:val="20"/>
          <w:highlight w:val="yellow"/>
        </w:rPr>
        <w:t xml:space="preserve">4     </w:t>
      </w:r>
      <w:r w:rsidR="00C6270A" w:rsidRPr="00A71068">
        <w:rPr>
          <w:szCs w:val="20"/>
          <w:highlight w:val="yellow"/>
        </w:rPr>
        <w:t>We do not restrict UP specifications without clear reason (e.g. BSR, PHR, etc.)</w:t>
      </w:r>
    </w:p>
    <w:p w14:paraId="37A4DFA0" w14:textId="70BA435B" w:rsidR="00C6270A" w:rsidRPr="006722AE" w:rsidRDefault="00C6270A" w:rsidP="00123023">
      <w:pPr>
        <w:pStyle w:val="BodyText"/>
        <w:tabs>
          <w:tab w:val="right" w:pos="9639"/>
        </w:tabs>
        <w:spacing w:before="120"/>
        <w:rPr>
          <w:rFonts w:ascii="Times New Roman" w:hAnsi="Times New Roman"/>
        </w:rPr>
      </w:pPr>
      <w:r w:rsidRPr="006722AE">
        <w:rPr>
          <w:rFonts w:ascii="Times New Roman" w:hAnsi="Times New Roman"/>
        </w:rPr>
        <w:t>Following agreements were made for general UL handling:</w:t>
      </w:r>
    </w:p>
    <w:p w14:paraId="030847FB" w14:textId="78DB8B12" w:rsidR="00C6270A" w:rsidRPr="006722AE" w:rsidRDefault="00C6270A" w:rsidP="00C6270A">
      <w:pPr>
        <w:pStyle w:val="Doc-text2"/>
        <w:pBdr>
          <w:top w:val="single" w:sz="4" w:space="1" w:color="auto"/>
          <w:left w:val="single" w:sz="4" w:space="0" w:color="auto"/>
          <w:bottom w:val="single" w:sz="4" w:space="1" w:color="auto"/>
          <w:right w:val="single" w:sz="4" w:space="4" w:color="auto"/>
        </w:pBdr>
        <w:ind w:left="363"/>
        <w:rPr>
          <w:szCs w:val="20"/>
        </w:rPr>
      </w:pPr>
      <w:r w:rsidRPr="00CE41E1">
        <w:rPr>
          <w:szCs w:val="20"/>
          <w:highlight w:val="yellow"/>
        </w:rPr>
        <w:t>Agreements</w:t>
      </w:r>
    </w:p>
    <w:p w14:paraId="6FBE282B" w14:textId="77777777" w:rsidR="00C6270A" w:rsidRPr="00A71068" w:rsidRDefault="00C6270A" w:rsidP="00C6270A">
      <w:pPr>
        <w:pStyle w:val="Doc-text2"/>
        <w:numPr>
          <w:ilvl w:val="0"/>
          <w:numId w:val="9"/>
        </w:numPr>
        <w:pBdr>
          <w:top w:val="single" w:sz="4" w:space="1" w:color="auto"/>
          <w:left w:val="single" w:sz="4" w:space="0" w:color="auto"/>
          <w:bottom w:val="single" w:sz="4" w:space="1" w:color="auto"/>
          <w:right w:val="single" w:sz="4" w:space="4" w:color="auto"/>
        </w:pBdr>
        <w:ind w:left="360"/>
        <w:rPr>
          <w:szCs w:val="20"/>
          <w:highlight w:val="yellow"/>
        </w:rPr>
      </w:pPr>
      <w:r w:rsidRPr="00A71068">
        <w:rPr>
          <w:szCs w:val="20"/>
          <w:highlight w:val="yellow"/>
        </w:rPr>
        <w:t>UE shall be able to send UL PUSCH user plane data to source eNB until the point when the message including RRC Connection Reconfiguration Complete has been successfully transmitted to target eNB.</w:t>
      </w:r>
    </w:p>
    <w:p w14:paraId="6D17FE78" w14:textId="77777777" w:rsidR="00C6270A" w:rsidRPr="00A71068" w:rsidRDefault="00C6270A" w:rsidP="00C6270A">
      <w:pPr>
        <w:pStyle w:val="Doc-text2"/>
        <w:pBdr>
          <w:top w:val="single" w:sz="4" w:space="1" w:color="auto"/>
          <w:left w:val="single" w:sz="4" w:space="0" w:color="auto"/>
          <w:bottom w:val="single" w:sz="4" w:space="1" w:color="auto"/>
          <w:right w:val="single" w:sz="4" w:space="4" w:color="auto"/>
        </w:pBdr>
        <w:ind w:left="0" w:firstLine="0"/>
        <w:rPr>
          <w:szCs w:val="20"/>
          <w:highlight w:val="yellow"/>
        </w:rPr>
      </w:pPr>
    </w:p>
    <w:p w14:paraId="4C8A344F" w14:textId="23D4115E" w:rsidR="00C6270A" w:rsidRPr="00A71068" w:rsidRDefault="00C6270A" w:rsidP="00C6270A">
      <w:pPr>
        <w:pStyle w:val="Doc-text2"/>
        <w:numPr>
          <w:ilvl w:val="0"/>
          <w:numId w:val="9"/>
        </w:numPr>
        <w:pBdr>
          <w:top w:val="single" w:sz="4" w:space="1" w:color="auto"/>
          <w:left w:val="single" w:sz="4" w:space="0" w:color="auto"/>
          <w:bottom w:val="single" w:sz="4" w:space="1" w:color="auto"/>
          <w:right w:val="single" w:sz="4" w:space="4" w:color="auto"/>
        </w:pBdr>
        <w:ind w:left="360"/>
        <w:rPr>
          <w:szCs w:val="20"/>
          <w:highlight w:val="yellow"/>
        </w:rPr>
      </w:pPr>
      <w:r w:rsidRPr="00A71068">
        <w:rPr>
          <w:szCs w:val="20"/>
          <w:highlight w:val="yellow"/>
        </w:rPr>
        <w:t xml:space="preserve">Rel-15 PDCP duplication via DC (from HRLLC WID) is not supported in combination with DAPS during </w:t>
      </w:r>
      <w:r w:rsidR="00D7690A" w:rsidRPr="00A71068">
        <w:rPr>
          <w:szCs w:val="20"/>
          <w:highlight w:val="yellow"/>
        </w:rPr>
        <w:t>HO</w:t>
      </w:r>
      <w:r w:rsidRPr="00A71068">
        <w:rPr>
          <w:szCs w:val="20"/>
          <w:highlight w:val="yellow"/>
        </w:rPr>
        <w:t>.</w:t>
      </w:r>
    </w:p>
    <w:p w14:paraId="6D059822" w14:textId="77777777" w:rsidR="00C6270A" w:rsidRPr="00A71068" w:rsidRDefault="00C6270A" w:rsidP="00C6270A">
      <w:pPr>
        <w:pStyle w:val="Doc-text2"/>
        <w:pBdr>
          <w:top w:val="single" w:sz="4" w:space="1" w:color="auto"/>
          <w:left w:val="single" w:sz="4" w:space="0" w:color="auto"/>
          <w:bottom w:val="single" w:sz="4" w:space="1" w:color="auto"/>
          <w:right w:val="single" w:sz="4" w:space="4" w:color="auto"/>
        </w:pBdr>
        <w:ind w:left="363"/>
        <w:rPr>
          <w:szCs w:val="20"/>
          <w:highlight w:val="yellow"/>
        </w:rPr>
      </w:pPr>
    </w:p>
    <w:p w14:paraId="0AAA3D9A" w14:textId="77777777" w:rsidR="00C6270A" w:rsidRPr="00A71068" w:rsidRDefault="00C6270A" w:rsidP="00C6270A">
      <w:pPr>
        <w:pStyle w:val="Doc-text2"/>
        <w:pBdr>
          <w:top w:val="single" w:sz="4" w:space="1" w:color="auto"/>
          <w:left w:val="single" w:sz="4" w:space="0" w:color="auto"/>
          <w:bottom w:val="single" w:sz="4" w:space="1" w:color="auto"/>
          <w:right w:val="single" w:sz="4" w:space="4" w:color="auto"/>
        </w:pBdr>
        <w:ind w:left="363"/>
        <w:rPr>
          <w:szCs w:val="20"/>
          <w:highlight w:val="yellow"/>
        </w:rPr>
      </w:pPr>
      <w:r w:rsidRPr="00A71068">
        <w:rPr>
          <w:szCs w:val="20"/>
          <w:highlight w:val="yellow"/>
        </w:rPr>
        <w:t>3</w:t>
      </w:r>
      <w:r w:rsidRPr="00A71068">
        <w:rPr>
          <w:szCs w:val="20"/>
          <w:highlight w:val="yellow"/>
        </w:rPr>
        <w:tab/>
        <w:t xml:space="preserve">For UL transmission operation during DAPS based HO.  </w:t>
      </w:r>
    </w:p>
    <w:p w14:paraId="4009EA21" w14:textId="503F98BA" w:rsidR="00C6270A" w:rsidRPr="00A71068" w:rsidRDefault="00C6270A" w:rsidP="00C6270A">
      <w:pPr>
        <w:pStyle w:val="Doc-text2"/>
        <w:pBdr>
          <w:top w:val="single" w:sz="4" w:space="1" w:color="auto"/>
          <w:left w:val="single" w:sz="4" w:space="0" w:color="auto"/>
          <w:bottom w:val="single" w:sz="4" w:space="1" w:color="auto"/>
          <w:right w:val="single" w:sz="4" w:space="4" w:color="auto"/>
        </w:pBdr>
        <w:ind w:left="363"/>
        <w:rPr>
          <w:szCs w:val="20"/>
          <w:highlight w:val="yellow"/>
        </w:rPr>
      </w:pPr>
      <w:r w:rsidRPr="00A71068">
        <w:rPr>
          <w:szCs w:val="20"/>
          <w:highlight w:val="yellow"/>
        </w:rPr>
        <w:t>•</w:t>
      </w:r>
      <w:r w:rsidRPr="00A71068">
        <w:rPr>
          <w:szCs w:val="20"/>
          <w:highlight w:val="yellow"/>
        </w:rPr>
        <w:tab/>
        <w:t xml:space="preserve">UE maintains PDCP SN for UL PDCP PDUs in the common SN allocation function throughout the </w:t>
      </w:r>
      <w:r w:rsidR="00D7690A" w:rsidRPr="00A71068">
        <w:rPr>
          <w:szCs w:val="20"/>
          <w:highlight w:val="yellow"/>
        </w:rPr>
        <w:t>HO</w:t>
      </w:r>
      <w:r w:rsidRPr="00A71068">
        <w:rPr>
          <w:szCs w:val="20"/>
          <w:highlight w:val="yellow"/>
        </w:rPr>
        <w:t xml:space="preserve"> procedure; </w:t>
      </w:r>
    </w:p>
    <w:p w14:paraId="5767BBC5" w14:textId="77777777" w:rsidR="00C6270A" w:rsidRPr="00A71068" w:rsidRDefault="00C6270A" w:rsidP="00B578D3">
      <w:pPr>
        <w:pStyle w:val="Doc-text2"/>
        <w:pBdr>
          <w:top w:val="single" w:sz="4" w:space="1" w:color="auto"/>
          <w:left w:val="single" w:sz="4" w:space="0" w:color="auto"/>
          <w:bottom w:val="single" w:sz="4" w:space="1" w:color="auto"/>
          <w:right w:val="single" w:sz="4" w:space="4" w:color="auto"/>
        </w:pBdr>
        <w:ind w:left="363"/>
        <w:rPr>
          <w:szCs w:val="20"/>
          <w:highlight w:val="yellow"/>
        </w:rPr>
      </w:pPr>
      <w:r w:rsidRPr="00A71068">
        <w:rPr>
          <w:szCs w:val="20"/>
          <w:highlight w:val="yellow"/>
        </w:rPr>
        <w:t>•</w:t>
      </w:r>
      <w:r w:rsidRPr="00A71068">
        <w:rPr>
          <w:szCs w:val="20"/>
          <w:highlight w:val="yellow"/>
        </w:rPr>
        <w:tab/>
        <w:t xml:space="preserve">Performs header compression and ciphering for the UL PDCP SDUs based on the destination of the PDU (source or target eNB); </w:t>
      </w:r>
    </w:p>
    <w:p w14:paraId="419B4EDB" w14:textId="77777777" w:rsidR="00C6270A" w:rsidRPr="00A71068" w:rsidRDefault="00C6270A" w:rsidP="00B578D3">
      <w:pPr>
        <w:pStyle w:val="Doc-text2"/>
        <w:pBdr>
          <w:top w:val="single" w:sz="4" w:space="1" w:color="auto"/>
          <w:left w:val="single" w:sz="4" w:space="0" w:color="auto"/>
          <w:bottom w:val="single" w:sz="4" w:space="1" w:color="auto"/>
          <w:right w:val="single" w:sz="4" w:space="4" w:color="auto"/>
        </w:pBdr>
        <w:ind w:left="363"/>
        <w:rPr>
          <w:szCs w:val="20"/>
          <w:highlight w:val="yellow"/>
        </w:rPr>
      </w:pPr>
      <w:r w:rsidRPr="00A71068">
        <w:rPr>
          <w:szCs w:val="20"/>
          <w:highlight w:val="yellow"/>
        </w:rPr>
        <w:t>•</w:t>
      </w:r>
      <w:r w:rsidRPr="00A71068">
        <w:rPr>
          <w:szCs w:val="20"/>
          <w:highlight w:val="yellow"/>
        </w:rPr>
        <w:tab/>
        <w:t xml:space="preserve">Adds PDCP header and submits the PDCP date PDU to the lower layers associated to the destination of the PDU (source or target eNB); </w:t>
      </w:r>
    </w:p>
    <w:p w14:paraId="7E2CFCAC" w14:textId="77777777" w:rsidR="00C6270A" w:rsidRPr="006722AE" w:rsidRDefault="00C6270A" w:rsidP="00B578D3">
      <w:pPr>
        <w:pStyle w:val="Doc-text2"/>
        <w:pBdr>
          <w:top w:val="single" w:sz="4" w:space="1" w:color="auto"/>
          <w:left w:val="single" w:sz="4" w:space="0" w:color="auto"/>
          <w:bottom w:val="single" w:sz="4" w:space="1" w:color="auto"/>
          <w:right w:val="single" w:sz="4" w:space="4" w:color="auto"/>
        </w:pBdr>
        <w:ind w:left="363"/>
        <w:rPr>
          <w:szCs w:val="20"/>
        </w:rPr>
      </w:pPr>
      <w:r w:rsidRPr="00A71068">
        <w:rPr>
          <w:szCs w:val="20"/>
          <w:highlight w:val="yellow"/>
        </w:rPr>
        <w:t>•</w:t>
      </w:r>
      <w:r w:rsidRPr="00A71068">
        <w:rPr>
          <w:szCs w:val="20"/>
          <w:highlight w:val="yellow"/>
        </w:rPr>
        <w:tab/>
        <w:t>FFS on whether security and ROHC are modelled as separate functions or not.</w:t>
      </w:r>
    </w:p>
    <w:p w14:paraId="1EE65FE0" w14:textId="77777777" w:rsidR="00C6270A" w:rsidRPr="006722AE" w:rsidRDefault="00C6270A" w:rsidP="00C6270A">
      <w:pPr>
        <w:pStyle w:val="Doc-text2"/>
        <w:ind w:left="363"/>
        <w:rPr>
          <w:szCs w:val="20"/>
        </w:rPr>
      </w:pPr>
    </w:p>
    <w:p w14:paraId="08FB08CA" w14:textId="3613F2EE" w:rsidR="00C6270A" w:rsidRPr="006722AE" w:rsidRDefault="00C6270A" w:rsidP="00C6270A">
      <w:pPr>
        <w:pStyle w:val="Doc-text2"/>
        <w:ind w:left="363"/>
        <w:rPr>
          <w:rFonts w:eastAsiaTheme="minorEastAsia"/>
          <w:szCs w:val="20"/>
          <w:lang w:eastAsia="zh-CN"/>
        </w:rPr>
      </w:pPr>
      <w:r w:rsidRPr="006722AE">
        <w:rPr>
          <w:szCs w:val="20"/>
        </w:rPr>
        <w:t>=&gt; FFS whether and what we will specify RLC UM for RUDI HO. Papers proposing this should provide details for the support</w:t>
      </w:r>
      <w:r w:rsidRPr="006722AE">
        <w:rPr>
          <w:rFonts w:eastAsiaTheme="minorEastAsia" w:hint="eastAsia"/>
          <w:szCs w:val="20"/>
          <w:lang w:eastAsia="zh-CN"/>
        </w:rPr>
        <w:t>.</w:t>
      </w:r>
    </w:p>
    <w:p w14:paraId="43EF0250" w14:textId="116B5618" w:rsidR="00C6270A" w:rsidRPr="006722AE" w:rsidRDefault="00C6270A" w:rsidP="00C6270A">
      <w:pPr>
        <w:pStyle w:val="BodyText"/>
        <w:tabs>
          <w:tab w:val="right" w:pos="9639"/>
        </w:tabs>
        <w:spacing w:before="120"/>
        <w:rPr>
          <w:rFonts w:ascii="Times New Roman" w:hAnsi="Times New Roman"/>
        </w:rPr>
      </w:pPr>
      <w:r w:rsidRPr="006722AE">
        <w:rPr>
          <w:rFonts w:ascii="Times New Roman" w:hAnsi="Times New Roman"/>
        </w:rPr>
        <w:t>For PDCP modelling, only following agreement was made due to lack of time for on-line discussion:</w:t>
      </w:r>
    </w:p>
    <w:p w14:paraId="365B6516" w14:textId="77777777" w:rsidR="00C6270A" w:rsidRPr="006722AE" w:rsidRDefault="00C6270A" w:rsidP="00C6270A">
      <w:pPr>
        <w:pStyle w:val="Doc-text2"/>
        <w:pBdr>
          <w:top w:val="single" w:sz="4" w:space="1" w:color="auto"/>
          <w:left w:val="single" w:sz="4" w:space="4" w:color="auto"/>
          <w:bottom w:val="single" w:sz="4" w:space="1" w:color="auto"/>
          <w:right w:val="single" w:sz="4" w:space="4" w:color="auto"/>
        </w:pBdr>
        <w:ind w:left="363"/>
        <w:rPr>
          <w:szCs w:val="20"/>
        </w:rPr>
      </w:pPr>
      <w:r w:rsidRPr="00584831">
        <w:rPr>
          <w:szCs w:val="20"/>
          <w:highlight w:val="yellow"/>
        </w:rPr>
        <w:t>Agreements</w:t>
      </w:r>
    </w:p>
    <w:p w14:paraId="6B41C18D" w14:textId="77777777" w:rsidR="00C6270A" w:rsidRPr="006722AE" w:rsidRDefault="00C6270A" w:rsidP="00C6270A">
      <w:pPr>
        <w:pStyle w:val="Doc-text2"/>
        <w:pBdr>
          <w:top w:val="single" w:sz="4" w:space="1" w:color="auto"/>
          <w:left w:val="single" w:sz="4" w:space="4" w:color="auto"/>
          <w:bottom w:val="single" w:sz="4" w:space="1" w:color="auto"/>
          <w:right w:val="single" w:sz="4" w:space="4" w:color="auto"/>
        </w:pBdr>
        <w:ind w:left="363"/>
        <w:rPr>
          <w:szCs w:val="20"/>
        </w:rPr>
      </w:pPr>
    </w:p>
    <w:p w14:paraId="54AB1FC7" w14:textId="77777777" w:rsidR="00C6270A" w:rsidRPr="006722AE" w:rsidRDefault="00C6270A" w:rsidP="00C6270A">
      <w:pPr>
        <w:pStyle w:val="Doc-text2"/>
        <w:pBdr>
          <w:top w:val="single" w:sz="4" w:space="1" w:color="auto"/>
          <w:left w:val="single" w:sz="4" w:space="4" w:color="auto"/>
          <w:bottom w:val="single" w:sz="4" w:space="1" w:color="auto"/>
          <w:right w:val="single" w:sz="4" w:space="4" w:color="auto"/>
        </w:pBdr>
        <w:ind w:left="363"/>
        <w:rPr>
          <w:szCs w:val="20"/>
        </w:rPr>
      </w:pPr>
      <w:r w:rsidRPr="006722AE">
        <w:rPr>
          <w:szCs w:val="20"/>
        </w:rPr>
        <w:t>1</w:t>
      </w:r>
      <w:r w:rsidRPr="006722AE">
        <w:rPr>
          <w:szCs w:val="20"/>
        </w:rPr>
        <w:tab/>
      </w:r>
      <w:r w:rsidRPr="00A71068">
        <w:rPr>
          <w:szCs w:val="20"/>
          <w:highlight w:val="yellow"/>
        </w:rPr>
        <w:t>The PDCP entity is associated with two AM RLC entities at the UE side</w:t>
      </w:r>
    </w:p>
    <w:p w14:paraId="5F595C52" w14:textId="4615B9BC" w:rsidR="00441C02" w:rsidRDefault="00441C02" w:rsidP="00441C02">
      <w:pPr>
        <w:pStyle w:val="Heading1"/>
        <w:tabs>
          <w:tab w:val="right" w:pos="9639"/>
        </w:tabs>
      </w:pPr>
      <w:r>
        <w:t>3</w:t>
      </w:r>
      <w:r>
        <w:tab/>
        <w:t>Discussion</w:t>
      </w:r>
    </w:p>
    <w:p w14:paraId="48F46C41" w14:textId="77777777" w:rsidR="00E40B19" w:rsidRDefault="00584831" w:rsidP="00584831">
      <w:pPr>
        <w:spacing w:before="120" w:after="120"/>
        <w:jc w:val="both"/>
        <w:rPr>
          <w:rFonts w:ascii="Times New Roman" w:hAnsi="Times New Roman" w:cs="Times New Roman"/>
          <w:sz w:val="20"/>
          <w:szCs w:val="20"/>
        </w:rPr>
      </w:pPr>
      <w:r w:rsidRPr="00E40B19">
        <w:rPr>
          <w:rFonts w:ascii="Times New Roman" w:hAnsi="Times New Roman" w:cs="Times New Roman"/>
          <w:sz w:val="20"/>
          <w:szCs w:val="20"/>
        </w:rPr>
        <w:t>In NR</w:t>
      </w:r>
      <w:r w:rsidR="00E40B19" w:rsidRPr="00E40B19">
        <w:rPr>
          <w:rFonts w:ascii="Times New Roman" w:hAnsi="Times New Roman" w:cs="Times New Roman"/>
          <w:sz w:val="20"/>
          <w:szCs w:val="20"/>
        </w:rPr>
        <w:t xml:space="preserve">, we agreed to introduce a solution for HO interruption time reduction based on dual active protocol stack. Different from LTE, </w:t>
      </w:r>
      <w:r w:rsidRPr="00E40B19">
        <w:rPr>
          <w:rFonts w:ascii="Times New Roman" w:hAnsi="Times New Roman" w:cs="Times New Roman"/>
          <w:sz w:val="20"/>
          <w:szCs w:val="20"/>
        </w:rPr>
        <w:t xml:space="preserve">integrity protection is also performed for DRBs. Except integrity protection and verification, the agreements made in RAN2#107 meeting </w:t>
      </w:r>
      <w:r w:rsidRPr="00E40B19">
        <w:rPr>
          <w:rFonts w:ascii="Times New Roman" w:hAnsi="Times New Roman" w:cs="Times New Roman"/>
          <w:sz w:val="20"/>
          <w:szCs w:val="20"/>
          <w:highlight w:val="yellow"/>
        </w:rPr>
        <w:t>highlighted in yellow</w:t>
      </w:r>
      <w:r w:rsidRPr="00E40B19">
        <w:rPr>
          <w:rFonts w:ascii="Times New Roman" w:hAnsi="Times New Roman" w:cs="Times New Roman"/>
          <w:sz w:val="20"/>
          <w:szCs w:val="20"/>
        </w:rPr>
        <w:t xml:space="preserve"> for LTE RUDI handover with DAPS can be applicable to NR. </w:t>
      </w:r>
    </w:p>
    <w:p w14:paraId="4CA51A5A" w14:textId="1C95987D" w:rsidR="00584831" w:rsidRPr="00E40B19" w:rsidRDefault="00584831" w:rsidP="00584831">
      <w:pPr>
        <w:spacing w:before="120" w:after="120"/>
        <w:jc w:val="both"/>
        <w:rPr>
          <w:rFonts w:ascii="Times New Roman" w:hAnsi="Times New Roman" w:cs="Times New Roman"/>
          <w:sz w:val="20"/>
          <w:szCs w:val="20"/>
        </w:rPr>
      </w:pPr>
      <w:r w:rsidRPr="00E40B19">
        <w:rPr>
          <w:rFonts w:ascii="Times New Roman" w:hAnsi="Times New Roman" w:cs="Times New Roman"/>
          <w:sz w:val="20"/>
          <w:szCs w:val="20"/>
        </w:rPr>
        <w:t xml:space="preserve">For integrity </w:t>
      </w:r>
      <w:r w:rsidR="00E40B19">
        <w:rPr>
          <w:rFonts w:ascii="Times New Roman" w:hAnsi="Times New Roman" w:cs="Times New Roman"/>
          <w:sz w:val="20"/>
          <w:szCs w:val="20"/>
        </w:rPr>
        <w:t xml:space="preserve">protection and verification </w:t>
      </w:r>
      <w:r w:rsidRPr="00E40B19">
        <w:rPr>
          <w:rFonts w:ascii="Times New Roman" w:hAnsi="Times New Roman" w:cs="Times New Roman"/>
          <w:sz w:val="20"/>
          <w:szCs w:val="20"/>
        </w:rPr>
        <w:t>in NR, the same principle as ciphering can be applied, i.e. the source gNB and target gNB perform integrity protection/ciphering separately and UE performs integrity verification/deciphering for the DL PDCP SDUs received from the source gNB and target gNB separately. UE performs integrity protection and ciphering for the UL PDCP SDUs based on the destination of the PDU (source or target gNB).</w:t>
      </w:r>
    </w:p>
    <w:p w14:paraId="45241521" w14:textId="17912DB9" w:rsidR="00584831" w:rsidRPr="006722AE" w:rsidRDefault="00584831" w:rsidP="00584831">
      <w:pPr>
        <w:spacing w:before="120" w:after="120"/>
        <w:jc w:val="both"/>
        <w:rPr>
          <w:rFonts w:ascii="Times New Roman" w:hAnsi="Times New Roman"/>
          <w:b/>
          <w:sz w:val="20"/>
          <w:szCs w:val="20"/>
        </w:rPr>
      </w:pPr>
      <w:r w:rsidRPr="006722AE">
        <w:rPr>
          <w:rFonts w:ascii="Times New Roman" w:hAnsi="Times New Roman"/>
          <w:b/>
          <w:sz w:val="20"/>
          <w:szCs w:val="20"/>
        </w:rPr>
        <w:t xml:space="preserve">Discussion #1: For NR, </w:t>
      </w:r>
      <w:r>
        <w:rPr>
          <w:rFonts w:ascii="Times New Roman" w:hAnsi="Times New Roman"/>
          <w:b/>
          <w:sz w:val="20"/>
          <w:szCs w:val="20"/>
        </w:rPr>
        <w:t xml:space="preserve">the agreements made in RAN2#107 meeting for LTE RUDI handover with DAPS are applicable to NR RUDI handover. Furthermore, </w:t>
      </w:r>
      <w:r w:rsidRPr="006722AE">
        <w:rPr>
          <w:rFonts w:ascii="Times New Roman" w:hAnsi="Times New Roman"/>
          <w:b/>
          <w:sz w:val="20"/>
          <w:szCs w:val="20"/>
        </w:rPr>
        <w:t>the source gNB and target gNB perform integrity protection separately and UE performs integrity verification for the DL PDCP SDUs received from the source gNB and target gNB separately. UE performs integrity protection for the UL PDCP SDUs based on the destination of the PDU (source or target gNB).</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869"/>
        <w:gridCol w:w="4666"/>
      </w:tblGrid>
      <w:tr w:rsidR="00584831" w:rsidRPr="006722AE" w14:paraId="30907AE0" w14:textId="77777777" w:rsidTr="003E363F">
        <w:tc>
          <w:tcPr>
            <w:tcW w:w="2100" w:type="dxa"/>
            <w:shd w:val="clear" w:color="auto" w:fill="D0CECE" w:themeFill="background2" w:themeFillShade="E6"/>
          </w:tcPr>
          <w:p w14:paraId="144B5AC6" w14:textId="77777777" w:rsidR="00584831" w:rsidRPr="006722AE" w:rsidRDefault="00584831" w:rsidP="003E363F">
            <w:pPr>
              <w:spacing w:after="0" w:line="240" w:lineRule="auto"/>
              <w:jc w:val="center"/>
              <w:rPr>
                <w:rFonts w:ascii="Times New Roman" w:hAnsi="Times New Roman" w:cs="Times New Roman"/>
                <w:b/>
                <w:sz w:val="20"/>
                <w:szCs w:val="20"/>
              </w:rPr>
            </w:pPr>
            <w:r w:rsidRPr="006722AE">
              <w:rPr>
                <w:rFonts w:ascii="Times New Roman" w:hAnsi="Times New Roman" w:cs="Times New Roman"/>
                <w:b/>
                <w:sz w:val="20"/>
                <w:szCs w:val="20"/>
              </w:rPr>
              <w:t>Company</w:t>
            </w:r>
          </w:p>
        </w:tc>
        <w:tc>
          <w:tcPr>
            <w:tcW w:w="1869" w:type="dxa"/>
            <w:shd w:val="clear" w:color="auto" w:fill="D0CECE" w:themeFill="background2" w:themeFillShade="E6"/>
          </w:tcPr>
          <w:p w14:paraId="29E611DB" w14:textId="77777777" w:rsidR="00584831" w:rsidRPr="006722AE" w:rsidRDefault="00584831" w:rsidP="003E363F">
            <w:pPr>
              <w:spacing w:after="0" w:line="240" w:lineRule="auto"/>
              <w:jc w:val="center"/>
              <w:rPr>
                <w:rFonts w:ascii="Times New Roman" w:hAnsi="Times New Roman" w:cs="Times New Roman"/>
                <w:b/>
                <w:sz w:val="20"/>
                <w:szCs w:val="20"/>
              </w:rPr>
            </w:pPr>
            <w:r w:rsidRPr="006722AE">
              <w:rPr>
                <w:rFonts w:ascii="Times New Roman" w:hAnsi="Times New Roman" w:cs="Times New Roman"/>
                <w:b/>
                <w:sz w:val="20"/>
                <w:szCs w:val="20"/>
              </w:rPr>
              <w:t>Agree/Disagree</w:t>
            </w:r>
          </w:p>
        </w:tc>
        <w:tc>
          <w:tcPr>
            <w:tcW w:w="4666" w:type="dxa"/>
            <w:shd w:val="clear" w:color="auto" w:fill="D0CECE" w:themeFill="background2" w:themeFillShade="E6"/>
          </w:tcPr>
          <w:p w14:paraId="7A47D3AD" w14:textId="77777777" w:rsidR="00584831" w:rsidRPr="006722AE" w:rsidRDefault="00584831" w:rsidP="003E363F">
            <w:pPr>
              <w:spacing w:after="0" w:line="240" w:lineRule="auto"/>
              <w:jc w:val="center"/>
              <w:rPr>
                <w:rFonts w:ascii="Times New Roman" w:hAnsi="Times New Roman" w:cs="Times New Roman"/>
                <w:b/>
                <w:sz w:val="20"/>
                <w:szCs w:val="20"/>
              </w:rPr>
            </w:pPr>
            <w:r w:rsidRPr="006722AE">
              <w:rPr>
                <w:rFonts w:ascii="Times New Roman" w:hAnsi="Times New Roman" w:cs="Times New Roman"/>
                <w:b/>
                <w:sz w:val="20"/>
                <w:szCs w:val="20"/>
              </w:rPr>
              <w:t>Comments</w:t>
            </w:r>
          </w:p>
        </w:tc>
      </w:tr>
      <w:tr w:rsidR="00350129" w:rsidRPr="006722AE" w14:paraId="02400C89" w14:textId="77777777" w:rsidTr="003E363F">
        <w:tc>
          <w:tcPr>
            <w:tcW w:w="2100" w:type="dxa"/>
            <w:shd w:val="clear" w:color="auto" w:fill="auto"/>
          </w:tcPr>
          <w:p w14:paraId="31C6B3ED" w14:textId="2DFFF677" w:rsidR="00350129" w:rsidRPr="006722AE" w:rsidRDefault="00350129"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Ericsson</w:t>
            </w:r>
          </w:p>
        </w:tc>
        <w:tc>
          <w:tcPr>
            <w:tcW w:w="1869" w:type="dxa"/>
            <w:shd w:val="clear" w:color="auto" w:fill="auto"/>
          </w:tcPr>
          <w:p w14:paraId="2EF148B1" w14:textId="4F9F0188" w:rsidR="00350129" w:rsidRPr="006722AE" w:rsidRDefault="00350129"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797E6D9D" w14:textId="77777777" w:rsidR="00350129" w:rsidRPr="006722AE" w:rsidRDefault="00350129" w:rsidP="00101C4A">
            <w:pPr>
              <w:spacing w:after="0" w:line="240" w:lineRule="auto"/>
              <w:jc w:val="both"/>
              <w:rPr>
                <w:rFonts w:ascii="Times New Roman" w:hAnsi="Times New Roman" w:cs="Times New Roman"/>
                <w:sz w:val="20"/>
                <w:szCs w:val="20"/>
              </w:rPr>
            </w:pPr>
          </w:p>
        </w:tc>
      </w:tr>
      <w:tr w:rsidR="00584831" w:rsidRPr="006722AE" w14:paraId="55FF419F" w14:textId="77777777" w:rsidTr="003E363F">
        <w:tc>
          <w:tcPr>
            <w:tcW w:w="2100" w:type="dxa"/>
            <w:shd w:val="clear" w:color="auto" w:fill="auto"/>
          </w:tcPr>
          <w:p w14:paraId="6E2D97D8" w14:textId="2F9D6F4D" w:rsidR="00584831" w:rsidRPr="006722AE" w:rsidRDefault="005E3CB0"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Mediatek</w:t>
            </w:r>
          </w:p>
        </w:tc>
        <w:tc>
          <w:tcPr>
            <w:tcW w:w="1869" w:type="dxa"/>
            <w:shd w:val="clear" w:color="auto" w:fill="auto"/>
          </w:tcPr>
          <w:p w14:paraId="66271C86" w14:textId="45C3A787" w:rsidR="00584831" w:rsidRPr="006722AE" w:rsidRDefault="005E3CB0"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057E368C" w14:textId="77777777" w:rsidR="00584831" w:rsidRPr="006722AE" w:rsidRDefault="00584831" w:rsidP="00101C4A">
            <w:pPr>
              <w:spacing w:after="0" w:line="240" w:lineRule="auto"/>
              <w:jc w:val="both"/>
              <w:rPr>
                <w:rFonts w:ascii="Times New Roman" w:hAnsi="Times New Roman" w:cs="Times New Roman"/>
                <w:sz w:val="20"/>
                <w:szCs w:val="20"/>
              </w:rPr>
            </w:pPr>
          </w:p>
        </w:tc>
      </w:tr>
      <w:tr w:rsidR="00584831" w:rsidRPr="006722AE" w14:paraId="1F5FED25" w14:textId="77777777" w:rsidTr="003E363F">
        <w:tc>
          <w:tcPr>
            <w:tcW w:w="2100" w:type="dxa"/>
            <w:shd w:val="clear" w:color="auto" w:fill="auto"/>
          </w:tcPr>
          <w:p w14:paraId="3C854368" w14:textId="5B38C22C" w:rsidR="00584831" w:rsidRPr="006722AE" w:rsidRDefault="00B02D72"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QC</w:t>
            </w:r>
          </w:p>
        </w:tc>
        <w:tc>
          <w:tcPr>
            <w:tcW w:w="1869" w:type="dxa"/>
            <w:shd w:val="clear" w:color="auto" w:fill="auto"/>
          </w:tcPr>
          <w:p w14:paraId="5F77D408" w14:textId="1EEB2564" w:rsidR="00584831" w:rsidRPr="006722AE" w:rsidRDefault="00B02D72"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130E1C4A" w14:textId="77777777" w:rsidR="00584831" w:rsidRPr="006722AE" w:rsidRDefault="00584831" w:rsidP="00101C4A">
            <w:pPr>
              <w:spacing w:after="0" w:line="240" w:lineRule="auto"/>
              <w:jc w:val="both"/>
              <w:rPr>
                <w:rFonts w:ascii="Times New Roman" w:hAnsi="Times New Roman" w:cs="Times New Roman"/>
                <w:sz w:val="20"/>
                <w:szCs w:val="20"/>
              </w:rPr>
            </w:pPr>
          </w:p>
        </w:tc>
      </w:tr>
      <w:tr w:rsidR="00FB43BB" w:rsidRPr="006722AE" w14:paraId="52109563" w14:textId="77777777" w:rsidTr="003E363F">
        <w:tc>
          <w:tcPr>
            <w:tcW w:w="2100" w:type="dxa"/>
            <w:shd w:val="clear" w:color="auto" w:fill="auto"/>
          </w:tcPr>
          <w:p w14:paraId="5A06A395" w14:textId="3359BA12"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uawei</w:t>
            </w:r>
          </w:p>
        </w:tc>
        <w:tc>
          <w:tcPr>
            <w:tcW w:w="1869" w:type="dxa"/>
            <w:shd w:val="clear" w:color="auto" w:fill="auto"/>
          </w:tcPr>
          <w:p w14:paraId="4BBE81E4" w14:textId="14440282"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Agree</w:t>
            </w:r>
          </w:p>
        </w:tc>
        <w:tc>
          <w:tcPr>
            <w:tcW w:w="4666" w:type="dxa"/>
            <w:shd w:val="clear" w:color="auto" w:fill="auto"/>
          </w:tcPr>
          <w:p w14:paraId="6689DDD8" w14:textId="77777777" w:rsidR="00FB43BB" w:rsidRPr="006722AE" w:rsidRDefault="00FB43BB" w:rsidP="00FB43BB">
            <w:pPr>
              <w:spacing w:after="0" w:line="240" w:lineRule="auto"/>
              <w:jc w:val="both"/>
              <w:rPr>
                <w:rFonts w:ascii="Times New Roman" w:hAnsi="Times New Roman" w:cs="Times New Roman"/>
                <w:sz w:val="20"/>
                <w:szCs w:val="20"/>
              </w:rPr>
            </w:pPr>
          </w:p>
        </w:tc>
      </w:tr>
      <w:tr w:rsidR="000B3FF1" w:rsidRPr="006722AE" w14:paraId="7F5A55B8" w14:textId="77777777" w:rsidTr="003E363F">
        <w:tc>
          <w:tcPr>
            <w:tcW w:w="2100" w:type="dxa"/>
            <w:shd w:val="clear" w:color="auto" w:fill="auto"/>
          </w:tcPr>
          <w:p w14:paraId="187C956E" w14:textId="47975D7E" w:rsidR="000B3FF1" w:rsidRDefault="000B3FF1"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1869" w:type="dxa"/>
            <w:shd w:val="clear" w:color="auto" w:fill="auto"/>
          </w:tcPr>
          <w:p w14:paraId="7E7D5C32" w14:textId="14EA88F6" w:rsidR="000B3FF1" w:rsidRDefault="000B3FF1"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2A46F60F" w14:textId="77777777" w:rsidR="000B3FF1" w:rsidRPr="006722AE" w:rsidRDefault="000B3FF1" w:rsidP="00FB43BB">
            <w:pPr>
              <w:spacing w:after="0" w:line="240" w:lineRule="auto"/>
              <w:jc w:val="both"/>
              <w:rPr>
                <w:rFonts w:ascii="Times New Roman" w:hAnsi="Times New Roman" w:cs="Times New Roman"/>
                <w:sz w:val="20"/>
                <w:szCs w:val="20"/>
              </w:rPr>
            </w:pPr>
          </w:p>
        </w:tc>
      </w:tr>
      <w:tr w:rsidR="00191DA6" w:rsidRPr="006722AE" w14:paraId="1B26C25F" w14:textId="77777777" w:rsidTr="003E363F">
        <w:tc>
          <w:tcPr>
            <w:tcW w:w="2100" w:type="dxa"/>
            <w:shd w:val="clear" w:color="auto" w:fill="auto"/>
          </w:tcPr>
          <w:p w14:paraId="6556B8A7" w14:textId="66FFA57B" w:rsidR="00191DA6" w:rsidRDefault="00191DA6" w:rsidP="00191D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1869" w:type="dxa"/>
            <w:shd w:val="clear" w:color="auto" w:fill="auto"/>
          </w:tcPr>
          <w:p w14:paraId="4AF6DA00" w14:textId="787C601C" w:rsidR="00191DA6" w:rsidRDefault="00191DA6" w:rsidP="00191D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7B162217" w14:textId="567FF8BF" w:rsidR="00191DA6" w:rsidRPr="006722AE" w:rsidRDefault="00191DA6" w:rsidP="00191D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We assume the order of reordering and decompression for NR should be discussed in 3.3.2.</w:t>
            </w:r>
          </w:p>
        </w:tc>
      </w:tr>
      <w:tr w:rsidR="002C2495" w:rsidRPr="006722AE" w14:paraId="585C4BA8" w14:textId="77777777" w:rsidTr="003E363F">
        <w:tc>
          <w:tcPr>
            <w:tcW w:w="2100" w:type="dxa"/>
            <w:shd w:val="clear" w:color="auto" w:fill="auto"/>
          </w:tcPr>
          <w:p w14:paraId="53134263" w14:textId="4B09C23C" w:rsidR="002C2495" w:rsidRP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PPO</w:t>
            </w:r>
          </w:p>
        </w:tc>
        <w:tc>
          <w:tcPr>
            <w:tcW w:w="1869" w:type="dxa"/>
            <w:shd w:val="clear" w:color="auto" w:fill="auto"/>
          </w:tcPr>
          <w:p w14:paraId="24E6BE56" w14:textId="506D5395"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gree </w:t>
            </w:r>
          </w:p>
        </w:tc>
        <w:tc>
          <w:tcPr>
            <w:tcW w:w="4666" w:type="dxa"/>
            <w:shd w:val="clear" w:color="auto" w:fill="auto"/>
          </w:tcPr>
          <w:p w14:paraId="4320B213" w14:textId="77777777" w:rsidR="002C2495" w:rsidRDefault="002C2495" w:rsidP="002C2495">
            <w:pPr>
              <w:spacing w:after="0" w:line="240" w:lineRule="auto"/>
              <w:jc w:val="both"/>
              <w:rPr>
                <w:rFonts w:ascii="Times New Roman" w:hAnsi="Times New Roman" w:cs="Times New Roman"/>
                <w:sz w:val="20"/>
                <w:szCs w:val="20"/>
              </w:rPr>
            </w:pPr>
          </w:p>
        </w:tc>
      </w:tr>
      <w:tr w:rsidR="00413815" w:rsidRPr="006722AE" w14:paraId="1CBF7A94" w14:textId="77777777" w:rsidTr="003E363F">
        <w:tc>
          <w:tcPr>
            <w:tcW w:w="2100" w:type="dxa"/>
            <w:shd w:val="clear" w:color="auto" w:fill="auto"/>
          </w:tcPr>
          <w:p w14:paraId="316DBA4B" w14:textId="5E41DB2C" w:rsidR="00413815" w:rsidRDefault="00413815"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Apple</w:t>
            </w:r>
          </w:p>
        </w:tc>
        <w:tc>
          <w:tcPr>
            <w:tcW w:w="1869" w:type="dxa"/>
            <w:shd w:val="clear" w:color="auto" w:fill="auto"/>
          </w:tcPr>
          <w:p w14:paraId="59909A66" w14:textId="7FBF2182" w:rsidR="00413815" w:rsidRDefault="00413815"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1B801C04" w14:textId="77777777" w:rsidR="00413815" w:rsidRDefault="00413815" w:rsidP="002C2495">
            <w:pPr>
              <w:spacing w:after="0" w:line="240" w:lineRule="auto"/>
              <w:jc w:val="both"/>
              <w:rPr>
                <w:rFonts w:ascii="Times New Roman" w:hAnsi="Times New Roman" w:cs="Times New Roman"/>
                <w:sz w:val="20"/>
                <w:szCs w:val="20"/>
              </w:rPr>
            </w:pPr>
          </w:p>
        </w:tc>
      </w:tr>
      <w:tr w:rsidR="00791FF6" w:rsidRPr="006722AE" w14:paraId="42BCCB75" w14:textId="77777777" w:rsidTr="003E363F">
        <w:tc>
          <w:tcPr>
            <w:tcW w:w="2100" w:type="dxa"/>
            <w:shd w:val="clear" w:color="auto" w:fill="auto"/>
          </w:tcPr>
          <w:p w14:paraId="09097862" w14:textId="77777777" w:rsidR="00791FF6" w:rsidRPr="0044383F" w:rsidRDefault="00791FF6" w:rsidP="00791FF6">
            <w:pPr>
              <w:rPr>
                <w:rFonts w:ascii="Times New Roman" w:hAnsi="Times New Roman" w:cs="Times New Roman"/>
                <w:sz w:val="20"/>
                <w:szCs w:val="20"/>
              </w:rPr>
            </w:pPr>
            <w:r w:rsidRPr="0044383F">
              <w:rPr>
                <w:rFonts w:ascii="Times New Roman" w:hAnsi="Times New Roman" w:cs="Times New Roman"/>
                <w:sz w:val="20"/>
                <w:szCs w:val="20"/>
              </w:rPr>
              <w:t>Nokia, Nokia Shanghai Bell</w:t>
            </w:r>
          </w:p>
          <w:p w14:paraId="6EE6BF97" w14:textId="65940C8F" w:rsidR="00791FF6" w:rsidRDefault="00791FF6" w:rsidP="00791FF6">
            <w:pPr>
              <w:spacing w:after="0" w:line="240" w:lineRule="auto"/>
              <w:jc w:val="both"/>
              <w:rPr>
                <w:rFonts w:ascii="Times New Roman" w:hAnsi="Times New Roman" w:cs="Times New Roman"/>
                <w:sz w:val="20"/>
                <w:szCs w:val="20"/>
              </w:rPr>
            </w:pPr>
          </w:p>
        </w:tc>
        <w:tc>
          <w:tcPr>
            <w:tcW w:w="1869" w:type="dxa"/>
            <w:shd w:val="clear" w:color="auto" w:fill="auto"/>
          </w:tcPr>
          <w:p w14:paraId="2551015D" w14:textId="4B5C04BE" w:rsidR="00791FF6" w:rsidRDefault="00791FF6" w:rsidP="00791FF6">
            <w:pPr>
              <w:spacing w:after="0" w:line="240" w:lineRule="auto"/>
              <w:jc w:val="both"/>
              <w:rPr>
                <w:rFonts w:ascii="Times New Roman" w:hAnsi="Times New Roman" w:cs="Times New Roman"/>
                <w:sz w:val="20"/>
                <w:szCs w:val="20"/>
              </w:rPr>
            </w:pPr>
            <w:r w:rsidRPr="0044383F">
              <w:rPr>
                <w:rFonts w:ascii="Times New Roman" w:hAnsi="Times New Roman" w:cs="Times New Roman"/>
                <w:sz w:val="20"/>
                <w:szCs w:val="20"/>
              </w:rPr>
              <w:t>Agree</w:t>
            </w:r>
          </w:p>
        </w:tc>
        <w:tc>
          <w:tcPr>
            <w:tcW w:w="4666" w:type="dxa"/>
            <w:shd w:val="clear" w:color="auto" w:fill="auto"/>
          </w:tcPr>
          <w:p w14:paraId="2FAE09DA" w14:textId="242ECF42" w:rsidR="00791FF6" w:rsidRDefault="00791FF6" w:rsidP="00791FF6">
            <w:pPr>
              <w:spacing w:after="0" w:line="240" w:lineRule="auto"/>
              <w:jc w:val="both"/>
              <w:rPr>
                <w:rFonts w:ascii="Times New Roman" w:hAnsi="Times New Roman" w:cs="Times New Roman"/>
                <w:sz w:val="20"/>
                <w:szCs w:val="20"/>
              </w:rPr>
            </w:pPr>
            <w:r w:rsidRPr="0044383F">
              <w:rPr>
                <w:rFonts w:ascii="Times New Roman" w:hAnsi="Times New Roman" w:cs="Times New Roman"/>
                <w:sz w:val="20"/>
                <w:szCs w:val="20"/>
              </w:rPr>
              <w:t>Aligning LTE and NR seems reasonable.</w:t>
            </w:r>
          </w:p>
        </w:tc>
      </w:tr>
      <w:tr w:rsidR="00B1361E" w:rsidRPr="006722AE" w14:paraId="50A61987" w14:textId="77777777" w:rsidTr="003E363F">
        <w:tc>
          <w:tcPr>
            <w:tcW w:w="2100" w:type="dxa"/>
            <w:shd w:val="clear" w:color="auto" w:fill="auto"/>
          </w:tcPr>
          <w:p w14:paraId="5352B47E" w14:textId="7C42E447" w:rsidR="00B1361E" w:rsidRPr="0044383F" w:rsidRDefault="00B1361E" w:rsidP="00791FF6">
            <w:pPr>
              <w:rPr>
                <w:rFonts w:ascii="Times New Roman" w:hAnsi="Times New Roman" w:cs="Times New Roman"/>
                <w:sz w:val="20"/>
                <w:szCs w:val="20"/>
              </w:rPr>
            </w:pPr>
            <w:r>
              <w:rPr>
                <w:rFonts w:ascii="Times New Roman" w:hAnsi="Times New Roman" w:cs="Times New Roman"/>
                <w:sz w:val="20"/>
                <w:szCs w:val="20"/>
              </w:rPr>
              <w:t>Charter Communications</w:t>
            </w:r>
          </w:p>
        </w:tc>
        <w:tc>
          <w:tcPr>
            <w:tcW w:w="1869" w:type="dxa"/>
            <w:shd w:val="clear" w:color="auto" w:fill="auto"/>
          </w:tcPr>
          <w:p w14:paraId="26E33498" w14:textId="3A108ADD" w:rsidR="00B1361E" w:rsidRPr="0044383F" w:rsidRDefault="00B1361E" w:rsidP="00791FF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7565777E" w14:textId="77777777" w:rsidR="00B1361E" w:rsidRPr="0044383F" w:rsidRDefault="00B1361E" w:rsidP="00791FF6">
            <w:pPr>
              <w:spacing w:after="0" w:line="240" w:lineRule="auto"/>
              <w:jc w:val="both"/>
              <w:rPr>
                <w:rFonts w:ascii="Times New Roman" w:hAnsi="Times New Roman" w:cs="Times New Roman"/>
                <w:sz w:val="20"/>
                <w:szCs w:val="20"/>
              </w:rPr>
            </w:pPr>
          </w:p>
        </w:tc>
      </w:tr>
      <w:tr w:rsidR="008A4F62" w:rsidRPr="006722AE" w14:paraId="7A3B0834" w14:textId="77777777" w:rsidTr="003E363F">
        <w:tc>
          <w:tcPr>
            <w:tcW w:w="2100" w:type="dxa"/>
            <w:shd w:val="clear" w:color="auto" w:fill="auto"/>
          </w:tcPr>
          <w:p w14:paraId="1392D83B" w14:textId="3812B11C" w:rsidR="008A4F62" w:rsidRDefault="008A4F62" w:rsidP="008A4F62">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1869" w:type="dxa"/>
            <w:shd w:val="clear" w:color="auto" w:fill="auto"/>
          </w:tcPr>
          <w:p w14:paraId="037E0097" w14:textId="40214B99"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w:t>
            </w:r>
          </w:p>
        </w:tc>
        <w:tc>
          <w:tcPr>
            <w:tcW w:w="4666" w:type="dxa"/>
            <w:shd w:val="clear" w:color="auto" w:fill="auto"/>
          </w:tcPr>
          <w:p w14:paraId="13E95A54" w14:textId="77777777" w:rsidR="008A4F62" w:rsidRPr="0044383F" w:rsidRDefault="008A4F62" w:rsidP="008A4F62">
            <w:pPr>
              <w:spacing w:after="0" w:line="240" w:lineRule="auto"/>
              <w:jc w:val="both"/>
              <w:rPr>
                <w:rFonts w:ascii="Times New Roman" w:hAnsi="Times New Roman" w:cs="Times New Roman"/>
                <w:sz w:val="20"/>
                <w:szCs w:val="20"/>
              </w:rPr>
            </w:pPr>
          </w:p>
        </w:tc>
      </w:tr>
      <w:tr w:rsidR="002954D2" w:rsidRPr="006722AE" w14:paraId="1BA34A7D" w14:textId="77777777" w:rsidTr="003E363F">
        <w:tc>
          <w:tcPr>
            <w:tcW w:w="2100" w:type="dxa"/>
            <w:shd w:val="clear" w:color="auto" w:fill="auto"/>
          </w:tcPr>
          <w:p w14:paraId="49E53746" w14:textId="626D51DC" w:rsidR="002954D2" w:rsidRDefault="002954D2" w:rsidP="008A4F62">
            <w:pPr>
              <w:rPr>
                <w:rFonts w:ascii="Times New Roman" w:hAnsi="Times New Roman" w:cs="Times New Roman"/>
                <w:sz w:val="20"/>
                <w:szCs w:val="20"/>
              </w:rPr>
            </w:pPr>
            <w:r>
              <w:rPr>
                <w:rFonts w:ascii="Times New Roman" w:hAnsi="Times New Roman" w:cs="Times New Roman"/>
                <w:sz w:val="20"/>
                <w:szCs w:val="20"/>
              </w:rPr>
              <w:t>vivo</w:t>
            </w:r>
          </w:p>
        </w:tc>
        <w:tc>
          <w:tcPr>
            <w:tcW w:w="1869" w:type="dxa"/>
            <w:shd w:val="clear" w:color="auto" w:fill="auto"/>
          </w:tcPr>
          <w:p w14:paraId="79865364" w14:textId="16EA4475" w:rsidR="002954D2" w:rsidRDefault="002954D2" w:rsidP="008A4F6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313A10CD" w14:textId="77777777" w:rsidR="002954D2" w:rsidRPr="0044383F" w:rsidRDefault="002954D2" w:rsidP="008A4F62">
            <w:pPr>
              <w:spacing w:after="0" w:line="240" w:lineRule="auto"/>
              <w:jc w:val="both"/>
              <w:rPr>
                <w:rFonts w:ascii="Times New Roman" w:hAnsi="Times New Roman" w:cs="Times New Roman"/>
                <w:sz w:val="20"/>
                <w:szCs w:val="20"/>
              </w:rPr>
            </w:pPr>
          </w:p>
        </w:tc>
      </w:tr>
      <w:tr w:rsidR="00485393" w14:paraId="26281C86" w14:textId="77777777" w:rsidTr="00485393">
        <w:tc>
          <w:tcPr>
            <w:tcW w:w="2100" w:type="dxa"/>
            <w:shd w:val="clear" w:color="auto" w:fill="auto"/>
          </w:tcPr>
          <w:p w14:paraId="4019A00B" w14:textId="5A4345CD" w:rsidR="00485393" w:rsidRDefault="00485393" w:rsidP="0048539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ETRI</w:t>
            </w:r>
          </w:p>
        </w:tc>
        <w:tc>
          <w:tcPr>
            <w:tcW w:w="1869" w:type="dxa"/>
            <w:shd w:val="clear" w:color="auto" w:fill="auto"/>
          </w:tcPr>
          <w:p w14:paraId="321D9E0A" w14:textId="77C7E9CC" w:rsidR="00485393" w:rsidRDefault="00485393" w:rsidP="0048539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3544A985" w14:textId="77777777" w:rsidR="00485393" w:rsidRDefault="00485393" w:rsidP="00485393">
            <w:pPr>
              <w:spacing w:after="0" w:line="240" w:lineRule="auto"/>
              <w:jc w:val="both"/>
              <w:rPr>
                <w:rFonts w:ascii="Times New Roman" w:hAnsi="Times New Roman" w:cs="Times New Roman"/>
                <w:sz w:val="20"/>
                <w:szCs w:val="20"/>
              </w:rPr>
            </w:pPr>
          </w:p>
        </w:tc>
      </w:tr>
    </w:tbl>
    <w:p w14:paraId="4934CE8E" w14:textId="77777777" w:rsidR="00A40785" w:rsidRDefault="00A40785" w:rsidP="00A40785">
      <w:pPr>
        <w:pStyle w:val="BodyText"/>
        <w:tabs>
          <w:tab w:val="right" w:pos="9639"/>
        </w:tabs>
        <w:spacing w:before="120"/>
        <w:rPr>
          <w:rFonts w:ascii="Times New Roman" w:hAnsi="Times New Roman"/>
          <w:b/>
        </w:rPr>
      </w:pPr>
      <w:r w:rsidRPr="00F26ED1">
        <w:rPr>
          <w:rFonts w:ascii="Times New Roman" w:hAnsi="Times New Roman"/>
          <w:b/>
        </w:rPr>
        <w:t xml:space="preserve">Conclusion: </w:t>
      </w:r>
      <w:r>
        <w:rPr>
          <w:rFonts w:ascii="Times New Roman" w:hAnsi="Times New Roman"/>
          <w:b/>
        </w:rPr>
        <w:t xml:space="preserve">All companies responded “Agree”. </w:t>
      </w:r>
    </w:p>
    <w:p w14:paraId="5958B659" w14:textId="389EBAFE" w:rsidR="00A40785" w:rsidRDefault="00A40785" w:rsidP="00A40785">
      <w:pPr>
        <w:pStyle w:val="Proposal"/>
        <w:numPr>
          <w:ilvl w:val="0"/>
          <w:numId w:val="2"/>
        </w:numPr>
        <w:tabs>
          <w:tab w:val="left" w:pos="1701"/>
        </w:tabs>
        <w:overflowPunct/>
        <w:autoSpaceDE/>
        <w:autoSpaceDN/>
        <w:adjustRightInd/>
        <w:spacing w:before="0" w:after="160" w:line="259" w:lineRule="auto"/>
        <w:contextualSpacing w:val="0"/>
        <w:jc w:val="both"/>
        <w:textAlignment w:val="auto"/>
      </w:pPr>
      <w:r w:rsidRPr="005D0403">
        <w:t xml:space="preserve">Confirm that the agreements made in RAN2#107 meeting for LTE RUDI handover with DAPS are applicable to NR RUDI handover. </w:t>
      </w:r>
    </w:p>
    <w:p w14:paraId="2899445A" w14:textId="77777777" w:rsidR="00E15AE2" w:rsidRDefault="00E15AE2" w:rsidP="00E15AE2">
      <w:pPr>
        <w:pStyle w:val="Doc-text2"/>
      </w:pPr>
    </w:p>
    <w:p w14:paraId="1AE0043E" w14:textId="77777777" w:rsidR="00E15AE2" w:rsidRDefault="00E15AE2" w:rsidP="00E15AE2">
      <w:pPr>
        <w:pStyle w:val="Doc-text2"/>
        <w:pBdr>
          <w:top w:val="single" w:sz="4" w:space="1" w:color="auto"/>
          <w:left w:val="single" w:sz="4" w:space="0" w:color="auto"/>
          <w:bottom w:val="single" w:sz="4" w:space="1" w:color="auto"/>
          <w:right w:val="single" w:sz="4" w:space="4" w:color="auto"/>
        </w:pBdr>
        <w:ind w:left="363"/>
      </w:pPr>
      <w:r>
        <w:t>Agreements</w:t>
      </w:r>
    </w:p>
    <w:p w14:paraId="1F0F864F" w14:textId="77777777" w:rsidR="00E15AE2" w:rsidRDefault="00E15AE2" w:rsidP="00E15AE2">
      <w:pPr>
        <w:pStyle w:val="Doc-text2"/>
        <w:pBdr>
          <w:top w:val="single" w:sz="4" w:space="1" w:color="auto"/>
          <w:left w:val="single" w:sz="4" w:space="0" w:color="auto"/>
          <w:bottom w:val="single" w:sz="4" w:space="1" w:color="auto"/>
          <w:right w:val="single" w:sz="4" w:space="4" w:color="auto"/>
        </w:pBdr>
        <w:ind w:left="363"/>
      </w:pPr>
    </w:p>
    <w:p w14:paraId="31A038A0" w14:textId="5350DB47" w:rsidR="00E15AE2" w:rsidRDefault="00E15AE2" w:rsidP="00E15AE2">
      <w:pPr>
        <w:pStyle w:val="Doc-text2"/>
        <w:pBdr>
          <w:top w:val="single" w:sz="4" w:space="1" w:color="auto"/>
          <w:left w:val="single" w:sz="4" w:space="0" w:color="auto"/>
          <w:bottom w:val="single" w:sz="4" w:space="1" w:color="auto"/>
          <w:right w:val="single" w:sz="4" w:space="4" w:color="auto"/>
        </w:pBdr>
        <w:ind w:left="363"/>
      </w:pPr>
      <w:r>
        <w:t>Reconfirm the following understanding on DAPS for NR:</w:t>
      </w:r>
    </w:p>
    <w:p w14:paraId="6AA9273E" w14:textId="77777777" w:rsidR="00E15AE2" w:rsidRDefault="00E15AE2" w:rsidP="00E15AE2">
      <w:pPr>
        <w:pStyle w:val="Doc-text2"/>
        <w:pBdr>
          <w:top w:val="single" w:sz="4" w:space="1" w:color="auto"/>
          <w:left w:val="single" w:sz="4" w:space="0" w:color="auto"/>
          <w:bottom w:val="single" w:sz="4" w:space="1" w:color="auto"/>
          <w:right w:val="single" w:sz="4" w:space="4" w:color="auto"/>
        </w:pBdr>
        <w:ind w:left="363"/>
      </w:pPr>
      <w:r>
        <w:t>1</w:t>
      </w:r>
      <w:r>
        <w:tab/>
        <w:t>For DAPS DL transmission/reception operation:</w:t>
      </w:r>
    </w:p>
    <w:p w14:paraId="76535C8C" w14:textId="124D8ABB" w:rsidR="00E15AE2" w:rsidRDefault="00E15AE2" w:rsidP="00E15AE2">
      <w:pPr>
        <w:pStyle w:val="Doc-text2"/>
        <w:pBdr>
          <w:top w:val="single" w:sz="4" w:space="1" w:color="auto"/>
          <w:left w:val="single" w:sz="4" w:space="0" w:color="auto"/>
          <w:bottom w:val="single" w:sz="4" w:space="1" w:color="auto"/>
          <w:right w:val="single" w:sz="4" w:space="4" w:color="auto"/>
        </w:pBdr>
        <w:ind w:left="363"/>
      </w:pPr>
      <w:r>
        <w:t>•</w:t>
      </w:r>
      <w:r>
        <w:tab/>
        <w:t>The source gNB and the target gNB perform header compression, integrity protection, ciphering and add PDCP header separately;</w:t>
      </w:r>
    </w:p>
    <w:p w14:paraId="77125DB1" w14:textId="27D259A6" w:rsidR="00E15AE2" w:rsidRDefault="00E15AE2" w:rsidP="00E15AE2">
      <w:pPr>
        <w:pStyle w:val="Doc-text2"/>
        <w:pBdr>
          <w:top w:val="single" w:sz="4" w:space="1" w:color="auto"/>
          <w:left w:val="single" w:sz="4" w:space="0" w:color="auto"/>
          <w:bottom w:val="single" w:sz="4" w:space="1" w:color="auto"/>
          <w:right w:val="single" w:sz="4" w:space="4" w:color="auto"/>
        </w:pBdr>
        <w:ind w:left="363"/>
      </w:pPr>
      <w:r>
        <w:t>•</w:t>
      </w:r>
      <w:r>
        <w:tab/>
        <w:t>UE performs integrity verification, deciphering and header decompression for the DL PDCP SDUs received from the source gNB and target gNB separately; stores those PDCP SDUs in the common PDCP reception buffer and performs PDCP reordering; and then delivers the PDCP SDUs to upper layers in ascending order.</w:t>
      </w:r>
    </w:p>
    <w:p w14:paraId="16A152CE" w14:textId="77777777" w:rsidR="00E15AE2" w:rsidRDefault="00E15AE2" w:rsidP="00E15AE2">
      <w:pPr>
        <w:pStyle w:val="Doc-text2"/>
        <w:pBdr>
          <w:top w:val="single" w:sz="4" w:space="1" w:color="auto"/>
          <w:left w:val="single" w:sz="4" w:space="0" w:color="auto"/>
          <w:bottom w:val="single" w:sz="4" w:space="1" w:color="auto"/>
          <w:right w:val="single" w:sz="4" w:space="4" w:color="auto"/>
        </w:pBdr>
        <w:ind w:left="363"/>
      </w:pPr>
      <w:r w:rsidRPr="001444A0">
        <w:t>2</w:t>
      </w:r>
      <w:r w:rsidRPr="001444A0">
        <w:tab/>
        <w:t xml:space="preserve">single UL new PUSCH data transmission as baseline and UE switches UL data transmission </w:t>
      </w:r>
      <w:r>
        <w:t xml:space="preserve">(new and unacknowledged PDCP SDUs) </w:t>
      </w:r>
      <w:r w:rsidRPr="001444A0">
        <w:t>to target gNB upon reception of the first UL grant for data transmission from the target gNB after RA procedure towards the target gNB is successfully completed.</w:t>
      </w:r>
    </w:p>
    <w:p w14:paraId="45F253EB" w14:textId="056890D6" w:rsidR="00E15AE2" w:rsidRDefault="00E15AE2" w:rsidP="00E15AE2">
      <w:pPr>
        <w:pStyle w:val="Doc-text2"/>
        <w:numPr>
          <w:ilvl w:val="0"/>
          <w:numId w:val="9"/>
        </w:numPr>
        <w:pBdr>
          <w:top w:val="single" w:sz="4" w:space="1" w:color="auto"/>
          <w:left w:val="single" w:sz="4" w:space="0" w:color="auto"/>
          <w:bottom w:val="single" w:sz="4" w:space="1" w:color="auto"/>
          <w:right w:val="single" w:sz="4" w:space="4" w:color="auto"/>
        </w:pBdr>
        <w:ind w:left="360"/>
      </w:pPr>
      <w:r w:rsidRPr="00405FB2">
        <w:t xml:space="preserve">As described in single UL new data transmission solution: </w:t>
      </w:r>
      <w:r>
        <w:t>F</w:t>
      </w:r>
      <w:r w:rsidRPr="00405FB2">
        <w:t>or the DL data transmission</w:t>
      </w:r>
      <w:r>
        <w:t xml:space="preserve">, </w:t>
      </w:r>
      <w:r w:rsidRPr="00405FB2">
        <w:t>the UE continues to provide HARQ ACK/NACK,</w:t>
      </w:r>
      <w:r>
        <w:t xml:space="preserve"> </w:t>
      </w:r>
      <w:r w:rsidRPr="00405FB2">
        <w:t xml:space="preserve">other CSI kind of feedback, ARQ ACK/NACK to the source </w:t>
      </w:r>
      <w:r>
        <w:t>g</w:t>
      </w:r>
      <w:r w:rsidRPr="00405FB2">
        <w:t>NB before release of the source cell connection.</w:t>
      </w:r>
    </w:p>
    <w:p w14:paraId="7C8A4937" w14:textId="77777777" w:rsidR="00E15AE2" w:rsidRDefault="00E15AE2" w:rsidP="00E15AE2">
      <w:pPr>
        <w:pStyle w:val="Doc-text2"/>
        <w:pBdr>
          <w:top w:val="single" w:sz="4" w:space="1" w:color="auto"/>
          <w:left w:val="single" w:sz="4" w:space="0" w:color="auto"/>
          <w:bottom w:val="single" w:sz="4" w:space="1" w:color="auto"/>
          <w:right w:val="single" w:sz="4" w:space="4" w:color="auto"/>
        </w:pBdr>
        <w:ind w:left="0" w:firstLine="0"/>
      </w:pPr>
      <w:r>
        <w:t>FFS whether UL HARQ retransmissions continue</w:t>
      </w:r>
    </w:p>
    <w:p w14:paraId="6027C3EE" w14:textId="77777777" w:rsidR="00E15AE2" w:rsidRDefault="00E15AE2" w:rsidP="00E15AE2">
      <w:pPr>
        <w:pStyle w:val="Doc-text2"/>
        <w:pBdr>
          <w:top w:val="single" w:sz="4" w:space="1" w:color="auto"/>
          <w:left w:val="single" w:sz="4" w:space="0" w:color="auto"/>
          <w:bottom w:val="single" w:sz="4" w:space="1" w:color="auto"/>
          <w:right w:val="single" w:sz="4" w:space="4" w:color="auto"/>
        </w:pBdr>
        <w:ind w:left="0" w:firstLine="0"/>
      </w:pPr>
      <w:r>
        <w:t>FFS whether RoHC feedback is needed</w:t>
      </w:r>
    </w:p>
    <w:p w14:paraId="70947286" w14:textId="2A13C3F2" w:rsidR="00E15AE2" w:rsidRDefault="00E15AE2" w:rsidP="00E15AE2">
      <w:pPr>
        <w:pStyle w:val="Doc-text2"/>
        <w:pBdr>
          <w:top w:val="single" w:sz="4" w:space="1" w:color="auto"/>
          <w:left w:val="single" w:sz="4" w:space="0" w:color="auto"/>
          <w:bottom w:val="single" w:sz="4" w:space="1" w:color="auto"/>
          <w:right w:val="single" w:sz="4" w:space="4" w:color="auto"/>
        </w:pBdr>
        <w:ind w:left="0" w:firstLine="0"/>
      </w:pPr>
      <w:r>
        <w:t>4     We do not restrict UP specifications without clear reason (e.g. BSR, PHR, etc.)</w:t>
      </w:r>
    </w:p>
    <w:p w14:paraId="2FB17513" w14:textId="77777777" w:rsidR="00E15AE2" w:rsidRDefault="00E15AE2" w:rsidP="00E15AE2">
      <w:pPr>
        <w:pStyle w:val="Doc-text2"/>
        <w:pBdr>
          <w:top w:val="single" w:sz="4" w:space="1" w:color="auto"/>
          <w:left w:val="single" w:sz="4" w:space="0" w:color="auto"/>
          <w:bottom w:val="single" w:sz="4" w:space="1" w:color="auto"/>
          <w:right w:val="single" w:sz="4" w:space="4" w:color="auto"/>
        </w:pBdr>
        <w:ind w:left="0" w:firstLine="0"/>
      </w:pPr>
    </w:p>
    <w:p w14:paraId="061DF345" w14:textId="5C2BED31" w:rsidR="00E15AE2" w:rsidRDefault="00E15AE2" w:rsidP="00E15AE2">
      <w:pPr>
        <w:pStyle w:val="Doc-text2"/>
        <w:pBdr>
          <w:top w:val="single" w:sz="4" w:space="1" w:color="auto"/>
          <w:left w:val="single" w:sz="4" w:space="0" w:color="auto"/>
          <w:bottom w:val="single" w:sz="4" w:space="1" w:color="auto"/>
          <w:right w:val="single" w:sz="4" w:space="4" w:color="auto"/>
        </w:pBdr>
        <w:ind w:left="0" w:firstLine="0"/>
      </w:pPr>
      <w:r>
        <w:t>Agreements:</w:t>
      </w:r>
    </w:p>
    <w:p w14:paraId="64318E46" w14:textId="77777777" w:rsidR="00E15AE2" w:rsidRDefault="00E15AE2" w:rsidP="00E15AE2">
      <w:pPr>
        <w:pStyle w:val="Doc-text2"/>
        <w:pBdr>
          <w:top w:val="single" w:sz="4" w:space="1" w:color="auto"/>
          <w:left w:val="single" w:sz="4" w:space="0" w:color="auto"/>
          <w:bottom w:val="single" w:sz="4" w:space="1" w:color="auto"/>
          <w:right w:val="single" w:sz="4" w:space="4" w:color="auto"/>
        </w:pBdr>
        <w:ind w:left="0" w:firstLine="0"/>
      </w:pPr>
    </w:p>
    <w:p w14:paraId="460A60AD" w14:textId="19ED06EF" w:rsidR="00E15AE2" w:rsidRDefault="00E15AE2" w:rsidP="00E15AE2">
      <w:pPr>
        <w:pStyle w:val="Doc-text2"/>
        <w:numPr>
          <w:ilvl w:val="0"/>
          <w:numId w:val="20"/>
        </w:numPr>
        <w:pBdr>
          <w:top w:val="single" w:sz="4" w:space="1" w:color="auto"/>
          <w:left w:val="single" w:sz="4" w:space="0" w:color="auto"/>
          <w:bottom w:val="single" w:sz="4" w:space="1" w:color="auto"/>
          <w:right w:val="single" w:sz="4" w:space="4" w:color="auto"/>
        </w:pBdr>
        <w:ind w:left="360"/>
      </w:pPr>
      <w:r>
        <w:t>UE shall be able to send UL PUSCH user plane data to source gNB until the point when the message including RRC Connection Reconfiguration Complete has been successfully transmitted to target gNB.</w:t>
      </w:r>
    </w:p>
    <w:p w14:paraId="129E4D12" w14:textId="51B0476C" w:rsidR="00E15AE2" w:rsidRDefault="00E15AE2" w:rsidP="00E15AE2">
      <w:pPr>
        <w:pStyle w:val="Doc-text2"/>
        <w:numPr>
          <w:ilvl w:val="0"/>
          <w:numId w:val="20"/>
        </w:numPr>
        <w:pBdr>
          <w:top w:val="single" w:sz="4" w:space="1" w:color="auto"/>
          <w:left w:val="single" w:sz="4" w:space="0" w:color="auto"/>
          <w:bottom w:val="single" w:sz="4" w:space="1" w:color="auto"/>
          <w:right w:val="single" w:sz="4" w:space="4" w:color="auto"/>
        </w:pBdr>
        <w:ind w:left="360"/>
      </w:pPr>
      <w:r>
        <w:t xml:space="preserve">Rel-15 </w:t>
      </w:r>
      <w:r w:rsidRPr="00DE5794">
        <w:t xml:space="preserve">PDCP duplication </w:t>
      </w:r>
      <w:r>
        <w:t xml:space="preserve">via DC (from HRLLC WID) is not </w:t>
      </w:r>
      <w:r w:rsidRPr="00DE5794">
        <w:t>supported in combination with DAPS during handover</w:t>
      </w:r>
      <w:r>
        <w:t>.</w:t>
      </w:r>
    </w:p>
    <w:p w14:paraId="1F531744" w14:textId="6483B594" w:rsidR="00E15AE2" w:rsidRDefault="00E15AE2" w:rsidP="00E15AE2">
      <w:pPr>
        <w:pStyle w:val="Doc-text2"/>
        <w:numPr>
          <w:ilvl w:val="0"/>
          <w:numId w:val="20"/>
        </w:numPr>
        <w:pBdr>
          <w:top w:val="single" w:sz="4" w:space="1" w:color="auto"/>
          <w:left w:val="single" w:sz="4" w:space="0" w:color="auto"/>
          <w:bottom w:val="single" w:sz="4" w:space="1" w:color="auto"/>
          <w:right w:val="single" w:sz="4" w:space="4" w:color="auto"/>
        </w:pBdr>
        <w:ind w:left="360"/>
      </w:pPr>
      <w:r>
        <w:t>For UL transmission operation during DAPS based HO.</w:t>
      </w:r>
    </w:p>
    <w:p w14:paraId="5DAD82E7" w14:textId="3E7AA0E6" w:rsidR="00E15AE2" w:rsidRDefault="00E15AE2" w:rsidP="00E15AE2">
      <w:pPr>
        <w:pStyle w:val="Doc-text2"/>
        <w:numPr>
          <w:ilvl w:val="0"/>
          <w:numId w:val="21"/>
        </w:numPr>
        <w:pBdr>
          <w:top w:val="single" w:sz="4" w:space="1" w:color="auto"/>
          <w:left w:val="single" w:sz="4" w:space="0" w:color="auto"/>
          <w:bottom w:val="single" w:sz="4" w:space="1" w:color="auto"/>
          <w:right w:val="single" w:sz="4" w:space="4" w:color="auto"/>
        </w:pBdr>
        <w:ind w:left="360"/>
      </w:pPr>
      <w:r>
        <w:lastRenderedPageBreak/>
        <w:t>UE maintains PDCP SN for UL PDCP PDUs in the common SN allocation function throughout the handover procedure;</w:t>
      </w:r>
    </w:p>
    <w:p w14:paraId="784D09B7" w14:textId="04506932" w:rsidR="00E15AE2" w:rsidRDefault="00E15AE2" w:rsidP="00E15AE2">
      <w:pPr>
        <w:pStyle w:val="Doc-text2"/>
        <w:numPr>
          <w:ilvl w:val="0"/>
          <w:numId w:val="21"/>
        </w:numPr>
        <w:pBdr>
          <w:top w:val="single" w:sz="4" w:space="1" w:color="auto"/>
          <w:left w:val="single" w:sz="4" w:space="0" w:color="auto"/>
          <w:bottom w:val="single" w:sz="4" w:space="1" w:color="auto"/>
          <w:right w:val="single" w:sz="4" w:space="4" w:color="auto"/>
        </w:pBdr>
        <w:ind w:left="360"/>
      </w:pPr>
      <w:r>
        <w:t>Performs header compression and ciphering for the UL PDCP SDUs based on the destination of the PDU (source or target gNB);</w:t>
      </w:r>
    </w:p>
    <w:p w14:paraId="22978082" w14:textId="0C4DE0A5" w:rsidR="00E15AE2" w:rsidRDefault="00E15AE2" w:rsidP="00E15AE2">
      <w:pPr>
        <w:pStyle w:val="Doc-text2"/>
        <w:numPr>
          <w:ilvl w:val="0"/>
          <w:numId w:val="21"/>
        </w:numPr>
        <w:pBdr>
          <w:top w:val="single" w:sz="4" w:space="1" w:color="auto"/>
          <w:left w:val="single" w:sz="4" w:space="0" w:color="auto"/>
          <w:bottom w:val="single" w:sz="4" w:space="1" w:color="auto"/>
          <w:right w:val="single" w:sz="4" w:space="4" w:color="auto"/>
        </w:pBdr>
        <w:ind w:left="360"/>
      </w:pPr>
      <w:r>
        <w:t>Adds PDCP header and submits the PDCP date PDU to the lower layers associated to the destination of the PDU (source or target gNB);</w:t>
      </w:r>
    </w:p>
    <w:p w14:paraId="693B0594" w14:textId="2929CD0D" w:rsidR="00E15AE2" w:rsidRDefault="00E15AE2" w:rsidP="00E15AE2">
      <w:pPr>
        <w:pStyle w:val="Doc-text2"/>
        <w:numPr>
          <w:ilvl w:val="0"/>
          <w:numId w:val="21"/>
        </w:numPr>
        <w:pBdr>
          <w:top w:val="single" w:sz="4" w:space="1" w:color="auto"/>
          <w:left w:val="single" w:sz="4" w:space="0" w:color="auto"/>
          <w:bottom w:val="single" w:sz="4" w:space="1" w:color="auto"/>
          <w:right w:val="single" w:sz="4" w:space="4" w:color="auto"/>
        </w:pBdr>
        <w:ind w:left="360"/>
      </w:pPr>
      <w:r>
        <w:t>FFS on whether security and ROHC are modelled as separate functions or not.</w:t>
      </w:r>
    </w:p>
    <w:p w14:paraId="71D5EE1E" w14:textId="371CE96A" w:rsidR="009A6108" w:rsidRDefault="009E0817" w:rsidP="009A6108">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Pr>
          <w:rFonts w:ascii="Arial" w:eastAsia="Malgun Gothic" w:hAnsi="Arial" w:cs="Arial"/>
          <w:bCs/>
          <w:iCs/>
          <w:color w:val="auto"/>
          <w:sz w:val="28"/>
          <w:szCs w:val="28"/>
          <w:lang w:eastAsia="ko-KR"/>
        </w:rPr>
        <w:t>3</w:t>
      </w:r>
      <w:r w:rsidR="00DD3903" w:rsidRPr="00A47C04">
        <w:rPr>
          <w:rFonts w:ascii="Arial" w:eastAsia="Malgun Gothic" w:hAnsi="Arial" w:cs="Arial"/>
          <w:bCs/>
          <w:iCs/>
          <w:color w:val="auto"/>
          <w:sz w:val="28"/>
          <w:szCs w:val="28"/>
          <w:lang w:eastAsia="ko-KR"/>
        </w:rPr>
        <w:t>.</w:t>
      </w:r>
      <w:r w:rsidR="00DD3903">
        <w:rPr>
          <w:rFonts w:ascii="Arial" w:eastAsia="Malgun Gothic" w:hAnsi="Arial" w:cs="Arial"/>
          <w:bCs/>
          <w:iCs/>
          <w:color w:val="auto"/>
          <w:sz w:val="28"/>
          <w:szCs w:val="28"/>
          <w:lang w:eastAsia="ko-KR"/>
        </w:rPr>
        <w:t>1</w:t>
      </w:r>
      <w:r w:rsidR="00DD3903" w:rsidRPr="00A47C04">
        <w:rPr>
          <w:rFonts w:ascii="Arial" w:eastAsia="Malgun Gothic" w:hAnsi="Arial" w:cs="Arial"/>
          <w:bCs/>
          <w:iCs/>
          <w:color w:val="auto"/>
          <w:sz w:val="28"/>
          <w:szCs w:val="28"/>
          <w:lang w:eastAsia="ko-KR"/>
        </w:rPr>
        <w:t xml:space="preserve"> </w:t>
      </w:r>
      <w:r w:rsidR="00441C02">
        <w:rPr>
          <w:rFonts w:ascii="Arial" w:eastAsia="Malgun Gothic" w:hAnsi="Arial" w:cs="Arial"/>
          <w:bCs/>
          <w:iCs/>
          <w:color w:val="auto"/>
          <w:sz w:val="28"/>
          <w:szCs w:val="28"/>
          <w:lang w:eastAsia="ko-KR"/>
        </w:rPr>
        <w:t>Security handling</w:t>
      </w:r>
    </w:p>
    <w:p w14:paraId="77FE1DBB" w14:textId="7EA6DF6E" w:rsidR="009A6108" w:rsidRPr="009A6108" w:rsidRDefault="009A6108" w:rsidP="000B2797">
      <w:pPr>
        <w:pStyle w:val="Headling3"/>
      </w:pPr>
      <w:r>
        <w:t>3.1.1 Need of end-marker packet</w:t>
      </w:r>
      <w:r w:rsidR="00DC5FF4">
        <w:t xml:space="preserve"> for avoiding security key confusion</w:t>
      </w:r>
    </w:p>
    <w:p w14:paraId="6B334C5D" w14:textId="3793C636" w:rsidR="009A6108" w:rsidRPr="006722AE" w:rsidRDefault="005A1B94" w:rsidP="006722AE">
      <w:pPr>
        <w:spacing w:before="120" w:after="120"/>
        <w:jc w:val="both"/>
        <w:rPr>
          <w:rFonts w:ascii="Times New Roman" w:hAnsi="Times New Roman"/>
          <w:sz w:val="20"/>
          <w:szCs w:val="20"/>
        </w:rPr>
      </w:pPr>
      <w:r w:rsidRPr="006722AE">
        <w:rPr>
          <w:rFonts w:ascii="Times New Roman" w:hAnsi="Times New Roman"/>
          <w:sz w:val="20"/>
          <w:szCs w:val="20"/>
        </w:rPr>
        <w:t xml:space="preserve">For LTE mobility enhancement, during RUDI </w:t>
      </w:r>
      <w:r w:rsidR="00D7690A">
        <w:rPr>
          <w:rFonts w:ascii="Times New Roman" w:hAnsi="Times New Roman"/>
          <w:sz w:val="20"/>
          <w:szCs w:val="20"/>
        </w:rPr>
        <w:t>HO</w:t>
      </w:r>
      <w:r w:rsidRPr="006722AE">
        <w:rPr>
          <w:rFonts w:ascii="Times New Roman" w:hAnsi="Times New Roman"/>
          <w:sz w:val="20"/>
          <w:szCs w:val="20"/>
        </w:rPr>
        <w:t xml:space="preserve"> with DAPS, the source eNB and target eNB perform ciphering separately and UE performs deciphering for the DL PDCP SDUs received from the source eNB and target eNB separately. </w:t>
      </w:r>
      <w:r w:rsidR="00C87518" w:rsidRPr="006722AE">
        <w:rPr>
          <w:rFonts w:ascii="Times New Roman" w:hAnsi="Times New Roman"/>
          <w:sz w:val="20"/>
          <w:szCs w:val="20"/>
        </w:rPr>
        <w:t>UE performs ciphering for the UL PDCP SDUs based on the destination of the PDU (source or target eNB).</w:t>
      </w:r>
      <w:r w:rsidR="00A71068">
        <w:rPr>
          <w:rFonts w:ascii="Times New Roman" w:hAnsi="Times New Roman"/>
          <w:sz w:val="20"/>
          <w:szCs w:val="20"/>
        </w:rPr>
        <w:t xml:space="preserve"> </w:t>
      </w:r>
    </w:p>
    <w:p w14:paraId="644C8907" w14:textId="6731CB4D" w:rsidR="001674F9" w:rsidRPr="006722AE" w:rsidRDefault="001674F9" w:rsidP="006722AE">
      <w:pPr>
        <w:spacing w:before="120" w:after="120"/>
        <w:jc w:val="both"/>
        <w:rPr>
          <w:rFonts w:ascii="Times New Roman" w:hAnsi="Times New Roman"/>
          <w:sz w:val="20"/>
          <w:szCs w:val="20"/>
        </w:rPr>
      </w:pPr>
      <w:r w:rsidRPr="006722AE">
        <w:rPr>
          <w:rFonts w:ascii="Times New Roman" w:hAnsi="Times New Roman"/>
          <w:sz w:val="20"/>
          <w:szCs w:val="20"/>
        </w:rPr>
        <w:t xml:space="preserve">UE can differentiate which security key/algorithm to apply for each packets based on from/to which eNB (i.e. source cell or target cell) the packet is received/transmitted. There is no security confusion and the end-marker is not needed. </w:t>
      </w:r>
    </w:p>
    <w:p w14:paraId="06B51AFB" w14:textId="4EBBE495" w:rsidR="00022EDC" w:rsidRPr="006722AE" w:rsidRDefault="00022EDC" w:rsidP="006722AE">
      <w:pPr>
        <w:spacing w:before="120" w:after="120"/>
        <w:jc w:val="both"/>
        <w:rPr>
          <w:rFonts w:ascii="Times New Roman" w:hAnsi="Times New Roman"/>
          <w:b/>
          <w:sz w:val="20"/>
          <w:szCs w:val="20"/>
        </w:rPr>
      </w:pPr>
      <w:r w:rsidRPr="006722AE">
        <w:rPr>
          <w:rFonts w:ascii="Times New Roman" w:hAnsi="Times New Roman"/>
          <w:b/>
          <w:sz w:val="20"/>
          <w:szCs w:val="20"/>
        </w:rPr>
        <w:t>Discussion #</w:t>
      </w:r>
      <w:r w:rsidR="009A6108" w:rsidRPr="006722AE">
        <w:rPr>
          <w:rFonts w:ascii="Times New Roman" w:hAnsi="Times New Roman"/>
          <w:b/>
          <w:sz w:val="20"/>
          <w:szCs w:val="20"/>
        </w:rPr>
        <w:t>2</w:t>
      </w:r>
      <w:r w:rsidRPr="006722AE">
        <w:rPr>
          <w:rFonts w:ascii="Times New Roman" w:hAnsi="Times New Roman"/>
          <w:b/>
          <w:sz w:val="20"/>
          <w:szCs w:val="20"/>
        </w:rPr>
        <w:t xml:space="preserve">: During RUDI </w:t>
      </w:r>
      <w:r w:rsidR="00D7690A">
        <w:rPr>
          <w:rFonts w:ascii="Times New Roman" w:hAnsi="Times New Roman"/>
          <w:b/>
          <w:sz w:val="20"/>
          <w:szCs w:val="20"/>
        </w:rPr>
        <w:t>HO</w:t>
      </w:r>
      <w:r w:rsidRPr="006722AE">
        <w:rPr>
          <w:rFonts w:ascii="Times New Roman" w:hAnsi="Times New Roman"/>
          <w:b/>
          <w:sz w:val="20"/>
          <w:szCs w:val="20"/>
        </w:rPr>
        <w:t xml:space="preserve"> with DAPS, there is no security confusion and the end-marker packet is not needed.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869"/>
        <w:gridCol w:w="4666"/>
      </w:tblGrid>
      <w:tr w:rsidR="00022EDC" w:rsidRPr="006722AE" w14:paraId="6AB4B5FA" w14:textId="77777777" w:rsidTr="006722AE">
        <w:tc>
          <w:tcPr>
            <w:tcW w:w="2100" w:type="dxa"/>
            <w:shd w:val="clear" w:color="auto" w:fill="D0CECE" w:themeFill="background2" w:themeFillShade="E6"/>
          </w:tcPr>
          <w:p w14:paraId="64696772" w14:textId="77777777" w:rsidR="00022EDC" w:rsidRPr="006722AE" w:rsidRDefault="00022EDC" w:rsidP="00022EDC">
            <w:pPr>
              <w:spacing w:after="0" w:line="240" w:lineRule="auto"/>
              <w:jc w:val="center"/>
              <w:rPr>
                <w:rFonts w:ascii="Times New Roman" w:hAnsi="Times New Roman" w:cs="Times New Roman"/>
                <w:b/>
                <w:sz w:val="20"/>
                <w:szCs w:val="20"/>
              </w:rPr>
            </w:pPr>
            <w:r w:rsidRPr="006722AE">
              <w:rPr>
                <w:rFonts w:ascii="Times New Roman" w:hAnsi="Times New Roman" w:cs="Times New Roman"/>
                <w:b/>
                <w:sz w:val="20"/>
                <w:szCs w:val="20"/>
              </w:rPr>
              <w:t>Company</w:t>
            </w:r>
          </w:p>
        </w:tc>
        <w:tc>
          <w:tcPr>
            <w:tcW w:w="1869" w:type="dxa"/>
            <w:shd w:val="clear" w:color="auto" w:fill="D0CECE" w:themeFill="background2" w:themeFillShade="E6"/>
          </w:tcPr>
          <w:p w14:paraId="3AB26B56" w14:textId="1EFA3A5B" w:rsidR="00022EDC" w:rsidRPr="006722AE" w:rsidRDefault="00022EDC" w:rsidP="00022EDC">
            <w:pPr>
              <w:spacing w:after="0" w:line="240" w:lineRule="auto"/>
              <w:jc w:val="center"/>
              <w:rPr>
                <w:rFonts w:ascii="Times New Roman" w:hAnsi="Times New Roman" w:cs="Times New Roman"/>
                <w:b/>
                <w:sz w:val="20"/>
                <w:szCs w:val="20"/>
              </w:rPr>
            </w:pPr>
            <w:r w:rsidRPr="006722AE">
              <w:rPr>
                <w:rFonts w:ascii="Times New Roman" w:hAnsi="Times New Roman" w:cs="Times New Roman"/>
                <w:b/>
                <w:sz w:val="20"/>
                <w:szCs w:val="20"/>
              </w:rPr>
              <w:t>Agree/Disagree</w:t>
            </w:r>
          </w:p>
        </w:tc>
        <w:tc>
          <w:tcPr>
            <w:tcW w:w="4666" w:type="dxa"/>
            <w:shd w:val="clear" w:color="auto" w:fill="D0CECE" w:themeFill="background2" w:themeFillShade="E6"/>
          </w:tcPr>
          <w:p w14:paraId="69CCA3CC" w14:textId="11437D4A" w:rsidR="00022EDC" w:rsidRPr="006722AE" w:rsidRDefault="00022EDC" w:rsidP="00022EDC">
            <w:pPr>
              <w:spacing w:after="0" w:line="240" w:lineRule="auto"/>
              <w:jc w:val="center"/>
              <w:rPr>
                <w:rFonts w:ascii="Times New Roman" w:hAnsi="Times New Roman" w:cs="Times New Roman"/>
                <w:b/>
                <w:sz w:val="20"/>
                <w:szCs w:val="20"/>
              </w:rPr>
            </w:pPr>
            <w:r w:rsidRPr="006722AE">
              <w:rPr>
                <w:rFonts w:ascii="Times New Roman" w:hAnsi="Times New Roman" w:cs="Times New Roman"/>
                <w:b/>
                <w:sz w:val="20"/>
                <w:szCs w:val="20"/>
              </w:rPr>
              <w:t>Comments</w:t>
            </w:r>
          </w:p>
        </w:tc>
      </w:tr>
      <w:tr w:rsidR="00350129" w:rsidRPr="006722AE" w14:paraId="1ED2CBD0" w14:textId="77777777" w:rsidTr="009A6108">
        <w:tc>
          <w:tcPr>
            <w:tcW w:w="2100" w:type="dxa"/>
            <w:shd w:val="clear" w:color="auto" w:fill="auto"/>
          </w:tcPr>
          <w:p w14:paraId="31B6351A" w14:textId="0A143247" w:rsidR="00350129" w:rsidRPr="006722AE" w:rsidRDefault="00350129"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Ericsson</w:t>
            </w:r>
          </w:p>
        </w:tc>
        <w:tc>
          <w:tcPr>
            <w:tcW w:w="1869" w:type="dxa"/>
            <w:shd w:val="clear" w:color="auto" w:fill="auto"/>
          </w:tcPr>
          <w:p w14:paraId="361FF4E5" w14:textId="43D98218" w:rsidR="00350129" w:rsidRPr="006722AE" w:rsidRDefault="00350129"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0302D5DA" w14:textId="0A60A452" w:rsidR="00350129" w:rsidRPr="006722AE" w:rsidRDefault="00350129"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An end-marker packet is not needed to determine the security key but may be needed for releasing the UE from the source cell. This depends on what solution we choose for releasing the source cell.</w:t>
            </w:r>
          </w:p>
        </w:tc>
      </w:tr>
      <w:tr w:rsidR="00022EDC" w:rsidRPr="006722AE" w14:paraId="713A4454" w14:textId="77777777" w:rsidTr="009A6108">
        <w:tc>
          <w:tcPr>
            <w:tcW w:w="2100" w:type="dxa"/>
            <w:shd w:val="clear" w:color="auto" w:fill="auto"/>
          </w:tcPr>
          <w:p w14:paraId="17E1A636" w14:textId="7DFEB59D" w:rsidR="00022EDC" w:rsidRPr="006722AE" w:rsidRDefault="005E3CB0"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Mediatek</w:t>
            </w:r>
          </w:p>
        </w:tc>
        <w:tc>
          <w:tcPr>
            <w:tcW w:w="1869" w:type="dxa"/>
            <w:shd w:val="clear" w:color="auto" w:fill="auto"/>
          </w:tcPr>
          <w:p w14:paraId="46B22036" w14:textId="2F8A447E" w:rsidR="00022EDC" w:rsidRPr="006722AE" w:rsidRDefault="005E3CB0"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3A8A931B" w14:textId="294C1341" w:rsidR="00022EDC" w:rsidRPr="006722AE" w:rsidRDefault="005E3CB0"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End-marker packet for avoiding security key confusion is not needed.  For source cell release, we prefer to use RRC message. </w:t>
            </w:r>
          </w:p>
        </w:tc>
      </w:tr>
      <w:tr w:rsidR="00B02D72" w:rsidRPr="006722AE" w14:paraId="5B875508" w14:textId="77777777" w:rsidTr="009A6108">
        <w:tc>
          <w:tcPr>
            <w:tcW w:w="2100" w:type="dxa"/>
            <w:shd w:val="clear" w:color="auto" w:fill="auto"/>
          </w:tcPr>
          <w:p w14:paraId="32135FC5" w14:textId="107ADE97" w:rsidR="00B02D72" w:rsidRPr="006722AE" w:rsidRDefault="00B02D72" w:rsidP="00B02D7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QC</w:t>
            </w:r>
          </w:p>
        </w:tc>
        <w:tc>
          <w:tcPr>
            <w:tcW w:w="1869" w:type="dxa"/>
            <w:shd w:val="clear" w:color="auto" w:fill="auto"/>
          </w:tcPr>
          <w:p w14:paraId="2C4DE4CE" w14:textId="7D63637B" w:rsidR="00B02D72" w:rsidRPr="006722AE" w:rsidRDefault="00B02D72" w:rsidP="00B02D7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434F7D51" w14:textId="680B771F" w:rsidR="00B02D72" w:rsidRPr="006722AE" w:rsidRDefault="00B02D72" w:rsidP="00B02D7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 with MediaTek comments. Source and target nodes security keys can be identified based on from RLC/MAC/PHY stack data is received.</w:t>
            </w:r>
          </w:p>
        </w:tc>
      </w:tr>
      <w:tr w:rsidR="00FB43BB" w:rsidRPr="006722AE" w14:paraId="00309396" w14:textId="77777777" w:rsidTr="009A6108">
        <w:tc>
          <w:tcPr>
            <w:tcW w:w="2100" w:type="dxa"/>
            <w:shd w:val="clear" w:color="auto" w:fill="auto"/>
          </w:tcPr>
          <w:p w14:paraId="19F0A130" w14:textId="7B9C1076"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Huawei</w:t>
            </w:r>
          </w:p>
        </w:tc>
        <w:tc>
          <w:tcPr>
            <w:tcW w:w="1869" w:type="dxa"/>
            <w:shd w:val="clear" w:color="auto" w:fill="auto"/>
          </w:tcPr>
          <w:p w14:paraId="3F647D56" w14:textId="2D307987"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gree</w:t>
            </w:r>
          </w:p>
        </w:tc>
        <w:tc>
          <w:tcPr>
            <w:tcW w:w="4666" w:type="dxa"/>
            <w:shd w:val="clear" w:color="auto" w:fill="auto"/>
          </w:tcPr>
          <w:p w14:paraId="0D29305A" w14:textId="37B2F0DB"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End-marker packet for avoiding security key confusion is not needed. </w:t>
            </w:r>
          </w:p>
        </w:tc>
      </w:tr>
      <w:tr w:rsidR="000B3FF1" w:rsidRPr="006722AE" w14:paraId="6526AED3" w14:textId="77777777" w:rsidTr="009A6108">
        <w:tc>
          <w:tcPr>
            <w:tcW w:w="2100" w:type="dxa"/>
            <w:shd w:val="clear" w:color="auto" w:fill="auto"/>
          </w:tcPr>
          <w:p w14:paraId="29B68947" w14:textId="180DB370" w:rsidR="000B3FF1" w:rsidRDefault="000B3FF1"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1869" w:type="dxa"/>
            <w:shd w:val="clear" w:color="auto" w:fill="auto"/>
          </w:tcPr>
          <w:p w14:paraId="5ABD2EED" w14:textId="60A9A0E8" w:rsidR="000B3FF1" w:rsidRDefault="000B3FF1"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50597F34" w14:textId="77777777" w:rsidR="000B3FF1" w:rsidRDefault="000B3FF1"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Agree that there is no security key confusion as the UE can identify the security key based on the path where the data is received. </w:t>
            </w:r>
          </w:p>
          <w:p w14:paraId="26BE148A" w14:textId="53838679" w:rsidR="000B3FF1" w:rsidRDefault="000B3FF1"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The release of the source cell should be discussed separately also considering CP aspects.</w:t>
            </w:r>
          </w:p>
        </w:tc>
      </w:tr>
      <w:tr w:rsidR="00191DA6" w:rsidRPr="006722AE" w14:paraId="78A5A13C" w14:textId="77777777" w:rsidTr="009A6108">
        <w:tc>
          <w:tcPr>
            <w:tcW w:w="2100" w:type="dxa"/>
            <w:shd w:val="clear" w:color="auto" w:fill="auto"/>
          </w:tcPr>
          <w:p w14:paraId="186A08C3" w14:textId="790667DE" w:rsidR="00191DA6" w:rsidRDefault="00191DA6" w:rsidP="00191D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1869" w:type="dxa"/>
            <w:shd w:val="clear" w:color="auto" w:fill="auto"/>
          </w:tcPr>
          <w:p w14:paraId="36DED896" w14:textId="05CBA537" w:rsidR="00191DA6" w:rsidRDefault="00191DA6" w:rsidP="00191D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1E27D1BA" w14:textId="708DE24E" w:rsidR="00191DA6" w:rsidRDefault="00191DA6" w:rsidP="00191D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 with MediaTek.</w:t>
            </w:r>
          </w:p>
        </w:tc>
      </w:tr>
      <w:tr w:rsidR="002C2495" w:rsidRPr="006722AE" w14:paraId="237524D9" w14:textId="77777777" w:rsidTr="009A6108">
        <w:tc>
          <w:tcPr>
            <w:tcW w:w="2100" w:type="dxa"/>
            <w:shd w:val="clear" w:color="auto" w:fill="auto"/>
          </w:tcPr>
          <w:p w14:paraId="18585A72" w14:textId="7D0FD757"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OPPO</w:t>
            </w:r>
          </w:p>
        </w:tc>
        <w:tc>
          <w:tcPr>
            <w:tcW w:w="1869" w:type="dxa"/>
            <w:shd w:val="clear" w:color="auto" w:fill="auto"/>
          </w:tcPr>
          <w:p w14:paraId="10928276" w14:textId="63C51765"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gree </w:t>
            </w:r>
          </w:p>
        </w:tc>
        <w:tc>
          <w:tcPr>
            <w:tcW w:w="4666" w:type="dxa"/>
            <w:shd w:val="clear" w:color="auto" w:fill="auto"/>
          </w:tcPr>
          <w:p w14:paraId="5FA3A170" w14:textId="1B1F6206"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PDCP</w:t>
            </w:r>
            <w:r>
              <w:rPr>
                <w:rFonts w:ascii="Times New Roman" w:hAnsi="Times New Roman" w:cs="Times New Roman"/>
                <w:sz w:val="20"/>
                <w:szCs w:val="20"/>
              </w:rPr>
              <w:t xml:space="preserve"> entity in UE side</w:t>
            </w:r>
            <w:r>
              <w:rPr>
                <w:rFonts w:ascii="Times New Roman" w:hAnsi="Times New Roman" w:cs="Times New Roman" w:hint="eastAsia"/>
                <w:sz w:val="20"/>
                <w:szCs w:val="20"/>
              </w:rPr>
              <w:t xml:space="preserve"> can </w:t>
            </w:r>
            <w:r>
              <w:rPr>
                <w:rFonts w:ascii="Times New Roman" w:hAnsi="Times New Roman" w:cs="Times New Roman"/>
                <w:sz w:val="20"/>
                <w:szCs w:val="20"/>
              </w:rPr>
              <w:t>differentiate the key used for the packet based on the RLC entity which the packets from.</w:t>
            </w:r>
          </w:p>
        </w:tc>
      </w:tr>
      <w:tr w:rsidR="007813FC" w:rsidRPr="006722AE" w14:paraId="5055F5F9" w14:textId="77777777" w:rsidTr="009A6108">
        <w:tc>
          <w:tcPr>
            <w:tcW w:w="2100" w:type="dxa"/>
            <w:shd w:val="clear" w:color="auto" w:fill="auto"/>
          </w:tcPr>
          <w:p w14:paraId="404C2C65" w14:textId="0CCA31BE" w:rsidR="007813FC" w:rsidRDefault="007813FC"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vivo</w:t>
            </w:r>
          </w:p>
        </w:tc>
        <w:tc>
          <w:tcPr>
            <w:tcW w:w="1869" w:type="dxa"/>
            <w:shd w:val="clear" w:color="auto" w:fill="auto"/>
          </w:tcPr>
          <w:p w14:paraId="454FE520" w14:textId="43E30929" w:rsidR="007813FC" w:rsidRDefault="007813FC"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2515CC93" w14:textId="28F535AB" w:rsidR="007813FC" w:rsidRDefault="00D268E0"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 with OPPO.</w:t>
            </w:r>
          </w:p>
        </w:tc>
      </w:tr>
      <w:tr w:rsidR="007709C7" w:rsidRPr="006722AE" w14:paraId="7174CCA8" w14:textId="77777777" w:rsidTr="009A6108">
        <w:tc>
          <w:tcPr>
            <w:tcW w:w="2100" w:type="dxa"/>
            <w:shd w:val="clear" w:color="auto" w:fill="auto"/>
          </w:tcPr>
          <w:p w14:paraId="10D23EC2" w14:textId="1E8106A8" w:rsidR="007709C7" w:rsidRDefault="007709C7"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p</w:t>
            </w:r>
            <w:r>
              <w:rPr>
                <w:rFonts w:ascii="Times New Roman" w:hAnsi="Times New Roman" w:cs="Times New Roman"/>
                <w:sz w:val="20"/>
                <w:szCs w:val="20"/>
              </w:rPr>
              <w:t>ple</w:t>
            </w:r>
          </w:p>
        </w:tc>
        <w:tc>
          <w:tcPr>
            <w:tcW w:w="1869" w:type="dxa"/>
            <w:shd w:val="clear" w:color="auto" w:fill="auto"/>
          </w:tcPr>
          <w:p w14:paraId="6CBE4043" w14:textId="052DB624" w:rsidR="007709C7" w:rsidRDefault="007709C7"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59B4357C" w14:textId="6870B7B3" w:rsidR="007709C7" w:rsidRDefault="00AE1E9D"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There is no security key confusion issue since the key is different for the data </w:t>
            </w:r>
            <w:r w:rsidR="009D1246">
              <w:rPr>
                <w:rFonts w:ascii="Times New Roman" w:hAnsi="Times New Roman" w:cs="Times New Roman"/>
                <w:sz w:val="20"/>
                <w:szCs w:val="20"/>
              </w:rPr>
              <w:t xml:space="preserve">delivered </w:t>
            </w:r>
            <w:r>
              <w:rPr>
                <w:rFonts w:ascii="Times New Roman" w:hAnsi="Times New Roman" w:cs="Times New Roman"/>
                <w:sz w:val="20"/>
                <w:szCs w:val="20"/>
              </w:rPr>
              <w:t xml:space="preserve">via different RLC entities. </w:t>
            </w:r>
          </w:p>
        </w:tc>
      </w:tr>
      <w:tr w:rsidR="00791FF6" w:rsidRPr="006722AE" w14:paraId="6B8057EC" w14:textId="77777777" w:rsidTr="009A6108">
        <w:tc>
          <w:tcPr>
            <w:tcW w:w="2100" w:type="dxa"/>
            <w:shd w:val="clear" w:color="auto" w:fill="auto"/>
          </w:tcPr>
          <w:p w14:paraId="6505CD73" w14:textId="64E40EDF" w:rsidR="00791FF6" w:rsidRDefault="00791FF6" w:rsidP="00791FF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Nokia, Nokia Shanghai Bell</w:t>
            </w:r>
          </w:p>
        </w:tc>
        <w:tc>
          <w:tcPr>
            <w:tcW w:w="1869" w:type="dxa"/>
            <w:shd w:val="clear" w:color="auto" w:fill="auto"/>
          </w:tcPr>
          <w:p w14:paraId="2AA7A120" w14:textId="1C1B76F4" w:rsidR="00791FF6" w:rsidRDefault="00791FF6" w:rsidP="00791FF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7BDD1520" w14:textId="64AF1E5E" w:rsidR="00791FF6" w:rsidRDefault="00791FF6" w:rsidP="00791FF6">
            <w:pPr>
              <w:spacing w:after="0" w:line="240" w:lineRule="auto"/>
              <w:jc w:val="both"/>
              <w:rPr>
                <w:rFonts w:ascii="Times New Roman" w:hAnsi="Times New Roman" w:cs="Times New Roman"/>
                <w:sz w:val="20"/>
                <w:szCs w:val="20"/>
              </w:rPr>
            </w:pPr>
            <w:r w:rsidRPr="0044383F">
              <w:rPr>
                <w:rFonts w:ascii="Times New Roman" w:hAnsi="Times New Roman" w:cs="Times New Roman"/>
                <w:sz w:val="20"/>
                <w:szCs w:val="20"/>
              </w:rPr>
              <w:t>End marker is not needed for key confusion as the receiver always knows the correct key.</w:t>
            </w:r>
          </w:p>
        </w:tc>
      </w:tr>
      <w:tr w:rsidR="002B3DE5" w:rsidRPr="006722AE" w14:paraId="1086C002" w14:textId="77777777" w:rsidTr="009A6108">
        <w:tc>
          <w:tcPr>
            <w:tcW w:w="2100" w:type="dxa"/>
            <w:shd w:val="clear" w:color="auto" w:fill="auto"/>
          </w:tcPr>
          <w:p w14:paraId="2312A6E3" w14:textId="7AE33C7B" w:rsidR="002B3DE5" w:rsidRDefault="002B3DE5" w:rsidP="002B3D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Charter Communications</w:t>
            </w:r>
          </w:p>
        </w:tc>
        <w:tc>
          <w:tcPr>
            <w:tcW w:w="1869" w:type="dxa"/>
            <w:shd w:val="clear" w:color="auto" w:fill="auto"/>
          </w:tcPr>
          <w:p w14:paraId="1D990B7D" w14:textId="556829A1" w:rsidR="002B3DE5" w:rsidRDefault="002B3DE5" w:rsidP="002B3DE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135A76A8" w14:textId="253161E0" w:rsidR="002B3DE5" w:rsidRPr="0044383F" w:rsidRDefault="002B3DE5" w:rsidP="002B3DE5">
            <w:pPr>
              <w:spacing w:after="0" w:line="240" w:lineRule="auto"/>
              <w:jc w:val="both"/>
              <w:rPr>
                <w:rFonts w:ascii="Times New Roman" w:hAnsi="Times New Roman" w:cs="Times New Roman"/>
                <w:sz w:val="20"/>
                <w:szCs w:val="20"/>
              </w:rPr>
            </w:pPr>
            <w:r w:rsidRPr="002B3DE5">
              <w:rPr>
                <w:rFonts w:ascii="Times New Roman" w:hAnsi="Times New Roman" w:cs="Times New Roman"/>
                <w:sz w:val="20"/>
                <w:szCs w:val="20"/>
              </w:rPr>
              <w:t>End-marker packet for avoiding security key confusion is not needed.</w:t>
            </w:r>
          </w:p>
        </w:tc>
      </w:tr>
      <w:tr w:rsidR="008A4F62" w:rsidRPr="006722AE" w14:paraId="276E3D1F" w14:textId="77777777" w:rsidTr="009A6108">
        <w:tc>
          <w:tcPr>
            <w:tcW w:w="2100" w:type="dxa"/>
            <w:shd w:val="clear" w:color="auto" w:fill="auto"/>
          </w:tcPr>
          <w:p w14:paraId="78F19A0A" w14:textId="5D312158"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lastRenderedPageBreak/>
              <w:t>N</w:t>
            </w:r>
            <w:r>
              <w:rPr>
                <w:rFonts w:ascii="Times New Roman" w:hAnsi="Times New Roman" w:cs="Times New Roman"/>
                <w:sz w:val="20"/>
                <w:szCs w:val="20"/>
              </w:rPr>
              <w:t>EC</w:t>
            </w:r>
          </w:p>
        </w:tc>
        <w:tc>
          <w:tcPr>
            <w:tcW w:w="1869" w:type="dxa"/>
            <w:shd w:val="clear" w:color="auto" w:fill="auto"/>
          </w:tcPr>
          <w:p w14:paraId="67AF69F7" w14:textId="40D90516"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w:t>
            </w:r>
          </w:p>
        </w:tc>
        <w:tc>
          <w:tcPr>
            <w:tcW w:w="4666" w:type="dxa"/>
            <w:shd w:val="clear" w:color="auto" w:fill="auto"/>
          </w:tcPr>
          <w:p w14:paraId="4F811E24" w14:textId="60A4E7D8" w:rsidR="008A4F62" w:rsidRPr="002B3DE5"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UE selects security key based on the direction of the packets. There is no security key confusion issue for DAPS.</w:t>
            </w:r>
          </w:p>
        </w:tc>
      </w:tr>
      <w:tr w:rsidR="00485393" w:rsidRPr="006722AE" w14:paraId="674E20F9" w14:textId="77777777" w:rsidTr="009A6108">
        <w:tc>
          <w:tcPr>
            <w:tcW w:w="2100" w:type="dxa"/>
            <w:shd w:val="clear" w:color="auto" w:fill="auto"/>
          </w:tcPr>
          <w:p w14:paraId="1CB5C3C0" w14:textId="62E03CFA" w:rsidR="00485393" w:rsidRDefault="00485393" w:rsidP="0048539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ETRI</w:t>
            </w:r>
          </w:p>
        </w:tc>
        <w:tc>
          <w:tcPr>
            <w:tcW w:w="1869" w:type="dxa"/>
            <w:shd w:val="clear" w:color="auto" w:fill="auto"/>
          </w:tcPr>
          <w:p w14:paraId="04236CA1" w14:textId="4F902CC5" w:rsidR="00485393" w:rsidRDefault="00485393" w:rsidP="0048539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5E0B01BA" w14:textId="77777777" w:rsidR="00485393" w:rsidRDefault="00485393" w:rsidP="00485393">
            <w:pPr>
              <w:spacing w:after="0" w:line="240" w:lineRule="auto"/>
              <w:jc w:val="both"/>
              <w:rPr>
                <w:rFonts w:ascii="Times New Roman" w:hAnsi="Times New Roman" w:cs="Times New Roman"/>
                <w:sz w:val="20"/>
                <w:szCs w:val="20"/>
              </w:rPr>
            </w:pPr>
          </w:p>
        </w:tc>
      </w:tr>
      <w:tr w:rsidR="00875E62" w:rsidRPr="006722AE" w14:paraId="18E17F3C" w14:textId="77777777" w:rsidTr="009A6108">
        <w:tc>
          <w:tcPr>
            <w:tcW w:w="2100" w:type="dxa"/>
            <w:shd w:val="clear" w:color="auto" w:fill="auto"/>
          </w:tcPr>
          <w:p w14:paraId="0814D9BC" w14:textId="130E250E" w:rsidR="00875E62" w:rsidRDefault="00875E62" w:rsidP="00875E62">
            <w:pPr>
              <w:spacing w:after="0" w:line="240" w:lineRule="auto"/>
              <w:jc w:val="both"/>
              <w:rPr>
                <w:rFonts w:ascii="Times New Roman" w:hAnsi="Times New Roman" w:cs="Times New Roman"/>
                <w:sz w:val="20"/>
                <w:szCs w:val="20"/>
              </w:rPr>
            </w:pPr>
            <w:r>
              <w:rPr>
                <w:rFonts w:ascii="Times New Roman" w:eastAsia="Malgun Gothic" w:hAnsi="Times New Roman" w:cs="Times New Roman" w:hint="eastAsia"/>
                <w:sz w:val="20"/>
                <w:szCs w:val="20"/>
                <w:lang w:eastAsia="ko-KR"/>
              </w:rPr>
              <w:t>LG</w:t>
            </w:r>
          </w:p>
        </w:tc>
        <w:tc>
          <w:tcPr>
            <w:tcW w:w="1869" w:type="dxa"/>
            <w:shd w:val="clear" w:color="auto" w:fill="auto"/>
          </w:tcPr>
          <w:p w14:paraId="22F1C33C" w14:textId="20B040F0" w:rsidR="00875E62" w:rsidRDefault="00875E62" w:rsidP="00875E62">
            <w:pPr>
              <w:spacing w:after="0" w:line="240" w:lineRule="auto"/>
              <w:jc w:val="both"/>
              <w:rPr>
                <w:rFonts w:ascii="Times New Roman" w:hAnsi="Times New Roman" w:cs="Times New Roman"/>
                <w:sz w:val="20"/>
                <w:szCs w:val="20"/>
              </w:rPr>
            </w:pPr>
            <w:r>
              <w:rPr>
                <w:rFonts w:ascii="Times New Roman" w:eastAsia="Malgun Gothic" w:hAnsi="Times New Roman" w:cs="Times New Roman" w:hint="eastAsia"/>
                <w:sz w:val="20"/>
                <w:szCs w:val="20"/>
                <w:lang w:eastAsia="ko-KR"/>
              </w:rPr>
              <w:t>Agree</w:t>
            </w:r>
          </w:p>
        </w:tc>
        <w:tc>
          <w:tcPr>
            <w:tcW w:w="4666" w:type="dxa"/>
            <w:shd w:val="clear" w:color="auto" w:fill="auto"/>
          </w:tcPr>
          <w:p w14:paraId="2FDBA8A5" w14:textId="24B7E92B" w:rsidR="00875E62" w:rsidRDefault="00875E62" w:rsidP="00875E62">
            <w:pPr>
              <w:spacing w:after="0" w:line="240" w:lineRule="auto"/>
              <w:jc w:val="both"/>
              <w:rPr>
                <w:rFonts w:ascii="Times New Roman" w:hAnsi="Times New Roman" w:cs="Times New Roman"/>
                <w:sz w:val="20"/>
                <w:szCs w:val="20"/>
              </w:rPr>
            </w:pPr>
            <w:r>
              <w:rPr>
                <w:rFonts w:ascii="Times New Roman" w:eastAsia="Malgun Gothic" w:hAnsi="Times New Roman" w:cs="Times New Roman" w:hint="eastAsia"/>
                <w:sz w:val="20"/>
                <w:szCs w:val="20"/>
                <w:lang w:eastAsia="ko-KR"/>
              </w:rPr>
              <w:t>After receiving the HO comm</w:t>
            </w:r>
            <w:r>
              <w:rPr>
                <w:rFonts w:ascii="Times New Roman" w:eastAsia="Malgun Gothic" w:hAnsi="Times New Roman" w:cs="Times New Roman"/>
                <w:sz w:val="20"/>
                <w:szCs w:val="20"/>
                <w:lang w:eastAsia="ko-KR"/>
              </w:rPr>
              <w:t>a</w:t>
            </w:r>
            <w:r>
              <w:rPr>
                <w:rFonts w:ascii="Times New Roman" w:eastAsia="Malgun Gothic" w:hAnsi="Times New Roman" w:cs="Times New Roman" w:hint="eastAsia"/>
                <w:sz w:val="20"/>
                <w:szCs w:val="20"/>
                <w:lang w:eastAsia="ko-KR"/>
              </w:rPr>
              <w:t>nd from the source</w:t>
            </w:r>
            <w:r>
              <w:rPr>
                <w:rFonts w:ascii="Times New Roman" w:eastAsia="Malgun Gothic" w:hAnsi="Times New Roman" w:cs="Times New Roman"/>
                <w:sz w:val="20"/>
                <w:szCs w:val="20"/>
                <w:lang w:eastAsia="ko-KR"/>
              </w:rPr>
              <w:t xml:space="preserve"> network</w:t>
            </w:r>
            <w:r>
              <w:rPr>
                <w:rFonts w:ascii="Times New Roman" w:eastAsia="Malgun Gothic" w:hAnsi="Times New Roman" w:cs="Times New Roman" w:hint="eastAsia"/>
                <w:sz w:val="20"/>
                <w:szCs w:val="20"/>
                <w:lang w:eastAsia="ko-KR"/>
              </w:rPr>
              <w:t>, the</w:t>
            </w:r>
            <w:r>
              <w:rPr>
                <w:rFonts w:ascii="Times New Roman" w:eastAsia="Malgun Gothic" w:hAnsi="Times New Roman" w:cs="Times New Roman"/>
                <w:sz w:val="20"/>
                <w:szCs w:val="20"/>
                <w:lang w:eastAsia="ko-KR"/>
              </w:rPr>
              <w:t xml:space="preserve"> UE manages two security keys. After that, that the security key is applied </w:t>
            </w:r>
            <w:r w:rsidRPr="00AB1D3E">
              <w:rPr>
                <w:rFonts w:ascii="Times New Roman" w:eastAsia="Malgun Gothic" w:hAnsi="Times New Roman" w:cs="Times New Roman"/>
                <w:sz w:val="20"/>
                <w:szCs w:val="20"/>
                <w:lang w:eastAsia="ko-KR"/>
              </w:rPr>
              <w:t>and each security key should be applied for a PDCP PDU based on from which leg it is received.</w:t>
            </w:r>
            <w:r>
              <w:rPr>
                <w:rFonts w:ascii="Times New Roman" w:eastAsia="Malgun Gothic" w:hAnsi="Times New Roman" w:cs="Times New Roman"/>
                <w:sz w:val="20"/>
                <w:szCs w:val="20"/>
                <w:lang w:eastAsia="ko-KR"/>
              </w:rPr>
              <w:t xml:space="preserve"> Thus, since there is no the security key confusion during RUID HO with DAPS, the end-marker is not needed. </w:t>
            </w:r>
          </w:p>
        </w:tc>
      </w:tr>
    </w:tbl>
    <w:p w14:paraId="3D34CBD9" w14:textId="77777777" w:rsidR="006B4066" w:rsidRPr="005D0403" w:rsidRDefault="006B4066" w:rsidP="006B4066">
      <w:pPr>
        <w:pStyle w:val="BodyText"/>
        <w:tabs>
          <w:tab w:val="right" w:pos="9639"/>
        </w:tabs>
        <w:spacing w:before="120"/>
        <w:rPr>
          <w:rFonts w:ascii="Times New Roman" w:hAnsi="Times New Roman"/>
          <w:b/>
        </w:rPr>
      </w:pPr>
      <w:r w:rsidRPr="005D0403">
        <w:rPr>
          <w:rFonts w:ascii="Times New Roman" w:hAnsi="Times New Roman"/>
          <w:b/>
        </w:rPr>
        <w:t xml:space="preserve">Conclusion: All companies </w:t>
      </w:r>
      <w:r w:rsidRPr="000228B6">
        <w:rPr>
          <w:rFonts w:ascii="Times New Roman" w:hAnsi="Times New Roman"/>
          <w:b/>
        </w:rPr>
        <w:t xml:space="preserve">responded “Agree”. One company commented that the end-marker packet may be needed for releasing the UE from the source cell. </w:t>
      </w:r>
    </w:p>
    <w:p w14:paraId="2D7D0E2A" w14:textId="77777777" w:rsidR="006B4066" w:rsidRPr="008B28F5" w:rsidRDefault="006B4066" w:rsidP="006B4066">
      <w:pPr>
        <w:rPr>
          <w:rFonts w:ascii="Times New Roman" w:hAnsi="Times New Roman"/>
          <w:b/>
          <w:sz w:val="20"/>
          <w:szCs w:val="20"/>
        </w:rPr>
      </w:pPr>
      <w:r w:rsidRPr="008B28F5">
        <w:rPr>
          <w:rFonts w:ascii="Times New Roman" w:hAnsi="Times New Roman"/>
          <w:b/>
          <w:sz w:val="20"/>
          <w:szCs w:val="20"/>
        </w:rPr>
        <w:t>Observation 1: During RUDI HO with DAPS, there is no security confusion.</w:t>
      </w:r>
    </w:p>
    <w:p w14:paraId="405D358E" w14:textId="77777777" w:rsidR="006B4066" w:rsidRDefault="006B4066" w:rsidP="006B4066">
      <w:pPr>
        <w:pStyle w:val="Proposal"/>
        <w:numPr>
          <w:ilvl w:val="0"/>
          <w:numId w:val="2"/>
        </w:numPr>
        <w:tabs>
          <w:tab w:val="left" w:pos="1701"/>
        </w:tabs>
        <w:overflowPunct/>
        <w:autoSpaceDE/>
        <w:autoSpaceDN/>
        <w:adjustRightInd/>
        <w:spacing w:before="0" w:after="160" w:line="259" w:lineRule="auto"/>
        <w:contextualSpacing w:val="0"/>
        <w:jc w:val="both"/>
        <w:textAlignment w:val="auto"/>
      </w:pPr>
      <w:r w:rsidRPr="00494C71">
        <w:t>During RUDI HO with DAPS, the end-marker packet to differentiate the security keys</w:t>
      </w:r>
      <w:r w:rsidRPr="004B5C5F">
        <w:t xml:space="preserve"> </w:t>
      </w:r>
      <w:r w:rsidRPr="00494C71">
        <w:t>is not needed.</w:t>
      </w:r>
    </w:p>
    <w:p w14:paraId="369C2368" w14:textId="52DC55FC" w:rsidR="009A6108" w:rsidRDefault="009A6108" w:rsidP="006B4066">
      <w:pPr>
        <w:pStyle w:val="Headling3"/>
      </w:pPr>
      <w:r>
        <w:t xml:space="preserve">3.1.2 </w:t>
      </w:r>
      <w:r w:rsidR="00856198">
        <w:t>Configuration of the s</w:t>
      </w:r>
      <w:r w:rsidR="00856198" w:rsidRPr="00D90A29">
        <w:t xml:space="preserve">ecurity </w:t>
      </w:r>
      <w:r w:rsidR="00856198">
        <w:t>keys/configuration of target cell</w:t>
      </w:r>
    </w:p>
    <w:p w14:paraId="0A92EC84" w14:textId="0E367710" w:rsidR="00856198" w:rsidRPr="006722AE" w:rsidRDefault="009A6108" w:rsidP="00D7690A">
      <w:pPr>
        <w:pStyle w:val="BodyText"/>
        <w:tabs>
          <w:tab w:val="right" w:pos="9639"/>
        </w:tabs>
        <w:spacing w:before="120"/>
        <w:rPr>
          <w:rFonts w:ascii="Times New Roman" w:hAnsi="Times New Roman"/>
        </w:rPr>
      </w:pPr>
      <w:r w:rsidRPr="006722AE">
        <w:rPr>
          <w:rFonts w:ascii="Times New Roman" w:hAnsi="Times New Roman"/>
        </w:rPr>
        <w:t xml:space="preserve">Same as normal </w:t>
      </w:r>
      <w:r w:rsidR="00D7690A">
        <w:rPr>
          <w:rFonts w:ascii="Times New Roman" w:hAnsi="Times New Roman"/>
        </w:rPr>
        <w:t>HO</w:t>
      </w:r>
      <w:r w:rsidRPr="006722AE">
        <w:rPr>
          <w:rFonts w:ascii="Times New Roman" w:hAnsi="Times New Roman"/>
        </w:rPr>
        <w:t xml:space="preserve">, the security configuration for the target cell is provided by the </w:t>
      </w:r>
      <w:r w:rsidR="00D7690A">
        <w:rPr>
          <w:rFonts w:ascii="Times New Roman" w:hAnsi="Times New Roman"/>
        </w:rPr>
        <w:t>HO</w:t>
      </w:r>
      <w:r w:rsidRPr="006722AE">
        <w:rPr>
          <w:rFonts w:ascii="Times New Roman" w:hAnsi="Times New Roman"/>
        </w:rPr>
        <w:t xml:space="preserve"> command. Since DAPS doesn't need to be supported for SRB, the security handling for SRB is the same as normal HO. The security keys/algorithms provided by the target cell for integrity and encryption shall be applied to the RRC reconfiguration complete message. </w:t>
      </w:r>
      <w:r w:rsidR="00856198" w:rsidRPr="006722AE">
        <w:rPr>
          <w:rFonts w:ascii="Times New Roman" w:hAnsi="Times New Roman"/>
        </w:rPr>
        <w:t xml:space="preserve">However, to enable fast fall-back to source cell in case the </w:t>
      </w:r>
      <w:r w:rsidR="00D7690A">
        <w:rPr>
          <w:rFonts w:ascii="Times New Roman" w:hAnsi="Times New Roman"/>
        </w:rPr>
        <w:t>HO</w:t>
      </w:r>
      <w:r w:rsidR="00856198" w:rsidRPr="006722AE">
        <w:rPr>
          <w:rFonts w:ascii="Times New Roman" w:hAnsi="Times New Roman"/>
        </w:rPr>
        <w:t xml:space="preserve"> fails to target cell, UE needs to keep the source security keys/configurations for SRB until it performs successful </w:t>
      </w:r>
      <w:r w:rsidR="00D7690A">
        <w:rPr>
          <w:rFonts w:ascii="Times New Roman" w:hAnsi="Times New Roman"/>
        </w:rPr>
        <w:t>HO</w:t>
      </w:r>
      <w:r w:rsidR="00856198" w:rsidRPr="006722AE">
        <w:rPr>
          <w:rFonts w:ascii="Times New Roman" w:hAnsi="Times New Roman"/>
        </w:rPr>
        <w:t xml:space="preserve"> execution to target cell. </w:t>
      </w:r>
    </w:p>
    <w:p w14:paraId="3A89F7C8" w14:textId="1745DFF0" w:rsidR="00856198" w:rsidRPr="006722AE" w:rsidRDefault="00856198" w:rsidP="00D7690A">
      <w:pPr>
        <w:pStyle w:val="BodyText"/>
        <w:tabs>
          <w:tab w:val="right" w:pos="9639"/>
        </w:tabs>
        <w:spacing w:before="120"/>
        <w:rPr>
          <w:rFonts w:ascii="Times New Roman" w:hAnsi="Times New Roman"/>
        </w:rPr>
      </w:pPr>
      <w:r w:rsidRPr="006722AE">
        <w:rPr>
          <w:rFonts w:ascii="Times New Roman" w:hAnsi="Times New Roman"/>
        </w:rPr>
        <w:t xml:space="preserve">For DRBs, upon reception of the </w:t>
      </w:r>
      <w:r w:rsidR="00D7690A">
        <w:rPr>
          <w:rFonts w:ascii="Times New Roman" w:hAnsi="Times New Roman"/>
        </w:rPr>
        <w:t>HO</w:t>
      </w:r>
      <w:r w:rsidRPr="006722AE">
        <w:rPr>
          <w:rFonts w:ascii="Times New Roman" w:hAnsi="Times New Roman"/>
        </w:rPr>
        <w:t xml:space="preserve"> command with DAPS, UE needs to maintain the security keys/configurations for the source cell while deriving the security keys for the target cell. Since the two security keys/security algorithms are associated to the protocol stacks for the source cell and the target cell respectively, UE can configure the lower layer associated to the target cell to apply the security algorithm and security keys received from the </w:t>
      </w:r>
      <w:r w:rsidR="00D7690A">
        <w:rPr>
          <w:rFonts w:ascii="Times New Roman" w:hAnsi="Times New Roman"/>
        </w:rPr>
        <w:t>HO</w:t>
      </w:r>
      <w:r w:rsidRPr="006722AE">
        <w:rPr>
          <w:rFonts w:ascii="Times New Roman" w:hAnsi="Times New Roman"/>
        </w:rPr>
        <w:t xml:space="preserve"> immediately.</w:t>
      </w:r>
    </w:p>
    <w:p w14:paraId="0148D2E6" w14:textId="1E89701A" w:rsidR="00856198" w:rsidRPr="006722AE" w:rsidRDefault="00856198" w:rsidP="00D7690A">
      <w:pPr>
        <w:pStyle w:val="BodyText"/>
        <w:tabs>
          <w:tab w:val="right" w:pos="9639"/>
        </w:tabs>
        <w:spacing w:before="120"/>
        <w:rPr>
          <w:rFonts w:ascii="Times New Roman" w:hAnsi="Times New Roman"/>
        </w:rPr>
      </w:pPr>
      <w:r w:rsidRPr="006722AE">
        <w:rPr>
          <w:rFonts w:ascii="Times New Roman" w:hAnsi="Times New Roman"/>
        </w:rPr>
        <w:t xml:space="preserve">The security derivation and application procedure is same for SRB and DRB. </w:t>
      </w:r>
    </w:p>
    <w:p w14:paraId="2F66AB46" w14:textId="708C7011" w:rsidR="00856198" w:rsidRPr="006722AE" w:rsidRDefault="00856198" w:rsidP="00D7690A">
      <w:pPr>
        <w:spacing w:before="120" w:after="120"/>
        <w:jc w:val="both"/>
        <w:rPr>
          <w:rFonts w:ascii="Times New Roman" w:hAnsi="Times New Roman"/>
          <w:b/>
          <w:sz w:val="20"/>
          <w:szCs w:val="20"/>
        </w:rPr>
      </w:pPr>
      <w:r w:rsidRPr="006722AE">
        <w:rPr>
          <w:rFonts w:ascii="Times New Roman" w:hAnsi="Times New Roman"/>
          <w:b/>
          <w:sz w:val="20"/>
          <w:szCs w:val="20"/>
        </w:rPr>
        <w:t xml:space="preserve">Discussion #3: For both SRB and DRB, UE derives the security keys for the target cell and configures the lower layer associated to the target cell to apply the security keys/algorithms upon reception of </w:t>
      </w:r>
      <w:r w:rsidR="00D7690A">
        <w:rPr>
          <w:rFonts w:ascii="Times New Roman" w:hAnsi="Times New Roman"/>
          <w:b/>
          <w:sz w:val="20"/>
          <w:szCs w:val="20"/>
        </w:rPr>
        <w:t>HO</w:t>
      </w:r>
      <w:r w:rsidRPr="006722AE">
        <w:rPr>
          <w:rFonts w:ascii="Times New Roman" w:hAnsi="Times New Roman"/>
          <w:b/>
          <w:sz w:val="20"/>
          <w:szCs w:val="20"/>
        </w:rPr>
        <w:t xml:space="preserve"> command, while maintaining the security keys/configuration of the source cell.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869"/>
        <w:gridCol w:w="4666"/>
      </w:tblGrid>
      <w:tr w:rsidR="00856198" w:rsidRPr="001801AA" w14:paraId="775105EA" w14:textId="77777777" w:rsidTr="006722AE">
        <w:tc>
          <w:tcPr>
            <w:tcW w:w="2100" w:type="dxa"/>
            <w:shd w:val="clear" w:color="auto" w:fill="D0CECE" w:themeFill="background2" w:themeFillShade="E6"/>
          </w:tcPr>
          <w:p w14:paraId="04642D87" w14:textId="77777777" w:rsidR="00856198" w:rsidRPr="00D7690A" w:rsidRDefault="00856198" w:rsidP="0043388C">
            <w:pPr>
              <w:spacing w:after="0" w:line="240" w:lineRule="auto"/>
              <w:jc w:val="center"/>
              <w:rPr>
                <w:rFonts w:ascii="Times New Roman" w:hAnsi="Times New Roman" w:cs="Times New Roman"/>
                <w:b/>
                <w:sz w:val="20"/>
                <w:szCs w:val="20"/>
              </w:rPr>
            </w:pPr>
            <w:r w:rsidRPr="00D7690A">
              <w:rPr>
                <w:rFonts w:ascii="Times New Roman" w:hAnsi="Times New Roman" w:cs="Times New Roman"/>
                <w:b/>
                <w:sz w:val="20"/>
                <w:szCs w:val="20"/>
              </w:rPr>
              <w:t>Company</w:t>
            </w:r>
          </w:p>
        </w:tc>
        <w:tc>
          <w:tcPr>
            <w:tcW w:w="1869" w:type="dxa"/>
            <w:shd w:val="clear" w:color="auto" w:fill="D0CECE" w:themeFill="background2" w:themeFillShade="E6"/>
          </w:tcPr>
          <w:p w14:paraId="12333C22" w14:textId="77777777" w:rsidR="00856198" w:rsidRPr="00D7690A" w:rsidRDefault="00856198" w:rsidP="0043388C">
            <w:pPr>
              <w:spacing w:after="0" w:line="240" w:lineRule="auto"/>
              <w:jc w:val="center"/>
              <w:rPr>
                <w:rFonts w:ascii="Times New Roman" w:hAnsi="Times New Roman" w:cs="Times New Roman"/>
                <w:b/>
                <w:sz w:val="20"/>
                <w:szCs w:val="20"/>
              </w:rPr>
            </w:pPr>
            <w:r w:rsidRPr="00D7690A">
              <w:rPr>
                <w:rFonts w:ascii="Times New Roman" w:hAnsi="Times New Roman" w:cs="Times New Roman"/>
                <w:b/>
                <w:sz w:val="20"/>
                <w:szCs w:val="20"/>
              </w:rPr>
              <w:t>Agree/Disagree</w:t>
            </w:r>
          </w:p>
        </w:tc>
        <w:tc>
          <w:tcPr>
            <w:tcW w:w="4666" w:type="dxa"/>
            <w:shd w:val="clear" w:color="auto" w:fill="D0CECE" w:themeFill="background2" w:themeFillShade="E6"/>
          </w:tcPr>
          <w:p w14:paraId="52969EA5" w14:textId="77777777" w:rsidR="00856198" w:rsidRPr="00D7690A" w:rsidRDefault="00856198" w:rsidP="0043388C">
            <w:pPr>
              <w:spacing w:after="0" w:line="240" w:lineRule="auto"/>
              <w:jc w:val="center"/>
              <w:rPr>
                <w:rFonts w:ascii="Times New Roman" w:hAnsi="Times New Roman" w:cs="Times New Roman"/>
                <w:b/>
                <w:sz w:val="20"/>
                <w:szCs w:val="20"/>
              </w:rPr>
            </w:pPr>
            <w:r w:rsidRPr="00D7690A">
              <w:rPr>
                <w:rFonts w:ascii="Times New Roman" w:hAnsi="Times New Roman" w:cs="Times New Roman"/>
                <w:b/>
                <w:sz w:val="20"/>
                <w:szCs w:val="20"/>
              </w:rPr>
              <w:t>Comments</w:t>
            </w:r>
          </w:p>
        </w:tc>
      </w:tr>
      <w:tr w:rsidR="002024D6" w:rsidRPr="001801AA" w14:paraId="2CBADCA1" w14:textId="77777777" w:rsidTr="0043388C">
        <w:tc>
          <w:tcPr>
            <w:tcW w:w="2100" w:type="dxa"/>
            <w:shd w:val="clear" w:color="auto" w:fill="auto"/>
          </w:tcPr>
          <w:p w14:paraId="7A5CEA60" w14:textId="1D6BC8AF" w:rsidR="002024D6" w:rsidRPr="00D7690A" w:rsidRDefault="002024D6"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Ericsson</w:t>
            </w:r>
          </w:p>
        </w:tc>
        <w:tc>
          <w:tcPr>
            <w:tcW w:w="1869" w:type="dxa"/>
            <w:shd w:val="clear" w:color="auto" w:fill="auto"/>
          </w:tcPr>
          <w:p w14:paraId="59985531" w14:textId="4AFE96EC" w:rsidR="002024D6" w:rsidRPr="00D7690A" w:rsidRDefault="002024D6"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Disagree</w:t>
            </w:r>
          </w:p>
        </w:tc>
        <w:tc>
          <w:tcPr>
            <w:tcW w:w="4666" w:type="dxa"/>
            <w:shd w:val="clear" w:color="auto" w:fill="auto"/>
          </w:tcPr>
          <w:p w14:paraId="44091D6E" w14:textId="23F0C22A" w:rsidR="002024D6" w:rsidRPr="00D7690A" w:rsidRDefault="002024D6"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For DRBs yes, but not for SRBs. For SRBs the need to maintain the source cell security key/configuration depends on whether we support the fallback mechanism, and this we haven’t discussed yet.   </w:t>
            </w:r>
          </w:p>
        </w:tc>
      </w:tr>
      <w:tr w:rsidR="00856198" w:rsidRPr="001801AA" w14:paraId="0C70495D" w14:textId="77777777" w:rsidTr="0043388C">
        <w:tc>
          <w:tcPr>
            <w:tcW w:w="2100" w:type="dxa"/>
            <w:shd w:val="clear" w:color="auto" w:fill="auto"/>
          </w:tcPr>
          <w:p w14:paraId="17AED3E6" w14:textId="668B67AC" w:rsidR="00856198" w:rsidRPr="00D7690A" w:rsidRDefault="005E3CB0"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Mediatek</w:t>
            </w:r>
          </w:p>
        </w:tc>
        <w:tc>
          <w:tcPr>
            <w:tcW w:w="1869" w:type="dxa"/>
            <w:shd w:val="clear" w:color="auto" w:fill="auto"/>
          </w:tcPr>
          <w:p w14:paraId="2903D601" w14:textId="0D152122" w:rsidR="00856198" w:rsidRPr="00D7690A" w:rsidRDefault="005E3CB0"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1335A7BA" w14:textId="30CE8B7C" w:rsidR="00856198" w:rsidRPr="00D7690A" w:rsidRDefault="005E3CB0"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For DRBs, yes.  For SRB, it is beneficial to maintain the security key</w:t>
            </w:r>
            <w:r w:rsidR="0097690B">
              <w:rPr>
                <w:rFonts w:ascii="Times New Roman" w:hAnsi="Times New Roman" w:cs="Times New Roman"/>
                <w:sz w:val="20"/>
                <w:szCs w:val="20"/>
              </w:rPr>
              <w:t>/configuration of the source cell and support</w:t>
            </w:r>
            <w:r>
              <w:rPr>
                <w:rFonts w:ascii="Times New Roman" w:hAnsi="Times New Roman" w:cs="Times New Roman"/>
                <w:sz w:val="20"/>
                <w:szCs w:val="20"/>
              </w:rPr>
              <w:t xml:space="preserve"> the fallback mechanism </w:t>
            </w:r>
            <w:r w:rsidR="0097690B">
              <w:rPr>
                <w:rFonts w:ascii="Times New Roman" w:hAnsi="Times New Roman" w:cs="Times New Roman"/>
                <w:sz w:val="20"/>
                <w:szCs w:val="20"/>
              </w:rPr>
              <w:t xml:space="preserve">to avoid triggering re-establishment procedure in case of HO failure.  But it’s OK to keep SRB part open until we have conclusion on whether to support the fallback mechanism.  </w:t>
            </w:r>
          </w:p>
        </w:tc>
      </w:tr>
      <w:tr w:rsidR="00856198" w:rsidRPr="001801AA" w14:paraId="414CD337" w14:textId="77777777" w:rsidTr="0043388C">
        <w:tc>
          <w:tcPr>
            <w:tcW w:w="2100" w:type="dxa"/>
            <w:shd w:val="clear" w:color="auto" w:fill="auto"/>
          </w:tcPr>
          <w:p w14:paraId="4ABB3081" w14:textId="7F7F4B4C" w:rsidR="00856198" w:rsidRPr="00D7690A" w:rsidRDefault="00B02D72"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QC</w:t>
            </w:r>
          </w:p>
        </w:tc>
        <w:tc>
          <w:tcPr>
            <w:tcW w:w="1869" w:type="dxa"/>
            <w:shd w:val="clear" w:color="auto" w:fill="auto"/>
          </w:tcPr>
          <w:p w14:paraId="0A4095CA" w14:textId="1C1D6C7E" w:rsidR="00856198" w:rsidRPr="00D7690A" w:rsidRDefault="00B02D72"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2456B62D" w14:textId="77777777" w:rsidR="00B02D72" w:rsidRDefault="00B02D72" w:rsidP="00B02D7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When UE gets HO command, UE can generate target cell security keys while keeping source security keys. Both SRBs and DRBs use same security keys and common procedure can be used. </w:t>
            </w:r>
          </w:p>
          <w:p w14:paraId="6ABF2073" w14:textId="2D97AE3F" w:rsidR="00856198" w:rsidRPr="00D7690A" w:rsidRDefault="00B02D72" w:rsidP="00B02D7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For DAPS HO, after receiving HO command, even though UE is not expected to have active SRBs with </w:t>
            </w:r>
            <w:r>
              <w:rPr>
                <w:rFonts w:ascii="Times New Roman" w:hAnsi="Times New Roman" w:cs="Times New Roman"/>
                <w:sz w:val="20"/>
                <w:szCs w:val="20"/>
              </w:rPr>
              <w:lastRenderedPageBreak/>
              <w:t>source cell, target SRBs use target security keys. When UE falls back to source cell SRB configuration (in case of target HO failure, target RLF etc), source cell SRBs are expected to continue with source security keys.</w:t>
            </w:r>
          </w:p>
        </w:tc>
      </w:tr>
      <w:tr w:rsidR="00FB43BB" w:rsidRPr="001801AA" w14:paraId="19AA5B99" w14:textId="77777777" w:rsidTr="0043388C">
        <w:tc>
          <w:tcPr>
            <w:tcW w:w="2100" w:type="dxa"/>
            <w:shd w:val="clear" w:color="auto" w:fill="auto"/>
          </w:tcPr>
          <w:p w14:paraId="0DD9913E" w14:textId="5A045A39"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lastRenderedPageBreak/>
              <w:t>Huawei</w:t>
            </w:r>
          </w:p>
        </w:tc>
        <w:tc>
          <w:tcPr>
            <w:tcW w:w="1869" w:type="dxa"/>
            <w:shd w:val="clear" w:color="auto" w:fill="auto"/>
          </w:tcPr>
          <w:p w14:paraId="6EA5BE7A" w14:textId="74063351"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Agree</w:t>
            </w:r>
          </w:p>
        </w:tc>
        <w:tc>
          <w:tcPr>
            <w:tcW w:w="4666" w:type="dxa"/>
            <w:shd w:val="clear" w:color="auto" w:fill="auto"/>
          </w:tcPr>
          <w:p w14:paraId="67894F0C" w14:textId="2CEB98DF" w:rsidR="00FB43BB" w:rsidRDefault="00FB43BB" w:rsidP="00FB43BB">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 xml:space="preserve">For DRB, yes. </w:t>
            </w:r>
            <w:r>
              <w:rPr>
                <w:rFonts w:ascii="Times New Roman" w:hAnsi="Times New Roman" w:cs="Times New Roman"/>
                <w:sz w:val="20"/>
                <w:szCs w:val="20"/>
              </w:rPr>
              <w:t>For SRB we also tend to keep source SRB for potential fallback benefit.</w:t>
            </w:r>
          </w:p>
        </w:tc>
      </w:tr>
      <w:tr w:rsidR="000B3FF1" w:rsidRPr="001801AA" w14:paraId="2032DA20" w14:textId="77777777" w:rsidTr="0043388C">
        <w:tc>
          <w:tcPr>
            <w:tcW w:w="2100" w:type="dxa"/>
            <w:shd w:val="clear" w:color="auto" w:fill="auto"/>
          </w:tcPr>
          <w:p w14:paraId="7EF863F4" w14:textId="59E6BA17" w:rsidR="000B3FF1" w:rsidRDefault="000B3FF1"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1869" w:type="dxa"/>
            <w:shd w:val="clear" w:color="auto" w:fill="auto"/>
          </w:tcPr>
          <w:p w14:paraId="4126AD63" w14:textId="77777777" w:rsidR="000B3FF1" w:rsidRDefault="000B3FF1"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 for DRB only</w:t>
            </w:r>
          </w:p>
          <w:p w14:paraId="1A1F8CCA" w14:textId="4D70BFFA" w:rsidR="000B3FF1" w:rsidRDefault="000B3FF1"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Disagree for SRB</w:t>
            </w:r>
          </w:p>
        </w:tc>
        <w:tc>
          <w:tcPr>
            <w:tcW w:w="4666" w:type="dxa"/>
            <w:shd w:val="clear" w:color="auto" w:fill="auto"/>
          </w:tcPr>
          <w:p w14:paraId="4768F2AE" w14:textId="1C1BD09C" w:rsidR="000B3FF1" w:rsidRDefault="000B3FF1" w:rsidP="00FB43BB">
            <w:pPr>
              <w:spacing w:after="0" w:line="240" w:lineRule="auto"/>
              <w:rPr>
                <w:rFonts w:ascii="Times New Roman" w:hAnsi="Times New Roman" w:cs="Times New Roman"/>
                <w:sz w:val="20"/>
                <w:szCs w:val="20"/>
              </w:rPr>
            </w:pPr>
            <w:r>
              <w:rPr>
                <w:rFonts w:ascii="Times New Roman" w:hAnsi="Times New Roman" w:cs="Times New Roman"/>
                <w:sz w:val="20"/>
                <w:szCs w:val="20"/>
              </w:rPr>
              <w:t>Co-existence of source and target SRBs is under discussion of CP email discussion. We don’t see the need to have both source and target SRBs active at the same time. target SRBs are active after the successful RA to the target cell.</w:t>
            </w:r>
          </w:p>
        </w:tc>
      </w:tr>
      <w:tr w:rsidR="00191DA6" w:rsidRPr="001801AA" w14:paraId="3373EFA0" w14:textId="77777777" w:rsidTr="0043388C">
        <w:tc>
          <w:tcPr>
            <w:tcW w:w="2100" w:type="dxa"/>
            <w:shd w:val="clear" w:color="auto" w:fill="auto"/>
          </w:tcPr>
          <w:p w14:paraId="408B9E39" w14:textId="36100DF5" w:rsidR="00191DA6" w:rsidRDefault="00191DA6" w:rsidP="00191D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1869" w:type="dxa"/>
            <w:shd w:val="clear" w:color="auto" w:fill="auto"/>
          </w:tcPr>
          <w:p w14:paraId="4741CCB8" w14:textId="20F44B0B" w:rsidR="00191DA6" w:rsidRDefault="00191DA6" w:rsidP="00191D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42578AC8" w14:textId="56EFB312" w:rsidR="00191DA6" w:rsidRDefault="00191DA6" w:rsidP="00191DA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agree for DRB. For SRB, </w:t>
            </w:r>
            <w:r w:rsidRPr="00713423">
              <w:rPr>
                <w:rFonts w:ascii="Times New Roman" w:hAnsi="Times New Roman" w:cs="Times New Roman"/>
                <w:sz w:val="20"/>
                <w:szCs w:val="20"/>
              </w:rPr>
              <w:t>UE can stop processing any RRC signaling messages to &amp; from source eNB after receiving HO command message but maintain the RRC connection context with source cell</w:t>
            </w:r>
            <w:r>
              <w:rPr>
                <w:rFonts w:ascii="Times New Roman" w:hAnsi="Times New Roman" w:cs="Times New Roman"/>
                <w:sz w:val="20"/>
                <w:szCs w:val="20"/>
              </w:rPr>
              <w:t xml:space="preserve"> for possibility of avoiding re-establishment upon HO failure.</w:t>
            </w:r>
          </w:p>
        </w:tc>
      </w:tr>
      <w:tr w:rsidR="002C2495" w:rsidRPr="001801AA" w14:paraId="786A73E4" w14:textId="77777777" w:rsidTr="0043388C">
        <w:tc>
          <w:tcPr>
            <w:tcW w:w="2100" w:type="dxa"/>
            <w:shd w:val="clear" w:color="auto" w:fill="auto"/>
          </w:tcPr>
          <w:p w14:paraId="5C0F04C9" w14:textId="7C9DCD24"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OPPO</w:t>
            </w:r>
          </w:p>
        </w:tc>
        <w:tc>
          <w:tcPr>
            <w:tcW w:w="1869" w:type="dxa"/>
            <w:shd w:val="clear" w:color="auto" w:fill="auto"/>
          </w:tcPr>
          <w:p w14:paraId="473778FF" w14:textId="4CD3C88D"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gree </w:t>
            </w:r>
          </w:p>
        </w:tc>
        <w:tc>
          <w:tcPr>
            <w:tcW w:w="4666" w:type="dxa"/>
            <w:shd w:val="clear" w:color="auto" w:fill="auto"/>
          </w:tcPr>
          <w:p w14:paraId="3629B0A5" w14:textId="73C1A768" w:rsidR="002C2495" w:rsidRDefault="002C2495" w:rsidP="002C2495">
            <w:pPr>
              <w:spacing w:after="0" w:line="240" w:lineRule="auto"/>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gree </w:t>
            </w:r>
            <w:r>
              <w:rPr>
                <w:rFonts w:ascii="Times New Roman" w:hAnsi="Times New Roman" w:cs="Times New Roman"/>
                <w:sz w:val="20"/>
                <w:szCs w:val="20"/>
              </w:rPr>
              <w:t xml:space="preserve">with Mediatek. The </w:t>
            </w:r>
            <w:r w:rsidRPr="00FA1927">
              <w:rPr>
                <w:rFonts w:ascii="Times New Roman" w:hAnsi="Times New Roman" w:cs="Times New Roman"/>
                <w:sz w:val="20"/>
                <w:szCs w:val="20"/>
              </w:rPr>
              <w:t xml:space="preserve">security keys/configuration </w:t>
            </w:r>
            <w:r>
              <w:rPr>
                <w:rFonts w:ascii="Times New Roman" w:hAnsi="Times New Roman" w:cs="Times New Roman"/>
                <w:sz w:val="20"/>
                <w:szCs w:val="20"/>
              </w:rPr>
              <w:t>of source cell SRBs can be maintained for a potential fall back upon target link failure during RACH.</w:t>
            </w:r>
          </w:p>
        </w:tc>
      </w:tr>
      <w:tr w:rsidR="002F5256" w:rsidRPr="001801AA" w14:paraId="55D7AD02" w14:textId="77777777" w:rsidTr="0043388C">
        <w:tc>
          <w:tcPr>
            <w:tcW w:w="2100" w:type="dxa"/>
            <w:shd w:val="clear" w:color="auto" w:fill="auto"/>
          </w:tcPr>
          <w:p w14:paraId="2DEF9044" w14:textId="4E150F4D" w:rsidR="002F5256" w:rsidRDefault="002F5256"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vivo</w:t>
            </w:r>
          </w:p>
        </w:tc>
        <w:tc>
          <w:tcPr>
            <w:tcW w:w="1869" w:type="dxa"/>
            <w:shd w:val="clear" w:color="auto" w:fill="auto"/>
          </w:tcPr>
          <w:p w14:paraId="5A7E39A6" w14:textId="18F8D431" w:rsidR="002F5256" w:rsidRDefault="002F5256"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377670F1" w14:textId="1A8D2F00" w:rsidR="002F5256" w:rsidRDefault="002F5256" w:rsidP="002C2495">
            <w:pPr>
              <w:spacing w:after="0" w:line="240" w:lineRule="auto"/>
              <w:rPr>
                <w:rFonts w:ascii="Times New Roman" w:hAnsi="Times New Roman" w:cs="Times New Roman"/>
                <w:sz w:val="20"/>
                <w:szCs w:val="20"/>
              </w:rPr>
            </w:pPr>
            <w:r>
              <w:rPr>
                <w:rFonts w:ascii="Times New Roman" w:hAnsi="Times New Roman" w:cs="Times New Roman"/>
                <w:sz w:val="20"/>
                <w:szCs w:val="20"/>
              </w:rPr>
              <w:t>We think that we can have a common solution for both SRB and DRB.</w:t>
            </w:r>
            <w:r w:rsidR="007F23B0">
              <w:rPr>
                <w:rFonts w:ascii="Times New Roman" w:hAnsi="Times New Roman" w:cs="Times New Roman"/>
                <w:sz w:val="20"/>
                <w:szCs w:val="20"/>
              </w:rPr>
              <w:t xml:space="preserve"> We also think that it is beneficial to keep the SRB for the source link at least for handling the target link failure</w:t>
            </w:r>
            <w:r w:rsidR="00830F6E">
              <w:rPr>
                <w:rFonts w:ascii="Times New Roman" w:hAnsi="Times New Roman" w:cs="Times New Roman"/>
                <w:sz w:val="20"/>
                <w:szCs w:val="20"/>
              </w:rPr>
              <w:t xml:space="preserve"> without triggering RRC connection reestablishment.</w:t>
            </w:r>
            <w:r w:rsidR="007F23B0">
              <w:rPr>
                <w:rFonts w:ascii="Times New Roman" w:hAnsi="Times New Roman" w:cs="Times New Roman"/>
                <w:sz w:val="20"/>
                <w:szCs w:val="20"/>
              </w:rPr>
              <w:t xml:space="preserve"> </w:t>
            </w:r>
          </w:p>
        </w:tc>
      </w:tr>
      <w:tr w:rsidR="0031129C" w:rsidRPr="001801AA" w14:paraId="10112B33" w14:textId="77777777" w:rsidTr="0043388C">
        <w:tc>
          <w:tcPr>
            <w:tcW w:w="2100" w:type="dxa"/>
            <w:shd w:val="clear" w:color="auto" w:fill="auto"/>
          </w:tcPr>
          <w:p w14:paraId="0B21A02B" w14:textId="02738A96" w:rsidR="0031129C" w:rsidRDefault="0031129C"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Apple</w:t>
            </w:r>
          </w:p>
        </w:tc>
        <w:tc>
          <w:tcPr>
            <w:tcW w:w="1869" w:type="dxa"/>
            <w:shd w:val="clear" w:color="auto" w:fill="auto"/>
          </w:tcPr>
          <w:p w14:paraId="240A4F97" w14:textId="10CA8D37" w:rsidR="0031129C" w:rsidRDefault="0031129C"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3A9C0FA6" w14:textId="79E4F761" w:rsidR="0031129C" w:rsidRDefault="003B2D5A" w:rsidP="002C249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prefer </w:t>
            </w:r>
            <w:r w:rsidR="00375F6E">
              <w:rPr>
                <w:rFonts w:ascii="Times New Roman" w:hAnsi="Times New Roman" w:cs="Times New Roman"/>
                <w:sz w:val="20"/>
                <w:szCs w:val="20"/>
              </w:rPr>
              <w:t>unified</w:t>
            </w:r>
            <w:r>
              <w:rPr>
                <w:rFonts w:ascii="Times New Roman" w:hAnsi="Times New Roman" w:cs="Times New Roman"/>
                <w:sz w:val="20"/>
                <w:szCs w:val="20"/>
              </w:rPr>
              <w:t xml:space="preserve"> solution for both SRB </w:t>
            </w:r>
            <w:r w:rsidR="00375F6E">
              <w:rPr>
                <w:rFonts w:ascii="Times New Roman" w:hAnsi="Times New Roman" w:cs="Times New Roman"/>
                <w:sz w:val="20"/>
                <w:szCs w:val="20"/>
              </w:rPr>
              <w:t>and</w:t>
            </w:r>
            <w:r>
              <w:rPr>
                <w:rFonts w:ascii="Times New Roman" w:hAnsi="Times New Roman" w:cs="Times New Roman"/>
                <w:sz w:val="20"/>
                <w:szCs w:val="20"/>
              </w:rPr>
              <w:t xml:space="preserve"> DRB. For </w:t>
            </w:r>
            <w:r w:rsidR="0094707B">
              <w:rPr>
                <w:rFonts w:ascii="Times New Roman" w:hAnsi="Times New Roman" w:cs="Times New Roman"/>
                <w:sz w:val="20"/>
                <w:szCs w:val="20"/>
              </w:rPr>
              <w:t>SRB, we</w:t>
            </w:r>
            <w:r w:rsidR="00375F6E">
              <w:rPr>
                <w:rFonts w:ascii="Times New Roman" w:hAnsi="Times New Roman" w:cs="Times New Roman"/>
                <w:sz w:val="20"/>
                <w:szCs w:val="20"/>
              </w:rPr>
              <w:t xml:space="preserve"> </w:t>
            </w:r>
            <w:r>
              <w:rPr>
                <w:rFonts w:ascii="Times New Roman" w:hAnsi="Times New Roman" w:cs="Times New Roman"/>
                <w:sz w:val="20"/>
                <w:szCs w:val="20"/>
              </w:rPr>
              <w:t xml:space="preserve">can </w:t>
            </w:r>
            <w:r w:rsidR="00D05BEF">
              <w:rPr>
                <w:rFonts w:ascii="Times New Roman" w:hAnsi="Times New Roman" w:cs="Times New Roman"/>
                <w:sz w:val="20"/>
                <w:szCs w:val="20"/>
              </w:rPr>
              <w:t>prohibit</w:t>
            </w:r>
            <w:r>
              <w:rPr>
                <w:rFonts w:ascii="Times New Roman" w:hAnsi="Times New Roman" w:cs="Times New Roman"/>
                <w:sz w:val="20"/>
                <w:szCs w:val="20"/>
              </w:rPr>
              <w:t xml:space="preserve"> SRB transmission</w:t>
            </w:r>
            <w:r w:rsidR="00AA1596">
              <w:rPr>
                <w:rFonts w:ascii="Times New Roman" w:hAnsi="Times New Roman" w:cs="Times New Roman"/>
                <w:sz w:val="20"/>
                <w:szCs w:val="20"/>
              </w:rPr>
              <w:t xml:space="preserve"> to</w:t>
            </w:r>
            <w:r w:rsidR="00A23EFD">
              <w:rPr>
                <w:rFonts w:ascii="Times New Roman" w:hAnsi="Times New Roman" w:cs="Times New Roman"/>
                <w:sz w:val="20"/>
                <w:szCs w:val="20"/>
              </w:rPr>
              <w:t>/from</w:t>
            </w:r>
            <w:r>
              <w:rPr>
                <w:rFonts w:ascii="Times New Roman" w:hAnsi="Times New Roman" w:cs="Times New Roman"/>
                <w:sz w:val="20"/>
                <w:szCs w:val="20"/>
              </w:rPr>
              <w:t xml:space="preserve"> via source link after receiving the HO command. </w:t>
            </w:r>
          </w:p>
        </w:tc>
      </w:tr>
      <w:tr w:rsidR="00791FF6" w:rsidRPr="001801AA" w14:paraId="21FC93C4" w14:textId="77777777" w:rsidTr="0043388C">
        <w:tc>
          <w:tcPr>
            <w:tcW w:w="2100" w:type="dxa"/>
            <w:shd w:val="clear" w:color="auto" w:fill="auto"/>
          </w:tcPr>
          <w:p w14:paraId="03440BCF" w14:textId="15CD1693" w:rsidR="00791FF6" w:rsidRDefault="00791FF6" w:rsidP="00791FF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Nokia, Nokia Shanghai Bell</w:t>
            </w:r>
          </w:p>
        </w:tc>
        <w:tc>
          <w:tcPr>
            <w:tcW w:w="1869" w:type="dxa"/>
            <w:shd w:val="clear" w:color="auto" w:fill="auto"/>
          </w:tcPr>
          <w:p w14:paraId="6485A730" w14:textId="77E7D486" w:rsidR="00791FF6" w:rsidRDefault="00791FF6" w:rsidP="00791FF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766BD5F8" w14:textId="13D111B1" w:rsidR="00791FF6" w:rsidRDefault="00791FF6" w:rsidP="00791FF6">
            <w:pPr>
              <w:spacing w:after="0" w:line="240" w:lineRule="auto"/>
              <w:rPr>
                <w:rFonts w:ascii="Times New Roman" w:hAnsi="Times New Roman" w:cs="Times New Roman"/>
                <w:sz w:val="20"/>
                <w:szCs w:val="20"/>
              </w:rPr>
            </w:pPr>
            <w:r>
              <w:rPr>
                <w:rFonts w:ascii="Times New Roman" w:hAnsi="Times New Roman" w:cs="Times New Roman"/>
                <w:sz w:val="20"/>
                <w:szCs w:val="20"/>
              </w:rPr>
              <w:t>This is not really new: The only new requirement is that UE must retain the source cell keys, and this was already partly considered during LWA.</w:t>
            </w:r>
          </w:p>
        </w:tc>
      </w:tr>
      <w:tr w:rsidR="00860871" w:rsidRPr="001801AA" w14:paraId="2D91EF78" w14:textId="77777777" w:rsidTr="0043388C">
        <w:tc>
          <w:tcPr>
            <w:tcW w:w="2100" w:type="dxa"/>
            <w:shd w:val="clear" w:color="auto" w:fill="auto"/>
          </w:tcPr>
          <w:p w14:paraId="6E7D9EA3" w14:textId="3C013C65" w:rsidR="00860871" w:rsidRDefault="00860871" w:rsidP="00791FF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Charter Communications</w:t>
            </w:r>
          </w:p>
        </w:tc>
        <w:tc>
          <w:tcPr>
            <w:tcW w:w="1869" w:type="dxa"/>
            <w:shd w:val="clear" w:color="auto" w:fill="auto"/>
          </w:tcPr>
          <w:p w14:paraId="643BC27B" w14:textId="1FE5FECA" w:rsidR="00860871" w:rsidRDefault="00860871" w:rsidP="00791FF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63A0DED8" w14:textId="513B0B4F" w:rsidR="00860871" w:rsidRDefault="008476E7" w:rsidP="00791FF6">
            <w:pPr>
              <w:spacing w:after="0" w:line="240" w:lineRule="auto"/>
              <w:rPr>
                <w:rFonts w:ascii="Times New Roman" w:hAnsi="Times New Roman" w:cs="Times New Roman"/>
                <w:sz w:val="20"/>
                <w:szCs w:val="20"/>
              </w:rPr>
            </w:pPr>
            <w:r>
              <w:rPr>
                <w:rFonts w:ascii="Times New Roman" w:hAnsi="Times New Roman" w:cs="Times New Roman"/>
                <w:sz w:val="20"/>
                <w:szCs w:val="20"/>
              </w:rPr>
              <w:t>Agree with MediaTek.</w:t>
            </w:r>
          </w:p>
        </w:tc>
      </w:tr>
      <w:tr w:rsidR="008A4F62" w:rsidRPr="001801AA" w14:paraId="4178653B" w14:textId="77777777" w:rsidTr="0043388C">
        <w:tc>
          <w:tcPr>
            <w:tcW w:w="2100" w:type="dxa"/>
            <w:shd w:val="clear" w:color="auto" w:fill="auto"/>
          </w:tcPr>
          <w:p w14:paraId="7F5B7AE9" w14:textId="6B6B6256"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1869" w:type="dxa"/>
            <w:shd w:val="clear" w:color="auto" w:fill="auto"/>
          </w:tcPr>
          <w:p w14:paraId="7387277D" w14:textId="11A866AB"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Disagree for SRB</w:t>
            </w:r>
          </w:p>
        </w:tc>
        <w:tc>
          <w:tcPr>
            <w:tcW w:w="4666" w:type="dxa"/>
            <w:shd w:val="clear" w:color="auto" w:fill="auto"/>
          </w:tcPr>
          <w:p w14:paraId="2302E784" w14:textId="0477777B" w:rsidR="008A4F62" w:rsidRDefault="008A4F62" w:rsidP="008A4F62">
            <w:pPr>
              <w:spacing w:after="0" w:line="240" w:lineRule="auto"/>
              <w:rPr>
                <w:rFonts w:ascii="Times New Roman" w:hAnsi="Times New Roman" w:cs="Times New Roman"/>
                <w:sz w:val="20"/>
                <w:szCs w:val="20"/>
              </w:rPr>
            </w:pPr>
            <w:r>
              <w:rPr>
                <w:rFonts w:ascii="Times New Roman" w:hAnsi="Times New Roman" w:cs="Times New Roman"/>
                <w:sz w:val="20"/>
                <w:szCs w:val="20"/>
              </w:rPr>
              <w:t>The handling of security keys for SRB and DRB is different. For DRBs, security keys for the target and the source are used at the same time to encrypt data transmitted to different direction. For SRBs, they should be reestablished from the source to the target, thus only security keys for the target are used during DAPS..</w:t>
            </w:r>
          </w:p>
        </w:tc>
      </w:tr>
      <w:tr w:rsidR="00485393" w:rsidRPr="001801AA" w14:paraId="4C9138F0" w14:textId="77777777" w:rsidTr="0043388C">
        <w:tc>
          <w:tcPr>
            <w:tcW w:w="2100" w:type="dxa"/>
            <w:shd w:val="clear" w:color="auto" w:fill="auto"/>
          </w:tcPr>
          <w:p w14:paraId="63389414" w14:textId="790B01E6" w:rsidR="00485393" w:rsidRDefault="00485393" w:rsidP="0048539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ETRI</w:t>
            </w:r>
          </w:p>
        </w:tc>
        <w:tc>
          <w:tcPr>
            <w:tcW w:w="1869" w:type="dxa"/>
            <w:shd w:val="clear" w:color="auto" w:fill="auto"/>
          </w:tcPr>
          <w:p w14:paraId="05D16244" w14:textId="77777777" w:rsidR="00485393" w:rsidRDefault="00485393" w:rsidP="0048539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 for DRB only</w:t>
            </w:r>
          </w:p>
          <w:p w14:paraId="0C95AA38" w14:textId="4CB38ED0" w:rsidR="00485393" w:rsidRDefault="00485393" w:rsidP="0048539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Disagree for SRB</w:t>
            </w:r>
          </w:p>
        </w:tc>
        <w:tc>
          <w:tcPr>
            <w:tcW w:w="4666" w:type="dxa"/>
            <w:shd w:val="clear" w:color="auto" w:fill="auto"/>
          </w:tcPr>
          <w:p w14:paraId="64AFEFD9" w14:textId="23970839" w:rsidR="00485393" w:rsidRDefault="00485393" w:rsidP="00485393">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eastAsia="ko-KR"/>
              </w:rPr>
              <w:t>W</w:t>
            </w:r>
            <w:r w:rsidRPr="000D1E91">
              <w:rPr>
                <w:rFonts w:ascii="Times New Roman" w:eastAsia="Malgun Gothic" w:hAnsi="Times New Roman" w:cs="Times New Roman"/>
                <w:sz w:val="20"/>
                <w:szCs w:val="20"/>
                <w:lang w:eastAsia="ko-KR"/>
              </w:rPr>
              <w:t xml:space="preserve">e share the same view as </w:t>
            </w:r>
            <w:r>
              <w:rPr>
                <w:rFonts w:ascii="Times New Roman" w:eastAsia="Malgun Gothic" w:hAnsi="Times New Roman" w:cs="Times New Roman"/>
                <w:sz w:val="20"/>
                <w:szCs w:val="20"/>
                <w:lang w:eastAsia="ko-KR"/>
              </w:rPr>
              <w:t>CATT</w:t>
            </w:r>
            <w:r w:rsidRPr="000D1E91">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 xml:space="preserve"> And w</w:t>
            </w:r>
            <w:r w:rsidRPr="00485393">
              <w:rPr>
                <w:rFonts w:ascii="Times New Roman" w:eastAsia="Malgun Gothic" w:hAnsi="Times New Roman" w:cs="Times New Roman"/>
                <w:sz w:val="20"/>
                <w:szCs w:val="20"/>
                <w:lang w:eastAsia="ko-KR"/>
              </w:rPr>
              <w:t>e share the same view as other companies that it is beneficial to avoid re-establishment upon HO failure.</w:t>
            </w:r>
          </w:p>
        </w:tc>
      </w:tr>
      <w:tr w:rsidR="00875E62" w:rsidRPr="001801AA" w14:paraId="503760F7" w14:textId="77777777" w:rsidTr="0043388C">
        <w:tc>
          <w:tcPr>
            <w:tcW w:w="2100" w:type="dxa"/>
            <w:shd w:val="clear" w:color="auto" w:fill="auto"/>
          </w:tcPr>
          <w:p w14:paraId="2F94761C" w14:textId="6F7B72FC" w:rsidR="00875E62" w:rsidRDefault="00875E62" w:rsidP="00875E62">
            <w:pPr>
              <w:spacing w:after="0" w:line="240" w:lineRule="auto"/>
              <w:jc w:val="both"/>
              <w:rPr>
                <w:rFonts w:ascii="Times New Roman" w:hAnsi="Times New Roman" w:cs="Times New Roman"/>
                <w:sz w:val="20"/>
                <w:szCs w:val="20"/>
              </w:rPr>
            </w:pPr>
            <w:r>
              <w:rPr>
                <w:rFonts w:ascii="Times New Roman" w:eastAsia="Malgun Gothic" w:hAnsi="Times New Roman" w:cs="Times New Roman" w:hint="eastAsia"/>
                <w:sz w:val="20"/>
                <w:szCs w:val="20"/>
                <w:lang w:eastAsia="ko-KR"/>
              </w:rPr>
              <w:t>LG</w:t>
            </w:r>
          </w:p>
        </w:tc>
        <w:tc>
          <w:tcPr>
            <w:tcW w:w="1869" w:type="dxa"/>
            <w:shd w:val="clear" w:color="auto" w:fill="auto"/>
          </w:tcPr>
          <w:p w14:paraId="6DF729B3" w14:textId="77777777" w:rsidR="00875E62" w:rsidRPr="00595187" w:rsidRDefault="00875E62" w:rsidP="00875E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Agree for DRB</w:t>
            </w:r>
          </w:p>
          <w:p w14:paraId="6D83D242" w14:textId="77777777" w:rsidR="00875E62" w:rsidRDefault="00875E62" w:rsidP="00875E62">
            <w:pPr>
              <w:spacing w:after="0" w:line="240" w:lineRule="auto"/>
              <w:jc w:val="both"/>
              <w:rPr>
                <w:rFonts w:ascii="Times New Roman" w:hAnsi="Times New Roman" w:cs="Times New Roman"/>
                <w:sz w:val="20"/>
                <w:szCs w:val="20"/>
              </w:rPr>
            </w:pPr>
          </w:p>
        </w:tc>
        <w:tc>
          <w:tcPr>
            <w:tcW w:w="4666" w:type="dxa"/>
            <w:shd w:val="clear" w:color="auto" w:fill="auto"/>
          </w:tcPr>
          <w:p w14:paraId="75260FC1" w14:textId="3E07B77B" w:rsidR="00875E62" w:rsidRDefault="00875E62" w:rsidP="00875E62">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SRBs, there is no reason to maintain two security keys for source and target network. This is because considering that the simultaneous reception of the PDCP PDU from source and target network may not supported for SRBs, if </w:t>
            </w:r>
            <w:r>
              <w:rPr>
                <w:rFonts w:ascii="Times New Roman" w:eastAsia="Malgun Gothic" w:hAnsi="Times New Roman" w:cs="Times New Roman" w:hint="eastAsia"/>
                <w:sz w:val="20"/>
                <w:szCs w:val="20"/>
                <w:lang w:eastAsia="ko-KR"/>
              </w:rPr>
              <w:t xml:space="preserve">a UE is not </w:t>
            </w:r>
            <w:r>
              <w:rPr>
                <w:rFonts w:ascii="Times New Roman" w:eastAsia="Malgun Gothic" w:hAnsi="Times New Roman" w:cs="Times New Roman"/>
                <w:sz w:val="20"/>
                <w:szCs w:val="20"/>
                <w:lang w:eastAsia="ko-KR"/>
              </w:rPr>
              <w:t>successfully</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connected to the target network, the UE uses the source security key. Otherwise, if the</w:t>
            </w:r>
            <w:r>
              <w:rPr>
                <w:rFonts w:ascii="Times New Roman" w:eastAsia="Malgun Gothic" w:hAnsi="Times New Roman" w:cs="Times New Roman" w:hint="eastAsia"/>
                <w:sz w:val="20"/>
                <w:szCs w:val="20"/>
                <w:lang w:eastAsia="ko-KR"/>
              </w:rPr>
              <w:t xml:space="preserve"> UE is </w:t>
            </w:r>
            <w:r>
              <w:rPr>
                <w:rFonts w:ascii="Times New Roman" w:eastAsia="Malgun Gothic" w:hAnsi="Times New Roman" w:cs="Times New Roman"/>
                <w:sz w:val="20"/>
                <w:szCs w:val="20"/>
                <w:lang w:eastAsia="ko-KR"/>
              </w:rPr>
              <w:t>successfully</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 xml:space="preserve">connected to the target network, the UE uses the target security key.  </w:t>
            </w:r>
          </w:p>
        </w:tc>
      </w:tr>
    </w:tbl>
    <w:p w14:paraId="27B9C21D" w14:textId="53B0A2AF" w:rsidR="006B4066" w:rsidRDefault="006B4066" w:rsidP="006B4066">
      <w:pPr>
        <w:pStyle w:val="BodyText"/>
        <w:tabs>
          <w:tab w:val="right" w:pos="9639"/>
        </w:tabs>
        <w:spacing w:before="120"/>
        <w:rPr>
          <w:rFonts w:ascii="Times New Roman" w:hAnsi="Times New Roman"/>
          <w:b/>
        </w:rPr>
      </w:pPr>
      <w:r w:rsidRPr="00F26ED1">
        <w:rPr>
          <w:rFonts w:ascii="Times New Roman" w:hAnsi="Times New Roman"/>
          <w:b/>
        </w:rPr>
        <w:t xml:space="preserve">Conclusion: </w:t>
      </w:r>
      <w:r>
        <w:rPr>
          <w:rFonts w:ascii="Times New Roman" w:hAnsi="Times New Roman"/>
          <w:b/>
        </w:rPr>
        <w:t xml:space="preserve">All companies responded “Agree/yes” for DRB. Out of 14 companies, 9 companies said ‘Agree’ for SRB and 5 companies said ‘Disagree’ for SRB. The companies saying ‘disagree’ </w:t>
      </w:r>
      <w:r w:rsidR="000F6675">
        <w:rPr>
          <w:rFonts w:ascii="Times New Roman" w:hAnsi="Times New Roman"/>
          <w:b/>
        </w:rPr>
        <w:t>thought</w:t>
      </w:r>
      <w:r>
        <w:rPr>
          <w:rFonts w:ascii="Times New Roman" w:hAnsi="Times New Roman"/>
          <w:b/>
        </w:rPr>
        <w:t xml:space="preserve"> we have no discussion and conclusion on whether </w:t>
      </w:r>
      <w:r w:rsidRPr="000228B6">
        <w:rPr>
          <w:rFonts w:ascii="Times New Roman" w:hAnsi="Times New Roman"/>
          <w:b/>
        </w:rPr>
        <w:t xml:space="preserve">to maintain the source cell security key/configuration and to support the fallback mechanism. </w:t>
      </w:r>
    </w:p>
    <w:p w14:paraId="39BB4E12" w14:textId="5486CB41" w:rsidR="006B4066" w:rsidRPr="006B4066" w:rsidRDefault="006B4066" w:rsidP="006B4066">
      <w:pPr>
        <w:pStyle w:val="Proposal"/>
        <w:numPr>
          <w:ilvl w:val="0"/>
          <w:numId w:val="2"/>
        </w:numPr>
        <w:tabs>
          <w:tab w:val="left" w:pos="1701"/>
        </w:tabs>
        <w:overflowPunct/>
        <w:autoSpaceDE/>
        <w:autoSpaceDN/>
        <w:adjustRightInd/>
        <w:spacing w:before="0" w:after="160" w:line="259" w:lineRule="auto"/>
        <w:contextualSpacing w:val="0"/>
        <w:jc w:val="both"/>
        <w:textAlignment w:val="auto"/>
      </w:pPr>
      <w:r w:rsidRPr="005D0403">
        <w:lastRenderedPageBreak/>
        <w:t>For DRBs, UE der</w:t>
      </w:r>
      <w:r w:rsidRPr="000228B6">
        <w:t xml:space="preserve">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7DC38679" w14:textId="03D68151" w:rsidR="00856198" w:rsidRDefault="00856198" w:rsidP="000B2797">
      <w:pPr>
        <w:pStyle w:val="Headling3"/>
      </w:pPr>
      <w:r>
        <w:t>3.1.3 Release of the security key/configuration of source cell</w:t>
      </w:r>
    </w:p>
    <w:p w14:paraId="4C6D6424" w14:textId="4DE1F55F" w:rsidR="00856198" w:rsidRPr="00D7690A" w:rsidRDefault="00856198" w:rsidP="00D7690A">
      <w:pPr>
        <w:pStyle w:val="BodyText"/>
        <w:tabs>
          <w:tab w:val="right" w:pos="9639"/>
        </w:tabs>
        <w:spacing w:before="120"/>
        <w:rPr>
          <w:rFonts w:ascii="Times New Roman" w:hAnsi="Times New Roman"/>
        </w:rPr>
      </w:pPr>
      <w:r w:rsidRPr="00D7690A">
        <w:rPr>
          <w:rFonts w:ascii="Times New Roman" w:hAnsi="Times New Roman"/>
        </w:rPr>
        <w:t>For SRB,</w:t>
      </w:r>
      <w:r w:rsidR="009A6108" w:rsidRPr="00D7690A">
        <w:rPr>
          <w:rFonts w:ascii="Times New Roman" w:hAnsi="Times New Roman"/>
        </w:rPr>
        <w:t xml:space="preserve"> UE </w:t>
      </w:r>
      <w:r w:rsidRPr="00D7690A">
        <w:rPr>
          <w:rFonts w:ascii="Times New Roman" w:hAnsi="Times New Roman"/>
        </w:rPr>
        <w:t>need to keep</w:t>
      </w:r>
      <w:r w:rsidR="009A6108" w:rsidRPr="00D7690A">
        <w:rPr>
          <w:rFonts w:ascii="Times New Roman" w:hAnsi="Times New Roman"/>
        </w:rPr>
        <w:t xml:space="preserve"> the source security keys/configurations for SRB until it </w:t>
      </w:r>
      <w:r w:rsidR="003F5C16">
        <w:rPr>
          <w:rFonts w:ascii="Times New Roman" w:hAnsi="Times New Roman"/>
        </w:rPr>
        <w:t>releases it</w:t>
      </w:r>
      <w:r w:rsidR="009A6108" w:rsidRPr="00D7690A">
        <w:rPr>
          <w:rFonts w:ascii="Times New Roman" w:hAnsi="Times New Roman"/>
        </w:rPr>
        <w:t xml:space="preserve">. </w:t>
      </w:r>
      <w:r w:rsidRPr="00D7690A">
        <w:rPr>
          <w:rFonts w:ascii="Times New Roman" w:hAnsi="Times New Roman"/>
        </w:rPr>
        <w:t xml:space="preserve">For DRB, the security keys/configuration can be released along with the release of source protocol by means of implicit or explicit release. In order to have unified procedure for both SRB and DRB, the security keys/configuration can be released upon release of the source cell, which occurs after successful </w:t>
      </w:r>
      <w:r w:rsidR="00D7690A" w:rsidRPr="00D7690A">
        <w:rPr>
          <w:rFonts w:ascii="Times New Roman" w:hAnsi="Times New Roman"/>
        </w:rPr>
        <w:t>HO</w:t>
      </w:r>
      <w:r w:rsidRPr="00D7690A">
        <w:rPr>
          <w:rFonts w:ascii="Times New Roman" w:hAnsi="Times New Roman"/>
        </w:rPr>
        <w:t xml:space="preserve"> execution. </w:t>
      </w:r>
    </w:p>
    <w:p w14:paraId="64F7CDBA" w14:textId="5F5941A3" w:rsidR="004D25A0" w:rsidRPr="00D7690A" w:rsidRDefault="004D25A0" w:rsidP="00D7690A">
      <w:pPr>
        <w:spacing w:before="120" w:after="120"/>
        <w:jc w:val="both"/>
        <w:rPr>
          <w:rFonts w:ascii="Times New Roman" w:hAnsi="Times New Roman"/>
          <w:b/>
          <w:sz w:val="20"/>
          <w:szCs w:val="20"/>
        </w:rPr>
      </w:pPr>
      <w:r w:rsidRPr="00D7690A">
        <w:rPr>
          <w:rFonts w:ascii="Times New Roman" w:hAnsi="Times New Roman"/>
          <w:b/>
          <w:sz w:val="20"/>
          <w:szCs w:val="20"/>
        </w:rPr>
        <w:t xml:space="preserve">Discussion #4: </w:t>
      </w:r>
      <w:r w:rsidR="00505085" w:rsidRPr="00D7690A">
        <w:rPr>
          <w:rFonts w:ascii="Times New Roman" w:hAnsi="Times New Roman"/>
          <w:b/>
          <w:sz w:val="20"/>
          <w:szCs w:val="20"/>
        </w:rPr>
        <w:t xml:space="preserve">For both SRB and DRB, </w:t>
      </w:r>
      <w:r w:rsidR="00505085" w:rsidRPr="00D7690A">
        <w:rPr>
          <w:rFonts w:ascii="Times New Roman" w:hAnsi="Times New Roman"/>
          <w:b/>
          <w:sz w:val="20"/>
          <w:szCs w:val="20"/>
          <w:lang w:val="en-GB"/>
        </w:rPr>
        <w:t xml:space="preserve">UE releases the security keys/configuration of the source cell along with the release of source protocol.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869"/>
        <w:gridCol w:w="4666"/>
      </w:tblGrid>
      <w:tr w:rsidR="004D25A0" w:rsidRPr="00D26C74" w14:paraId="43E8C64B" w14:textId="77777777" w:rsidTr="00D7690A">
        <w:tc>
          <w:tcPr>
            <w:tcW w:w="2100" w:type="dxa"/>
            <w:shd w:val="clear" w:color="auto" w:fill="D0CECE" w:themeFill="background2" w:themeFillShade="E6"/>
          </w:tcPr>
          <w:p w14:paraId="6DAFCBF4" w14:textId="77777777" w:rsidR="004D25A0" w:rsidRPr="00D26C74" w:rsidRDefault="004D25A0"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Company</w:t>
            </w:r>
          </w:p>
        </w:tc>
        <w:tc>
          <w:tcPr>
            <w:tcW w:w="1869" w:type="dxa"/>
            <w:shd w:val="clear" w:color="auto" w:fill="D0CECE" w:themeFill="background2" w:themeFillShade="E6"/>
          </w:tcPr>
          <w:p w14:paraId="0C303685" w14:textId="77777777" w:rsidR="004D25A0" w:rsidRPr="00D26C74" w:rsidRDefault="004D25A0"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Agree/Disagree</w:t>
            </w:r>
          </w:p>
        </w:tc>
        <w:tc>
          <w:tcPr>
            <w:tcW w:w="4666" w:type="dxa"/>
            <w:shd w:val="clear" w:color="auto" w:fill="D0CECE" w:themeFill="background2" w:themeFillShade="E6"/>
          </w:tcPr>
          <w:p w14:paraId="30A84EEE" w14:textId="77777777" w:rsidR="004D25A0" w:rsidRPr="00D26C74" w:rsidRDefault="004D25A0"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Comments</w:t>
            </w:r>
          </w:p>
        </w:tc>
      </w:tr>
      <w:tr w:rsidR="006625CF" w:rsidRPr="00D26C74" w14:paraId="7FA2E31C" w14:textId="77777777" w:rsidTr="0043388C">
        <w:tc>
          <w:tcPr>
            <w:tcW w:w="2100" w:type="dxa"/>
            <w:shd w:val="clear" w:color="auto" w:fill="auto"/>
          </w:tcPr>
          <w:p w14:paraId="540C102C" w14:textId="0001ED31" w:rsidR="006625CF" w:rsidRPr="00D26C74" w:rsidRDefault="006625C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Ericsson</w:t>
            </w:r>
          </w:p>
        </w:tc>
        <w:tc>
          <w:tcPr>
            <w:tcW w:w="1869" w:type="dxa"/>
            <w:shd w:val="clear" w:color="auto" w:fill="auto"/>
          </w:tcPr>
          <w:p w14:paraId="6DD55B85" w14:textId="64F51404" w:rsidR="006625CF" w:rsidRPr="00D26C74" w:rsidRDefault="006625C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Disagree</w:t>
            </w:r>
          </w:p>
        </w:tc>
        <w:tc>
          <w:tcPr>
            <w:tcW w:w="4666" w:type="dxa"/>
            <w:shd w:val="clear" w:color="auto" w:fill="auto"/>
          </w:tcPr>
          <w:p w14:paraId="2D2500F8" w14:textId="290DC588" w:rsidR="006625CF" w:rsidRPr="00D26C74" w:rsidRDefault="006625C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For DRBs we agree but for SRBs we should discuss the need for the fallback mechanism first (see also comment to Discussion #3). </w:t>
            </w:r>
          </w:p>
        </w:tc>
      </w:tr>
      <w:tr w:rsidR="0097690B" w:rsidRPr="00D26C74" w14:paraId="712F3232" w14:textId="77777777" w:rsidTr="0043388C">
        <w:tc>
          <w:tcPr>
            <w:tcW w:w="2100" w:type="dxa"/>
            <w:shd w:val="clear" w:color="auto" w:fill="auto"/>
          </w:tcPr>
          <w:p w14:paraId="26EFB225" w14:textId="32DA9739" w:rsidR="0097690B" w:rsidRPr="00D26C74" w:rsidRDefault="0097690B"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Mediatek</w:t>
            </w:r>
          </w:p>
        </w:tc>
        <w:tc>
          <w:tcPr>
            <w:tcW w:w="1869" w:type="dxa"/>
            <w:shd w:val="clear" w:color="auto" w:fill="auto"/>
          </w:tcPr>
          <w:p w14:paraId="5491EA6A" w14:textId="06E843BF" w:rsidR="0097690B" w:rsidRPr="00D26C74" w:rsidRDefault="0097690B"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Agree</w:t>
            </w:r>
          </w:p>
        </w:tc>
        <w:tc>
          <w:tcPr>
            <w:tcW w:w="4666" w:type="dxa"/>
            <w:shd w:val="clear" w:color="auto" w:fill="auto"/>
          </w:tcPr>
          <w:p w14:paraId="7CDACE74" w14:textId="7DF3F7AB" w:rsidR="0097690B" w:rsidRPr="00D26C74" w:rsidRDefault="0097690B"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For DRBs, yes.  For SRB, it is beneficial to maintain the security key/configuration of the source cell and support the fallback mechanism to avoid triggering re-establishment procedure in case of HO failure.  But it’s OK to keep SRB part open until we have conclusion on whether to support the fallback mechanism</w:t>
            </w:r>
          </w:p>
        </w:tc>
      </w:tr>
      <w:tr w:rsidR="004D25A0" w:rsidRPr="00D26C74" w14:paraId="509A7460" w14:textId="77777777" w:rsidTr="0043388C">
        <w:tc>
          <w:tcPr>
            <w:tcW w:w="2100" w:type="dxa"/>
            <w:shd w:val="clear" w:color="auto" w:fill="auto"/>
          </w:tcPr>
          <w:p w14:paraId="3AA5A452" w14:textId="05133AF8" w:rsidR="004D25A0" w:rsidRPr="00D26C74" w:rsidRDefault="00B02D72"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QC</w:t>
            </w:r>
          </w:p>
        </w:tc>
        <w:tc>
          <w:tcPr>
            <w:tcW w:w="1869" w:type="dxa"/>
            <w:shd w:val="clear" w:color="auto" w:fill="auto"/>
          </w:tcPr>
          <w:p w14:paraId="7F9DB6E0" w14:textId="49DEAE3A" w:rsidR="004D25A0" w:rsidRPr="00D26C74" w:rsidRDefault="00B02D72"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607DAE74" w14:textId="5497B783" w:rsidR="004D25A0" w:rsidRPr="00D26C74" w:rsidRDefault="00B02D72" w:rsidP="00101C4A">
            <w:pPr>
              <w:spacing w:after="0" w:line="240" w:lineRule="auto"/>
              <w:jc w:val="both"/>
              <w:rPr>
                <w:rFonts w:ascii="Times New Roman" w:hAnsi="Times New Roman" w:cs="Times New Roman"/>
                <w:sz w:val="20"/>
                <w:szCs w:val="20"/>
              </w:rPr>
            </w:pPr>
            <w:r>
              <w:rPr>
                <w:rFonts w:ascii="Times New Roman" w:hAnsi="Times New Roman" w:cs="Times New Roman"/>
              </w:rPr>
              <w:t>Security keys are same for both SRBs and DRBs. There is no separate mechanism required. Once source cell stack is released, source security configuration/keys will be released by UE. We prefer to have RRC based source cell release indication sent by target node.</w:t>
            </w:r>
          </w:p>
        </w:tc>
      </w:tr>
      <w:tr w:rsidR="00FB43BB" w:rsidRPr="00D26C74" w14:paraId="03DC44A7" w14:textId="77777777" w:rsidTr="0043388C">
        <w:tc>
          <w:tcPr>
            <w:tcW w:w="2100" w:type="dxa"/>
            <w:shd w:val="clear" w:color="auto" w:fill="auto"/>
          </w:tcPr>
          <w:p w14:paraId="77CEFF1E" w14:textId="606415B5"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Huawei</w:t>
            </w:r>
          </w:p>
        </w:tc>
        <w:tc>
          <w:tcPr>
            <w:tcW w:w="1869" w:type="dxa"/>
            <w:shd w:val="clear" w:color="auto" w:fill="auto"/>
          </w:tcPr>
          <w:p w14:paraId="5B1E0C85" w14:textId="7AA1B7D0"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Agree</w:t>
            </w:r>
          </w:p>
        </w:tc>
        <w:tc>
          <w:tcPr>
            <w:tcW w:w="4666" w:type="dxa"/>
            <w:shd w:val="clear" w:color="auto" w:fill="auto"/>
          </w:tcPr>
          <w:p w14:paraId="2AD33671" w14:textId="29159875" w:rsidR="00FB43BB" w:rsidRDefault="00FB43BB" w:rsidP="00FB43BB">
            <w:pPr>
              <w:spacing w:after="0" w:line="240" w:lineRule="auto"/>
              <w:jc w:val="both"/>
              <w:rPr>
                <w:rFonts w:ascii="Times New Roman" w:hAnsi="Times New Roman" w:cs="Times New Roman"/>
              </w:rPr>
            </w:pPr>
            <w:r>
              <w:rPr>
                <w:rFonts w:ascii="Times New Roman" w:hAnsi="Times New Roman" w:cs="Times New Roman"/>
                <w:sz w:val="20"/>
                <w:szCs w:val="20"/>
              </w:rPr>
              <w:t>S</w:t>
            </w:r>
            <w:r>
              <w:rPr>
                <w:rFonts w:ascii="Times New Roman" w:hAnsi="Times New Roman" w:cs="Times New Roman" w:hint="eastAsia"/>
                <w:sz w:val="20"/>
                <w:szCs w:val="20"/>
              </w:rPr>
              <w:t xml:space="preserve">ame </w:t>
            </w:r>
            <w:r>
              <w:rPr>
                <w:rFonts w:ascii="Times New Roman" w:hAnsi="Times New Roman" w:cs="Times New Roman"/>
                <w:sz w:val="20"/>
                <w:szCs w:val="20"/>
              </w:rPr>
              <w:t>comments as discussion #3</w:t>
            </w:r>
          </w:p>
        </w:tc>
      </w:tr>
      <w:tr w:rsidR="000B3FF1" w:rsidRPr="00D26C74" w14:paraId="0C49FD4A" w14:textId="77777777" w:rsidTr="0043388C">
        <w:tc>
          <w:tcPr>
            <w:tcW w:w="2100" w:type="dxa"/>
            <w:shd w:val="clear" w:color="auto" w:fill="auto"/>
          </w:tcPr>
          <w:p w14:paraId="3DF8A309" w14:textId="0D86B96E" w:rsidR="000B3FF1" w:rsidRDefault="000B3FF1"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1869" w:type="dxa"/>
            <w:shd w:val="clear" w:color="auto" w:fill="auto"/>
          </w:tcPr>
          <w:p w14:paraId="069356A2" w14:textId="0484779F" w:rsidR="000B3FF1" w:rsidRDefault="000B3FF1"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 for DRB only</w:t>
            </w:r>
          </w:p>
        </w:tc>
        <w:tc>
          <w:tcPr>
            <w:tcW w:w="4666" w:type="dxa"/>
            <w:shd w:val="clear" w:color="auto" w:fill="auto"/>
          </w:tcPr>
          <w:p w14:paraId="5D6F2778" w14:textId="2D3B72A2" w:rsidR="000B3FF1" w:rsidRDefault="000B3FF1"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We disagree this statement for SRB, release of SRB is discussed in CP email discussion. </w:t>
            </w:r>
            <w:r w:rsidR="00435621">
              <w:rPr>
                <w:rFonts w:ascii="Times New Roman" w:hAnsi="Times New Roman" w:cs="Times New Roman"/>
                <w:sz w:val="20"/>
                <w:szCs w:val="20"/>
              </w:rPr>
              <w:t xml:space="preserve"> Source SRBs are released upon the successful RA to the target where the target SRBs are configured.</w:t>
            </w:r>
          </w:p>
        </w:tc>
      </w:tr>
      <w:tr w:rsidR="00191DA6" w:rsidRPr="00D26C74" w14:paraId="3D559927" w14:textId="77777777" w:rsidTr="0043388C">
        <w:tc>
          <w:tcPr>
            <w:tcW w:w="2100" w:type="dxa"/>
            <w:shd w:val="clear" w:color="auto" w:fill="auto"/>
          </w:tcPr>
          <w:p w14:paraId="76632C87" w14:textId="62345ADF" w:rsidR="00191DA6" w:rsidRDefault="00191DA6" w:rsidP="00191D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1869" w:type="dxa"/>
            <w:shd w:val="clear" w:color="auto" w:fill="auto"/>
          </w:tcPr>
          <w:p w14:paraId="55B01CA5" w14:textId="0D8F00E5" w:rsidR="00191DA6" w:rsidRDefault="00191DA6" w:rsidP="00191D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6047CB78" w14:textId="4222098A" w:rsidR="00191DA6" w:rsidRDefault="00191DA6" w:rsidP="00191DA6">
            <w:pPr>
              <w:spacing w:after="0" w:line="240" w:lineRule="auto"/>
              <w:jc w:val="both"/>
              <w:rPr>
                <w:rFonts w:ascii="Times New Roman" w:hAnsi="Times New Roman" w:cs="Times New Roman"/>
                <w:sz w:val="20"/>
                <w:szCs w:val="20"/>
              </w:rPr>
            </w:pPr>
            <w:r w:rsidRPr="00713423">
              <w:rPr>
                <w:rFonts w:ascii="Times New Roman" w:hAnsi="Times New Roman" w:cs="Times New Roman"/>
                <w:sz w:val="20"/>
                <w:szCs w:val="20"/>
              </w:rPr>
              <w:t xml:space="preserve">We think UE should explicitly receive release indication from target upon which UE is ready to release the source. </w:t>
            </w:r>
            <w:r>
              <w:rPr>
                <w:rFonts w:ascii="Times New Roman" w:hAnsi="Times New Roman" w:cs="Times New Roman"/>
                <w:sz w:val="20"/>
                <w:szCs w:val="20"/>
              </w:rPr>
              <w:t>At this point,</w:t>
            </w:r>
            <w:r w:rsidRPr="00713423">
              <w:rPr>
                <w:rFonts w:ascii="Times New Roman" w:hAnsi="Times New Roman" w:cs="Times New Roman"/>
                <w:sz w:val="20"/>
                <w:szCs w:val="20"/>
              </w:rPr>
              <w:t xml:space="preserve"> there is no need to keep source </w:t>
            </w:r>
            <w:r>
              <w:rPr>
                <w:rFonts w:ascii="Times New Roman" w:hAnsi="Times New Roman" w:cs="Times New Roman"/>
                <w:sz w:val="20"/>
                <w:szCs w:val="20"/>
              </w:rPr>
              <w:t xml:space="preserve">SRBs or DRB configuration any longer </w:t>
            </w:r>
            <w:r w:rsidRPr="00713423">
              <w:rPr>
                <w:rFonts w:ascii="Times New Roman" w:hAnsi="Times New Roman" w:cs="Times New Roman"/>
                <w:sz w:val="20"/>
                <w:szCs w:val="20"/>
              </w:rPr>
              <w:t>as UE is successfully attached to the target.</w:t>
            </w:r>
          </w:p>
        </w:tc>
      </w:tr>
      <w:tr w:rsidR="002C2495" w:rsidRPr="00D26C74" w14:paraId="636B32AE" w14:textId="77777777" w:rsidTr="0043388C">
        <w:tc>
          <w:tcPr>
            <w:tcW w:w="2100" w:type="dxa"/>
            <w:shd w:val="clear" w:color="auto" w:fill="auto"/>
          </w:tcPr>
          <w:p w14:paraId="29F8C710" w14:textId="6181AECC" w:rsidR="002C2495" w:rsidRPr="002C2495" w:rsidRDefault="002C2495" w:rsidP="002C2495">
            <w:pPr>
              <w:spacing w:after="0" w:line="240" w:lineRule="auto"/>
              <w:jc w:val="both"/>
              <w:rPr>
                <w:rFonts w:ascii="Times New Roman" w:hAnsi="Times New Roman" w:cs="Times New Roman"/>
                <w:sz w:val="21"/>
                <w:szCs w:val="20"/>
              </w:rPr>
            </w:pPr>
            <w:r w:rsidRPr="002C2495">
              <w:rPr>
                <w:rFonts w:ascii="Times New Roman" w:hAnsi="Times New Roman" w:cs="Times New Roman" w:hint="eastAsia"/>
                <w:sz w:val="21"/>
              </w:rPr>
              <w:t>OPPO</w:t>
            </w:r>
          </w:p>
        </w:tc>
        <w:tc>
          <w:tcPr>
            <w:tcW w:w="1869" w:type="dxa"/>
            <w:shd w:val="clear" w:color="auto" w:fill="auto"/>
          </w:tcPr>
          <w:p w14:paraId="47F986C1" w14:textId="471BAA0A" w:rsidR="002C2495" w:rsidRPr="002C2495" w:rsidRDefault="002C2495" w:rsidP="002C2495">
            <w:pPr>
              <w:spacing w:after="0" w:line="240" w:lineRule="auto"/>
              <w:jc w:val="both"/>
              <w:rPr>
                <w:rFonts w:ascii="Times New Roman" w:hAnsi="Times New Roman" w:cs="Times New Roman"/>
                <w:sz w:val="21"/>
                <w:szCs w:val="20"/>
              </w:rPr>
            </w:pPr>
            <w:r w:rsidRPr="002C2495">
              <w:rPr>
                <w:rFonts w:ascii="Times New Roman" w:hAnsi="Times New Roman" w:cs="Times New Roman"/>
                <w:sz w:val="21"/>
              </w:rPr>
              <w:t>A</w:t>
            </w:r>
            <w:r w:rsidRPr="002C2495">
              <w:rPr>
                <w:rFonts w:ascii="Times New Roman" w:hAnsi="Times New Roman" w:cs="Times New Roman" w:hint="eastAsia"/>
                <w:sz w:val="21"/>
              </w:rPr>
              <w:t xml:space="preserve">gree </w:t>
            </w:r>
          </w:p>
        </w:tc>
        <w:tc>
          <w:tcPr>
            <w:tcW w:w="4666" w:type="dxa"/>
            <w:shd w:val="clear" w:color="auto" w:fill="auto"/>
          </w:tcPr>
          <w:p w14:paraId="4AB38110" w14:textId="0B572AFC" w:rsidR="002C2495" w:rsidRPr="002C2495" w:rsidRDefault="002C2495" w:rsidP="002C2495">
            <w:pPr>
              <w:spacing w:after="0" w:line="240" w:lineRule="auto"/>
              <w:jc w:val="both"/>
              <w:rPr>
                <w:rFonts w:ascii="Times New Roman" w:hAnsi="Times New Roman" w:cs="Times New Roman"/>
                <w:sz w:val="21"/>
                <w:szCs w:val="20"/>
              </w:rPr>
            </w:pPr>
            <w:r w:rsidRPr="002C2495">
              <w:rPr>
                <w:rFonts w:ascii="Times New Roman" w:hAnsi="Times New Roman" w:cs="Times New Roman"/>
                <w:sz w:val="21"/>
              </w:rPr>
              <w:t>We agree to have a unified procedure for both SRB and DRB.</w:t>
            </w:r>
          </w:p>
        </w:tc>
      </w:tr>
      <w:tr w:rsidR="00A66F2C" w:rsidRPr="00D26C74" w14:paraId="102AF5C4" w14:textId="77777777" w:rsidTr="0043388C">
        <w:tc>
          <w:tcPr>
            <w:tcW w:w="2100" w:type="dxa"/>
            <w:shd w:val="clear" w:color="auto" w:fill="auto"/>
          </w:tcPr>
          <w:p w14:paraId="2CAE786C" w14:textId="5B232642" w:rsidR="00A66F2C" w:rsidRPr="002C2495" w:rsidRDefault="00A66F2C" w:rsidP="002C2495">
            <w:pPr>
              <w:spacing w:after="0" w:line="240" w:lineRule="auto"/>
              <w:jc w:val="both"/>
              <w:rPr>
                <w:rFonts w:ascii="Times New Roman" w:hAnsi="Times New Roman" w:cs="Times New Roman"/>
                <w:sz w:val="21"/>
              </w:rPr>
            </w:pPr>
            <w:r>
              <w:rPr>
                <w:rFonts w:ascii="Times New Roman" w:hAnsi="Times New Roman" w:cs="Times New Roman"/>
                <w:sz w:val="21"/>
              </w:rPr>
              <w:t>vivo</w:t>
            </w:r>
          </w:p>
        </w:tc>
        <w:tc>
          <w:tcPr>
            <w:tcW w:w="1869" w:type="dxa"/>
            <w:shd w:val="clear" w:color="auto" w:fill="auto"/>
          </w:tcPr>
          <w:p w14:paraId="3C4E886C" w14:textId="6E7FABCF" w:rsidR="00A66F2C" w:rsidRPr="002C2495" w:rsidRDefault="00A66F2C" w:rsidP="002C2495">
            <w:pPr>
              <w:spacing w:after="0" w:line="240" w:lineRule="auto"/>
              <w:jc w:val="both"/>
              <w:rPr>
                <w:rFonts w:ascii="Times New Roman" w:hAnsi="Times New Roman" w:cs="Times New Roman"/>
                <w:sz w:val="21"/>
              </w:rPr>
            </w:pPr>
            <w:r>
              <w:rPr>
                <w:rFonts w:ascii="Times New Roman" w:hAnsi="Times New Roman" w:cs="Times New Roman"/>
                <w:sz w:val="21"/>
              </w:rPr>
              <w:t>Agree</w:t>
            </w:r>
          </w:p>
        </w:tc>
        <w:tc>
          <w:tcPr>
            <w:tcW w:w="4666" w:type="dxa"/>
            <w:shd w:val="clear" w:color="auto" w:fill="auto"/>
          </w:tcPr>
          <w:p w14:paraId="2BD47220" w14:textId="72414C34" w:rsidR="00A66F2C" w:rsidRPr="002C2495" w:rsidRDefault="004906C5" w:rsidP="004906C5">
            <w:pPr>
              <w:spacing w:after="0" w:line="240" w:lineRule="auto"/>
              <w:jc w:val="both"/>
              <w:rPr>
                <w:rFonts w:ascii="Times New Roman" w:hAnsi="Times New Roman" w:cs="Times New Roman"/>
                <w:sz w:val="21"/>
              </w:rPr>
            </w:pPr>
            <w:r>
              <w:rPr>
                <w:rFonts w:ascii="Times New Roman" w:hAnsi="Times New Roman" w:cs="Times New Roman"/>
                <w:sz w:val="21"/>
              </w:rPr>
              <w:t>A</w:t>
            </w:r>
            <w:r w:rsidR="009D2DF1">
              <w:rPr>
                <w:rFonts w:ascii="Times New Roman" w:hAnsi="Times New Roman" w:cs="Times New Roman"/>
                <w:sz w:val="21"/>
              </w:rPr>
              <w:t xml:space="preserve"> common solution for both SRB and DRB</w:t>
            </w:r>
            <w:r>
              <w:rPr>
                <w:rFonts w:ascii="Times New Roman" w:hAnsi="Times New Roman" w:cs="Times New Roman"/>
                <w:sz w:val="21"/>
              </w:rPr>
              <w:t xml:space="preserve"> would simplify the UE implementation.</w:t>
            </w:r>
          </w:p>
        </w:tc>
      </w:tr>
      <w:tr w:rsidR="00EA57A5" w:rsidRPr="00D26C74" w14:paraId="204B1574" w14:textId="77777777" w:rsidTr="0043388C">
        <w:tc>
          <w:tcPr>
            <w:tcW w:w="2100" w:type="dxa"/>
            <w:shd w:val="clear" w:color="auto" w:fill="auto"/>
          </w:tcPr>
          <w:p w14:paraId="6D58420A" w14:textId="06FEBB12" w:rsidR="00EA57A5" w:rsidRDefault="00EA57A5" w:rsidP="002C2495">
            <w:pPr>
              <w:spacing w:after="0" w:line="240" w:lineRule="auto"/>
              <w:jc w:val="both"/>
              <w:rPr>
                <w:rFonts w:ascii="Times New Roman" w:hAnsi="Times New Roman" w:cs="Times New Roman"/>
                <w:sz w:val="21"/>
              </w:rPr>
            </w:pPr>
            <w:r>
              <w:rPr>
                <w:rFonts w:ascii="Times New Roman" w:hAnsi="Times New Roman" w:cs="Times New Roman"/>
                <w:sz w:val="21"/>
              </w:rPr>
              <w:t>Apple</w:t>
            </w:r>
          </w:p>
        </w:tc>
        <w:tc>
          <w:tcPr>
            <w:tcW w:w="1869" w:type="dxa"/>
            <w:shd w:val="clear" w:color="auto" w:fill="auto"/>
          </w:tcPr>
          <w:p w14:paraId="6DEA7CC1" w14:textId="08BEC593" w:rsidR="00EA57A5" w:rsidRDefault="00EA57A5" w:rsidP="002C2495">
            <w:pPr>
              <w:spacing w:after="0" w:line="240" w:lineRule="auto"/>
              <w:jc w:val="both"/>
              <w:rPr>
                <w:rFonts w:ascii="Times New Roman" w:hAnsi="Times New Roman" w:cs="Times New Roman"/>
                <w:sz w:val="21"/>
              </w:rPr>
            </w:pPr>
            <w:r>
              <w:rPr>
                <w:rFonts w:ascii="Times New Roman" w:hAnsi="Times New Roman" w:cs="Times New Roman"/>
                <w:sz w:val="21"/>
              </w:rPr>
              <w:t>Agree</w:t>
            </w:r>
          </w:p>
        </w:tc>
        <w:tc>
          <w:tcPr>
            <w:tcW w:w="4666" w:type="dxa"/>
            <w:shd w:val="clear" w:color="auto" w:fill="auto"/>
          </w:tcPr>
          <w:p w14:paraId="57C0F385" w14:textId="21ABEA42" w:rsidR="00EA57A5" w:rsidRDefault="00352ACE" w:rsidP="004906C5">
            <w:pPr>
              <w:spacing w:after="0" w:line="240" w:lineRule="auto"/>
              <w:jc w:val="both"/>
              <w:rPr>
                <w:rFonts w:ascii="Times New Roman" w:hAnsi="Times New Roman" w:cs="Times New Roman"/>
                <w:sz w:val="21"/>
              </w:rPr>
            </w:pPr>
            <w:r>
              <w:rPr>
                <w:rFonts w:ascii="Times New Roman" w:hAnsi="Times New Roman" w:cs="Times New Roman"/>
                <w:sz w:val="21"/>
              </w:rPr>
              <w:t xml:space="preserve">We prefer </w:t>
            </w:r>
            <w:r w:rsidR="006429FF">
              <w:rPr>
                <w:rFonts w:ascii="Times New Roman" w:hAnsi="Times New Roman" w:cs="Times New Roman"/>
                <w:sz w:val="21"/>
              </w:rPr>
              <w:t>unified solution</w:t>
            </w:r>
            <w:r w:rsidR="002F55A0">
              <w:rPr>
                <w:rFonts w:ascii="Times New Roman" w:hAnsi="Times New Roman" w:cs="Times New Roman"/>
                <w:sz w:val="21"/>
              </w:rPr>
              <w:t xml:space="preserve"> for both SRB and DRB. </w:t>
            </w:r>
          </w:p>
        </w:tc>
      </w:tr>
      <w:tr w:rsidR="00791FF6" w:rsidRPr="00D26C74" w14:paraId="31B7A8AB" w14:textId="77777777" w:rsidTr="0043388C">
        <w:tc>
          <w:tcPr>
            <w:tcW w:w="2100" w:type="dxa"/>
            <w:shd w:val="clear" w:color="auto" w:fill="auto"/>
          </w:tcPr>
          <w:p w14:paraId="67104EF3" w14:textId="43793DCD" w:rsidR="00791FF6" w:rsidRDefault="00791FF6" w:rsidP="00791FF6">
            <w:pPr>
              <w:spacing w:after="0" w:line="240" w:lineRule="auto"/>
              <w:jc w:val="both"/>
              <w:rPr>
                <w:rFonts w:ascii="Times New Roman" w:hAnsi="Times New Roman" w:cs="Times New Roman"/>
                <w:sz w:val="21"/>
              </w:rPr>
            </w:pPr>
            <w:r>
              <w:rPr>
                <w:rFonts w:ascii="Times New Roman" w:hAnsi="Times New Roman" w:cs="Times New Roman"/>
                <w:sz w:val="20"/>
                <w:szCs w:val="20"/>
              </w:rPr>
              <w:t>Nokia, Nokia Shanghai Bell</w:t>
            </w:r>
          </w:p>
        </w:tc>
        <w:tc>
          <w:tcPr>
            <w:tcW w:w="1869" w:type="dxa"/>
            <w:shd w:val="clear" w:color="auto" w:fill="auto"/>
          </w:tcPr>
          <w:p w14:paraId="77B1C054" w14:textId="1D44B180" w:rsidR="00791FF6" w:rsidRDefault="00791FF6" w:rsidP="00791FF6">
            <w:pPr>
              <w:spacing w:after="0" w:line="240" w:lineRule="auto"/>
              <w:jc w:val="both"/>
              <w:rPr>
                <w:rFonts w:ascii="Times New Roman" w:hAnsi="Times New Roman" w:cs="Times New Roman"/>
                <w:sz w:val="21"/>
              </w:rPr>
            </w:pPr>
            <w:r w:rsidRPr="00E853F7">
              <w:rPr>
                <w:rFonts w:ascii="Times New Roman" w:hAnsi="Times New Roman" w:cs="Times New Roman"/>
                <w:sz w:val="20"/>
                <w:szCs w:val="20"/>
              </w:rPr>
              <w:t>Agree</w:t>
            </w:r>
          </w:p>
        </w:tc>
        <w:tc>
          <w:tcPr>
            <w:tcW w:w="4666" w:type="dxa"/>
            <w:shd w:val="clear" w:color="auto" w:fill="auto"/>
          </w:tcPr>
          <w:p w14:paraId="792C409C" w14:textId="6F5A2EAC" w:rsidR="00791FF6" w:rsidRDefault="00791FF6" w:rsidP="00791FF6">
            <w:pPr>
              <w:spacing w:after="0" w:line="240" w:lineRule="auto"/>
              <w:jc w:val="both"/>
              <w:rPr>
                <w:rFonts w:ascii="Times New Roman" w:hAnsi="Times New Roman" w:cs="Times New Roman"/>
                <w:sz w:val="21"/>
              </w:rPr>
            </w:pPr>
            <w:r>
              <w:rPr>
                <w:rFonts w:ascii="Times New Roman" w:hAnsi="Times New Roman" w:cs="Times New Roman"/>
                <w:sz w:val="20"/>
                <w:szCs w:val="20"/>
              </w:rPr>
              <w:t>UE can only release the keys when both UL and DL transmission/reception for source cell have ended.</w:t>
            </w:r>
          </w:p>
        </w:tc>
      </w:tr>
      <w:tr w:rsidR="000129C6" w:rsidRPr="00D26C74" w14:paraId="124123C1" w14:textId="77777777" w:rsidTr="0043388C">
        <w:tc>
          <w:tcPr>
            <w:tcW w:w="2100" w:type="dxa"/>
            <w:shd w:val="clear" w:color="auto" w:fill="auto"/>
          </w:tcPr>
          <w:p w14:paraId="6EFBBF2A" w14:textId="344DE849" w:rsidR="000129C6" w:rsidRDefault="000129C6" w:rsidP="000129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Charter Communications</w:t>
            </w:r>
          </w:p>
        </w:tc>
        <w:tc>
          <w:tcPr>
            <w:tcW w:w="1869" w:type="dxa"/>
            <w:shd w:val="clear" w:color="auto" w:fill="auto"/>
          </w:tcPr>
          <w:p w14:paraId="4AE18EB1" w14:textId="0B46F55E" w:rsidR="000129C6" w:rsidRPr="00E853F7" w:rsidRDefault="000129C6" w:rsidP="000129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4A2BED73" w14:textId="3C3FBB57" w:rsidR="000129C6" w:rsidRDefault="000129C6" w:rsidP="000129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 with MediaTek.</w:t>
            </w:r>
          </w:p>
        </w:tc>
      </w:tr>
      <w:tr w:rsidR="008A4F62" w:rsidRPr="00D26C74" w14:paraId="5E632991" w14:textId="77777777" w:rsidTr="0043388C">
        <w:tc>
          <w:tcPr>
            <w:tcW w:w="2100" w:type="dxa"/>
            <w:shd w:val="clear" w:color="auto" w:fill="auto"/>
          </w:tcPr>
          <w:p w14:paraId="1578CF5C" w14:textId="18304D85"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1869" w:type="dxa"/>
            <w:shd w:val="clear" w:color="auto" w:fill="auto"/>
          </w:tcPr>
          <w:p w14:paraId="56B7CBEB" w14:textId="101AA4C3"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w:t>
            </w:r>
          </w:p>
        </w:tc>
        <w:tc>
          <w:tcPr>
            <w:tcW w:w="4666" w:type="dxa"/>
            <w:shd w:val="clear" w:color="auto" w:fill="auto"/>
          </w:tcPr>
          <w:p w14:paraId="6416EBDB" w14:textId="692F7E37" w:rsidR="008A4F62" w:rsidRDefault="008A4F62" w:rsidP="008A4F62">
            <w:pPr>
              <w:spacing w:after="0" w:line="240" w:lineRule="auto"/>
              <w:jc w:val="both"/>
              <w:rPr>
                <w:rFonts w:ascii="Times New Roman" w:hAnsi="Times New Roman" w:cs="Times New Roman"/>
                <w:sz w:val="20"/>
                <w:szCs w:val="20"/>
              </w:rPr>
            </w:pPr>
            <w:r w:rsidRPr="008A4F62">
              <w:rPr>
                <w:rFonts w:ascii="Times New Roman" w:hAnsi="Times New Roman" w:cs="Times New Roman" w:hint="eastAsia"/>
                <w:sz w:val="20"/>
                <w:szCs w:val="20"/>
              </w:rPr>
              <w:t>T</w:t>
            </w:r>
            <w:r w:rsidRPr="008A4F62">
              <w:rPr>
                <w:rFonts w:ascii="Times New Roman" w:hAnsi="Times New Roman" w:cs="Times New Roman"/>
                <w:sz w:val="20"/>
                <w:szCs w:val="20"/>
              </w:rPr>
              <w:t>here is no reason to keep security keys of source eNB any more if source eNB is released.</w:t>
            </w:r>
          </w:p>
        </w:tc>
      </w:tr>
      <w:tr w:rsidR="00485393" w:rsidRPr="00D26C74" w14:paraId="3821B3C1" w14:textId="77777777" w:rsidTr="0043388C">
        <w:tc>
          <w:tcPr>
            <w:tcW w:w="2100" w:type="dxa"/>
            <w:shd w:val="clear" w:color="auto" w:fill="auto"/>
          </w:tcPr>
          <w:p w14:paraId="34A1D8EF" w14:textId="7F3C7B43" w:rsidR="00485393" w:rsidRDefault="00485393" w:rsidP="0048539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ETRI</w:t>
            </w:r>
          </w:p>
        </w:tc>
        <w:tc>
          <w:tcPr>
            <w:tcW w:w="1869" w:type="dxa"/>
            <w:shd w:val="clear" w:color="auto" w:fill="auto"/>
          </w:tcPr>
          <w:p w14:paraId="400C1C38" w14:textId="4E51AAEE" w:rsidR="00485393" w:rsidRDefault="00485393" w:rsidP="0048539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 for DRB only</w:t>
            </w:r>
          </w:p>
        </w:tc>
        <w:tc>
          <w:tcPr>
            <w:tcW w:w="4666" w:type="dxa"/>
            <w:shd w:val="clear" w:color="auto" w:fill="auto"/>
          </w:tcPr>
          <w:p w14:paraId="2BA3708E" w14:textId="2E175463" w:rsidR="00485393" w:rsidRPr="008A4F62" w:rsidRDefault="00485393" w:rsidP="0048539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 with CATT.</w:t>
            </w:r>
          </w:p>
        </w:tc>
      </w:tr>
      <w:tr w:rsidR="00875E62" w:rsidRPr="00D26C74" w14:paraId="2D3D0F20" w14:textId="77777777" w:rsidTr="0043388C">
        <w:tc>
          <w:tcPr>
            <w:tcW w:w="2100" w:type="dxa"/>
            <w:shd w:val="clear" w:color="auto" w:fill="auto"/>
          </w:tcPr>
          <w:p w14:paraId="0617E945" w14:textId="331206F7" w:rsidR="00875E62" w:rsidRDefault="00875E62" w:rsidP="00875E62">
            <w:pPr>
              <w:spacing w:after="0" w:line="240" w:lineRule="auto"/>
              <w:jc w:val="both"/>
              <w:rPr>
                <w:rFonts w:ascii="Times New Roman" w:hAnsi="Times New Roman" w:cs="Times New Roman"/>
                <w:sz w:val="20"/>
                <w:szCs w:val="20"/>
              </w:rPr>
            </w:pPr>
            <w:r>
              <w:rPr>
                <w:rFonts w:ascii="Times New Roman" w:eastAsia="Malgun Gothic" w:hAnsi="Times New Roman" w:cs="Times New Roman" w:hint="eastAsia"/>
                <w:lang w:eastAsia="ko-KR"/>
              </w:rPr>
              <w:t>LG</w:t>
            </w:r>
          </w:p>
        </w:tc>
        <w:tc>
          <w:tcPr>
            <w:tcW w:w="1869" w:type="dxa"/>
            <w:shd w:val="clear" w:color="auto" w:fill="auto"/>
          </w:tcPr>
          <w:p w14:paraId="5E5CB443" w14:textId="55A2002E" w:rsidR="00875E62" w:rsidRDefault="00875E62" w:rsidP="00875E62">
            <w:pPr>
              <w:spacing w:after="0" w:line="240" w:lineRule="auto"/>
              <w:jc w:val="both"/>
              <w:rPr>
                <w:rFonts w:ascii="Times New Roman" w:hAnsi="Times New Roman" w:cs="Times New Roman"/>
                <w:sz w:val="20"/>
                <w:szCs w:val="20"/>
              </w:rPr>
            </w:pPr>
            <w:r>
              <w:rPr>
                <w:rFonts w:ascii="Times New Roman" w:eastAsia="Malgun Gothic" w:hAnsi="Times New Roman" w:cs="Times New Roman" w:hint="eastAsia"/>
                <w:sz w:val="20"/>
                <w:szCs w:val="20"/>
                <w:lang w:eastAsia="ko-KR"/>
              </w:rPr>
              <w:t>Agree for DRB</w:t>
            </w:r>
            <w:r>
              <w:rPr>
                <w:rFonts w:ascii="Times New Roman" w:eastAsia="Malgun Gothic" w:hAnsi="Times New Roman" w:cs="Times New Roman"/>
                <w:sz w:val="20"/>
                <w:szCs w:val="20"/>
                <w:lang w:eastAsia="ko-KR"/>
              </w:rPr>
              <w:t>.</w:t>
            </w:r>
          </w:p>
        </w:tc>
        <w:tc>
          <w:tcPr>
            <w:tcW w:w="4666" w:type="dxa"/>
            <w:shd w:val="clear" w:color="auto" w:fill="auto"/>
          </w:tcPr>
          <w:p w14:paraId="257C5106" w14:textId="42EDC55E" w:rsidR="00875E62" w:rsidRDefault="00875E62" w:rsidP="00875E62">
            <w:pPr>
              <w:spacing w:after="0" w:line="240" w:lineRule="auto"/>
              <w:jc w:val="both"/>
              <w:rPr>
                <w:rFonts w:ascii="Times New Roman" w:hAnsi="Times New Roman" w:cs="Times New Roman"/>
                <w:sz w:val="20"/>
                <w:szCs w:val="20"/>
              </w:rPr>
            </w:pPr>
            <w:r>
              <w:rPr>
                <w:rFonts w:ascii="Times New Roman" w:eastAsia="Malgun Gothic" w:hAnsi="Times New Roman" w:cs="Times New Roman"/>
                <w:sz w:val="20"/>
                <w:szCs w:val="20"/>
                <w:lang w:eastAsia="ko-KR"/>
              </w:rPr>
              <w:t xml:space="preserve">For SRBs, there is no reason to maintain two security keys for source and target network. This is because </w:t>
            </w:r>
            <w:r>
              <w:rPr>
                <w:rFonts w:ascii="Times New Roman" w:eastAsia="Malgun Gothic" w:hAnsi="Times New Roman" w:cs="Times New Roman"/>
                <w:sz w:val="20"/>
                <w:szCs w:val="20"/>
                <w:lang w:eastAsia="ko-KR"/>
              </w:rPr>
              <w:lastRenderedPageBreak/>
              <w:t xml:space="preserve">considering that the simultaneous reception of the PDCP PDU from source and target network may not supported for SRBs, if </w:t>
            </w:r>
            <w:r>
              <w:rPr>
                <w:rFonts w:ascii="Times New Roman" w:eastAsia="Malgun Gothic" w:hAnsi="Times New Roman" w:cs="Times New Roman" w:hint="eastAsia"/>
                <w:sz w:val="20"/>
                <w:szCs w:val="20"/>
                <w:lang w:eastAsia="ko-KR"/>
              </w:rPr>
              <w:t xml:space="preserve">a UE is not </w:t>
            </w:r>
            <w:r>
              <w:rPr>
                <w:rFonts w:ascii="Times New Roman" w:eastAsia="Malgun Gothic" w:hAnsi="Times New Roman" w:cs="Times New Roman"/>
                <w:sz w:val="20"/>
                <w:szCs w:val="20"/>
                <w:lang w:eastAsia="ko-KR"/>
              </w:rPr>
              <w:t>successfully</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connected to the target network, the UE uses the source security key. Otherwise, if the</w:t>
            </w:r>
            <w:r>
              <w:rPr>
                <w:rFonts w:ascii="Times New Roman" w:eastAsia="Malgun Gothic" w:hAnsi="Times New Roman" w:cs="Times New Roman" w:hint="eastAsia"/>
                <w:sz w:val="20"/>
                <w:szCs w:val="20"/>
                <w:lang w:eastAsia="ko-KR"/>
              </w:rPr>
              <w:t xml:space="preserve"> UE is </w:t>
            </w:r>
            <w:r>
              <w:rPr>
                <w:rFonts w:ascii="Times New Roman" w:eastAsia="Malgun Gothic" w:hAnsi="Times New Roman" w:cs="Times New Roman"/>
                <w:sz w:val="20"/>
                <w:szCs w:val="20"/>
                <w:lang w:eastAsia="ko-KR"/>
              </w:rPr>
              <w:t>successfully</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connected to the target network, the UE uses the target security key.</w:t>
            </w:r>
          </w:p>
        </w:tc>
      </w:tr>
    </w:tbl>
    <w:p w14:paraId="5D27A228" w14:textId="274960F0" w:rsidR="006B4066" w:rsidRPr="005D0403" w:rsidRDefault="006B4066" w:rsidP="006B4066">
      <w:pPr>
        <w:pStyle w:val="BodyText"/>
        <w:tabs>
          <w:tab w:val="right" w:pos="9639"/>
        </w:tabs>
        <w:spacing w:before="120"/>
        <w:rPr>
          <w:rFonts w:ascii="Times New Roman" w:hAnsi="Times New Roman"/>
          <w:b/>
        </w:rPr>
      </w:pPr>
      <w:r w:rsidRPr="005D0403">
        <w:rPr>
          <w:rFonts w:ascii="Times New Roman" w:hAnsi="Times New Roman"/>
          <w:b/>
        </w:rPr>
        <w:lastRenderedPageBreak/>
        <w:t xml:space="preserve">Conclusion: All companies </w:t>
      </w:r>
      <w:r w:rsidRPr="000228B6">
        <w:rPr>
          <w:rFonts w:ascii="Times New Roman" w:hAnsi="Times New Roman"/>
          <w:b/>
        </w:rPr>
        <w:t>responded “Agree/yes” for DRB. Out of 1</w:t>
      </w:r>
      <w:r>
        <w:rPr>
          <w:rFonts w:ascii="Times New Roman" w:hAnsi="Times New Roman"/>
          <w:b/>
        </w:rPr>
        <w:t>4</w:t>
      </w:r>
      <w:r w:rsidRPr="000228B6">
        <w:rPr>
          <w:rFonts w:ascii="Times New Roman" w:hAnsi="Times New Roman"/>
          <w:b/>
        </w:rPr>
        <w:t xml:space="preserve"> companies, 10 companies</w:t>
      </w:r>
      <w:r w:rsidRPr="000D4E12">
        <w:rPr>
          <w:rFonts w:ascii="Times New Roman" w:hAnsi="Times New Roman"/>
          <w:b/>
        </w:rPr>
        <w:t xml:space="preserve"> said </w:t>
      </w:r>
      <w:r w:rsidRPr="00863B14">
        <w:rPr>
          <w:rFonts w:ascii="Times New Roman" w:hAnsi="Times New Roman"/>
          <w:b/>
        </w:rPr>
        <w:t xml:space="preserve">‘Agree’ for SRB and </w:t>
      </w:r>
      <w:r>
        <w:rPr>
          <w:rFonts w:ascii="Times New Roman" w:hAnsi="Times New Roman"/>
          <w:b/>
        </w:rPr>
        <w:t>4</w:t>
      </w:r>
      <w:r w:rsidRPr="00906C48">
        <w:rPr>
          <w:rFonts w:ascii="Times New Roman" w:hAnsi="Times New Roman"/>
          <w:b/>
        </w:rPr>
        <w:t xml:space="preserve"> companies said ‘Disagree’ for SRB. The companies saying </w:t>
      </w:r>
      <w:r w:rsidRPr="005A41C6">
        <w:rPr>
          <w:rFonts w:ascii="Times New Roman" w:hAnsi="Times New Roman"/>
          <w:b/>
        </w:rPr>
        <w:t>‘disagree’</w:t>
      </w:r>
      <w:r w:rsidRPr="000A3201">
        <w:rPr>
          <w:rFonts w:ascii="Times New Roman" w:hAnsi="Times New Roman"/>
          <w:b/>
        </w:rPr>
        <w:t xml:space="preserve"> </w:t>
      </w:r>
      <w:r w:rsidR="000F6675">
        <w:rPr>
          <w:rFonts w:ascii="Times New Roman" w:hAnsi="Times New Roman"/>
          <w:b/>
        </w:rPr>
        <w:t>though</w:t>
      </w:r>
      <w:r w:rsidRPr="000A3201">
        <w:rPr>
          <w:rFonts w:ascii="Times New Roman" w:hAnsi="Times New Roman"/>
          <w:b/>
        </w:rPr>
        <w:t xml:space="preserve"> we have no discussion and </w:t>
      </w:r>
      <w:r w:rsidRPr="006E4C8A">
        <w:rPr>
          <w:rFonts w:ascii="Times New Roman" w:hAnsi="Times New Roman"/>
          <w:b/>
        </w:rPr>
        <w:t xml:space="preserve">conclusion on whether </w:t>
      </w:r>
      <w:r w:rsidRPr="000228B6">
        <w:rPr>
          <w:rFonts w:ascii="Times New Roman" w:hAnsi="Times New Roman"/>
          <w:b/>
        </w:rPr>
        <w:t xml:space="preserve">to support the fallback mechanism and the source SRBs are released upon the successful RA to the target cell. </w:t>
      </w:r>
    </w:p>
    <w:p w14:paraId="5484AF13" w14:textId="77777777" w:rsidR="006B4066" w:rsidRPr="005D0403" w:rsidRDefault="006B4066" w:rsidP="006B4066">
      <w:pPr>
        <w:pStyle w:val="Proposal"/>
        <w:numPr>
          <w:ilvl w:val="0"/>
          <w:numId w:val="2"/>
        </w:numPr>
        <w:tabs>
          <w:tab w:val="left" w:pos="1701"/>
        </w:tabs>
        <w:overflowPunct/>
        <w:autoSpaceDE/>
        <w:autoSpaceDN/>
        <w:adjustRightInd/>
        <w:spacing w:before="0" w:after="160" w:line="259" w:lineRule="auto"/>
        <w:contextualSpacing w:val="0"/>
        <w:jc w:val="both"/>
        <w:textAlignment w:val="auto"/>
      </w:pPr>
      <w:r w:rsidRPr="000228B6">
        <w:t xml:space="preserve">For DRBs, UE releases the security keys/configuration of the source cell along with the release of source protocol. </w:t>
      </w:r>
      <w:r w:rsidRPr="005D0403">
        <w:t xml:space="preserve"> </w:t>
      </w:r>
    </w:p>
    <w:p w14:paraId="56B07D8F" w14:textId="33F8F9C8" w:rsidR="00505085" w:rsidRPr="00D7690A" w:rsidRDefault="00505085" w:rsidP="00D7690A">
      <w:pPr>
        <w:pStyle w:val="BodyText"/>
        <w:tabs>
          <w:tab w:val="right" w:pos="9639"/>
        </w:tabs>
        <w:spacing w:before="120"/>
        <w:rPr>
          <w:rFonts w:ascii="Times New Roman" w:hAnsi="Times New Roman"/>
        </w:rPr>
      </w:pPr>
      <w:r w:rsidRPr="00D7690A">
        <w:rPr>
          <w:rFonts w:ascii="Times New Roman" w:hAnsi="Times New Roman"/>
        </w:rPr>
        <w:t>For DL data transfer, UE needs to perform deciphering (and integrity verification in NR</w:t>
      </w:r>
      <w:r w:rsidR="003F5C16">
        <w:rPr>
          <w:rFonts w:ascii="Times New Roman" w:hAnsi="Times New Roman"/>
        </w:rPr>
        <w:t xml:space="preserve"> if enabled</w:t>
      </w:r>
      <w:r w:rsidRPr="00D7690A">
        <w:rPr>
          <w:rFonts w:ascii="Times New Roman" w:hAnsi="Times New Roman"/>
        </w:rPr>
        <w:t xml:space="preserve">) for the packets received from the source cell and the target cell in parallel from </w:t>
      </w:r>
      <w:r w:rsidR="00D7690A" w:rsidRPr="00D7690A">
        <w:rPr>
          <w:rFonts w:ascii="Times New Roman" w:hAnsi="Times New Roman"/>
        </w:rPr>
        <w:t>HO</w:t>
      </w:r>
      <w:r w:rsidRPr="00D7690A">
        <w:rPr>
          <w:rFonts w:ascii="Times New Roman" w:hAnsi="Times New Roman"/>
        </w:rPr>
        <w:t xml:space="preserve"> completion to source cell release. For UL data transfer, UE switches UL data transmission upon reception of the first UL grant for data transmission from the target cell. UE uses the security key and algorithm of the source cell before UL protocol switching; and then uses the security key and algorithm of the target cell afterwards. But it should be noted that the security configuration and application is common for DL and UL. There is no need to differentiate DL and UL handling for security configuration and application. </w:t>
      </w:r>
    </w:p>
    <w:p w14:paraId="4B7EA9F2" w14:textId="2F28EE0D" w:rsidR="00505085" w:rsidRPr="00D7690A" w:rsidRDefault="00505085" w:rsidP="00D7690A">
      <w:pPr>
        <w:spacing w:before="120" w:after="120"/>
        <w:jc w:val="both"/>
        <w:rPr>
          <w:rFonts w:ascii="Times New Roman" w:hAnsi="Times New Roman"/>
          <w:b/>
          <w:sz w:val="20"/>
          <w:szCs w:val="20"/>
        </w:rPr>
      </w:pPr>
      <w:r w:rsidRPr="00D7690A">
        <w:rPr>
          <w:rFonts w:ascii="Times New Roman" w:hAnsi="Times New Roman"/>
          <w:b/>
          <w:sz w:val="20"/>
          <w:szCs w:val="20"/>
        </w:rPr>
        <w:t xml:space="preserve">Discussion #5: For DL and UL data transfer, UE uses the security keys and algorithms of the source cell and the target cell in parallel from </w:t>
      </w:r>
      <w:r w:rsidR="00D7690A" w:rsidRPr="00D7690A">
        <w:rPr>
          <w:rFonts w:ascii="Times New Roman" w:hAnsi="Times New Roman"/>
          <w:b/>
          <w:sz w:val="20"/>
          <w:szCs w:val="20"/>
        </w:rPr>
        <w:t>HO</w:t>
      </w:r>
      <w:r w:rsidRPr="00D7690A">
        <w:rPr>
          <w:rFonts w:ascii="Times New Roman" w:hAnsi="Times New Roman"/>
          <w:b/>
          <w:sz w:val="20"/>
          <w:szCs w:val="20"/>
        </w:rPr>
        <w:t xml:space="preserve"> successful completion to source cell release.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869"/>
        <w:gridCol w:w="4666"/>
      </w:tblGrid>
      <w:tr w:rsidR="00505085" w:rsidRPr="001801AA" w14:paraId="5C5B46D3" w14:textId="77777777" w:rsidTr="00D7690A">
        <w:tc>
          <w:tcPr>
            <w:tcW w:w="2100" w:type="dxa"/>
            <w:shd w:val="clear" w:color="auto" w:fill="D0CECE" w:themeFill="background2" w:themeFillShade="E6"/>
          </w:tcPr>
          <w:p w14:paraId="554A7EDB" w14:textId="77777777" w:rsidR="00505085" w:rsidRPr="00D7690A" w:rsidRDefault="00505085" w:rsidP="0043388C">
            <w:pPr>
              <w:spacing w:after="0" w:line="240" w:lineRule="auto"/>
              <w:jc w:val="center"/>
              <w:rPr>
                <w:rFonts w:ascii="Times New Roman" w:hAnsi="Times New Roman" w:cs="Times New Roman"/>
                <w:b/>
                <w:sz w:val="20"/>
                <w:szCs w:val="20"/>
              </w:rPr>
            </w:pPr>
            <w:r w:rsidRPr="00D7690A">
              <w:rPr>
                <w:rFonts w:ascii="Times New Roman" w:hAnsi="Times New Roman" w:cs="Times New Roman"/>
                <w:b/>
                <w:sz w:val="20"/>
                <w:szCs w:val="20"/>
              </w:rPr>
              <w:t>Company</w:t>
            </w:r>
          </w:p>
        </w:tc>
        <w:tc>
          <w:tcPr>
            <w:tcW w:w="1869" w:type="dxa"/>
            <w:shd w:val="clear" w:color="auto" w:fill="D0CECE" w:themeFill="background2" w:themeFillShade="E6"/>
          </w:tcPr>
          <w:p w14:paraId="25F17E83" w14:textId="77777777" w:rsidR="00505085" w:rsidRPr="00D7690A" w:rsidRDefault="00505085" w:rsidP="0043388C">
            <w:pPr>
              <w:spacing w:after="0" w:line="240" w:lineRule="auto"/>
              <w:jc w:val="center"/>
              <w:rPr>
                <w:rFonts w:ascii="Times New Roman" w:hAnsi="Times New Roman" w:cs="Times New Roman"/>
                <w:b/>
                <w:sz w:val="20"/>
                <w:szCs w:val="20"/>
              </w:rPr>
            </w:pPr>
            <w:r w:rsidRPr="00D7690A">
              <w:rPr>
                <w:rFonts w:ascii="Times New Roman" w:hAnsi="Times New Roman" w:cs="Times New Roman"/>
                <w:b/>
                <w:sz w:val="20"/>
                <w:szCs w:val="20"/>
              </w:rPr>
              <w:t>Agree/Disagree</w:t>
            </w:r>
          </w:p>
        </w:tc>
        <w:tc>
          <w:tcPr>
            <w:tcW w:w="4666" w:type="dxa"/>
            <w:shd w:val="clear" w:color="auto" w:fill="D0CECE" w:themeFill="background2" w:themeFillShade="E6"/>
          </w:tcPr>
          <w:p w14:paraId="3C8F3118" w14:textId="77777777" w:rsidR="00505085" w:rsidRPr="00D7690A" w:rsidRDefault="00505085" w:rsidP="0043388C">
            <w:pPr>
              <w:spacing w:after="0" w:line="240" w:lineRule="auto"/>
              <w:jc w:val="center"/>
              <w:rPr>
                <w:rFonts w:ascii="Times New Roman" w:hAnsi="Times New Roman" w:cs="Times New Roman"/>
                <w:b/>
                <w:sz w:val="20"/>
                <w:szCs w:val="20"/>
              </w:rPr>
            </w:pPr>
            <w:r w:rsidRPr="00D7690A">
              <w:rPr>
                <w:rFonts w:ascii="Times New Roman" w:hAnsi="Times New Roman" w:cs="Times New Roman"/>
                <w:b/>
                <w:sz w:val="20"/>
                <w:szCs w:val="20"/>
              </w:rPr>
              <w:t>Comments</w:t>
            </w:r>
          </w:p>
        </w:tc>
      </w:tr>
      <w:tr w:rsidR="006625CF" w:rsidRPr="001801AA" w14:paraId="61B7563C" w14:textId="77777777" w:rsidTr="0043388C">
        <w:tc>
          <w:tcPr>
            <w:tcW w:w="2100" w:type="dxa"/>
            <w:shd w:val="clear" w:color="auto" w:fill="auto"/>
          </w:tcPr>
          <w:p w14:paraId="34B8F614" w14:textId="1A00E6C2" w:rsidR="006625CF" w:rsidRPr="00D7690A" w:rsidRDefault="006625CF"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Ericsson</w:t>
            </w:r>
          </w:p>
        </w:tc>
        <w:tc>
          <w:tcPr>
            <w:tcW w:w="1869" w:type="dxa"/>
            <w:shd w:val="clear" w:color="auto" w:fill="auto"/>
          </w:tcPr>
          <w:p w14:paraId="36C5268C" w14:textId="2FA16E8E" w:rsidR="006625CF" w:rsidRPr="00D7690A" w:rsidRDefault="006625CF"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44649510" w14:textId="5F1AFB66" w:rsidR="006625CF" w:rsidRPr="00D7690A" w:rsidRDefault="006625CF"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Also for the UL both keys may be used in parallel as the UE may be transmitting UL data in the source cell while it sends the handover complete in the target cell.</w:t>
            </w:r>
          </w:p>
        </w:tc>
      </w:tr>
      <w:tr w:rsidR="00505085" w:rsidRPr="001801AA" w14:paraId="25F877D3" w14:textId="77777777" w:rsidTr="0043388C">
        <w:tc>
          <w:tcPr>
            <w:tcW w:w="2100" w:type="dxa"/>
            <w:shd w:val="clear" w:color="auto" w:fill="auto"/>
          </w:tcPr>
          <w:p w14:paraId="51742A51" w14:textId="1028A1AB" w:rsidR="00505085" w:rsidRPr="00D7690A" w:rsidRDefault="0097690B"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Mediatek</w:t>
            </w:r>
          </w:p>
        </w:tc>
        <w:tc>
          <w:tcPr>
            <w:tcW w:w="1869" w:type="dxa"/>
            <w:shd w:val="clear" w:color="auto" w:fill="auto"/>
          </w:tcPr>
          <w:p w14:paraId="70883C31" w14:textId="01CEDE8A" w:rsidR="00505085" w:rsidRPr="00D7690A" w:rsidRDefault="0097690B"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357A0AAE" w14:textId="77777777" w:rsidR="00505085" w:rsidRPr="00D7690A" w:rsidRDefault="00505085" w:rsidP="00101C4A">
            <w:pPr>
              <w:spacing w:after="0" w:line="240" w:lineRule="auto"/>
              <w:jc w:val="both"/>
              <w:rPr>
                <w:rFonts w:ascii="Times New Roman" w:hAnsi="Times New Roman" w:cs="Times New Roman"/>
                <w:sz w:val="20"/>
                <w:szCs w:val="20"/>
              </w:rPr>
            </w:pPr>
          </w:p>
        </w:tc>
      </w:tr>
      <w:tr w:rsidR="00505085" w:rsidRPr="001801AA" w14:paraId="3B2A86EC" w14:textId="77777777" w:rsidTr="0043388C">
        <w:tc>
          <w:tcPr>
            <w:tcW w:w="2100" w:type="dxa"/>
            <w:shd w:val="clear" w:color="auto" w:fill="auto"/>
          </w:tcPr>
          <w:p w14:paraId="48199F7C" w14:textId="42877C0B" w:rsidR="00505085" w:rsidRPr="00D7690A" w:rsidRDefault="00B02D72" w:rsidP="0043388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QC</w:t>
            </w:r>
          </w:p>
        </w:tc>
        <w:tc>
          <w:tcPr>
            <w:tcW w:w="1869" w:type="dxa"/>
            <w:shd w:val="clear" w:color="auto" w:fill="auto"/>
          </w:tcPr>
          <w:p w14:paraId="1A083CFA" w14:textId="2E2DB1FB" w:rsidR="00505085" w:rsidRPr="00D7690A" w:rsidRDefault="00B02D72" w:rsidP="0043388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49180FFF" w14:textId="77777777" w:rsidR="00505085" w:rsidRPr="00D7690A" w:rsidRDefault="00505085" w:rsidP="0043388C">
            <w:pPr>
              <w:spacing w:after="0" w:line="240" w:lineRule="auto"/>
              <w:jc w:val="center"/>
              <w:rPr>
                <w:rFonts w:ascii="Times New Roman" w:hAnsi="Times New Roman" w:cs="Times New Roman"/>
                <w:sz w:val="20"/>
                <w:szCs w:val="20"/>
              </w:rPr>
            </w:pPr>
          </w:p>
        </w:tc>
      </w:tr>
      <w:tr w:rsidR="00FB43BB" w:rsidRPr="001801AA" w14:paraId="7388CE14" w14:textId="77777777" w:rsidTr="0043388C">
        <w:tc>
          <w:tcPr>
            <w:tcW w:w="2100" w:type="dxa"/>
            <w:shd w:val="clear" w:color="auto" w:fill="auto"/>
          </w:tcPr>
          <w:p w14:paraId="1232924F" w14:textId="7797D0B6"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Huawei</w:t>
            </w:r>
          </w:p>
        </w:tc>
        <w:tc>
          <w:tcPr>
            <w:tcW w:w="1869" w:type="dxa"/>
            <w:shd w:val="clear" w:color="auto" w:fill="auto"/>
          </w:tcPr>
          <w:p w14:paraId="39239394" w14:textId="162EBE58"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Agree</w:t>
            </w:r>
          </w:p>
        </w:tc>
        <w:tc>
          <w:tcPr>
            <w:tcW w:w="4666" w:type="dxa"/>
            <w:shd w:val="clear" w:color="auto" w:fill="auto"/>
          </w:tcPr>
          <w:p w14:paraId="24E1550E" w14:textId="77777777" w:rsidR="00FB43BB" w:rsidRPr="00D7690A" w:rsidRDefault="00FB43BB" w:rsidP="00FB43BB">
            <w:pPr>
              <w:spacing w:after="0" w:line="240" w:lineRule="auto"/>
              <w:jc w:val="center"/>
              <w:rPr>
                <w:rFonts w:ascii="Times New Roman" w:hAnsi="Times New Roman" w:cs="Times New Roman"/>
                <w:sz w:val="20"/>
                <w:szCs w:val="20"/>
              </w:rPr>
            </w:pPr>
          </w:p>
        </w:tc>
      </w:tr>
      <w:tr w:rsidR="00435621" w:rsidRPr="001801AA" w14:paraId="3E3A6791" w14:textId="77777777" w:rsidTr="0043388C">
        <w:tc>
          <w:tcPr>
            <w:tcW w:w="2100" w:type="dxa"/>
            <w:shd w:val="clear" w:color="auto" w:fill="auto"/>
          </w:tcPr>
          <w:p w14:paraId="3364922A" w14:textId="61A3E969" w:rsidR="00435621" w:rsidRDefault="00435621"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CATT</w:t>
            </w:r>
          </w:p>
        </w:tc>
        <w:tc>
          <w:tcPr>
            <w:tcW w:w="1869" w:type="dxa"/>
            <w:shd w:val="clear" w:color="auto" w:fill="auto"/>
          </w:tcPr>
          <w:p w14:paraId="34482D00" w14:textId="683E42C6" w:rsidR="00435621" w:rsidRDefault="00435621"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4FF32760" w14:textId="6A4BD7E1" w:rsidR="00435621" w:rsidRPr="00D7690A" w:rsidRDefault="00435621"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We are OK to keep the same handling of security keys and algorithms for UL and DL data transmission.</w:t>
            </w:r>
          </w:p>
        </w:tc>
      </w:tr>
      <w:tr w:rsidR="00191DA6" w:rsidRPr="001801AA" w14:paraId="04D40C81" w14:textId="77777777" w:rsidTr="0043388C">
        <w:tc>
          <w:tcPr>
            <w:tcW w:w="2100" w:type="dxa"/>
            <w:shd w:val="clear" w:color="auto" w:fill="auto"/>
          </w:tcPr>
          <w:p w14:paraId="10345F48" w14:textId="49A50ED8" w:rsidR="00191DA6" w:rsidRDefault="00191DA6" w:rsidP="00191DA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Intel</w:t>
            </w:r>
          </w:p>
        </w:tc>
        <w:tc>
          <w:tcPr>
            <w:tcW w:w="1869" w:type="dxa"/>
            <w:shd w:val="clear" w:color="auto" w:fill="auto"/>
          </w:tcPr>
          <w:p w14:paraId="4437F6BE" w14:textId="5C375CFE" w:rsidR="00191DA6" w:rsidRDefault="00191DA6" w:rsidP="00191DA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3201A998" w14:textId="77777777" w:rsidR="00191DA6" w:rsidRDefault="00191DA6" w:rsidP="00191DA6">
            <w:pPr>
              <w:spacing w:after="0" w:line="240" w:lineRule="auto"/>
              <w:jc w:val="center"/>
              <w:rPr>
                <w:rFonts w:ascii="Times New Roman" w:hAnsi="Times New Roman" w:cs="Times New Roman"/>
                <w:sz w:val="20"/>
                <w:szCs w:val="20"/>
              </w:rPr>
            </w:pPr>
          </w:p>
        </w:tc>
      </w:tr>
      <w:tr w:rsidR="002C2495" w:rsidRPr="001801AA" w14:paraId="31A62C42" w14:textId="77777777" w:rsidTr="0043388C">
        <w:tc>
          <w:tcPr>
            <w:tcW w:w="2100" w:type="dxa"/>
            <w:shd w:val="clear" w:color="auto" w:fill="auto"/>
          </w:tcPr>
          <w:p w14:paraId="33D4228E" w14:textId="56C39EF0"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OPPO</w:t>
            </w:r>
          </w:p>
        </w:tc>
        <w:tc>
          <w:tcPr>
            <w:tcW w:w="1869" w:type="dxa"/>
            <w:shd w:val="clear" w:color="auto" w:fill="auto"/>
          </w:tcPr>
          <w:p w14:paraId="6C3E6B2A" w14:textId="29B55201"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Agree </w:t>
            </w:r>
          </w:p>
        </w:tc>
        <w:tc>
          <w:tcPr>
            <w:tcW w:w="4666" w:type="dxa"/>
            <w:shd w:val="clear" w:color="auto" w:fill="auto"/>
          </w:tcPr>
          <w:p w14:paraId="2C17AAA9" w14:textId="77777777" w:rsidR="002C2495" w:rsidRDefault="002C2495" w:rsidP="002C2495">
            <w:pPr>
              <w:spacing w:after="0" w:line="240" w:lineRule="auto"/>
              <w:rPr>
                <w:rFonts w:ascii="Times New Roman" w:hAnsi="Times New Roman" w:cs="Times New Roman"/>
                <w:sz w:val="20"/>
                <w:szCs w:val="20"/>
              </w:rPr>
            </w:pPr>
            <w:r>
              <w:rPr>
                <w:rFonts w:ascii="Times New Roman" w:hAnsi="Times New Roman" w:cs="Times New Roman"/>
                <w:sz w:val="20"/>
                <w:szCs w:val="20"/>
              </w:rPr>
              <w:t>For DRB: F</w:t>
            </w:r>
            <w:r>
              <w:rPr>
                <w:rFonts w:ascii="Times New Roman" w:hAnsi="Times New Roman" w:cs="Times New Roman" w:hint="eastAsia"/>
                <w:sz w:val="20"/>
                <w:szCs w:val="20"/>
              </w:rPr>
              <w:t xml:space="preserve">or </w:t>
            </w:r>
            <w:r>
              <w:rPr>
                <w:rFonts w:ascii="Times New Roman" w:hAnsi="Times New Roman" w:cs="Times New Roman"/>
                <w:sz w:val="20"/>
                <w:szCs w:val="20"/>
              </w:rPr>
              <w:t>DL, UE uses</w:t>
            </w:r>
            <w:r>
              <w:t xml:space="preserve"> </w:t>
            </w:r>
            <w:r w:rsidRPr="00721695">
              <w:rPr>
                <w:rFonts w:ascii="Times New Roman" w:hAnsi="Times New Roman" w:cs="Times New Roman"/>
                <w:sz w:val="20"/>
                <w:szCs w:val="20"/>
              </w:rPr>
              <w:t>security keys and algorithms of the source cell and the target cell in parallel</w:t>
            </w:r>
            <w:r>
              <w:rPr>
                <w:rFonts w:ascii="Times New Roman" w:hAnsi="Times New Roman" w:cs="Times New Roman"/>
                <w:sz w:val="20"/>
                <w:szCs w:val="20"/>
              </w:rPr>
              <w:t>. For UL, UE only uses</w:t>
            </w:r>
            <w:r>
              <w:t xml:space="preserve"> </w:t>
            </w:r>
            <w:r w:rsidRPr="00721695">
              <w:rPr>
                <w:rFonts w:ascii="Times New Roman" w:hAnsi="Times New Roman" w:cs="Times New Roman"/>
                <w:sz w:val="20"/>
                <w:szCs w:val="20"/>
              </w:rPr>
              <w:t xml:space="preserve">security keys and algorithms of the </w:t>
            </w:r>
            <w:r>
              <w:rPr>
                <w:rFonts w:ascii="Times New Roman" w:hAnsi="Times New Roman" w:cs="Times New Roman"/>
                <w:sz w:val="20"/>
                <w:szCs w:val="20"/>
              </w:rPr>
              <w:t>target</w:t>
            </w:r>
            <w:r w:rsidRPr="00721695">
              <w:rPr>
                <w:rFonts w:ascii="Times New Roman" w:hAnsi="Times New Roman" w:cs="Times New Roman"/>
                <w:sz w:val="20"/>
                <w:szCs w:val="20"/>
              </w:rPr>
              <w:t xml:space="preserve"> cell</w:t>
            </w:r>
            <w:r>
              <w:rPr>
                <w:rFonts w:ascii="Times New Roman" w:hAnsi="Times New Roman" w:cs="Times New Roman"/>
                <w:sz w:val="20"/>
                <w:szCs w:val="20"/>
              </w:rPr>
              <w:t xml:space="preserve"> after HO complete. While security key is not direction specific and share for both UL and DL.</w:t>
            </w:r>
            <w:r>
              <w:t xml:space="preserve"> </w:t>
            </w:r>
            <w:r w:rsidRPr="00FA1927">
              <w:rPr>
                <w:rFonts w:ascii="Times New Roman" w:hAnsi="Times New Roman" w:cs="Times New Roman"/>
                <w:sz w:val="20"/>
                <w:szCs w:val="20"/>
              </w:rPr>
              <w:t>There is no need to differentiate DL and UL handling</w:t>
            </w:r>
            <w:r>
              <w:rPr>
                <w:rFonts w:ascii="Times New Roman" w:hAnsi="Times New Roman" w:cs="Times New Roman"/>
                <w:sz w:val="20"/>
                <w:szCs w:val="20"/>
              </w:rPr>
              <w:t>.</w:t>
            </w:r>
          </w:p>
          <w:p w14:paraId="31A21256" w14:textId="22FAD503" w:rsidR="002C2495" w:rsidRDefault="002C2495" w:rsidP="002C2495">
            <w:pPr>
              <w:spacing w:after="0" w:line="240" w:lineRule="auto"/>
              <w:rPr>
                <w:rFonts w:ascii="Times New Roman" w:hAnsi="Times New Roman" w:cs="Times New Roman"/>
                <w:sz w:val="20"/>
                <w:szCs w:val="20"/>
              </w:rPr>
            </w:pPr>
            <w:r>
              <w:rPr>
                <w:rFonts w:ascii="Times New Roman" w:hAnsi="Times New Roman" w:cs="Times New Roman"/>
                <w:sz w:val="20"/>
                <w:szCs w:val="20"/>
              </w:rPr>
              <w:t>For SRB: As replied for #3 and #4.</w:t>
            </w:r>
          </w:p>
        </w:tc>
      </w:tr>
      <w:tr w:rsidR="001B3802" w:rsidRPr="001801AA" w14:paraId="204DCB24" w14:textId="77777777" w:rsidTr="0043388C">
        <w:tc>
          <w:tcPr>
            <w:tcW w:w="2100" w:type="dxa"/>
            <w:shd w:val="clear" w:color="auto" w:fill="auto"/>
          </w:tcPr>
          <w:p w14:paraId="7EDCEB48" w14:textId="6376DE39" w:rsidR="001B3802" w:rsidRDefault="001B3802"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vivo</w:t>
            </w:r>
          </w:p>
        </w:tc>
        <w:tc>
          <w:tcPr>
            <w:tcW w:w="1869" w:type="dxa"/>
            <w:shd w:val="clear" w:color="auto" w:fill="auto"/>
          </w:tcPr>
          <w:p w14:paraId="7C3B156D" w14:textId="6121BD76" w:rsidR="001B3802" w:rsidRDefault="00AB1CD5"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01B1E293" w14:textId="77777777" w:rsidR="001B3802" w:rsidRDefault="001B3802" w:rsidP="002C2495">
            <w:pPr>
              <w:spacing w:after="0" w:line="240" w:lineRule="auto"/>
              <w:rPr>
                <w:rFonts w:ascii="Times New Roman" w:hAnsi="Times New Roman" w:cs="Times New Roman"/>
                <w:sz w:val="20"/>
                <w:szCs w:val="20"/>
              </w:rPr>
            </w:pPr>
          </w:p>
        </w:tc>
      </w:tr>
      <w:tr w:rsidR="00907BAA" w:rsidRPr="001801AA" w14:paraId="0EAD5757" w14:textId="77777777" w:rsidTr="0043388C">
        <w:tc>
          <w:tcPr>
            <w:tcW w:w="2100" w:type="dxa"/>
            <w:shd w:val="clear" w:color="auto" w:fill="auto"/>
          </w:tcPr>
          <w:p w14:paraId="764D17CE" w14:textId="73DF6767" w:rsidR="00907BAA" w:rsidRDefault="00907BAA"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Apple</w:t>
            </w:r>
          </w:p>
        </w:tc>
        <w:tc>
          <w:tcPr>
            <w:tcW w:w="1869" w:type="dxa"/>
            <w:shd w:val="clear" w:color="auto" w:fill="auto"/>
          </w:tcPr>
          <w:p w14:paraId="06972A75" w14:textId="47AA0300" w:rsidR="00907BAA" w:rsidRDefault="00907BAA"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70447E47" w14:textId="77777777" w:rsidR="00907BAA" w:rsidRDefault="00907BAA" w:rsidP="002C2495">
            <w:pPr>
              <w:spacing w:after="0" w:line="240" w:lineRule="auto"/>
              <w:rPr>
                <w:rFonts w:ascii="Times New Roman" w:hAnsi="Times New Roman" w:cs="Times New Roman"/>
                <w:sz w:val="20"/>
                <w:szCs w:val="20"/>
              </w:rPr>
            </w:pPr>
          </w:p>
        </w:tc>
      </w:tr>
      <w:tr w:rsidR="00791FF6" w:rsidRPr="001801AA" w14:paraId="2BCB001D" w14:textId="77777777" w:rsidTr="0043388C">
        <w:tc>
          <w:tcPr>
            <w:tcW w:w="2100" w:type="dxa"/>
            <w:shd w:val="clear" w:color="auto" w:fill="auto"/>
          </w:tcPr>
          <w:p w14:paraId="050E9CD9" w14:textId="276B8BF8" w:rsidR="00791FF6" w:rsidRDefault="00791FF6" w:rsidP="00791F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Nokia, Nokia Shanghai Bell</w:t>
            </w:r>
          </w:p>
        </w:tc>
        <w:tc>
          <w:tcPr>
            <w:tcW w:w="1869" w:type="dxa"/>
            <w:shd w:val="clear" w:color="auto" w:fill="auto"/>
          </w:tcPr>
          <w:p w14:paraId="1CA3F1DF" w14:textId="63E57B83" w:rsidR="00791FF6" w:rsidRDefault="00791FF6" w:rsidP="00791F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5882C4F6" w14:textId="75C0494C" w:rsidR="00791FF6" w:rsidRDefault="00791FF6" w:rsidP="00791FF6">
            <w:pPr>
              <w:spacing w:after="0" w:line="240" w:lineRule="auto"/>
              <w:rPr>
                <w:rFonts w:ascii="Times New Roman" w:hAnsi="Times New Roman" w:cs="Times New Roman"/>
                <w:sz w:val="20"/>
                <w:szCs w:val="20"/>
              </w:rPr>
            </w:pPr>
            <w:r>
              <w:rPr>
                <w:rFonts w:ascii="Times New Roman" w:hAnsi="Times New Roman" w:cs="Times New Roman"/>
                <w:sz w:val="20"/>
                <w:szCs w:val="20"/>
              </w:rPr>
              <w:t>This should be already clear in current agreements.</w:t>
            </w:r>
          </w:p>
        </w:tc>
      </w:tr>
      <w:tr w:rsidR="000129C6" w:rsidRPr="001801AA" w14:paraId="2E6113F9" w14:textId="77777777" w:rsidTr="0043388C">
        <w:tc>
          <w:tcPr>
            <w:tcW w:w="2100" w:type="dxa"/>
            <w:shd w:val="clear" w:color="auto" w:fill="auto"/>
          </w:tcPr>
          <w:p w14:paraId="16930291" w14:textId="2D990B8C" w:rsidR="000129C6" w:rsidRDefault="000129C6" w:rsidP="000129C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Charter Communications</w:t>
            </w:r>
          </w:p>
        </w:tc>
        <w:tc>
          <w:tcPr>
            <w:tcW w:w="1869" w:type="dxa"/>
            <w:shd w:val="clear" w:color="auto" w:fill="auto"/>
          </w:tcPr>
          <w:p w14:paraId="20D63797" w14:textId="2B8A2D93" w:rsidR="000129C6" w:rsidRDefault="000129C6" w:rsidP="000129C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551F5733" w14:textId="0E8DBCC7" w:rsidR="000129C6" w:rsidRDefault="000129C6" w:rsidP="000129C6">
            <w:pPr>
              <w:spacing w:after="0" w:line="240" w:lineRule="auto"/>
              <w:rPr>
                <w:rFonts w:ascii="Times New Roman" w:hAnsi="Times New Roman" w:cs="Times New Roman"/>
                <w:sz w:val="20"/>
                <w:szCs w:val="20"/>
              </w:rPr>
            </w:pPr>
          </w:p>
        </w:tc>
      </w:tr>
      <w:tr w:rsidR="008A4F62" w:rsidRPr="001801AA" w14:paraId="429C4720" w14:textId="77777777" w:rsidTr="0043388C">
        <w:tc>
          <w:tcPr>
            <w:tcW w:w="2100" w:type="dxa"/>
            <w:shd w:val="clear" w:color="auto" w:fill="auto"/>
          </w:tcPr>
          <w:p w14:paraId="45B36D29" w14:textId="24276927"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1869" w:type="dxa"/>
            <w:shd w:val="clear" w:color="auto" w:fill="auto"/>
          </w:tcPr>
          <w:p w14:paraId="0F6F969D" w14:textId="16F9C5B4"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w:t>
            </w:r>
          </w:p>
        </w:tc>
        <w:tc>
          <w:tcPr>
            <w:tcW w:w="4666" w:type="dxa"/>
            <w:shd w:val="clear" w:color="auto" w:fill="auto"/>
          </w:tcPr>
          <w:p w14:paraId="46F1BAE9" w14:textId="77777777" w:rsidR="008A4F62" w:rsidRDefault="008A4F62" w:rsidP="008A4F62">
            <w:pPr>
              <w:spacing w:after="0" w:line="240" w:lineRule="auto"/>
              <w:rPr>
                <w:rFonts w:ascii="Times New Roman" w:hAnsi="Times New Roman" w:cs="Times New Roman"/>
                <w:sz w:val="20"/>
                <w:szCs w:val="20"/>
              </w:rPr>
            </w:pPr>
          </w:p>
        </w:tc>
      </w:tr>
      <w:tr w:rsidR="00485393" w:rsidRPr="001801AA" w14:paraId="6B8DB243" w14:textId="77777777" w:rsidTr="0043388C">
        <w:tc>
          <w:tcPr>
            <w:tcW w:w="2100" w:type="dxa"/>
            <w:shd w:val="clear" w:color="auto" w:fill="auto"/>
          </w:tcPr>
          <w:p w14:paraId="24DBD7EF" w14:textId="66C4B379" w:rsidR="00485393" w:rsidRDefault="00485393" w:rsidP="00485393">
            <w:pPr>
              <w:spacing w:after="0" w:line="240" w:lineRule="auto"/>
              <w:jc w:val="center"/>
              <w:rPr>
                <w:rFonts w:ascii="Times New Roman" w:hAnsi="Times New Roman" w:cs="Times New Roman"/>
                <w:sz w:val="20"/>
                <w:szCs w:val="20"/>
              </w:rPr>
            </w:pPr>
            <w:r>
              <w:rPr>
                <w:rFonts w:ascii="Times New Roman" w:eastAsia="Malgun Gothic" w:hAnsi="Times New Roman" w:cs="Times New Roman" w:hint="eastAsia"/>
                <w:sz w:val="20"/>
                <w:szCs w:val="20"/>
                <w:lang w:eastAsia="ko-KR"/>
              </w:rPr>
              <w:t>ETRI</w:t>
            </w:r>
          </w:p>
        </w:tc>
        <w:tc>
          <w:tcPr>
            <w:tcW w:w="1869" w:type="dxa"/>
            <w:shd w:val="clear" w:color="auto" w:fill="auto"/>
          </w:tcPr>
          <w:p w14:paraId="20F7B8B4" w14:textId="23261EF9" w:rsidR="00485393" w:rsidRDefault="00485393" w:rsidP="00485393">
            <w:pPr>
              <w:spacing w:after="0" w:line="240" w:lineRule="auto"/>
              <w:jc w:val="center"/>
              <w:rPr>
                <w:rFonts w:ascii="Times New Roman" w:hAnsi="Times New Roman" w:cs="Times New Roman"/>
                <w:sz w:val="20"/>
                <w:szCs w:val="20"/>
              </w:rPr>
            </w:pPr>
            <w:r>
              <w:rPr>
                <w:rFonts w:ascii="Times New Roman" w:eastAsia="Malgun Gothic" w:hAnsi="Times New Roman" w:cs="Times New Roman" w:hint="eastAsia"/>
                <w:sz w:val="20"/>
                <w:szCs w:val="20"/>
                <w:lang w:eastAsia="ko-KR"/>
              </w:rPr>
              <w:t>Agree</w:t>
            </w:r>
          </w:p>
        </w:tc>
        <w:tc>
          <w:tcPr>
            <w:tcW w:w="4666" w:type="dxa"/>
            <w:shd w:val="clear" w:color="auto" w:fill="auto"/>
          </w:tcPr>
          <w:p w14:paraId="5A7592CD" w14:textId="77777777" w:rsidR="00485393" w:rsidRDefault="00485393" w:rsidP="00485393">
            <w:pPr>
              <w:spacing w:after="0" w:line="240" w:lineRule="auto"/>
              <w:rPr>
                <w:rFonts w:ascii="Times New Roman" w:hAnsi="Times New Roman" w:cs="Times New Roman"/>
                <w:sz w:val="20"/>
                <w:szCs w:val="20"/>
              </w:rPr>
            </w:pPr>
          </w:p>
        </w:tc>
      </w:tr>
      <w:tr w:rsidR="00875E62" w:rsidRPr="001801AA" w14:paraId="272BFCCE" w14:textId="77777777" w:rsidTr="0043388C">
        <w:tc>
          <w:tcPr>
            <w:tcW w:w="2100" w:type="dxa"/>
            <w:shd w:val="clear" w:color="auto" w:fill="auto"/>
          </w:tcPr>
          <w:p w14:paraId="196142C8" w14:textId="47D706A8" w:rsidR="00875E62" w:rsidRDefault="00875E62" w:rsidP="00875E62">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w:t>
            </w:r>
          </w:p>
        </w:tc>
        <w:tc>
          <w:tcPr>
            <w:tcW w:w="1869" w:type="dxa"/>
            <w:shd w:val="clear" w:color="auto" w:fill="auto"/>
          </w:tcPr>
          <w:p w14:paraId="434BA6A8" w14:textId="1F273878" w:rsidR="00875E62" w:rsidRDefault="00875E62" w:rsidP="00875E62">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Agree</w:t>
            </w:r>
          </w:p>
        </w:tc>
        <w:tc>
          <w:tcPr>
            <w:tcW w:w="4666" w:type="dxa"/>
            <w:shd w:val="clear" w:color="auto" w:fill="auto"/>
          </w:tcPr>
          <w:p w14:paraId="4845571E" w14:textId="77777777" w:rsidR="00875E62" w:rsidRDefault="00875E62" w:rsidP="00875E62">
            <w:pPr>
              <w:spacing w:after="0" w:line="240" w:lineRule="auto"/>
              <w:rPr>
                <w:rFonts w:ascii="Times New Roman" w:hAnsi="Times New Roman" w:cs="Times New Roman"/>
                <w:sz w:val="20"/>
                <w:szCs w:val="20"/>
              </w:rPr>
            </w:pPr>
          </w:p>
        </w:tc>
      </w:tr>
    </w:tbl>
    <w:p w14:paraId="74792253" w14:textId="77777777" w:rsidR="00047411" w:rsidRDefault="00047411" w:rsidP="00047411">
      <w:pPr>
        <w:pStyle w:val="BodyText"/>
        <w:tabs>
          <w:tab w:val="right" w:pos="9639"/>
        </w:tabs>
        <w:spacing w:before="120"/>
        <w:rPr>
          <w:rFonts w:ascii="Times New Roman" w:hAnsi="Times New Roman"/>
          <w:b/>
        </w:rPr>
      </w:pPr>
      <w:r w:rsidRPr="006D5DA3">
        <w:rPr>
          <w:rFonts w:ascii="Times New Roman" w:hAnsi="Times New Roman"/>
          <w:b/>
        </w:rPr>
        <w:t>Conclusion: All companies responded “Agree”.</w:t>
      </w:r>
      <w:r>
        <w:rPr>
          <w:rFonts w:ascii="Times New Roman" w:hAnsi="Times New Roman"/>
          <w:b/>
        </w:rPr>
        <w:t xml:space="preserve"> One company commented that this is already clear in current agreements. </w:t>
      </w:r>
    </w:p>
    <w:p w14:paraId="058FB0AA" w14:textId="2564B41D" w:rsidR="00047411" w:rsidRPr="00047411" w:rsidRDefault="00047411" w:rsidP="00047411">
      <w:pPr>
        <w:pStyle w:val="Proposal"/>
        <w:numPr>
          <w:ilvl w:val="0"/>
          <w:numId w:val="2"/>
        </w:numPr>
        <w:tabs>
          <w:tab w:val="left" w:pos="1701"/>
        </w:tabs>
        <w:overflowPunct/>
        <w:autoSpaceDE/>
        <w:autoSpaceDN/>
        <w:adjustRightInd/>
        <w:spacing w:before="0" w:after="160" w:line="259" w:lineRule="auto"/>
        <w:contextualSpacing w:val="0"/>
        <w:jc w:val="both"/>
        <w:textAlignment w:val="auto"/>
      </w:pPr>
      <w:r w:rsidRPr="000228B6">
        <w:lastRenderedPageBreak/>
        <w:t>For DL and UL data transfer, UE uses the security keys and algorithms of the source cell and the target cell in parallel from HO successful completion to source cell release</w:t>
      </w:r>
      <w:r w:rsidRPr="005D0403">
        <w:t xml:space="preserve">. </w:t>
      </w:r>
    </w:p>
    <w:p w14:paraId="05BBB27D" w14:textId="3A0ADF89" w:rsidR="009E0817" w:rsidRDefault="009E0817" w:rsidP="009E0817">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Pr>
          <w:rFonts w:ascii="Arial" w:eastAsia="Malgun Gothic" w:hAnsi="Arial" w:cs="Arial"/>
          <w:bCs/>
          <w:iCs/>
          <w:color w:val="auto"/>
          <w:sz w:val="28"/>
          <w:szCs w:val="28"/>
          <w:lang w:eastAsia="ko-KR"/>
        </w:rPr>
        <w:t>3</w:t>
      </w:r>
      <w:r w:rsidR="00441C02" w:rsidRPr="00A47C04">
        <w:rPr>
          <w:rFonts w:ascii="Arial" w:eastAsia="Malgun Gothic" w:hAnsi="Arial" w:cs="Arial"/>
          <w:bCs/>
          <w:iCs/>
          <w:color w:val="auto"/>
          <w:sz w:val="28"/>
          <w:szCs w:val="28"/>
          <w:lang w:eastAsia="ko-KR"/>
        </w:rPr>
        <w:t>.</w:t>
      </w:r>
      <w:r>
        <w:rPr>
          <w:rFonts w:ascii="Arial" w:eastAsia="Malgun Gothic" w:hAnsi="Arial" w:cs="Arial"/>
          <w:bCs/>
          <w:iCs/>
          <w:color w:val="auto"/>
          <w:sz w:val="28"/>
          <w:szCs w:val="28"/>
          <w:lang w:eastAsia="ko-KR"/>
        </w:rPr>
        <w:t>2</w:t>
      </w:r>
      <w:r w:rsidR="00441C02" w:rsidRPr="00A47C04">
        <w:rPr>
          <w:rFonts w:ascii="Arial" w:eastAsia="Malgun Gothic" w:hAnsi="Arial" w:cs="Arial"/>
          <w:bCs/>
          <w:iCs/>
          <w:color w:val="auto"/>
          <w:sz w:val="28"/>
          <w:szCs w:val="28"/>
          <w:lang w:eastAsia="ko-KR"/>
        </w:rPr>
        <w:t xml:space="preserve"> </w:t>
      </w:r>
      <w:r>
        <w:rPr>
          <w:rFonts w:ascii="Arial" w:eastAsia="Malgun Gothic" w:hAnsi="Arial" w:cs="Arial"/>
          <w:bCs/>
          <w:iCs/>
          <w:color w:val="auto"/>
          <w:sz w:val="28"/>
          <w:szCs w:val="28"/>
          <w:lang w:eastAsia="ko-KR"/>
        </w:rPr>
        <w:t>ROHC</w:t>
      </w:r>
      <w:r w:rsidR="00441C02">
        <w:rPr>
          <w:rFonts w:ascii="Arial" w:eastAsia="Malgun Gothic" w:hAnsi="Arial" w:cs="Arial"/>
          <w:bCs/>
          <w:iCs/>
          <w:color w:val="auto"/>
          <w:sz w:val="28"/>
          <w:szCs w:val="28"/>
          <w:lang w:eastAsia="ko-KR"/>
        </w:rPr>
        <w:t xml:space="preserve"> handling</w:t>
      </w:r>
    </w:p>
    <w:p w14:paraId="687D008A" w14:textId="622FAD0C" w:rsidR="00611FD7" w:rsidRPr="00611FD7" w:rsidRDefault="00611FD7" w:rsidP="000B2797">
      <w:pPr>
        <w:pStyle w:val="Headling3"/>
      </w:pPr>
      <w:r>
        <w:t>3.2.1 Number of ROHC instances in use</w:t>
      </w:r>
    </w:p>
    <w:p w14:paraId="4738F8E3" w14:textId="7324BA29" w:rsidR="00C87518" w:rsidRPr="00D7690A" w:rsidRDefault="00C87518" w:rsidP="00D7690A">
      <w:pPr>
        <w:spacing w:before="120" w:after="120"/>
        <w:jc w:val="both"/>
        <w:rPr>
          <w:rFonts w:ascii="Times New Roman" w:hAnsi="Times New Roman" w:cs="Times New Roman"/>
          <w:sz w:val="20"/>
          <w:szCs w:val="20"/>
        </w:rPr>
      </w:pPr>
      <w:r w:rsidRPr="00D7690A">
        <w:rPr>
          <w:rFonts w:ascii="Times New Roman" w:hAnsi="Times New Roman" w:cs="Times New Roman"/>
          <w:sz w:val="20"/>
          <w:szCs w:val="20"/>
        </w:rPr>
        <w:t xml:space="preserve">For LTE mobility enhancement, during RUDI </w:t>
      </w:r>
      <w:r w:rsidR="00D7690A" w:rsidRPr="00D7690A">
        <w:rPr>
          <w:rFonts w:ascii="Times New Roman" w:hAnsi="Times New Roman" w:cs="Times New Roman"/>
          <w:sz w:val="20"/>
          <w:szCs w:val="20"/>
        </w:rPr>
        <w:t>HO</w:t>
      </w:r>
      <w:r w:rsidRPr="00D7690A">
        <w:rPr>
          <w:rFonts w:ascii="Times New Roman" w:hAnsi="Times New Roman" w:cs="Times New Roman"/>
          <w:sz w:val="20"/>
          <w:szCs w:val="20"/>
        </w:rPr>
        <w:t xml:space="preserve"> with DAPS, the source eNB and target eNB perform </w:t>
      </w:r>
      <w:r w:rsidR="00635151" w:rsidRPr="00D7690A">
        <w:rPr>
          <w:rFonts w:ascii="Times New Roman" w:hAnsi="Times New Roman" w:cs="Times New Roman"/>
          <w:sz w:val="20"/>
          <w:szCs w:val="20"/>
        </w:rPr>
        <w:t>header compression</w:t>
      </w:r>
      <w:r w:rsidRPr="00D7690A">
        <w:rPr>
          <w:rFonts w:ascii="Times New Roman" w:hAnsi="Times New Roman" w:cs="Times New Roman"/>
          <w:sz w:val="20"/>
          <w:szCs w:val="20"/>
        </w:rPr>
        <w:t xml:space="preserve"> separately and UE performs </w:t>
      </w:r>
      <w:r w:rsidR="00635151" w:rsidRPr="00D7690A">
        <w:rPr>
          <w:rFonts w:ascii="Times New Roman" w:hAnsi="Times New Roman" w:cs="Times New Roman"/>
          <w:sz w:val="20"/>
          <w:szCs w:val="20"/>
        </w:rPr>
        <w:t>header decompression</w:t>
      </w:r>
      <w:r w:rsidRPr="00D7690A">
        <w:rPr>
          <w:rFonts w:ascii="Times New Roman" w:hAnsi="Times New Roman" w:cs="Times New Roman"/>
          <w:sz w:val="20"/>
          <w:szCs w:val="20"/>
        </w:rPr>
        <w:t xml:space="preserve"> for the DL PDCP SDUs received from the source eNB and target eNB separately. </w:t>
      </w:r>
      <w:r w:rsidR="00635151" w:rsidRPr="00D7690A">
        <w:rPr>
          <w:rFonts w:ascii="Times New Roman" w:hAnsi="Times New Roman" w:cs="Times New Roman"/>
          <w:sz w:val="20"/>
          <w:szCs w:val="20"/>
        </w:rPr>
        <w:t>UE performs header compression for the UL PDCP SDUs based on the destination of the PDU (source or target eNB).</w:t>
      </w:r>
      <w:r w:rsidRPr="00D7690A">
        <w:rPr>
          <w:rFonts w:ascii="Times New Roman" w:hAnsi="Times New Roman" w:cs="Times New Roman"/>
          <w:sz w:val="20"/>
          <w:szCs w:val="20"/>
        </w:rPr>
        <w:t>The same principle can be applied to NR mobility enhancement.</w:t>
      </w:r>
    </w:p>
    <w:p w14:paraId="43613AA0" w14:textId="3E1FAE0F" w:rsidR="00635151" w:rsidRPr="00D7690A" w:rsidRDefault="00635151" w:rsidP="00D7690A">
      <w:pPr>
        <w:spacing w:before="120" w:after="120"/>
        <w:jc w:val="both"/>
        <w:rPr>
          <w:rFonts w:ascii="Times New Roman" w:hAnsi="Times New Roman" w:cs="Times New Roman"/>
          <w:sz w:val="20"/>
          <w:szCs w:val="20"/>
        </w:rPr>
      </w:pPr>
      <w:r w:rsidRPr="00D7690A">
        <w:rPr>
          <w:rFonts w:ascii="Times New Roman" w:hAnsi="Times New Roman" w:cs="Times New Roman"/>
          <w:sz w:val="20"/>
          <w:szCs w:val="20"/>
        </w:rPr>
        <w:t xml:space="preserve">If </w:t>
      </w:r>
      <w:r w:rsidRPr="00D7690A">
        <w:rPr>
          <w:rFonts w:ascii="Times New Roman" w:hAnsi="Times New Roman" w:cs="Times New Roman"/>
          <w:i/>
          <w:sz w:val="20"/>
          <w:szCs w:val="20"/>
        </w:rPr>
        <w:t>drb-ContinueROHC</w:t>
      </w:r>
      <w:r w:rsidRPr="00D7690A">
        <w:rPr>
          <w:rFonts w:ascii="Times New Roman" w:hAnsi="Times New Roman" w:cs="Times New Roman"/>
          <w:sz w:val="20"/>
          <w:szCs w:val="20"/>
        </w:rPr>
        <w:t xml:space="preserve"> is not configured, </w:t>
      </w:r>
      <w:r w:rsidRPr="00D7690A">
        <w:rPr>
          <w:rFonts w:ascii="Times New Roman" w:hAnsi="Times New Roman" w:cs="Times New Roman"/>
          <w:sz w:val="20"/>
          <w:szCs w:val="20"/>
          <w:lang w:eastAsia="x-none"/>
        </w:rPr>
        <w:t>the UE should have two separate ROHC instances, one for the target link and one for the source link. Since simultaneous UL data transmission is not supported, t</w:t>
      </w:r>
      <w:r w:rsidRPr="00D7690A">
        <w:rPr>
          <w:rFonts w:ascii="Times New Roman" w:hAnsi="Times New Roman" w:cs="Times New Roman"/>
          <w:sz w:val="20"/>
          <w:szCs w:val="20"/>
        </w:rPr>
        <w:t>he UE uses one ROHC compressor instance and two ROHC decompressor instances for UL and DL data transfer respectively.</w:t>
      </w:r>
    </w:p>
    <w:p w14:paraId="2151FED5" w14:textId="696D1667" w:rsidR="00611FD7" w:rsidRPr="00D7690A" w:rsidRDefault="00611FD7" w:rsidP="00D7690A">
      <w:pPr>
        <w:spacing w:before="120" w:after="120"/>
        <w:jc w:val="both"/>
        <w:rPr>
          <w:rFonts w:ascii="Times New Roman" w:hAnsi="Times New Roman"/>
          <w:b/>
          <w:sz w:val="20"/>
          <w:szCs w:val="20"/>
        </w:rPr>
      </w:pPr>
      <w:r w:rsidRPr="00D7690A">
        <w:rPr>
          <w:rFonts w:ascii="Times New Roman" w:hAnsi="Times New Roman"/>
          <w:b/>
          <w:sz w:val="20"/>
          <w:szCs w:val="20"/>
        </w:rPr>
        <w:t xml:space="preserve">Discussion #6: </w:t>
      </w:r>
      <w:r w:rsidRPr="00D7690A">
        <w:rPr>
          <w:rFonts w:ascii="Times New Roman" w:hAnsi="Times New Roman" w:cs="Times New Roman"/>
          <w:b/>
          <w:sz w:val="20"/>
          <w:szCs w:val="20"/>
        </w:rPr>
        <w:t xml:space="preserve">If </w:t>
      </w:r>
      <w:r w:rsidRPr="00D7690A">
        <w:rPr>
          <w:rFonts w:ascii="Times New Roman" w:hAnsi="Times New Roman" w:cs="Times New Roman"/>
          <w:b/>
          <w:i/>
          <w:sz w:val="20"/>
          <w:szCs w:val="20"/>
        </w:rPr>
        <w:t>drb-ContinueROHC</w:t>
      </w:r>
      <w:r w:rsidRPr="00D7690A">
        <w:rPr>
          <w:rFonts w:ascii="Times New Roman" w:hAnsi="Times New Roman" w:cs="Times New Roman"/>
          <w:b/>
          <w:sz w:val="20"/>
          <w:szCs w:val="20"/>
        </w:rPr>
        <w:t xml:space="preserve"> is not configured</w:t>
      </w:r>
      <w:r w:rsidRPr="00D7690A">
        <w:rPr>
          <w:rFonts w:ascii="Times New Roman" w:hAnsi="Times New Roman" w:cs="Times New Roman"/>
          <w:b/>
          <w:sz w:val="20"/>
          <w:szCs w:val="20"/>
          <w:lang w:eastAsia="x-none"/>
        </w:rPr>
        <w:t xml:space="preserve">, UE has two separate ROHC instances, one for the source cell and the other for the target cell.  </w:t>
      </w:r>
      <w:r w:rsidRPr="00D7690A">
        <w:rPr>
          <w:rFonts w:ascii="Times New Roman" w:hAnsi="Times New Roman" w:cs="Times New Roman"/>
          <w:b/>
          <w:sz w:val="20"/>
          <w:szCs w:val="20"/>
        </w:rPr>
        <w:t>UE uses one ROHC compressor instance and two ROHC decompressor instances for UL and DL data transfer respectively.</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869"/>
        <w:gridCol w:w="4666"/>
      </w:tblGrid>
      <w:tr w:rsidR="00611FD7" w:rsidRPr="00D26C74" w14:paraId="62CC8B24" w14:textId="77777777" w:rsidTr="00D7690A">
        <w:tc>
          <w:tcPr>
            <w:tcW w:w="2100" w:type="dxa"/>
            <w:shd w:val="clear" w:color="auto" w:fill="D0CECE" w:themeFill="background2" w:themeFillShade="E6"/>
          </w:tcPr>
          <w:p w14:paraId="61A9FC3B" w14:textId="77777777" w:rsidR="00611FD7" w:rsidRPr="00D26C74" w:rsidRDefault="00611FD7"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Company</w:t>
            </w:r>
          </w:p>
        </w:tc>
        <w:tc>
          <w:tcPr>
            <w:tcW w:w="1869" w:type="dxa"/>
            <w:shd w:val="clear" w:color="auto" w:fill="D0CECE" w:themeFill="background2" w:themeFillShade="E6"/>
          </w:tcPr>
          <w:p w14:paraId="513E4EE1" w14:textId="77777777" w:rsidR="00611FD7" w:rsidRPr="00D26C74" w:rsidRDefault="00611FD7"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Agree/Disagree</w:t>
            </w:r>
          </w:p>
        </w:tc>
        <w:tc>
          <w:tcPr>
            <w:tcW w:w="4666" w:type="dxa"/>
            <w:shd w:val="clear" w:color="auto" w:fill="D0CECE" w:themeFill="background2" w:themeFillShade="E6"/>
          </w:tcPr>
          <w:p w14:paraId="5E64F9B5" w14:textId="77777777" w:rsidR="00611FD7" w:rsidRPr="00D26C74" w:rsidRDefault="00611FD7"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Comments</w:t>
            </w:r>
          </w:p>
        </w:tc>
      </w:tr>
      <w:tr w:rsidR="006625CF" w:rsidRPr="00D26C74" w14:paraId="461A4874" w14:textId="77777777" w:rsidTr="0043388C">
        <w:tc>
          <w:tcPr>
            <w:tcW w:w="2100" w:type="dxa"/>
            <w:shd w:val="clear" w:color="auto" w:fill="auto"/>
          </w:tcPr>
          <w:p w14:paraId="5C02BD9E" w14:textId="35A59FDE" w:rsidR="006625CF" w:rsidRPr="00D26C74" w:rsidRDefault="006625C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Ericsson</w:t>
            </w:r>
          </w:p>
        </w:tc>
        <w:tc>
          <w:tcPr>
            <w:tcW w:w="1869" w:type="dxa"/>
            <w:shd w:val="clear" w:color="auto" w:fill="auto"/>
          </w:tcPr>
          <w:p w14:paraId="7031328F" w14:textId="2DF2C790" w:rsidR="006625CF" w:rsidRPr="00D26C74" w:rsidRDefault="006625C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Agree</w:t>
            </w:r>
          </w:p>
        </w:tc>
        <w:tc>
          <w:tcPr>
            <w:tcW w:w="4666" w:type="dxa"/>
            <w:shd w:val="clear" w:color="auto" w:fill="auto"/>
          </w:tcPr>
          <w:p w14:paraId="55DEB6D4" w14:textId="77777777" w:rsidR="006625CF" w:rsidRPr="00D26C74" w:rsidRDefault="006625C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We agree with the statement provided no assumptions are made on the UE behavior when the condition is false, i.e. when </w:t>
            </w:r>
            <w:r w:rsidRPr="00D26C74">
              <w:rPr>
                <w:rFonts w:ascii="Times New Roman" w:hAnsi="Times New Roman" w:cs="Times New Roman"/>
                <w:i/>
                <w:sz w:val="20"/>
                <w:szCs w:val="20"/>
              </w:rPr>
              <w:t>drb-ContinueROHC</w:t>
            </w:r>
            <w:r w:rsidRPr="00D26C74">
              <w:rPr>
                <w:rFonts w:ascii="Times New Roman" w:hAnsi="Times New Roman" w:cs="Times New Roman"/>
                <w:sz w:val="20"/>
                <w:szCs w:val="20"/>
              </w:rPr>
              <w:t xml:space="preserve"> is configured.  The behavior when </w:t>
            </w:r>
            <w:r w:rsidRPr="00D26C74">
              <w:rPr>
                <w:rFonts w:ascii="Times New Roman" w:hAnsi="Times New Roman" w:cs="Times New Roman"/>
                <w:i/>
                <w:sz w:val="20"/>
                <w:szCs w:val="20"/>
              </w:rPr>
              <w:t xml:space="preserve">drb-ContinueROHC </w:t>
            </w:r>
            <w:r w:rsidRPr="00D26C74">
              <w:rPr>
                <w:rFonts w:ascii="Times New Roman" w:hAnsi="Times New Roman" w:cs="Times New Roman"/>
                <w:sz w:val="20"/>
                <w:szCs w:val="20"/>
              </w:rPr>
              <w:t xml:space="preserve">flag is configured needs to be further discussed. </w:t>
            </w:r>
          </w:p>
          <w:p w14:paraId="2A6D81D3" w14:textId="77777777" w:rsidR="006625CF" w:rsidRPr="00D26C74" w:rsidRDefault="006625CF" w:rsidP="00101C4A">
            <w:pPr>
              <w:spacing w:after="0" w:line="240" w:lineRule="auto"/>
              <w:jc w:val="both"/>
              <w:rPr>
                <w:rFonts w:ascii="Times New Roman" w:hAnsi="Times New Roman" w:cs="Times New Roman"/>
                <w:sz w:val="20"/>
                <w:szCs w:val="20"/>
              </w:rPr>
            </w:pPr>
          </w:p>
        </w:tc>
      </w:tr>
      <w:tr w:rsidR="00611FD7" w:rsidRPr="00D26C74" w14:paraId="31AA4A3B" w14:textId="77777777" w:rsidTr="0043388C">
        <w:tc>
          <w:tcPr>
            <w:tcW w:w="2100" w:type="dxa"/>
            <w:shd w:val="clear" w:color="auto" w:fill="auto"/>
          </w:tcPr>
          <w:p w14:paraId="795A6AF2" w14:textId="783BF732" w:rsidR="00611FD7" w:rsidRPr="00D26C74" w:rsidRDefault="0097690B"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Mediatek</w:t>
            </w:r>
          </w:p>
        </w:tc>
        <w:tc>
          <w:tcPr>
            <w:tcW w:w="1869" w:type="dxa"/>
            <w:shd w:val="clear" w:color="auto" w:fill="auto"/>
          </w:tcPr>
          <w:p w14:paraId="1CC5B9D5" w14:textId="2F8739AB" w:rsidR="00611FD7" w:rsidRPr="00D26C74" w:rsidRDefault="0097690B"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Agree</w:t>
            </w:r>
          </w:p>
        </w:tc>
        <w:tc>
          <w:tcPr>
            <w:tcW w:w="4666" w:type="dxa"/>
            <w:shd w:val="clear" w:color="auto" w:fill="auto"/>
          </w:tcPr>
          <w:p w14:paraId="6876D3DA" w14:textId="6F731B85" w:rsidR="00611FD7" w:rsidRPr="00D26C74" w:rsidRDefault="00AD2EA2"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If </w:t>
            </w:r>
            <w:r w:rsidRPr="00D26C74">
              <w:rPr>
                <w:rFonts w:ascii="Times New Roman" w:hAnsi="Times New Roman" w:cs="Times New Roman"/>
                <w:i/>
                <w:sz w:val="20"/>
                <w:szCs w:val="20"/>
              </w:rPr>
              <w:t>drb-ContinueROHC</w:t>
            </w:r>
            <w:r w:rsidRPr="00D26C74">
              <w:rPr>
                <w:rFonts w:ascii="Times New Roman" w:hAnsi="Times New Roman" w:cs="Times New Roman"/>
                <w:sz w:val="20"/>
                <w:szCs w:val="20"/>
              </w:rPr>
              <w:t xml:space="preserve"> is not configured, UE only use one ROHC compressor instance for UL. </w:t>
            </w:r>
          </w:p>
        </w:tc>
      </w:tr>
      <w:tr w:rsidR="00611FD7" w:rsidRPr="00D26C74" w14:paraId="70CCEAC0" w14:textId="77777777" w:rsidTr="0043388C">
        <w:tc>
          <w:tcPr>
            <w:tcW w:w="2100" w:type="dxa"/>
            <w:shd w:val="clear" w:color="auto" w:fill="auto"/>
          </w:tcPr>
          <w:p w14:paraId="6CEE92D2" w14:textId="02AEB8FE" w:rsidR="00611FD7" w:rsidRPr="00D26C74" w:rsidRDefault="00B02D72" w:rsidP="00AD2EA2">
            <w:pPr>
              <w:spacing w:after="0" w:line="240" w:lineRule="auto"/>
              <w:rPr>
                <w:rFonts w:ascii="Times New Roman" w:hAnsi="Times New Roman" w:cs="Times New Roman"/>
                <w:sz w:val="20"/>
                <w:szCs w:val="20"/>
              </w:rPr>
            </w:pPr>
            <w:r>
              <w:rPr>
                <w:rFonts w:ascii="Times New Roman" w:hAnsi="Times New Roman" w:cs="Times New Roman"/>
                <w:sz w:val="20"/>
                <w:szCs w:val="20"/>
              </w:rPr>
              <w:t>QC</w:t>
            </w:r>
          </w:p>
        </w:tc>
        <w:tc>
          <w:tcPr>
            <w:tcW w:w="1869" w:type="dxa"/>
            <w:shd w:val="clear" w:color="auto" w:fill="auto"/>
          </w:tcPr>
          <w:p w14:paraId="178376E1" w14:textId="7F7F773E" w:rsidR="00611FD7" w:rsidRPr="00D26C74" w:rsidRDefault="00AA0A33" w:rsidP="00AD2EA2">
            <w:pPr>
              <w:spacing w:after="0" w:line="240" w:lineRule="auto"/>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2974617E" w14:textId="292E3CD0" w:rsidR="00611FD7" w:rsidRPr="00D26C74" w:rsidRDefault="00B02D72" w:rsidP="00AD2EA2">
            <w:pPr>
              <w:spacing w:after="0" w:line="240" w:lineRule="auto"/>
              <w:rPr>
                <w:rFonts w:ascii="Times New Roman" w:hAnsi="Times New Roman" w:cs="Times New Roman"/>
                <w:sz w:val="20"/>
                <w:szCs w:val="20"/>
              </w:rPr>
            </w:pPr>
            <w:r>
              <w:rPr>
                <w:rFonts w:ascii="Times New Roman" w:hAnsi="Times New Roman" w:cs="Times New Roman"/>
              </w:rPr>
              <w:t>Same view as Ericsson comment.</w:t>
            </w:r>
          </w:p>
        </w:tc>
      </w:tr>
      <w:tr w:rsidR="00FB43BB" w:rsidRPr="00D26C74" w14:paraId="15B3F919" w14:textId="77777777" w:rsidTr="0043388C">
        <w:tc>
          <w:tcPr>
            <w:tcW w:w="2100" w:type="dxa"/>
            <w:shd w:val="clear" w:color="auto" w:fill="auto"/>
          </w:tcPr>
          <w:p w14:paraId="724B5FD7" w14:textId="5FE87B3C" w:rsidR="00FB43BB" w:rsidRDefault="00FB43BB" w:rsidP="00FB43BB">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Huawei</w:t>
            </w:r>
          </w:p>
        </w:tc>
        <w:tc>
          <w:tcPr>
            <w:tcW w:w="1869" w:type="dxa"/>
            <w:shd w:val="clear" w:color="auto" w:fill="auto"/>
          </w:tcPr>
          <w:p w14:paraId="50A8AC19" w14:textId="74CC85F5" w:rsidR="00FB43BB" w:rsidRDefault="00FB43BB" w:rsidP="00FB43BB">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Agree</w:t>
            </w:r>
          </w:p>
        </w:tc>
        <w:tc>
          <w:tcPr>
            <w:tcW w:w="4666" w:type="dxa"/>
            <w:shd w:val="clear" w:color="auto" w:fill="auto"/>
          </w:tcPr>
          <w:p w14:paraId="71DF119F" w14:textId="6DB5D3C1" w:rsidR="00FB43BB" w:rsidRDefault="00C43D93" w:rsidP="00FB43BB">
            <w:pPr>
              <w:spacing w:after="0" w:line="240" w:lineRule="auto"/>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lthough </w:t>
            </w:r>
            <w:r>
              <w:rPr>
                <w:rFonts w:ascii="Times New Roman" w:hAnsi="Times New Roman" w:cs="Times New Roman"/>
              </w:rPr>
              <w:t>two ROHC instances exist, UE only use one for uplink transmission at a time because there is a uplink switch.</w:t>
            </w:r>
          </w:p>
        </w:tc>
      </w:tr>
      <w:tr w:rsidR="00435621" w:rsidRPr="00D26C74" w14:paraId="70F35245" w14:textId="77777777" w:rsidTr="0043388C">
        <w:tc>
          <w:tcPr>
            <w:tcW w:w="2100" w:type="dxa"/>
            <w:shd w:val="clear" w:color="auto" w:fill="auto"/>
          </w:tcPr>
          <w:p w14:paraId="7E0AE31D" w14:textId="41A80EC3" w:rsidR="00435621" w:rsidRDefault="00435621" w:rsidP="00FB43BB">
            <w:pPr>
              <w:spacing w:after="0" w:line="240" w:lineRule="auto"/>
              <w:rPr>
                <w:rFonts w:ascii="Times New Roman" w:hAnsi="Times New Roman" w:cs="Times New Roman"/>
                <w:sz w:val="20"/>
                <w:szCs w:val="20"/>
              </w:rPr>
            </w:pPr>
            <w:r>
              <w:rPr>
                <w:rFonts w:ascii="Times New Roman" w:hAnsi="Times New Roman" w:cs="Times New Roman"/>
                <w:sz w:val="20"/>
                <w:szCs w:val="20"/>
              </w:rPr>
              <w:t>CATT</w:t>
            </w:r>
          </w:p>
        </w:tc>
        <w:tc>
          <w:tcPr>
            <w:tcW w:w="1869" w:type="dxa"/>
            <w:shd w:val="clear" w:color="auto" w:fill="auto"/>
          </w:tcPr>
          <w:p w14:paraId="02B7D9EF" w14:textId="674B25AE" w:rsidR="00435621" w:rsidRDefault="00435621" w:rsidP="00FB43BB">
            <w:pPr>
              <w:spacing w:after="0" w:line="240" w:lineRule="auto"/>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623045D1" w14:textId="09FEA02B" w:rsidR="00435621" w:rsidRDefault="00435621" w:rsidP="00435621">
            <w:pPr>
              <w:spacing w:after="0" w:line="240" w:lineRule="auto"/>
              <w:rPr>
                <w:rFonts w:ascii="Times New Roman" w:hAnsi="Times New Roman" w:cs="Times New Roman"/>
              </w:rPr>
            </w:pPr>
            <w:r>
              <w:rPr>
                <w:rFonts w:ascii="Times New Roman" w:hAnsi="Times New Roman" w:cs="Times New Roman"/>
              </w:rPr>
              <w:t>Agree with comments from Ericsson and Huawei.</w:t>
            </w:r>
          </w:p>
        </w:tc>
      </w:tr>
      <w:tr w:rsidR="00191DA6" w:rsidRPr="00D26C74" w14:paraId="01A292AF" w14:textId="77777777" w:rsidTr="0043388C">
        <w:tc>
          <w:tcPr>
            <w:tcW w:w="2100" w:type="dxa"/>
            <w:shd w:val="clear" w:color="auto" w:fill="auto"/>
          </w:tcPr>
          <w:p w14:paraId="2F8C066F" w14:textId="556D06C2" w:rsidR="00191DA6" w:rsidRDefault="00191DA6" w:rsidP="00191DA6">
            <w:pPr>
              <w:spacing w:after="0" w:line="240" w:lineRule="auto"/>
              <w:rPr>
                <w:rFonts w:ascii="Times New Roman" w:hAnsi="Times New Roman" w:cs="Times New Roman"/>
                <w:sz w:val="20"/>
                <w:szCs w:val="20"/>
              </w:rPr>
            </w:pPr>
            <w:r>
              <w:rPr>
                <w:rFonts w:ascii="Times New Roman" w:hAnsi="Times New Roman" w:cs="Times New Roman"/>
                <w:sz w:val="20"/>
                <w:szCs w:val="20"/>
              </w:rPr>
              <w:t>Intel</w:t>
            </w:r>
          </w:p>
        </w:tc>
        <w:tc>
          <w:tcPr>
            <w:tcW w:w="1869" w:type="dxa"/>
            <w:shd w:val="clear" w:color="auto" w:fill="auto"/>
          </w:tcPr>
          <w:p w14:paraId="29DF8B72" w14:textId="52A93570" w:rsidR="00191DA6" w:rsidRDefault="00191DA6" w:rsidP="00191DA6">
            <w:pPr>
              <w:spacing w:after="0" w:line="240" w:lineRule="auto"/>
              <w:rPr>
                <w:rFonts w:ascii="Times New Roman" w:hAnsi="Times New Roman" w:cs="Times New Roman"/>
                <w:sz w:val="20"/>
                <w:szCs w:val="20"/>
              </w:rPr>
            </w:pPr>
            <w:r>
              <w:rPr>
                <w:rFonts w:ascii="Times New Roman" w:hAnsi="Times New Roman" w:cs="Times New Roman"/>
                <w:sz w:val="20"/>
                <w:szCs w:val="20"/>
              </w:rPr>
              <w:t>Agree</w:t>
            </w:r>
          </w:p>
        </w:tc>
        <w:tc>
          <w:tcPr>
            <w:tcW w:w="4666" w:type="dxa"/>
            <w:shd w:val="clear" w:color="auto" w:fill="auto"/>
          </w:tcPr>
          <w:p w14:paraId="7FF553F3" w14:textId="4073F848" w:rsidR="00191DA6" w:rsidRDefault="00191DA6" w:rsidP="00191DA6">
            <w:pPr>
              <w:spacing w:after="0" w:line="240" w:lineRule="auto"/>
              <w:rPr>
                <w:rFonts w:ascii="Times New Roman" w:hAnsi="Times New Roman" w:cs="Times New Roman"/>
              </w:rPr>
            </w:pPr>
            <w:r w:rsidRPr="00713423">
              <w:rPr>
                <w:rFonts w:ascii="Times New Roman" w:hAnsi="Times New Roman" w:cs="Times New Roman"/>
              </w:rPr>
              <w:t>We also think whether</w:t>
            </w:r>
            <w:r>
              <w:rPr>
                <w:rFonts w:ascii="Times New Roman" w:hAnsi="Times New Roman" w:cs="Times New Roman"/>
              </w:rPr>
              <w:t xml:space="preserve"> to use drb-ContinueROHC </w:t>
            </w:r>
            <w:r w:rsidRPr="00713423">
              <w:rPr>
                <w:rFonts w:ascii="Times New Roman" w:hAnsi="Times New Roman" w:cs="Times New Roman"/>
              </w:rPr>
              <w:t>needs to be discussed.</w:t>
            </w:r>
          </w:p>
        </w:tc>
      </w:tr>
      <w:tr w:rsidR="002C2495" w:rsidRPr="00D26C74" w14:paraId="5739C97C" w14:textId="77777777" w:rsidTr="0043388C">
        <w:tc>
          <w:tcPr>
            <w:tcW w:w="2100" w:type="dxa"/>
            <w:shd w:val="clear" w:color="auto" w:fill="auto"/>
          </w:tcPr>
          <w:p w14:paraId="5B8FBC64" w14:textId="06FF612C" w:rsidR="002C2495" w:rsidRDefault="002C2495" w:rsidP="002C2495">
            <w:pPr>
              <w:spacing w:after="0" w:line="240" w:lineRule="auto"/>
              <w:rPr>
                <w:rFonts w:ascii="Times New Roman" w:hAnsi="Times New Roman" w:cs="Times New Roman"/>
                <w:sz w:val="20"/>
                <w:szCs w:val="20"/>
              </w:rPr>
            </w:pPr>
            <w:r>
              <w:rPr>
                <w:rFonts w:ascii="Times New Roman" w:hAnsi="Times New Roman" w:cs="Times New Roman" w:hint="eastAsia"/>
              </w:rPr>
              <w:t>OPPO</w:t>
            </w:r>
          </w:p>
        </w:tc>
        <w:tc>
          <w:tcPr>
            <w:tcW w:w="1869" w:type="dxa"/>
            <w:shd w:val="clear" w:color="auto" w:fill="auto"/>
          </w:tcPr>
          <w:p w14:paraId="343B2E9B" w14:textId="0E3F8BE9" w:rsidR="002C2495" w:rsidRDefault="002C2495" w:rsidP="002C2495">
            <w:pPr>
              <w:spacing w:after="0" w:line="240" w:lineRule="auto"/>
              <w:rPr>
                <w:rFonts w:ascii="Times New Roman" w:hAnsi="Times New Roman" w:cs="Times New Roman"/>
                <w:sz w:val="20"/>
                <w:szCs w:val="20"/>
              </w:rPr>
            </w:pPr>
            <w:r>
              <w:rPr>
                <w:rFonts w:ascii="Times New Roman" w:hAnsi="Times New Roman" w:cs="Times New Roman" w:hint="eastAsia"/>
              </w:rPr>
              <w:t>Agree</w:t>
            </w:r>
          </w:p>
        </w:tc>
        <w:tc>
          <w:tcPr>
            <w:tcW w:w="4666" w:type="dxa"/>
            <w:shd w:val="clear" w:color="auto" w:fill="auto"/>
          </w:tcPr>
          <w:p w14:paraId="5D77C7D3" w14:textId="36E72297" w:rsidR="002C2495" w:rsidRPr="00713423" w:rsidRDefault="002C2495" w:rsidP="002C2495">
            <w:pPr>
              <w:spacing w:after="0" w:line="240" w:lineRule="auto"/>
              <w:rPr>
                <w:rFonts w:ascii="Times New Roman" w:hAnsi="Times New Roman" w:cs="Times New Roman"/>
              </w:rPr>
            </w:pPr>
            <w:r>
              <w:rPr>
                <w:rFonts w:ascii="Times New Roman" w:hAnsi="Times New Roman" w:cs="Times New Roman"/>
              </w:rPr>
              <w:t>Agree with Ericsson.</w:t>
            </w:r>
          </w:p>
        </w:tc>
      </w:tr>
      <w:tr w:rsidR="00BE1DC6" w:rsidRPr="00D26C74" w14:paraId="093D85E8" w14:textId="77777777" w:rsidTr="0043388C">
        <w:tc>
          <w:tcPr>
            <w:tcW w:w="2100" w:type="dxa"/>
            <w:shd w:val="clear" w:color="auto" w:fill="auto"/>
          </w:tcPr>
          <w:p w14:paraId="740251FE" w14:textId="1846C6D0" w:rsidR="00BE1DC6" w:rsidRDefault="00BE1DC6" w:rsidP="002C2495">
            <w:pPr>
              <w:spacing w:after="0" w:line="240" w:lineRule="auto"/>
              <w:rPr>
                <w:rFonts w:ascii="Times New Roman" w:hAnsi="Times New Roman" w:cs="Times New Roman"/>
              </w:rPr>
            </w:pPr>
            <w:r>
              <w:rPr>
                <w:rFonts w:ascii="Times New Roman" w:hAnsi="Times New Roman" w:cs="Times New Roman"/>
              </w:rPr>
              <w:t>vivo</w:t>
            </w:r>
          </w:p>
        </w:tc>
        <w:tc>
          <w:tcPr>
            <w:tcW w:w="1869" w:type="dxa"/>
            <w:shd w:val="clear" w:color="auto" w:fill="auto"/>
          </w:tcPr>
          <w:p w14:paraId="181070E4" w14:textId="6E45CF82" w:rsidR="00BE1DC6" w:rsidRDefault="00BE1DC6" w:rsidP="002C2495">
            <w:pPr>
              <w:spacing w:after="0" w:line="240" w:lineRule="auto"/>
              <w:rPr>
                <w:rFonts w:ascii="Times New Roman" w:hAnsi="Times New Roman" w:cs="Times New Roman"/>
              </w:rPr>
            </w:pPr>
            <w:r>
              <w:rPr>
                <w:rFonts w:ascii="Times New Roman" w:hAnsi="Times New Roman" w:cs="Times New Roman"/>
              </w:rPr>
              <w:t>Agree</w:t>
            </w:r>
          </w:p>
        </w:tc>
        <w:tc>
          <w:tcPr>
            <w:tcW w:w="4666" w:type="dxa"/>
            <w:shd w:val="clear" w:color="auto" w:fill="auto"/>
          </w:tcPr>
          <w:p w14:paraId="49C798CB" w14:textId="760A0549" w:rsidR="00BE1DC6" w:rsidRDefault="003572B9" w:rsidP="00715589">
            <w:pPr>
              <w:spacing w:after="0" w:line="240" w:lineRule="auto"/>
              <w:rPr>
                <w:rFonts w:ascii="Times New Roman" w:hAnsi="Times New Roman" w:cs="Times New Roman"/>
              </w:rPr>
            </w:pPr>
            <w:r>
              <w:rPr>
                <w:rFonts w:ascii="Times New Roman" w:hAnsi="Times New Roman" w:cs="Times New Roman"/>
              </w:rPr>
              <w:t xml:space="preserve">We think that </w:t>
            </w:r>
            <w:r w:rsidR="00715589">
              <w:rPr>
                <w:rFonts w:ascii="Times New Roman" w:hAnsi="Times New Roman" w:cs="Times New Roman"/>
              </w:rPr>
              <w:t>RAN2</w:t>
            </w:r>
            <w:r>
              <w:rPr>
                <w:rFonts w:ascii="Times New Roman" w:hAnsi="Times New Roman" w:cs="Times New Roman"/>
              </w:rPr>
              <w:t xml:space="preserve"> can support ROHC continue function without much </w:t>
            </w:r>
            <w:r w:rsidR="00715589">
              <w:rPr>
                <w:rFonts w:ascii="Times New Roman" w:hAnsi="Times New Roman" w:cs="Times New Roman"/>
              </w:rPr>
              <w:t>specification</w:t>
            </w:r>
            <w:r>
              <w:rPr>
                <w:rFonts w:ascii="Times New Roman" w:hAnsi="Times New Roman" w:cs="Times New Roman"/>
              </w:rPr>
              <w:t xml:space="preserve"> impact.</w:t>
            </w:r>
            <w:r w:rsidR="00720106">
              <w:rPr>
                <w:rFonts w:ascii="Times New Roman" w:hAnsi="Times New Roman" w:cs="Times New Roman"/>
              </w:rPr>
              <w:t xml:space="preserve"> Regarding whether to have two ROHC entities for the UL, we think that both single ROHC and dual ROHC could work for the UL. We would slightly prefer the </w:t>
            </w:r>
            <w:r w:rsidR="004E65B7">
              <w:rPr>
                <w:rFonts w:ascii="Times New Roman" w:hAnsi="Times New Roman" w:cs="Times New Roman"/>
              </w:rPr>
              <w:t>solution with less specification impacts.</w:t>
            </w:r>
            <w:r w:rsidR="00720106">
              <w:rPr>
                <w:rFonts w:ascii="Times New Roman" w:hAnsi="Times New Roman" w:cs="Times New Roman"/>
              </w:rPr>
              <w:t xml:space="preserve"> </w:t>
            </w:r>
          </w:p>
        </w:tc>
      </w:tr>
      <w:tr w:rsidR="00950DDA" w:rsidRPr="00D26C74" w14:paraId="7D85F8F9" w14:textId="77777777" w:rsidTr="0043388C">
        <w:tc>
          <w:tcPr>
            <w:tcW w:w="2100" w:type="dxa"/>
            <w:shd w:val="clear" w:color="auto" w:fill="auto"/>
          </w:tcPr>
          <w:p w14:paraId="220555B4" w14:textId="3D1D3154" w:rsidR="00950DDA" w:rsidRDefault="00950DDA" w:rsidP="002C2495">
            <w:pPr>
              <w:spacing w:after="0" w:line="240" w:lineRule="auto"/>
              <w:rPr>
                <w:rFonts w:ascii="Times New Roman" w:hAnsi="Times New Roman" w:cs="Times New Roman"/>
              </w:rPr>
            </w:pPr>
            <w:r>
              <w:rPr>
                <w:rFonts w:ascii="Times New Roman" w:hAnsi="Times New Roman" w:cs="Times New Roman"/>
              </w:rPr>
              <w:t>Apple</w:t>
            </w:r>
          </w:p>
        </w:tc>
        <w:tc>
          <w:tcPr>
            <w:tcW w:w="1869" w:type="dxa"/>
            <w:shd w:val="clear" w:color="auto" w:fill="auto"/>
          </w:tcPr>
          <w:p w14:paraId="41B5AF96" w14:textId="0F32B260" w:rsidR="00950DDA" w:rsidRDefault="00950DDA" w:rsidP="002C2495">
            <w:pPr>
              <w:spacing w:after="0" w:line="240" w:lineRule="auto"/>
              <w:rPr>
                <w:rFonts w:ascii="Times New Roman" w:hAnsi="Times New Roman" w:cs="Times New Roman"/>
              </w:rPr>
            </w:pPr>
            <w:r>
              <w:rPr>
                <w:rFonts w:ascii="Times New Roman" w:hAnsi="Times New Roman" w:cs="Times New Roman"/>
              </w:rPr>
              <w:t>Agree</w:t>
            </w:r>
          </w:p>
        </w:tc>
        <w:tc>
          <w:tcPr>
            <w:tcW w:w="4666" w:type="dxa"/>
            <w:shd w:val="clear" w:color="auto" w:fill="auto"/>
          </w:tcPr>
          <w:p w14:paraId="721DD51F" w14:textId="7590D0BB" w:rsidR="00950DDA" w:rsidRDefault="00DA5B18" w:rsidP="00715589">
            <w:pPr>
              <w:spacing w:after="0" w:line="240" w:lineRule="auto"/>
              <w:rPr>
                <w:rFonts w:ascii="Times New Roman" w:hAnsi="Times New Roman" w:cs="Times New Roman"/>
              </w:rPr>
            </w:pPr>
            <w:r>
              <w:rPr>
                <w:rFonts w:ascii="Times New Roman" w:hAnsi="Times New Roman" w:cs="Times New Roman" w:hint="eastAsia"/>
              </w:rPr>
              <w:t>Agree</w:t>
            </w:r>
            <w:r>
              <w:rPr>
                <w:rFonts w:ascii="Times New Roman" w:hAnsi="Times New Roman" w:cs="Times New Roman"/>
              </w:rPr>
              <w:t xml:space="preserve"> with Ericsson. </w:t>
            </w:r>
          </w:p>
        </w:tc>
      </w:tr>
      <w:tr w:rsidR="00791FF6" w:rsidRPr="00D26C74" w14:paraId="51A01FB8" w14:textId="77777777" w:rsidTr="0043388C">
        <w:tc>
          <w:tcPr>
            <w:tcW w:w="2100" w:type="dxa"/>
            <w:shd w:val="clear" w:color="auto" w:fill="auto"/>
          </w:tcPr>
          <w:p w14:paraId="7F4E6D91" w14:textId="4B086361" w:rsidR="00791FF6" w:rsidRDefault="00791FF6" w:rsidP="00791FF6">
            <w:pPr>
              <w:spacing w:after="0" w:line="240" w:lineRule="auto"/>
              <w:rPr>
                <w:rFonts w:ascii="Times New Roman" w:hAnsi="Times New Roman" w:cs="Times New Roman"/>
              </w:rPr>
            </w:pPr>
            <w:r>
              <w:rPr>
                <w:rFonts w:ascii="Times New Roman" w:hAnsi="Times New Roman" w:cs="Times New Roman"/>
                <w:sz w:val="20"/>
              </w:rPr>
              <w:t>Nokia, Nokia Shanghai Bell</w:t>
            </w:r>
          </w:p>
        </w:tc>
        <w:tc>
          <w:tcPr>
            <w:tcW w:w="1869" w:type="dxa"/>
            <w:shd w:val="clear" w:color="auto" w:fill="auto"/>
          </w:tcPr>
          <w:p w14:paraId="7ECE41E4" w14:textId="1BD95AAE" w:rsidR="00791FF6" w:rsidRDefault="00791FF6" w:rsidP="00791FF6">
            <w:pPr>
              <w:spacing w:after="0" w:line="240" w:lineRule="auto"/>
              <w:rPr>
                <w:rFonts w:ascii="Times New Roman" w:hAnsi="Times New Roman" w:cs="Times New Roman"/>
              </w:rPr>
            </w:pPr>
            <w:r>
              <w:rPr>
                <w:rFonts w:ascii="Times New Roman" w:hAnsi="Times New Roman" w:cs="Times New Roman"/>
                <w:sz w:val="20"/>
              </w:rPr>
              <w:t>Agree</w:t>
            </w:r>
          </w:p>
        </w:tc>
        <w:tc>
          <w:tcPr>
            <w:tcW w:w="4666" w:type="dxa"/>
            <w:shd w:val="clear" w:color="auto" w:fill="auto"/>
          </w:tcPr>
          <w:p w14:paraId="49C2CF86" w14:textId="7C7881E6" w:rsidR="00791FF6" w:rsidRDefault="00791FF6" w:rsidP="00791FF6">
            <w:pPr>
              <w:spacing w:after="0" w:line="240" w:lineRule="auto"/>
              <w:rPr>
                <w:rFonts w:ascii="Times New Roman" w:hAnsi="Times New Roman" w:cs="Times New Roman"/>
              </w:rPr>
            </w:pPr>
            <w:r>
              <w:rPr>
                <w:rFonts w:ascii="Times New Roman" w:hAnsi="Times New Roman" w:cs="Times New Roman"/>
                <w:sz w:val="20"/>
              </w:rPr>
              <w:t>This is implied by the decisions on security keys already.</w:t>
            </w:r>
          </w:p>
        </w:tc>
      </w:tr>
      <w:tr w:rsidR="004B67A6" w:rsidRPr="00D26C74" w14:paraId="5400A9A4" w14:textId="77777777" w:rsidTr="0043388C">
        <w:tc>
          <w:tcPr>
            <w:tcW w:w="2100" w:type="dxa"/>
            <w:shd w:val="clear" w:color="auto" w:fill="auto"/>
          </w:tcPr>
          <w:p w14:paraId="5E2F7D8F" w14:textId="25F6B6F3" w:rsidR="004B67A6" w:rsidRDefault="004B67A6" w:rsidP="004B67A6">
            <w:pPr>
              <w:spacing w:after="0" w:line="240" w:lineRule="auto"/>
              <w:rPr>
                <w:rFonts w:ascii="Times New Roman" w:hAnsi="Times New Roman" w:cs="Times New Roman"/>
                <w:sz w:val="20"/>
              </w:rPr>
            </w:pPr>
            <w:r>
              <w:rPr>
                <w:rFonts w:ascii="Times New Roman" w:hAnsi="Times New Roman" w:cs="Times New Roman"/>
                <w:sz w:val="20"/>
                <w:szCs w:val="20"/>
              </w:rPr>
              <w:t>Charter Communications</w:t>
            </w:r>
          </w:p>
        </w:tc>
        <w:tc>
          <w:tcPr>
            <w:tcW w:w="1869" w:type="dxa"/>
            <w:shd w:val="clear" w:color="auto" w:fill="auto"/>
          </w:tcPr>
          <w:p w14:paraId="5EF0C11F" w14:textId="019C0429" w:rsidR="004B67A6" w:rsidRDefault="004B67A6" w:rsidP="004B67A6">
            <w:pPr>
              <w:spacing w:after="0" w:line="240" w:lineRule="auto"/>
              <w:rPr>
                <w:rFonts w:ascii="Times New Roman" w:hAnsi="Times New Roman" w:cs="Times New Roman"/>
                <w:sz w:val="20"/>
              </w:rPr>
            </w:pPr>
            <w:r>
              <w:rPr>
                <w:rFonts w:ascii="Times New Roman" w:hAnsi="Times New Roman" w:cs="Times New Roman"/>
                <w:sz w:val="20"/>
                <w:szCs w:val="20"/>
              </w:rPr>
              <w:t>Agree</w:t>
            </w:r>
          </w:p>
        </w:tc>
        <w:tc>
          <w:tcPr>
            <w:tcW w:w="4666" w:type="dxa"/>
            <w:shd w:val="clear" w:color="auto" w:fill="auto"/>
          </w:tcPr>
          <w:p w14:paraId="552DAADC" w14:textId="0885C31F" w:rsidR="004B67A6" w:rsidRDefault="004B67A6" w:rsidP="004B67A6">
            <w:pPr>
              <w:spacing w:after="0" w:line="240" w:lineRule="auto"/>
              <w:rPr>
                <w:rFonts w:ascii="Times New Roman" w:hAnsi="Times New Roman" w:cs="Times New Roman"/>
                <w:sz w:val="20"/>
              </w:rPr>
            </w:pPr>
            <w:r>
              <w:rPr>
                <w:rFonts w:ascii="Times New Roman" w:hAnsi="Times New Roman" w:cs="Times New Roman"/>
                <w:sz w:val="20"/>
                <w:szCs w:val="20"/>
              </w:rPr>
              <w:t>Agree with Ericsson.</w:t>
            </w:r>
          </w:p>
        </w:tc>
      </w:tr>
      <w:tr w:rsidR="008A4F62" w:rsidRPr="00D26C74" w14:paraId="6A25BA68" w14:textId="77777777" w:rsidTr="0043388C">
        <w:tc>
          <w:tcPr>
            <w:tcW w:w="2100" w:type="dxa"/>
            <w:shd w:val="clear" w:color="auto" w:fill="auto"/>
          </w:tcPr>
          <w:p w14:paraId="1EBC9B26" w14:textId="0A046A78" w:rsidR="008A4F62" w:rsidRDefault="008A4F62" w:rsidP="008A4F62">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1869" w:type="dxa"/>
            <w:shd w:val="clear" w:color="auto" w:fill="auto"/>
          </w:tcPr>
          <w:p w14:paraId="4498B913" w14:textId="667538A3" w:rsidR="008A4F62" w:rsidRDefault="008A4F62" w:rsidP="008A4F62">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w:t>
            </w:r>
          </w:p>
        </w:tc>
        <w:tc>
          <w:tcPr>
            <w:tcW w:w="4666" w:type="dxa"/>
            <w:shd w:val="clear" w:color="auto" w:fill="auto"/>
          </w:tcPr>
          <w:p w14:paraId="3200F78D" w14:textId="77777777" w:rsidR="008A4F62" w:rsidRDefault="008A4F62" w:rsidP="008A4F62">
            <w:pPr>
              <w:spacing w:after="0" w:line="240" w:lineRule="auto"/>
              <w:rPr>
                <w:rFonts w:ascii="Times New Roman" w:hAnsi="Times New Roman" w:cs="Times New Roman"/>
                <w:sz w:val="20"/>
                <w:szCs w:val="20"/>
              </w:rPr>
            </w:pPr>
          </w:p>
        </w:tc>
      </w:tr>
      <w:tr w:rsidR="00485393" w:rsidRPr="00D26C74" w14:paraId="3637C11E" w14:textId="77777777" w:rsidTr="0043388C">
        <w:tc>
          <w:tcPr>
            <w:tcW w:w="2100" w:type="dxa"/>
            <w:shd w:val="clear" w:color="auto" w:fill="auto"/>
          </w:tcPr>
          <w:p w14:paraId="3938FDFD" w14:textId="71A9A260" w:rsidR="00485393" w:rsidRDefault="00485393" w:rsidP="00485393">
            <w:pPr>
              <w:spacing w:after="0" w:line="240" w:lineRule="auto"/>
              <w:rPr>
                <w:rFonts w:ascii="Times New Roman" w:hAnsi="Times New Roman" w:cs="Times New Roman"/>
                <w:sz w:val="20"/>
                <w:szCs w:val="20"/>
              </w:rPr>
            </w:pPr>
            <w:r>
              <w:rPr>
                <w:rFonts w:ascii="Times New Roman" w:eastAsia="Malgun Gothic" w:hAnsi="Times New Roman" w:cs="Times New Roman" w:hint="eastAsia"/>
                <w:sz w:val="20"/>
                <w:szCs w:val="20"/>
                <w:lang w:eastAsia="ko-KR"/>
              </w:rPr>
              <w:t>ETRI</w:t>
            </w:r>
          </w:p>
        </w:tc>
        <w:tc>
          <w:tcPr>
            <w:tcW w:w="1869" w:type="dxa"/>
            <w:shd w:val="clear" w:color="auto" w:fill="auto"/>
          </w:tcPr>
          <w:p w14:paraId="5A74A0C2" w14:textId="13C736B6" w:rsidR="00485393" w:rsidRDefault="00485393" w:rsidP="00485393">
            <w:pPr>
              <w:spacing w:after="0" w:line="240" w:lineRule="auto"/>
              <w:rPr>
                <w:rFonts w:ascii="Times New Roman" w:hAnsi="Times New Roman" w:cs="Times New Roman"/>
                <w:sz w:val="20"/>
                <w:szCs w:val="20"/>
              </w:rPr>
            </w:pPr>
            <w:r>
              <w:rPr>
                <w:rFonts w:ascii="Times New Roman" w:eastAsia="Malgun Gothic" w:hAnsi="Times New Roman" w:cs="Times New Roman" w:hint="eastAsia"/>
                <w:sz w:val="20"/>
                <w:szCs w:val="20"/>
                <w:lang w:eastAsia="ko-KR"/>
              </w:rPr>
              <w:t>Agree</w:t>
            </w:r>
          </w:p>
        </w:tc>
        <w:tc>
          <w:tcPr>
            <w:tcW w:w="4666" w:type="dxa"/>
            <w:shd w:val="clear" w:color="auto" w:fill="auto"/>
          </w:tcPr>
          <w:p w14:paraId="4748281D" w14:textId="77777777" w:rsidR="00485393" w:rsidRDefault="00485393" w:rsidP="00485393">
            <w:pPr>
              <w:spacing w:after="0" w:line="240" w:lineRule="auto"/>
              <w:rPr>
                <w:rFonts w:ascii="Times New Roman" w:hAnsi="Times New Roman" w:cs="Times New Roman"/>
                <w:sz w:val="20"/>
                <w:szCs w:val="20"/>
              </w:rPr>
            </w:pPr>
          </w:p>
        </w:tc>
      </w:tr>
      <w:tr w:rsidR="00875E62" w:rsidRPr="00D26C74" w14:paraId="2367F400" w14:textId="77777777" w:rsidTr="0043388C">
        <w:tc>
          <w:tcPr>
            <w:tcW w:w="2100" w:type="dxa"/>
            <w:shd w:val="clear" w:color="auto" w:fill="auto"/>
          </w:tcPr>
          <w:p w14:paraId="78B2E461" w14:textId="16D1C45A" w:rsidR="00875E62" w:rsidRDefault="00875E62" w:rsidP="00875E62">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lang w:eastAsia="ko-KR"/>
              </w:rPr>
              <w:t>LG</w:t>
            </w:r>
          </w:p>
        </w:tc>
        <w:tc>
          <w:tcPr>
            <w:tcW w:w="1869" w:type="dxa"/>
            <w:shd w:val="clear" w:color="auto" w:fill="auto"/>
          </w:tcPr>
          <w:p w14:paraId="01F0579A" w14:textId="08667243" w:rsidR="00875E62" w:rsidRDefault="00875E62" w:rsidP="00875E62">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lang w:eastAsia="ko-KR"/>
              </w:rPr>
              <w:t>Disagree</w:t>
            </w:r>
          </w:p>
        </w:tc>
        <w:tc>
          <w:tcPr>
            <w:tcW w:w="4666" w:type="dxa"/>
            <w:shd w:val="clear" w:color="auto" w:fill="auto"/>
          </w:tcPr>
          <w:p w14:paraId="7C5D53E2" w14:textId="5D3A2557" w:rsidR="00875E62" w:rsidRDefault="00875E62" w:rsidP="00875E62">
            <w:pPr>
              <w:spacing w:after="0" w:line="240" w:lineRule="auto"/>
              <w:rPr>
                <w:rFonts w:ascii="Times New Roman" w:hAnsi="Times New Roman" w:cs="Times New Roman"/>
                <w:sz w:val="20"/>
                <w:szCs w:val="20"/>
              </w:rPr>
            </w:pPr>
            <w:r>
              <w:rPr>
                <w:rFonts w:ascii="Times New Roman" w:eastAsia="Malgun Gothic" w:hAnsi="Times New Roman" w:cs="Times New Roman" w:hint="eastAsia"/>
                <w:lang w:eastAsia="ko-KR"/>
              </w:rPr>
              <w:t>If the source and target network</w:t>
            </w:r>
            <w:r>
              <w:rPr>
                <w:rFonts w:ascii="Times New Roman" w:eastAsia="Malgun Gothic" w:hAnsi="Times New Roman" w:cs="Times New Roman"/>
                <w:lang w:eastAsia="ko-KR"/>
              </w:rPr>
              <w:t xml:space="preserve"> always </w:t>
            </w:r>
            <w:r>
              <w:rPr>
                <w:rFonts w:ascii="Times New Roman" w:eastAsia="Malgun Gothic" w:hAnsi="Times New Roman" w:cs="Times New Roman" w:hint="eastAsia"/>
                <w:lang w:eastAsia="ko-KR"/>
              </w:rPr>
              <w:t xml:space="preserve">transmit the PDCP PDU </w:t>
            </w:r>
            <w:r>
              <w:rPr>
                <w:rFonts w:ascii="Times New Roman" w:eastAsia="Malgun Gothic" w:hAnsi="Times New Roman" w:cs="Times New Roman"/>
                <w:lang w:eastAsia="ko-KR"/>
              </w:rPr>
              <w:t xml:space="preserve">containing </w:t>
            </w:r>
            <w:r>
              <w:rPr>
                <w:rFonts w:ascii="Times New Roman" w:eastAsia="Malgun Gothic" w:hAnsi="Times New Roman" w:cs="Times New Roman" w:hint="eastAsia"/>
                <w:lang w:eastAsia="ko-KR"/>
              </w:rPr>
              <w:t>IR information</w:t>
            </w:r>
            <w:r>
              <w:rPr>
                <w:rFonts w:ascii="Times New Roman" w:eastAsia="Malgun Gothic" w:hAnsi="Times New Roman" w:cs="Times New Roman"/>
                <w:lang w:eastAsia="ko-KR"/>
              </w:rPr>
              <w:t xml:space="preserve"> during the </w:t>
            </w:r>
            <w:r w:rsidRPr="00CE0D2E">
              <w:rPr>
                <w:rFonts w:ascii="Times New Roman" w:eastAsia="Malgun Gothic" w:hAnsi="Times New Roman" w:cs="Times New Roman"/>
                <w:lang w:eastAsia="ko-KR"/>
              </w:rPr>
              <w:t>RUDI HO with DAPS</w:t>
            </w:r>
            <w:r>
              <w:rPr>
                <w:rFonts w:ascii="Times New Roman" w:eastAsia="Malgun Gothic" w:hAnsi="Times New Roman" w:cs="Times New Roman" w:hint="eastAsia"/>
                <w:lang w:eastAsia="ko-KR"/>
              </w:rPr>
              <w:t xml:space="preserve">, there is no reason to </w:t>
            </w:r>
            <w:r>
              <w:rPr>
                <w:rFonts w:ascii="Times New Roman" w:eastAsia="Malgun Gothic" w:hAnsi="Times New Roman" w:cs="Times New Roman" w:hint="eastAsia"/>
                <w:lang w:eastAsia="ko-KR"/>
              </w:rPr>
              <w:lastRenderedPageBreak/>
              <w:t xml:space="preserve">use two separate ROHC instances. </w:t>
            </w:r>
            <w:r>
              <w:rPr>
                <w:rFonts w:ascii="Times New Roman" w:eastAsia="Malgun Gothic" w:hAnsi="Times New Roman" w:cs="Times New Roman"/>
                <w:lang w:eastAsia="ko-KR"/>
              </w:rPr>
              <w:t>This is because the PDCP PDU containing IR information is always successfully decompressed. Considering this, one ROHC instance is enough.</w:t>
            </w:r>
          </w:p>
        </w:tc>
      </w:tr>
    </w:tbl>
    <w:p w14:paraId="15529120" w14:textId="7FEEDE86" w:rsidR="00047411" w:rsidRDefault="00047411" w:rsidP="00047411">
      <w:pPr>
        <w:pStyle w:val="BodyText"/>
        <w:tabs>
          <w:tab w:val="right" w:pos="9639"/>
        </w:tabs>
        <w:spacing w:before="120"/>
        <w:rPr>
          <w:rFonts w:ascii="Times New Roman" w:hAnsi="Times New Roman"/>
          <w:b/>
        </w:rPr>
      </w:pPr>
      <w:r w:rsidRPr="006D5DA3">
        <w:rPr>
          <w:rFonts w:ascii="Times New Roman" w:hAnsi="Times New Roman"/>
          <w:b/>
        </w:rPr>
        <w:lastRenderedPageBreak/>
        <w:t xml:space="preserve">Conclusion: All companies </w:t>
      </w:r>
      <w:r>
        <w:rPr>
          <w:rFonts w:ascii="Times New Roman" w:hAnsi="Times New Roman"/>
          <w:b/>
        </w:rPr>
        <w:t xml:space="preserve">except one company </w:t>
      </w:r>
      <w:r w:rsidRPr="006D5DA3">
        <w:rPr>
          <w:rFonts w:ascii="Times New Roman" w:hAnsi="Times New Roman"/>
          <w:b/>
        </w:rPr>
        <w:t>responded “Agree”.</w:t>
      </w:r>
      <w:r>
        <w:rPr>
          <w:rFonts w:ascii="Times New Roman" w:hAnsi="Times New Roman"/>
          <w:b/>
        </w:rPr>
        <w:t xml:space="preserve">  The company responding ‘Disagree’ thought the source and target network always transmit the IR packets during RUDI HO with DAPS and one ROHC instance is enough.</w:t>
      </w:r>
    </w:p>
    <w:p w14:paraId="1B96438E" w14:textId="77777777" w:rsidR="00047411" w:rsidRDefault="00047411" w:rsidP="00047411">
      <w:pPr>
        <w:pStyle w:val="Proposal"/>
        <w:numPr>
          <w:ilvl w:val="0"/>
          <w:numId w:val="2"/>
        </w:numPr>
        <w:tabs>
          <w:tab w:val="left" w:pos="1701"/>
        </w:tabs>
        <w:overflowPunct/>
        <w:autoSpaceDE/>
        <w:autoSpaceDN/>
        <w:adjustRightInd/>
        <w:spacing w:before="0" w:after="160" w:line="259" w:lineRule="auto"/>
        <w:contextualSpacing w:val="0"/>
        <w:jc w:val="both"/>
        <w:textAlignment w:val="auto"/>
      </w:pPr>
      <w:r w:rsidRPr="005D0403">
        <w:t xml:space="preserve">If </w:t>
      </w:r>
      <w:r w:rsidRPr="005D0403">
        <w:rPr>
          <w:i/>
        </w:rPr>
        <w:t>drb-ContinueROHC</w:t>
      </w:r>
      <w:r w:rsidRPr="005D0403">
        <w:t xml:space="preserve"> is not con</w:t>
      </w:r>
      <w:r w:rsidRPr="000228B6">
        <w:t xml:space="preserve">figured, UE has two separate ROHC instances, one for the source cell and the other for the target cell.  </w:t>
      </w:r>
    </w:p>
    <w:p w14:paraId="6EAA6AA3" w14:textId="77777777" w:rsidR="00047411" w:rsidRDefault="00047411" w:rsidP="00047411">
      <w:pPr>
        <w:pStyle w:val="Proposal"/>
        <w:numPr>
          <w:ilvl w:val="0"/>
          <w:numId w:val="22"/>
        </w:numPr>
        <w:tabs>
          <w:tab w:val="left" w:pos="1701"/>
        </w:tabs>
        <w:overflowPunct/>
        <w:autoSpaceDE/>
        <w:autoSpaceDN/>
        <w:adjustRightInd/>
        <w:spacing w:before="0" w:after="160" w:line="259" w:lineRule="auto"/>
        <w:contextualSpacing w:val="0"/>
        <w:jc w:val="both"/>
        <w:textAlignment w:val="auto"/>
      </w:pPr>
      <w:r w:rsidRPr="005D0403">
        <w:t xml:space="preserve">UE uses one ROHC compressor instance </w:t>
      </w:r>
      <w:r w:rsidRPr="00334A20">
        <w:t>for U</w:t>
      </w:r>
      <w:r>
        <w:t>L data transfer;</w:t>
      </w:r>
    </w:p>
    <w:p w14:paraId="195CB9DA" w14:textId="521DED4F" w:rsidR="00047411" w:rsidRPr="00047411" w:rsidRDefault="00047411" w:rsidP="00047411">
      <w:pPr>
        <w:pStyle w:val="Proposal"/>
        <w:numPr>
          <w:ilvl w:val="0"/>
          <w:numId w:val="22"/>
        </w:numPr>
        <w:tabs>
          <w:tab w:val="left" w:pos="1701"/>
        </w:tabs>
        <w:overflowPunct/>
        <w:autoSpaceDE/>
        <w:autoSpaceDN/>
        <w:adjustRightInd/>
        <w:spacing w:before="0" w:after="160" w:line="259" w:lineRule="auto"/>
        <w:contextualSpacing w:val="0"/>
        <w:jc w:val="both"/>
        <w:textAlignment w:val="auto"/>
      </w:pPr>
      <w:r>
        <w:t>UE uses</w:t>
      </w:r>
      <w:r w:rsidRPr="005D0403">
        <w:t xml:space="preserve"> two ROHC decompressor instances </w:t>
      </w:r>
      <w:r>
        <w:t>for</w:t>
      </w:r>
      <w:r w:rsidRPr="005D0403">
        <w:t xml:space="preserve"> DL data transfer.</w:t>
      </w:r>
    </w:p>
    <w:p w14:paraId="25776E98" w14:textId="72DD9FA1" w:rsidR="00611FD7" w:rsidRDefault="00611FD7" w:rsidP="000B2797">
      <w:pPr>
        <w:pStyle w:val="Headling3"/>
      </w:pPr>
      <w:r>
        <w:t xml:space="preserve">3.2.2 ROHC </w:t>
      </w:r>
      <w:r w:rsidR="00C515F7">
        <w:t>f</w:t>
      </w:r>
      <w:r>
        <w:t>eedback</w:t>
      </w:r>
      <w:r w:rsidR="00BF7DA8">
        <w:t xml:space="preserve"> for DL data transfer</w:t>
      </w:r>
    </w:p>
    <w:p w14:paraId="69E56902" w14:textId="4154FD29" w:rsidR="00FB5C09" w:rsidRPr="00912A66" w:rsidRDefault="00BF7DA8" w:rsidP="00912A66">
      <w:pPr>
        <w:spacing w:before="120" w:after="120"/>
        <w:jc w:val="both"/>
        <w:rPr>
          <w:rFonts w:ascii="Times New Roman" w:eastAsia="Malgun Gothic" w:hAnsi="Times New Roman"/>
          <w:sz w:val="20"/>
          <w:szCs w:val="20"/>
          <w:lang w:eastAsia="ko-KR"/>
        </w:rPr>
      </w:pPr>
      <w:r w:rsidRPr="00912A66">
        <w:rPr>
          <w:rFonts w:ascii="Times New Roman" w:hAnsi="Times New Roman" w:cs="Times New Roman"/>
          <w:sz w:val="20"/>
          <w:szCs w:val="20"/>
        </w:rPr>
        <w:t>Based on the agreement that UE performs header decompression for the DL PDCP SDUs received from the source eNB and target eNB separately. One question is whether R</w:t>
      </w:r>
      <w:r w:rsidR="00FB5C09" w:rsidRPr="00912A66">
        <w:rPr>
          <w:rFonts w:ascii="Times New Roman" w:hAnsi="Times New Roman" w:cs="Times New Roman"/>
          <w:sz w:val="20"/>
          <w:szCs w:val="20"/>
        </w:rPr>
        <w:t>O</w:t>
      </w:r>
      <w:r w:rsidRPr="00912A66">
        <w:rPr>
          <w:rFonts w:ascii="Times New Roman" w:hAnsi="Times New Roman" w:cs="Times New Roman"/>
          <w:sz w:val="20"/>
          <w:szCs w:val="20"/>
        </w:rPr>
        <w:t xml:space="preserve">HC feedback is needed to avoid context mismatch.  In one option, </w:t>
      </w:r>
      <w:r w:rsidRPr="00912A66">
        <w:rPr>
          <w:rFonts w:ascii="Times New Roman" w:eastAsia="Malgun Gothic" w:hAnsi="Times New Roman" w:cs="Times New Roman"/>
          <w:sz w:val="20"/>
          <w:szCs w:val="20"/>
          <w:lang w:eastAsia="ko-KR"/>
        </w:rPr>
        <w:t>UE decompresses the PDCP PDU based on from which leg it is received</w:t>
      </w:r>
      <w:r w:rsidR="00FB5C09" w:rsidRPr="00912A66">
        <w:rPr>
          <w:rFonts w:ascii="Times New Roman" w:eastAsia="Malgun Gothic" w:hAnsi="Times New Roman" w:cs="Times New Roman"/>
          <w:sz w:val="20"/>
          <w:szCs w:val="20"/>
          <w:lang w:eastAsia="ko-KR"/>
        </w:rPr>
        <w:t xml:space="preserve"> and is allowed to </w:t>
      </w:r>
      <w:r w:rsidRPr="00912A66">
        <w:rPr>
          <w:rFonts w:ascii="Times New Roman" w:hAnsi="Times New Roman" w:cs="Times New Roman"/>
          <w:sz w:val="20"/>
          <w:szCs w:val="20"/>
        </w:rPr>
        <w:t xml:space="preserve">transmit ROHC feedback to source </w:t>
      </w:r>
      <w:r w:rsidR="00FB5C09" w:rsidRPr="00912A66">
        <w:rPr>
          <w:rFonts w:ascii="Times New Roman" w:hAnsi="Times New Roman" w:cs="Times New Roman"/>
          <w:sz w:val="20"/>
          <w:szCs w:val="20"/>
        </w:rPr>
        <w:t>cell</w:t>
      </w:r>
      <w:r w:rsidRPr="00912A66">
        <w:rPr>
          <w:rFonts w:ascii="Times New Roman" w:hAnsi="Times New Roman" w:cs="Times New Roman"/>
          <w:sz w:val="20"/>
          <w:szCs w:val="20"/>
        </w:rPr>
        <w:t xml:space="preserve"> as long as the source </w:t>
      </w:r>
      <w:r w:rsidR="00FB5C09" w:rsidRPr="00912A66">
        <w:rPr>
          <w:rFonts w:ascii="Times New Roman" w:hAnsi="Times New Roman" w:cs="Times New Roman"/>
          <w:sz w:val="20"/>
          <w:szCs w:val="20"/>
        </w:rPr>
        <w:t>cell</w:t>
      </w:r>
      <w:r w:rsidRPr="00912A66">
        <w:rPr>
          <w:rFonts w:ascii="Times New Roman" w:hAnsi="Times New Roman" w:cs="Times New Roman"/>
          <w:sz w:val="20"/>
          <w:szCs w:val="20"/>
        </w:rPr>
        <w:t xml:space="preserve"> transmits DL data</w:t>
      </w:r>
      <w:r w:rsidR="00FB5C09" w:rsidRPr="00912A66">
        <w:rPr>
          <w:rFonts w:ascii="Times New Roman" w:hAnsi="Times New Roman" w:cs="Times New Roman"/>
          <w:sz w:val="20"/>
          <w:szCs w:val="20"/>
        </w:rPr>
        <w:t xml:space="preserve">. In this option, UE maintains </w:t>
      </w:r>
      <w:r w:rsidR="00FB5C09" w:rsidRPr="00912A66">
        <w:rPr>
          <w:rFonts w:ascii="Times New Roman" w:eastAsia="Malgun Gothic" w:hAnsi="Times New Roman" w:cs="Times New Roman"/>
          <w:sz w:val="20"/>
          <w:szCs w:val="20"/>
          <w:lang w:eastAsia="ko-KR"/>
        </w:rPr>
        <w:t xml:space="preserve">two sets of ROHC contexts. In another option, </w:t>
      </w:r>
      <w:r w:rsidR="00FB5C09" w:rsidRPr="00912A66">
        <w:rPr>
          <w:rFonts w:ascii="Times New Roman" w:eastAsia="Malgun Gothic" w:hAnsi="Times New Roman"/>
          <w:sz w:val="20"/>
          <w:szCs w:val="20"/>
          <w:lang w:eastAsia="ko-KR"/>
        </w:rPr>
        <w:t xml:space="preserve">only PDCP PDUs containing the IR information are transmitted by the source and target cell until releasing the connection to the source cell. </w:t>
      </w:r>
    </w:p>
    <w:p w14:paraId="2CA88EE1" w14:textId="6DBB8BED" w:rsidR="00FB5C09" w:rsidRPr="00912A66" w:rsidRDefault="00FB5C09" w:rsidP="00912A66">
      <w:pPr>
        <w:spacing w:before="120" w:after="120"/>
        <w:jc w:val="both"/>
        <w:rPr>
          <w:rFonts w:ascii="Times New Roman" w:hAnsi="Times New Roman" w:cs="Times New Roman"/>
          <w:b/>
          <w:sz w:val="20"/>
          <w:szCs w:val="20"/>
        </w:rPr>
      </w:pPr>
      <w:r w:rsidRPr="00912A66">
        <w:rPr>
          <w:rFonts w:ascii="Times New Roman" w:hAnsi="Times New Roman"/>
          <w:b/>
          <w:sz w:val="20"/>
          <w:szCs w:val="20"/>
        </w:rPr>
        <w:t xml:space="preserve">Discussion #7: </w:t>
      </w:r>
      <w:r w:rsidRPr="00912A66">
        <w:rPr>
          <w:rFonts w:ascii="Times New Roman" w:hAnsi="Times New Roman" w:cs="Times New Roman"/>
          <w:b/>
          <w:sz w:val="20"/>
          <w:szCs w:val="20"/>
        </w:rPr>
        <w:t>Is UE allowed to transmit ROHC feedback to the source cell if there is DL data on-going from the source cell?</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869"/>
        <w:gridCol w:w="4666"/>
      </w:tblGrid>
      <w:tr w:rsidR="00FB5C09" w:rsidRPr="00D26C74" w14:paraId="6F849665" w14:textId="77777777" w:rsidTr="00912A66">
        <w:tc>
          <w:tcPr>
            <w:tcW w:w="2100" w:type="dxa"/>
            <w:shd w:val="clear" w:color="auto" w:fill="D0CECE" w:themeFill="background2" w:themeFillShade="E6"/>
          </w:tcPr>
          <w:p w14:paraId="2E6FD1D5" w14:textId="77777777" w:rsidR="00FB5C09" w:rsidRPr="00D26C74" w:rsidRDefault="00FB5C09"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Company</w:t>
            </w:r>
          </w:p>
        </w:tc>
        <w:tc>
          <w:tcPr>
            <w:tcW w:w="1869" w:type="dxa"/>
            <w:shd w:val="clear" w:color="auto" w:fill="D0CECE" w:themeFill="background2" w:themeFillShade="E6"/>
          </w:tcPr>
          <w:p w14:paraId="12D19F57" w14:textId="7385082B" w:rsidR="00FB5C09" w:rsidRPr="00D26C74" w:rsidRDefault="00FB5C09"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Yes</w:t>
            </w:r>
            <w:r w:rsidRPr="00D26C74">
              <w:rPr>
                <w:rFonts w:ascii="Times New Roman" w:hAnsi="Times New Roman" w:cs="Times New Roman" w:hint="eastAsia"/>
                <w:b/>
                <w:sz w:val="20"/>
                <w:szCs w:val="20"/>
              </w:rPr>
              <w:t>/No</w:t>
            </w:r>
          </w:p>
        </w:tc>
        <w:tc>
          <w:tcPr>
            <w:tcW w:w="4666" w:type="dxa"/>
            <w:shd w:val="clear" w:color="auto" w:fill="D0CECE" w:themeFill="background2" w:themeFillShade="E6"/>
          </w:tcPr>
          <w:p w14:paraId="0EDA809C" w14:textId="77777777" w:rsidR="00FB5C09" w:rsidRPr="00D26C74" w:rsidRDefault="00FB5C09"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Comments</w:t>
            </w:r>
          </w:p>
        </w:tc>
      </w:tr>
      <w:tr w:rsidR="006625CF" w:rsidRPr="00D26C74" w14:paraId="71C5C8F0" w14:textId="77777777" w:rsidTr="0043388C">
        <w:tc>
          <w:tcPr>
            <w:tcW w:w="2100" w:type="dxa"/>
            <w:shd w:val="clear" w:color="auto" w:fill="auto"/>
          </w:tcPr>
          <w:p w14:paraId="4C8A8399" w14:textId="0E41776E" w:rsidR="006625CF" w:rsidRPr="00D26C74" w:rsidRDefault="006625C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Ericsson</w:t>
            </w:r>
          </w:p>
        </w:tc>
        <w:tc>
          <w:tcPr>
            <w:tcW w:w="1869" w:type="dxa"/>
            <w:shd w:val="clear" w:color="auto" w:fill="auto"/>
          </w:tcPr>
          <w:p w14:paraId="78E7556D" w14:textId="008F5E14" w:rsidR="006625CF" w:rsidRPr="00D26C74" w:rsidRDefault="006625C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Yes</w:t>
            </w:r>
          </w:p>
        </w:tc>
        <w:tc>
          <w:tcPr>
            <w:tcW w:w="4666" w:type="dxa"/>
            <w:shd w:val="clear" w:color="auto" w:fill="auto"/>
          </w:tcPr>
          <w:p w14:paraId="1718D1B3" w14:textId="77777777" w:rsidR="006625CF" w:rsidRPr="00D26C74" w:rsidRDefault="006625C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Given that we anyway need to support simultaneous UL transmission we don’t see a strong need to prevent the transmission of ROHC feedback. The only reason would be if it requires substantial specification changes, but this does not seem to be the case.</w:t>
            </w:r>
          </w:p>
          <w:p w14:paraId="2E318EDB" w14:textId="77777777" w:rsidR="006625CF" w:rsidRPr="00D26C74" w:rsidRDefault="006625CF" w:rsidP="00101C4A">
            <w:pPr>
              <w:spacing w:after="0" w:line="240" w:lineRule="auto"/>
              <w:jc w:val="both"/>
              <w:rPr>
                <w:rFonts w:ascii="Times New Roman" w:hAnsi="Times New Roman" w:cs="Times New Roman"/>
                <w:sz w:val="20"/>
                <w:szCs w:val="20"/>
              </w:rPr>
            </w:pPr>
          </w:p>
          <w:p w14:paraId="3E4229D5" w14:textId="77777777" w:rsidR="006625CF" w:rsidRPr="00D26C74" w:rsidRDefault="006625C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ROHC feedback is needed to resolve context mismatch when ROHC is operating in any of the bidirectional modes (O- or R- mode). When ROHC is operating in unidirectional mode (U-mode) there is less need for ROHC feedback as the ROHC compressor periodically resets the ROHC context.</w:t>
            </w:r>
          </w:p>
          <w:p w14:paraId="5DC5366D" w14:textId="77777777" w:rsidR="006625CF" w:rsidRPr="00D26C74" w:rsidRDefault="006625CF" w:rsidP="00101C4A">
            <w:pPr>
              <w:spacing w:after="0" w:line="240" w:lineRule="auto"/>
              <w:jc w:val="both"/>
              <w:rPr>
                <w:rFonts w:ascii="Times New Roman" w:hAnsi="Times New Roman" w:cs="Times New Roman"/>
                <w:sz w:val="20"/>
                <w:szCs w:val="20"/>
              </w:rPr>
            </w:pPr>
          </w:p>
        </w:tc>
      </w:tr>
      <w:tr w:rsidR="00FB5C09" w:rsidRPr="00D26C74" w14:paraId="4D5370C7" w14:textId="77777777" w:rsidTr="0043388C">
        <w:tc>
          <w:tcPr>
            <w:tcW w:w="2100" w:type="dxa"/>
            <w:shd w:val="clear" w:color="auto" w:fill="auto"/>
          </w:tcPr>
          <w:p w14:paraId="4BBA9B1E" w14:textId="2DF3B5A7" w:rsidR="00FB5C09" w:rsidRPr="00D26C74" w:rsidRDefault="00AD2EA2"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Mediatek</w:t>
            </w:r>
          </w:p>
        </w:tc>
        <w:tc>
          <w:tcPr>
            <w:tcW w:w="1869" w:type="dxa"/>
            <w:shd w:val="clear" w:color="auto" w:fill="auto"/>
          </w:tcPr>
          <w:p w14:paraId="50DDB885" w14:textId="798C96B7" w:rsidR="00FB5C09" w:rsidRPr="00D26C74" w:rsidRDefault="00AD2EA2"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Yes</w:t>
            </w:r>
          </w:p>
        </w:tc>
        <w:tc>
          <w:tcPr>
            <w:tcW w:w="4666" w:type="dxa"/>
            <w:shd w:val="clear" w:color="auto" w:fill="auto"/>
          </w:tcPr>
          <w:p w14:paraId="64FCB25C" w14:textId="7A55CBC4" w:rsidR="00FB5C09" w:rsidRPr="00D26C74" w:rsidRDefault="00AD2EA2"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UE should be allowed to transmit ROHC feedback to the source cell. But if the network doesn't want UE to provide the ROHC feedback, it can always provide IR packets during the period when DAPS is configured. The network has the flexibility to ask the UE to provide ROHC feedback or not. </w:t>
            </w:r>
          </w:p>
        </w:tc>
      </w:tr>
      <w:tr w:rsidR="00FB5C09" w:rsidRPr="00D26C74" w14:paraId="1D1B1C4E" w14:textId="77777777" w:rsidTr="0043388C">
        <w:tc>
          <w:tcPr>
            <w:tcW w:w="2100" w:type="dxa"/>
            <w:shd w:val="clear" w:color="auto" w:fill="auto"/>
          </w:tcPr>
          <w:p w14:paraId="151A57B7" w14:textId="41F32DE2" w:rsidR="00FB5C09" w:rsidRPr="00D26C74" w:rsidRDefault="00AA0A33"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QC</w:t>
            </w:r>
          </w:p>
        </w:tc>
        <w:tc>
          <w:tcPr>
            <w:tcW w:w="1869" w:type="dxa"/>
            <w:shd w:val="clear" w:color="auto" w:fill="auto"/>
          </w:tcPr>
          <w:p w14:paraId="2EA3BDA8" w14:textId="7ACE8E0D" w:rsidR="00FB5C09" w:rsidRPr="00D26C74" w:rsidRDefault="00AA0A33"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Yes</w:t>
            </w:r>
          </w:p>
        </w:tc>
        <w:tc>
          <w:tcPr>
            <w:tcW w:w="4666" w:type="dxa"/>
            <w:shd w:val="clear" w:color="auto" w:fill="auto"/>
          </w:tcPr>
          <w:p w14:paraId="5AAF9605" w14:textId="0429E58B" w:rsidR="00FB5C09" w:rsidRPr="00D26C74" w:rsidRDefault="00AA0A33" w:rsidP="00101C4A">
            <w:pPr>
              <w:spacing w:after="0" w:line="240" w:lineRule="auto"/>
              <w:jc w:val="both"/>
              <w:rPr>
                <w:rFonts w:ascii="Times New Roman" w:hAnsi="Times New Roman" w:cs="Times New Roman"/>
                <w:sz w:val="20"/>
                <w:szCs w:val="20"/>
              </w:rPr>
            </w:pPr>
            <w:r>
              <w:rPr>
                <w:rFonts w:ascii="Times New Roman" w:hAnsi="Times New Roman" w:cs="Times New Roman"/>
              </w:rPr>
              <w:t xml:space="preserve">In DL, UE is expected to receive data simultaneously from both source and target cells and UE will use 2 separate DL ROHC contexts for both cells. In UL, single active ROHC context will be used because UE will transmit new data either to source or target cell at any given instance of time. Based on ROHC mode of operation, UE will </w:t>
            </w:r>
            <w:r>
              <w:rPr>
                <w:rFonts w:ascii="Times New Roman" w:hAnsi="Times New Roman" w:cs="Times New Roman"/>
              </w:rPr>
              <w:lastRenderedPageBreak/>
              <w:t>provide ROHC feedback to source cell while sending any ROHC feedback to target cell.</w:t>
            </w:r>
          </w:p>
        </w:tc>
      </w:tr>
      <w:tr w:rsidR="00FB43BB" w:rsidRPr="00D26C74" w14:paraId="1AD041C4" w14:textId="77777777" w:rsidTr="0043388C">
        <w:tc>
          <w:tcPr>
            <w:tcW w:w="2100" w:type="dxa"/>
            <w:shd w:val="clear" w:color="auto" w:fill="auto"/>
          </w:tcPr>
          <w:p w14:paraId="3C8356E9" w14:textId="16CB30BB"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lastRenderedPageBreak/>
              <w:t>Huawei</w:t>
            </w:r>
          </w:p>
        </w:tc>
        <w:tc>
          <w:tcPr>
            <w:tcW w:w="1869" w:type="dxa"/>
            <w:shd w:val="clear" w:color="auto" w:fill="auto"/>
          </w:tcPr>
          <w:p w14:paraId="15AA0170" w14:textId="0C19431D"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Yes</w:t>
            </w:r>
          </w:p>
        </w:tc>
        <w:tc>
          <w:tcPr>
            <w:tcW w:w="4666" w:type="dxa"/>
            <w:shd w:val="clear" w:color="auto" w:fill="auto"/>
          </w:tcPr>
          <w:p w14:paraId="3605E288" w14:textId="7389859A" w:rsidR="00FB43BB" w:rsidRDefault="00FB43BB" w:rsidP="00C43D93">
            <w:pPr>
              <w:spacing w:after="0" w:line="240" w:lineRule="auto"/>
              <w:jc w:val="both"/>
              <w:rPr>
                <w:rFonts w:ascii="Times New Roman" w:hAnsi="Times New Roman" w:cs="Times New Roman"/>
              </w:rPr>
            </w:pPr>
            <w:r>
              <w:rPr>
                <w:rFonts w:ascii="Times New Roman" w:hAnsi="Times New Roman" w:cs="Times New Roman"/>
                <w:sz w:val="20"/>
                <w:szCs w:val="20"/>
              </w:rPr>
              <w:t>A</w:t>
            </w:r>
            <w:r>
              <w:rPr>
                <w:rFonts w:ascii="Times New Roman" w:hAnsi="Times New Roman" w:cs="Times New Roman" w:hint="eastAsia"/>
                <w:sz w:val="20"/>
                <w:szCs w:val="20"/>
              </w:rPr>
              <w:t xml:space="preserve">s </w:t>
            </w:r>
            <w:r>
              <w:rPr>
                <w:rFonts w:ascii="Times New Roman" w:hAnsi="Times New Roman" w:cs="Times New Roman"/>
                <w:sz w:val="20"/>
                <w:szCs w:val="20"/>
              </w:rPr>
              <w:t>simultaneous uplink transmission is anyway needed, we don’t need to make a more strict restriction.</w:t>
            </w:r>
          </w:p>
        </w:tc>
      </w:tr>
      <w:tr w:rsidR="00435621" w:rsidRPr="00D26C74" w14:paraId="7242CD73" w14:textId="77777777" w:rsidTr="0043388C">
        <w:tc>
          <w:tcPr>
            <w:tcW w:w="2100" w:type="dxa"/>
            <w:shd w:val="clear" w:color="auto" w:fill="auto"/>
          </w:tcPr>
          <w:p w14:paraId="7F0C81A8" w14:textId="07D0B715" w:rsidR="00435621" w:rsidRDefault="00435621"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1869" w:type="dxa"/>
            <w:shd w:val="clear" w:color="auto" w:fill="auto"/>
          </w:tcPr>
          <w:p w14:paraId="1DD7157A" w14:textId="6D0C4F4F" w:rsidR="00435621" w:rsidRDefault="00435621"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Yes</w:t>
            </w:r>
          </w:p>
        </w:tc>
        <w:tc>
          <w:tcPr>
            <w:tcW w:w="4666" w:type="dxa"/>
            <w:shd w:val="clear" w:color="auto" w:fill="auto"/>
          </w:tcPr>
          <w:p w14:paraId="5F5F9E25" w14:textId="0AA9541D" w:rsidR="00435621" w:rsidRDefault="00435621" w:rsidP="00435621">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It</w:t>
            </w:r>
            <w:r>
              <w:rPr>
                <w:rFonts w:ascii="Times New Roman" w:hAnsi="Times New Roman" w:cs="Times New Roman"/>
                <w:sz w:val="20"/>
                <w:szCs w:val="20"/>
              </w:rPr>
              <w:t xml:space="preserve"> </w:t>
            </w:r>
            <w:r>
              <w:rPr>
                <w:rFonts w:ascii="Times New Roman" w:hAnsi="Times New Roman" w:cs="Times New Roman" w:hint="eastAsia"/>
                <w:sz w:val="20"/>
                <w:szCs w:val="20"/>
              </w:rPr>
              <w:t>should be</w:t>
            </w:r>
            <w:r w:rsidRPr="00D26C74">
              <w:rPr>
                <w:rFonts w:ascii="Times New Roman" w:hAnsi="Times New Roman" w:cs="Times New Roman"/>
                <w:sz w:val="20"/>
                <w:szCs w:val="20"/>
              </w:rPr>
              <w:t xml:space="preserve"> allowed to transmit ROHC feedback to the source cell.</w:t>
            </w:r>
            <w:r>
              <w:rPr>
                <w:rFonts w:ascii="Times New Roman" w:hAnsi="Times New Roman" w:cs="Times New Roman" w:hint="eastAsia"/>
                <w:sz w:val="20"/>
                <w:szCs w:val="20"/>
              </w:rPr>
              <w:t xml:space="preserve"> But t</w:t>
            </w:r>
            <w:r w:rsidRPr="000847E4">
              <w:rPr>
                <w:rFonts w:ascii="Times New Roman" w:hAnsi="Times New Roman" w:cs="Times New Roman"/>
                <w:sz w:val="20"/>
                <w:szCs w:val="20"/>
              </w:rPr>
              <w:t xml:space="preserve">he network </w:t>
            </w:r>
            <w:r>
              <w:rPr>
                <w:rFonts w:ascii="Times New Roman" w:hAnsi="Times New Roman" w:cs="Times New Roman" w:hint="eastAsia"/>
                <w:sz w:val="20"/>
                <w:szCs w:val="20"/>
              </w:rPr>
              <w:t>may d</w:t>
            </w:r>
            <w:r>
              <w:rPr>
                <w:rFonts w:ascii="Times New Roman" w:hAnsi="Times New Roman" w:cs="Times New Roman"/>
                <w:sz w:val="20"/>
                <w:szCs w:val="20"/>
              </w:rPr>
              <w:t>ecide</w:t>
            </w:r>
            <w:r>
              <w:rPr>
                <w:rFonts w:ascii="Times New Roman" w:hAnsi="Times New Roman" w:cs="Times New Roman" w:hint="eastAsia"/>
                <w:sz w:val="20"/>
                <w:szCs w:val="20"/>
              </w:rPr>
              <w:t xml:space="preserve"> to </w:t>
            </w:r>
            <w:r w:rsidRPr="000847E4">
              <w:rPr>
                <w:rFonts w:ascii="Times New Roman" w:hAnsi="Times New Roman" w:cs="Times New Roman"/>
                <w:sz w:val="20"/>
                <w:szCs w:val="20"/>
              </w:rPr>
              <w:t>send IR packet</w:t>
            </w:r>
            <w:r>
              <w:rPr>
                <w:rFonts w:ascii="Times New Roman" w:hAnsi="Times New Roman" w:cs="Times New Roman" w:hint="eastAsia"/>
                <w:sz w:val="20"/>
                <w:szCs w:val="20"/>
              </w:rPr>
              <w:t>s to UE during DAPS HO.</w:t>
            </w:r>
          </w:p>
        </w:tc>
      </w:tr>
      <w:tr w:rsidR="00191DA6" w:rsidRPr="00D26C74" w14:paraId="14788EFD" w14:textId="77777777" w:rsidTr="0043388C">
        <w:tc>
          <w:tcPr>
            <w:tcW w:w="2100" w:type="dxa"/>
            <w:shd w:val="clear" w:color="auto" w:fill="auto"/>
          </w:tcPr>
          <w:p w14:paraId="3DADD549" w14:textId="4965E79B" w:rsidR="00191DA6" w:rsidRDefault="00191DA6" w:rsidP="00191D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1869" w:type="dxa"/>
            <w:shd w:val="clear" w:color="auto" w:fill="auto"/>
          </w:tcPr>
          <w:p w14:paraId="50DC1C69" w14:textId="65730E5B" w:rsidR="00191DA6" w:rsidRDefault="00191DA6" w:rsidP="00191D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Yes</w:t>
            </w:r>
          </w:p>
        </w:tc>
        <w:tc>
          <w:tcPr>
            <w:tcW w:w="4666" w:type="dxa"/>
            <w:shd w:val="clear" w:color="auto" w:fill="auto"/>
          </w:tcPr>
          <w:p w14:paraId="273AC3DC" w14:textId="09FAAC3A" w:rsidR="00191DA6" w:rsidRDefault="00191DA6" w:rsidP="00191DA6">
            <w:pPr>
              <w:spacing w:after="0" w:line="240" w:lineRule="auto"/>
              <w:jc w:val="both"/>
              <w:rPr>
                <w:rFonts w:ascii="Times New Roman" w:hAnsi="Times New Roman" w:cs="Times New Roman"/>
                <w:sz w:val="20"/>
                <w:szCs w:val="20"/>
              </w:rPr>
            </w:pPr>
            <w:r w:rsidRPr="00713423">
              <w:rPr>
                <w:rFonts w:ascii="Times New Roman" w:hAnsi="Times New Roman" w:cs="Times New Roman"/>
                <w:sz w:val="20"/>
                <w:szCs w:val="20"/>
              </w:rPr>
              <w:t>It should continue similar to RLC status report based on available opportunity for the UE to transmit to source.</w:t>
            </w:r>
          </w:p>
        </w:tc>
      </w:tr>
      <w:tr w:rsidR="002C2495" w:rsidRPr="00D26C74" w14:paraId="1ADD5135" w14:textId="77777777" w:rsidTr="0043388C">
        <w:tc>
          <w:tcPr>
            <w:tcW w:w="2100" w:type="dxa"/>
            <w:shd w:val="clear" w:color="auto" w:fill="auto"/>
          </w:tcPr>
          <w:p w14:paraId="6EF7F7F1" w14:textId="5B0108CA" w:rsidR="002C2495" w:rsidRPr="002C2495" w:rsidRDefault="002C2495" w:rsidP="002C2495">
            <w:pPr>
              <w:spacing w:after="0" w:line="240" w:lineRule="auto"/>
              <w:jc w:val="both"/>
              <w:rPr>
                <w:rFonts w:ascii="Times New Roman" w:hAnsi="Times New Roman" w:cs="Times New Roman"/>
                <w:sz w:val="20"/>
                <w:szCs w:val="20"/>
              </w:rPr>
            </w:pPr>
            <w:r w:rsidRPr="002C2495">
              <w:rPr>
                <w:rFonts w:ascii="Times New Roman" w:hAnsi="Times New Roman" w:cs="Times New Roman" w:hint="eastAsia"/>
                <w:sz w:val="20"/>
                <w:szCs w:val="20"/>
              </w:rPr>
              <w:t>OPPO</w:t>
            </w:r>
          </w:p>
        </w:tc>
        <w:tc>
          <w:tcPr>
            <w:tcW w:w="1869" w:type="dxa"/>
            <w:shd w:val="clear" w:color="auto" w:fill="auto"/>
          </w:tcPr>
          <w:p w14:paraId="39EFC2E0" w14:textId="51BB1B01" w:rsidR="002C2495" w:rsidRPr="002C2495" w:rsidRDefault="002C2495" w:rsidP="002C2495">
            <w:pPr>
              <w:spacing w:after="0" w:line="240" w:lineRule="auto"/>
              <w:jc w:val="both"/>
              <w:rPr>
                <w:rFonts w:ascii="Times New Roman" w:hAnsi="Times New Roman" w:cs="Times New Roman"/>
                <w:sz w:val="20"/>
                <w:szCs w:val="20"/>
              </w:rPr>
            </w:pPr>
            <w:r w:rsidRPr="002C2495">
              <w:rPr>
                <w:rFonts w:ascii="Times New Roman" w:hAnsi="Times New Roman" w:cs="Times New Roman"/>
                <w:sz w:val="20"/>
                <w:szCs w:val="20"/>
              </w:rPr>
              <w:t>Y</w:t>
            </w:r>
            <w:r w:rsidRPr="002C2495">
              <w:rPr>
                <w:rFonts w:ascii="Times New Roman" w:hAnsi="Times New Roman" w:cs="Times New Roman" w:hint="eastAsia"/>
                <w:sz w:val="20"/>
                <w:szCs w:val="20"/>
              </w:rPr>
              <w:t xml:space="preserve">es </w:t>
            </w:r>
          </w:p>
        </w:tc>
        <w:tc>
          <w:tcPr>
            <w:tcW w:w="4666" w:type="dxa"/>
            <w:shd w:val="clear" w:color="auto" w:fill="auto"/>
          </w:tcPr>
          <w:p w14:paraId="3E13DBA0" w14:textId="1207C53D" w:rsidR="002C2495" w:rsidRPr="002C2495" w:rsidRDefault="002C2495" w:rsidP="002C2495">
            <w:pPr>
              <w:spacing w:after="0" w:line="240" w:lineRule="auto"/>
              <w:jc w:val="both"/>
              <w:rPr>
                <w:rFonts w:ascii="Times New Roman" w:hAnsi="Times New Roman" w:cs="Times New Roman"/>
                <w:sz w:val="20"/>
                <w:szCs w:val="20"/>
              </w:rPr>
            </w:pPr>
            <w:r w:rsidRPr="002C2495">
              <w:rPr>
                <w:rFonts w:ascii="Times New Roman" w:hAnsi="Times New Roman" w:cs="Times New Roman"/>
                <w:sz w:val="20"/>
                <w:szCs w:val="20"/>
              </w:rPr>
              <w:t>I</w:t>
            </w:r>
            <w:r w:rsidRPr="002C2495">
              <w:rPr>
                <w:rFonts w:ascii="Times New Roman" w:hAnsi="Times New Roman" w:cs="Times New Roman" w:hint="eastAsia"/>
                <w:sz w:val="20"/>
                <w:szCs w:val="20"/>
              </w:rPr>
              <w:t xml:space="preserve">t </w:t>
            </w:r>
            <w:r w:rsidRPr="002C2495">
              <w:rPr>
                <w:rFonts w:ascii="Times New Roman" w:hAnsi="Times New Roman" w:cs="Times New Roman"/>
                <w:sz w:val="20"/>
                <w:szCs w:val="20"/>
              </w:rPr>
              <w:t>is agreed that dual DL transmission is supported in both source cell and target cell. And separate RHOC profiles will be used for source and target. We should allow the ROHC feedback transmission to source cell to enable the ROHC function.</w:t>
            </w:r>
          </w:p>
        </w:tc>
      </w:tr>
      <w:tr w:rsidR="000F721A" w:rsidRPr="00D26C74" w14:paraId="39F63826" w14:textId="77777777" w:rsidTr="0043388C">
        <w:tc>
          <w:tcPr>
            <w:tcW w:w="2100" w:type="dxa"/>
            <w:shd w:val="clear" w:color="auto" w:fill="auto"/>
          </w:tcPr>
          <w:p w14:paraId="44F09DA2" w14:textId="35D4D9C1" w:rsidR="000F721A" w:rsidRPr="002C2495" w:rsidRDefault="000F721A"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vivo</w:t>
            </w:r>
          </w:p>
        </w:tc>
        <w:tc>
          <w:tcPr>
            <w:tcW w:w="1869" w:type="dxa"/>
            <w:shd w:val="clear" w:color="auto" w:fill="auto"/>
          </w:tcPr>
          <w:p w14:paraId="5DDC31B5" w14:textId="41B293AF" w:rsidR="000F721A" w:rsidRPr="002C2495" w:rsidRDefault="000F721A"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Yes</w:t>
            </w:r>
          </w:p>
        </w:tc>
        <w:tc>
          <w:tcPr>
            <w:tcW w:w="4666" w:type="dxa"/>
            <w:shd w:val="clear" w:color="auto" w:fill="auto"/>
          </w:tcPr>
          <w:p w14:paraId="636BCF22" w14:textId="4D2D4A2F" w:rsidR="000F721A" w:rsidRPr="002C2495" w:rsidRDefault="00FA0116"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Agree with Ericsson.</w:t>
            </w:r>
          </w:p>
        </w:tc>
      </w:tr>
      <w:tr w:rsidR="008D640C" w:rsidRPr="00D26C74" w14:paraId="4165D697" w14:textId="77777777" w:rsidTr="0043388C">
        <w:tc>
          <w:tcPr>
            <w:tcW w:w="2100" w:type="dxa"/>
            <w:shd w:val="clear" w:color="auto" w:fill="auto"/>
          </w:tcPr>
          <w:p w14:paraId="7FCA5724" w14:textId="38B51064" w:rsidR="008D640C" w:rsidRDefault="008D640C"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Apple</w:t>
            </w:r>
          </w:p>
        </w:tc>
        <w:tc>
          <w:tcPr>
            <w:tcW w:w="1869" w:type="dxa"/>
            <w:shd w:val="clear" w:color="auto" w:fill="auto"/>
          </w:tcPr>
          <w:p w14:paraId="107DFF62" w14:textId="2AC960C5" w:rsidR="008D640C" w:rsidRDefault="008D640C"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Yes</w:t>
            </w:r>
          </w:p>
        </w:tc>
        <w:tc>
          <w:tcPr>
            <w:tcW w:w="4666" w:type="dxa"/>
            <w:shd w:val="clear" w:color="auto" w:fill="auto"/>
          </w:tcPr>
          <w:p w14:paraId="4CBB1D74" w14:textId="7A6A01A5" w:rsidR="008D640C" w:rsidRDefault="00BB3210"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ROHC feedback for UE transmission is the feedback for the downlink transmission to avoid the ROHC context mismatch. Since downlink data transmission is allowed via source link, then ROHC feedback can </w:t>
            </w:r>
            <w:r w:rsidR="00392B86">
              <w:rPr>
                <w:rFonts w:ascii="Times New Roman" w:hAnsi="Times New Roman" w:cs="Times New Roman"/>
                <w:sz w:val="20"/>
                <w:szCs w:val="20"/>
              </w:rPr>
              <w:t xml:space="preserve">also </w:t>
            </w:r>
            <w:r>
              <w:rPr>
                <w:rFonts w:ascii="Times New Roman" w:hAnsi="Times New Roman" w:cs="Times New Roman"/>
                <w:sz w:val="20"/>
                <w:szCs w:val="20"/>
              </w:rPr>
              <w:t xml:space="preserve">be transmitted. </w:t>
            </w:r>
          </w:p>
        </w:tc>
      </w:tr>
      <w:tr w:rsidR="00791FF6" w:rsidRPr="00D26C74" w14:paraId="79C82955" w14:textId="77777777" w:rsidTr="0043388C">
        <w:tc>
          <w:tcPr>
            <w:tcW w:w="2100" w:type="dxa"/>
            <w:shd w:val="clear" w:color="auto" w:fill="auto"/>
          </w:tcPr>
          <w:p w14:paraId="65D4AE03" w14:textId="3747D9A5" w:rsidR="00791FF6" w:rsidRDefault="00791FF6" w:rsidP="00791FF6">
            <w:pPr>
              <w:spacing w:after="0" w:line="240" w:lineRule="auto"/>
              <w:jc w:val="both"/>
              <w:rPr>
                <w:rFonts w:ascii="Times New Roman" w:hAnsi="Times New Roman" w:cs="Times New Roman"/>
                <w:sz w:val="20"/>
                <w:szCs w:val="20"/>
              </w:rPr>
            </w:pPr>
            <w:r>
              <w:rPr>
                <w:rFonts w:ascii="Times New Roman" w:hAnsi="Times New Roman" w:cs="Times New Roman"/>
                <w:sz w:val="20"/>
              </w:rPr>
              <w:t>Nokia, Nokia Shanghai Bell</w:t>
            </w:r>
          </w:p>
        </w:tc>
        <w:tc>
          <w:tcPr>
            <w:tcW w:w="1869" w:type="dxa"/>
            <w:shd w:val="clear" w:color="auto" w:fill="auto"/>
          </w:tcPr>
          <w:p w14:paraId="2B248494" w14:textId="5A755A65" w:rsidR="00791FF6" w:rsidRDefault="00791FF6" w:rsidP="00791FF6">
            <w:pPr>
              <w:spacing w:after="0" w:line="240" w:lineRule="auto"/>
              <w:jc w:val="both"/>
              <w:rPr>
                <w:rFonts w:ascii="Times New Roman" w:hAnsi="Times New Roman" w:cs="Times New Roman"/>
                <w:sz w:val="20"/>
                <w:szCs w:val="20"/>
              </w:rPr>
            </w:pPr>
            <w:r w:rsidRPr="00E853F7">
              <w:rPr>
                <w:rFonts w:ascii="Times New Roman" w:hAnsi="Times New Roman" w:cs="Times New Roman"/>
                <w:sz w:val="20"/>
              </w:rPr>
              <w:t>Yes</w:t>
            </w:r>
          </w:p>
        </w:tc>
        <w:tc>
          <w:tcPr>
            <w:tcW w:w="4666" w:type="dxa"/>
            <w:shd w:val="clear" w:color="auto" w:fill="auto"/>
          </w:tcPr>
          <w:p w14:paraId="32FEF34A" w14:textId="6319AB28" w:rsidR="00791FF6" w:rsidRDefault="00791FF6" w:rsidP="00791FF6">
            <w:pPr>
              <w:spacing w:after="0" w:line="240" w:lineRule="auto"/>
              <w:jc w:val="both"/>
              <w:rPr>
                <w:rFonts w:ascii="Times New Roman" w:hAnsi="Times New Roman" w:cs="Times New Roman"/>
                <w:sz w:val="20"/>
                <w:szCs w:val="20"/>
              </w:rPr>
            </w:pPr>
            <w:r w:rsidRPr="00E853F7">
              <w:rPr>
                <w:rFonts w:ascii="Times New Roman" w:hAnsi="Times New Roman" w:cs="Times New Roman"/>
                <w:sz w:val="20"/>
              </w:rPr>
              <w:t xml:space="preserve">No </w:t>
            </w:r>
            <w:r>
              <w:rPr>
                <w:rFonts w:ascii="Times New Roman" w:hAnsi="Times New Roman" w:cs="Times New Roman"/>
                <w:sz w:val="20"/>
              </w:rPr>
              <w:t>need</w:t>
            </w:r>
            <w:r w:rsidRPr="00E853F7">
              <w:rPr>
                <w:rFonts w:ascii="Times New Roman" w:hAnsi="Times New Roman" w:cs="Times New Roman"/>
                <w:sz w:val="20"/>
              </w:rPr>
              <w:t xml:space="preserve"> to change anything in</w:t>
            </w:r>
            <w:r>
              <w:rPr>
                <w:rFonts w:ascii="Times New Roman" w:hAnsi="Times New Roman" w:cs="Times New Roman"/>
                <w:sz w:val="20"/>
              </w:rPr>
              <w:t xml:space="preserve"> Rel-15 for this</w:t>
            </w:r>
            <w:r w:rsidRPr="00E853F7">
              <w:rPr>
                <w:rFonts w:ascii="Times New Roman" w:hAnsi="Times New Roman" w:cs="Times New Roman"/>
                <w:sz w:val="20"/>
              </w:rPr>
              <w:t>.</w:t>
            </w:r>
          </w:p>
        </w:tc>
      </w:tr>
      <w:tr w:rsidR="00EB1C0F" w:rsidRPr="00D26C74" w14:paraId="67DB0BE0" w14:textId="77777777" w:rsidTr="0043388C">
        <w:tc>
          <w:tcPr>
            <w:tcW w:w="2100" w:type="dxa"/>
            <w:shd w:val="clear" w:color="auto" w:fill="auto"/>
          </w:tcPr>
          <w:p w14:paraId="7C6B74C5" w14:textId="1D20CC72" w:rsidR="00EB1C0F" w:rsidRDefault="00EB1C0F" w:rsidP="00EB1C0F">
            <w:pPr>
              <w:spacing w:after="0" w:line="240" w:lineRule="auto"/>
              <w:jc w:val="both"/>
              <w:rPr>
                <w:rFonts w:ascii="Times New Roman" w:hAnsi="Times New Roman" w:cs="Times New Roman"/>
                <w:sz w:val="20"/>
              </w:rPr>
            </w:pPr>
            <w:r>
              <w:rPr>
                <w:rFonts w:ascii="Times New Roman" w:hAnsi="Times New Roman" w:cs="Times New Roman"/>
                <w:sz w:val="20"/>
                <w:szCs w:val="20"/>
              </w:rPr>
              <w:t>Charter Communications</w:t>
            </w:r>
          </w:p>
        </w:tc>
        <w:tc>
          <w:tcPr>
            <w:tcW w:w="1869" w:type="dxa"/>
            <w:shd w:val="clear" w:color="auto" w:fill="auto"/>
          </w:tcPr>
          <w:p w14:paraId="416BA98B" w14:textId="4F2A95A7" w:rsidR="00EB1C0F" w:rsidRPr="00E853F7" w:rsidRDefault="00EB1C0F" w:rsidP="00EB1C0F">
            <w:pPr>
              <w:spacing w:after="0" w:line="240" w:lineRule="auto"/>
              <w:jc w:val="both"/>
              <w:rPr>
                <w:rFonts w:ascii="Times New Roman" w:hAnsi="Times New Roman" w:cs="Times New Roman"/>
                <w:sz w:val="20"/>
              </w:rPr>
            </w:pPr>
            <w:r>
              <w:rPr>
                <w:rFonts w:ascii="Times New Roman" w:hAnsi="Times New Roman" w:cs="Times New Roman"/>
                <w:sz w:val="20"/>
                <w:szCs w:val="20"/>
              </w:rPr>
              <w:t>Yes</w:t>
            </w:r>
          </w:p>
        </w:tc>
        <w:tc>
          <w:tcPr>
            <w:tcW w:w="4666" w:type="dxa"/>
            <w:shd w:val="clear" w:color="auto" w:fill="auto"/>
          </w:tcPr>
          <w:p w14:paraId="5A541CA0" w14:textId="5BD08D49" w:rsidR="00EB1C0F" w:rsidRPr="00E853F7" w:rsidRDefault="00EB1C0F" w:rsidP="00EB1C0F">
            <w:pPr>
              <w:spacing w:after="0" w:line="240" w:lineRule="auto"/>
              <w:jc w:val="both"/>
              <w:rPr>
                <w:rFonts w:ascii="Times New Roman" w:hAnsi="Times New Roman" w:cs="Times New Roman"/>
                <w:sz w:val="20"/>
              </w:rPr>
            </w:pPr>
          </w:p>
        </w:tc>
      </w:tr>
      <w:tr w:rsidR="008A4F62" w:rsidRPr="00D26C74" w14:paraId="597793F2" w14:textId="77777777" w:rsidTr="0043388C">
        <w:tc>
          <w:tcPr>
            <w:tcW w:w="2100" w:type="dxa"/>
            <w:shd w:val="clear" w:color="auto" w:fill="auto"/>
          </w:tcPr>
          <w:p w14:paraId="5B77A67B" w14:textId="3000BABC"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1869" w:type="dxa"/>
            <w:shd w:val="clear" w:color="auto" w:fill="auto"/>
          </w:tcPr>
          <w:p w14:paraId="183A9ED8" w14:textId="27088C26"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Y</w:t>
            </w:r>
            <w:r>
              <w:rPr>
                <w:rFonts w:ascii="Times New Roman" w:hAnsi="Times New Roman" w:cs="Times New Roman"/>
                <w:sz w:val="20"/>
                <w:szCs w:val="20"/>
              </w:rPr>
              <w:t>es</w:t>
            </w:r>
          </w:p>
        </w:tc>
        <w:tc>
          <w:tcPr>
            <w:tcW w:w="4666" w:type="dxa"/>
            <w:shd w:val="clear" w:color="auto" w:fill="auto"/>
          </w:tcPr>
          <w:p w14:paraId="1BEC7600" w14:textId="0DF55D15" w:rsidR="008A4F62" w:rsidRPr="00E853F7" w:rsidRDefault="008A4F62" w:rsidP="008A4F62">
            <w:pPr>
              <w:spacing w:after="0" w:line="240" w:lineRule="auto"/>
              <w:jc w:val="both"/>
              <w:rPr>
                <w:rFonts w:ascii="Times New Roman" w:hAnsi="Times New Roman" w:cs="Times New Roman"/>
                <w:sz w:val="20"/>
              </w:rPr>
            </w:pPr>
            <w:r w:rsidRPr="008A4F62">
              <w:rPr>
                <w:rFonts w:ascii="Times New Roman" w:hAnsi="Times New Roman" w:cs="Times New Roman"/>
                <w:sz w:val="21"/>
              </w:rPr>
              <w:t xml:space="preserve">We do not see any reason to </w:t>
            </w:r>
            <w:bookmarkStart w:id="2" w:name="OLE_LINK36"/>
            <w:bookmarkStart w:id="3" w:name="OLE_LINK37"/>
            <w:r w:rsidRPr="008A4F62">
              <w:rPr>
                <w:rFonts w:ascii="Times New Roman" w:hAnsi="Times New Roman" w:cs="Times New Roman"/>
                <w:sz w:val="21"/>
              </w:rPr>
              <w:t>restrict</w:t>
            </w:r>
            <w:bookmarkEnd w:id="2"/>
            <w:bookmarkEnd w:id="3"/>
            <w:r w:rsidRPr="008A4F62">
              <w:rPr>
                <w:rFonts w:ascii="Times New Roman" w:hAnsi="Times New Roman" w:cs="Times New Roman"/>
                <w:sz w:val="21"/>
              </w:rPr>
              <w:t xml:space="preserve"> ROHC feedback to the source eNB as we already agreed to support simultaneous uplink transmission.</w:t>
            </w:r>
          </w:p>
        </w:tc>
      </w:tr>
      <w:tr w:rsidR="00485393" w:rsidRPr="00D26C74" w14:paraId="3D1671E4" w14:textId="77777777" w:rsidTr="0043388C">
        <w:tc>
          <w:tcPr>
            <w:tcW w:w="2100" w:type="dxa"/>
            <w:shd w:val="clear" w:color="auto" w:fill="auto"/>
          </w:tcPr>
          <w:p w14:paraId="4F415611" w14:textId="350A3511" w:rsidR="00485393" w:rsidRDefault="00485393" w:rsidP="00485393">
            <w:pPr>
              <w:spacing w:after="0" w:line="240" w:lineRule="auto"/>
              <w:jc w:val="both"/>
              <w:rPr>
                <w:rFonts w:ascii="Times New Roman" w:hAnsi="Times New Roman" w:cs="Times New Roman"/>
                <w:sz w:val="20"/>
                <w:szCs w:val="20"/>
              </w:rPr>
            </w:pPr>
            <w:r>
              <w:rPr>
                <w:rFonts w:ascii="Times New Roman" w:eastAsia="Malgun Gothic" w:hAnsi="Times New Roman" w:cs="Times New Roman" w:hint="eastAsia"/>
                <w:sz w:val="20"/>
                <w:szCs w:val="20"/>
                <w:lang w:eastAsia="ko-KR"/>
              </w:rPr>
              <w:t>ETRI</w:t>
            </w:r>
          </w:p>
        </w:tc>
        <w:tc>
          <w:tcPr>
            <w:tcW w:w="1869" w:type="dxa"/>
            <w:shd w:val="clear" w:color="auto" w:fill="auto"/>
          </w:tcPr>
          <w:p w14:paraId="188FA837" w14:textId="63A29781" w:rsidR="00485393" w:rsidRDefault="00485393" w:rsidP="00485393">
            <w:pPr>
              <w:spacing w:after="0" w:line="240" w:lineRule="auto"/>
              <w:jc w:val="both"/>
              <w:rPr>
                <w:rFonts w:ascii="Times New Roman" w:hAnsi="Times New Roman" w:cs="Times New Roman"/>
                <w:sz w:val="20"/>
                <w:szCs w:val="20"/>
              </w:rPr>
            </w:pPr>
            <w:r>
              <w:rPr>
                <w:rFonts w:ascii="Times New Roman" w:eastAsia="Malgun Gothic" w:hAnsi="Times New Roman" w:cs="Times New Roman"/>
                <w:sz w:val="20"/>
                <w:szCs w:val="20"/>
                <w:lang w:eastAsia="ko-KR"/>
              </w:rPr>
              <w:t>Yes</w:t>
            </w:r>
          </w:p>
        </w:tc>
        <w:tc>
          <w:tcPr>
            <w:tcW w:w="4666" w:type="dxa"/>
            <w:shd w:val="clear" w:color="auto" w:fill="auto"/>
          </w:tcPr>
          <w:p w14:paraId="5A34F7E2" w14:textId="77777777" w:rsidR="00485393" w:rsidRPr="008A4F62" w:rsidRDefault="00485393" w:rsidP="00485393">
            <w:pPr>
              <w:spacing w:after="0" w:line="240" w:lineRule="auto"/>
              <w:jc w:val="both"/>
              <w:rPr>
                <w:rFonts w:ascii="Times New Roman" w:hAnsi="Times New Roman" w:cs="Times New Roman"/>
                <w:sz w:val="21"/>
              </w:rPr>
            </w:pPr>
          </w:p>
        </w:tc>
      </w:tr>
      <w:tr w:rsidR="00875E62" w:rsidRPr="00D26C74" w14:paraId="2679A617" w14:textId="77777777" w:rsidTr="0043388C">
        <w:tc>
          <w:tcPr>
            <w:tcW w:w="2100" w:type="dxa"/>
            <w:shd w:val="clear" w:color="auto" w:fill="auto"/>
          </w:tcPr>
          <w:p w14:paraId="42B82426" w14:textId="12F0BCEB" w:rsidR="00875E62" w:rsidRDefault="00875E62" w:rsidP="00875E6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lang w:eastAsia="ko-KR"/>
              </w:rPr>
              <w:t>LG</w:t>
            </w:r>
          </w:p>
        </w:tc>
        <w:tc>
          <w:tcPr>
            <w:tcW w:w="1869" w:type="dxa"/>
            <w:shd w:val="clear" w:color="auto" w:fill="auto"/>
          </w:tcPr>
          <w:p w14:paraId="2D4FAD95" w14:textId="388C442F" w:rsidR="00875E62" w:rsidRDefault="00875E62" w:rsidP="00875E6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lang w:eastAsia="ko-KR"/>
              </w:rPr>
              <w:t>No</w:t>
            </w:r>
          </w:p>
        </w:tc>
        <w:tc>
          <w:tcPr>
            <w:tcW w:w="4666" w:type="dxa"/>
            <w:shd w:val="clear" w:color="auto" w:fill="auto"/>
          </w:tcPr>
          <w:p w14:paraId="64C2F68F" w14:textId="78209D7B" w:rsidR="00875E62" w:rsidRPr="008A4F62" w:rsidRDefault="00875E62" w:rsidP="00875E62">
            <w:pPr>
              <w:spacing w:after="0" w:line="240" w:lineRule="auto"/>
              <w:jc w:val="both"/>
              <w:rPr>
                <w:rFonts w:ascii="Times New Roman" w:hAnsi="Times New Roman" w:cs="Times New Roman"/>
                <w:sz w:val="21"/>
              </w:rPr>
            </w:pPr>
            <w:r>
              <w:rPr>
                <w:rFonts w:ascii="Times New Roman" w:eastAsia="Malgun Gothic" w:hAnsi="Times New Roman" w:cs="Times New Roman"/>
                <w:lang w:eastAsia="ko-KR"/>
              </w:rPr>
              <w:t>If one ROHC instance is used for RUDI, the transmission of the ROHC feedback is not needed. This is because if the source and target network always transmit the PDCP PDU containing IR information, the context mismatch does not happen, and the ROHC state in UE and both networks are same, i.e., initial state.</w:t>
            </w:r>
          </w:p>
        </w:tc>
      </w:tr>
    </w:tbl>
    <w:p w14:paraId="77568627" w14:textId="312CBBA1" w:rsidR="000F6675" w:rsidRDefault="000F6675" w:rsidP="000F6675">
      <w:pPr>
        <w:pStyle w:val="BodyText"/>
        <w:tabs>
          <w:tab w:val="right" w:pos="9639"/>
        </w:tabs>
        <w:spacing w:before="120"/>
        <w:rPr>
          <w:rFonts w:ascii="Times New Roman" w:hAnsi="Times New Roman"/>
          <w:b/>
        </w:rPr>
      </w:pPr>
      <w:r w:rsidRPr="006D5DA3">
        <w:rPr>
          <w:rFonts w:ascii="Times New Roman" w:hAnsi="Times New Roman"/>
          <w:b/>
        </w:rPr>
        <w:t xml:space="preserve">Conclusion: All companies </w:t>
      </w:r>
      <w:r>
        <w:rPr>
          <w:rFonts w:ascii="Times New Roman" w:hAnsi="Times New Roman"/>
          <w:b/>
        </w:rPr>
        <w:t xml:space="preserve">except one company </w:t>
      </w:r>
      <w:r w:rsidRPr="006D5DA3">
        <w:rPr>
          <w:rFonts w:ascii="Times New Roman" w:hAnsi="Times New Roman"/>
          <w:b/>
        </w:rPr>
        <w:t>responded “Agree”.</w:t>
      </w:r>
      <w:r>
        <w:rPr>
          <w:rFonts w:ascii="Times New Roman" w:hAnsi="Times New Roman"/>
          <w:b/>
        </w:rPr>
        <w:t xml:space="preserve"> The company responding ‘No’ thought one ROHC instance is used and there is no need to transmit ROHC feedback if the source and target network can always transmit the IR packets during RUDI HO with DAPS.  </w:t>
      </w:r>
    </w:p>
    <w:p w14:paraId="1E63D7B2" w14:textId="2BA2146B" w:rsidR="000F6675" w:rsidRPr="000F6675" w:rsidRDefault="000F6675" w:rsidP="000F6675">
      <w:pPr>
        <w:pStyle w:val="Proposal"/>
        <w:numPr>
          <w:ilvl w:val="0"/>
          <w:numId w:val="2"/>
        </w:numPr>
        <w:tabs>
          <w:tab w:val="left" w:pos="1701"/>
        </w:tabs>
        <w:overflowPunct/>
        <w:autoSpaceDE/>
        <w:autoSpaceDN/>
        <w:adjustRightInd/>
        <w:spacing w:before="0" w:after="160" w:line="259" w:lineRule="auto"/>
        <w:contextualSpacing w:val="0"/>
        <w:jc w:val="both"/>
        <w:textAlignment w:val="auto"/>
      </w:pPr>
      <w:r w:rsidRPr="005D0403">
        <w:t xml:space="preserve">UE is allowed to transmit the </w:t>
      </w:r>
      <w:r w:rsidRPr="000228B6">
        <w:t xml:space="preserve">ROHC feedback through the source cell UL if there is DL data on-going from the source cell. </w:t>
      </w:r>
    </w:p>
    <w:p w14:paraId="35806F6F" w14:textId="1E99ECDE" w:rsidR="00FB5C09" w:rsidRDefault="00FB5C09" w:rsidP="000B2797">
      <w:pPr>
        <w:pStyle w:val="Headling3"/>
      </w:pPr>
      <w:r>
        <w:t xml:space="preserve">3.2.3 ROHC </w:t>
      </w:r>
      <w:r w:rsidR="00C515F7">
        <w:t>failure</w:t>
      </w:r>
    </w:p>
    <w:p w14:paraId="663E31A3" w14:textId="77777777" w:rsidR="00C515F7" w:rsidRPr="00912A66" w:rsidRDefault="00C515F7" w:rsidP="00D06FEC">
      <w:pPr>
        <w:spacing w:before="120" w:after="120"/>
        <w:jc w:val="both"/>
        <w:rPr>
          <w:rFonts w:ascii="Times New Roman" w:hAnsi="Times New Roman" w:cs="Times New Roman"/>
          <w:sz w:val="20"/>
          <w:szCs w:val="20"/>
        </w:rPr>
      </w:pPr>
      <w:r w:rsidRPr="00912A66">
        <w:rPr>
          <w:rFonts w:ascii="Times New Roman" w:eastAsia="Malgun Gothic" w:hAnsi="Times New Roman" w:cs="Times New Roman"/>
          <w:sz w:val="20"/>
          <w:szCs w:val="20"/>
          <w:lang w:eastAsia="ko-KR"/>
        </w:rPr>
        <w:t>The potential ROHC issues i.e. DL decompression failure and UL decompression failure due to loss of IR packets were raised. For DL data transfer,</w:t>
      </w:r>
      <w:r w:rsidRPr="00912A66">
        <w:rPr>
          <w:rFonts w:ascii="Times New Roman" w:hAnsi="Times New Roman" w:cs="Times New Roman"/>
          <w:sz w:val="20"/>
          <w:szCs w:val="20"/>
        </w:rPr>
        <w:t xml:space="preserve"> the UE can send a PDCP status report to the target node to indicate which DL packets that have already been received from the source node to avoid unnecessary retransmissions. When receiving the PDCP status report the target node discards the DL packets already received by the UE in the source cell and only transmits new DL packets. However, if the DL packets that are discarded have already been processed by PDCP, this may result in that the ROHC IR packets are lost, which in turn may cause subsequent compressed DL packets to be discarded in the UE due to decompression failure. </w:t>
      </w:r>
    </w:p>
    <w:p w14:paraId="0FEABF0B" w14:textId="617F0CE0" w:rsidR="00C515F7" w:rsidRPr="00912A66" w:rsidRDefault="00C515F7" w:rsidP="00D06FEC">
      <w:pPr>
        <w:spacing w:before="120" w:after="120"/>
        <w:jc w:val="both"/>
        <w:rPr>
          <w:rFonts w:ascii="Times New Roman" w:hAnsi="Times New Roman" w:cs="Times New Roman"/>
          <w:sz w:val="20"/>
          <w:szCs w:val="20"/>
        </w:rPr>
      </w:pPr>
      <w:r w:rsidRPr="00912A66">
        <w:rPr>
          <w:rFonts w:ascii="Times New Roman" w:hAnsi="Times New Roman" w:cs="Times New Roman"/>
          <w:sz w:val="20"/>
          <w:szCs w:val="20"/>
        </w:rPr>
        <w:t xml:space="preserve">For UL data transfer, when the UL is switched from the source to the target node, the UE will re-transmit all unacknowledged UL data packets to the target node. If the first re-transmitted UL packets were in fact </w:t>
      </w:r>
      <w:r w:rsidRPr="00912A66">
        <w:rPr>
          <w:rFonts w:ascii="Times New Roman" w:hAnsi="Times New Roman" w:cs="Times New Roman"/>
          <w:sz w:val="20"/>
          <w:szCs w:val="20"/>
        </w:rPr>
        <w:lastRenderedPageBreak/>
        <w:t>received by the source node and if the re-transmitted UL packets are received out-of-order by the target node, the target node may discard the IR packets which will cause decompression failure and loss of packets.</w:t>
      </w:r>
    </w:p>
    <w:p w14:paraId="0E936F85" w14:textId="3DEA4C8C" w:rsidR="00C515F7" w:rsidRPr="00912A66" w:rsidRDefault="00C515F7" w:rsidP="00D06FEC">
      <w:pPr>
        <w:spacing w:before="120" w:after="120"/>
        <w:jc w:val="both"/>
        <w:rPr>
          <w:rFonts w:ascii="Times New Roman" w:hAnsi="Times New Roman" w:cs="Times New Roman"/>
          <w:b/>
          <w:sz w:val="20"/>
          <w:szCs w:val="20"/>
        </w:rPr>
      </w:pPr>
      <w:r w:rsidRPr="00912A66">
        <w:rPr>
          <w:b/>
          <w:sz w:val="20"/>
          <w:szCs w:val="20"/>
        </w:rPr>
        <w:t xml:space="preserve"> </w:t>
      </w:r>
      <w:r w:rsidRPr="00912A66">
        <w:rPr>
          <w:rFonts w:ascii="Times New Roman" w:hAnsi="Times New Roman"/>
          <w:b/>
          <w:sz w:val="20"/>
          <w:szCs w:val="20"/>
        </w:rPr>
        <w:t xml:space="preserve">Discussion #8: </w:t>
      </w:r>
      <w:r w:rsidRPr="00912A66">
        <w:rPr>
          <w:rFonts w:ascii="Times New Roman" w:hAnsi="Times New Roman" w:cs="Times New Roman"/>
          <w:b/>
          <w:sz w:val="20"/>
          <w:szCs w:val="20"/>
        </w:rPr>
        <w:t>Are the potential ROHC failure issues in DL and UL valid and need to be addressed?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869"/>
        <w:gridCol w:w="4666"/>
      </w:tblGrid>
      <w:tr w:rsidR="00C515F7" w:rsidRPr="00D26C74" w14:paraId="291A3169" w14:textId="77777777" w:rsidTr="00912A66">
        <w:tc>
          <w:tcPr>
            <w:tcW w:w="2100" w:type="dxa"/>
            <w:shd w:val="clear" w:color="auto" w:fill="D0CECE" w:themeFill="background2" w:themeFillShade="E6"/>
          </w:tcPr>
          <w:p w14:paraId="4929EB20" w14:textId="77777777" w:rsidR="00C515F7" w:rsidRPr="00D26C74" w:rsidRDefault="00C515F7"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Company</w:t>
            </w:r>
          </w:p>
        </w:tc>
        <w:tc>
          <w:tcPr>
            <w:tcW w:w="1869" w:type="dxa"/>
            <w:shd w:val="clear" w:color="auto" w:fill="D0CECE" w:themeFill="background2" w:themeFillShade="E6"/>
          </w:tcPr>
          <w:p w14:paraId="682E1219" w14:textId="77777777" w:rsidR="00C515F7" w:rsidRPr="00D26C74" w:rsidRDefault="00C515F7"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Yes</w:t>
            </w:r>
            <w:r w:rsidRPr="00D26C74">
              <w:rPr>
                <w:rFonts w:ascii="Times New Roman" w:hAnsi="Times New Roman" w:cs="Times New Roman" w:hint="eastAsia"/>
                <w:b/>
                <w:sz w:val="20"/>
                <w:szCs w:val="20"/>
              </w:rPr>
              <w:t>/No</w:t>
            </w:r>
          </w:p>
        </w:tc>
        <w:tc>
          <w:tcPr>
            <w:tcW w:w="4666" w:type="dxa"/>
            <w:shd w:val="clear" w:color="auto" w:fill="D0CECE" w:themeFill="background2" w:themeFillShade="E6"/>
          </w:tcPr>
          <w:p w14:paraId="4A79435D" w14:textId="77777777" w:rsidR="00C515F7" w:rsidRPr="00D26C74" w:rsidRDefault="00C515F7"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Comments</w:t>
            </w:r>
          </w:p>
        </w:tc>
      </w:tr>
      <w:tr w:rsidR="006625CF" w:rsidRPr="00D26C74" w14:paraId="6288A3D9" w14:textId="77777777" w:rsidTr="0043388C">
        <w:tc>
          <w:tcPr>
            <w:tcW w:w="2100" w:type="dxa"/>
            <w:shd w:val="clear" w:color="auto" w:fill="auto"/>
          </w:tcPr>
          <w:p w14:paraId="6CE64ED3" w14:textId="4EC5647F" w:rsidR="006625CF" w:rsidRPr="00D26C74" w:rsidRDefault="006625C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Ericsson</w:t>
            </w:r>
          </w:p>
        </w:tc>
        <w:tc>
          <w:tcPr>
            <w:tcW w:w="1869" w:type="dxa"/>
            <w:shd w:val="clear" w:color="auto" w:fill="auto"/>
          </w:tcPr>
          <w:p w14:paraId="5A6AF202" w14:textId="05AD3980" w:rsidR="006625CF" w:rsidRPr="00D26C74" w:rsidRDefault="006625C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Yes</w:t>
            </w:r>
          </w:p>
        </w:tc>
        <w:tc>
          <w:tcPr>
            <w:tcW w:w="4666" w:type="dxa"/>
            <w:shd w:val="clear" w:color="auto" w:fill="auto"/>
          </w:tcPr>
          <w:p w14:paraId="53D30C38" w14:textId="6183A36A" w:rsidR="006625CF" w:rsidRPr="00D26C74" w:rsidRDefault="006625C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For both the DL and UL the issue can be resolved by ensuring that the first DL/UL packet that reaches the ROHC decompressor in the UE/target node is an IR packet. We don’t think this necessarily need to be specified but can left to the UE/network implementation. Today already large parts of ROHC is left to the implementer’s discretion, e.g. the number of IR packets to send before switching to a higher compression state. It should also be noted that the issue is not specific to MBB but also applies to regular handover (which also make use of PDCP status report/selective data transfer). More details can be found in R2-1908973.</w:t>
            </w:r>
          </w:p>
        </w:tc>
      </w:tr>
      <w:tr w:rsidR="00C515F7" w:rsidRPr="00D26C74" w14:paraId="244F9EAC" w14:textId="77777777" w:rsidTr="0043388C">
        <w:tc>
          <w:tcPr>
            <w:tcW w:w="2100" w:type="dxa"/>
            <w:shd w:val="clear" w:color="auto" w:fill="auto"/>
          </w:tcPr>
          <w:p w14:paraId="2F029E10" w14:textId="2DB9BB16" w:rsidR="00C515F7" w:rsidRPr="00D26C74" w:rsidRDefault="00C26DB4"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Mediatek</w:t>
            </w:r>
          </w:p>
        </w:tc>
        <w:tc>
          <w:tcPr>
            <w:tcW w:w="1869" w:type="dxa"/>
            <w:shd w:val="clear" w:color="auto" w:fill="auto"/>
          </w:tcPr>
          <w:p w14:paraId="1276AAAD" w14:textId="494AFB48" w:rsidR="00C515F7" w:rsidRPr="00D26C74" w:rsidRDefault="00C26DB4"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No</w:t>
            </w:r>
          </w:p>
        </w:tc>
        <w:tc>
          <w:tcPr>
            <w:tcW w:w="4666" w:type="dxa"/>
            <w:shd w:val="clear" w:color="auto" w:fill="auto"/>
          </w:tcPr>
          <w:p w14:paraId="03756370" w14:textId="1406B4EC" w:rsidR="00C26DB4" w:rsidRPr="00D26C74" w:rsidRDefault="00C26DB4"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ROHC failure may occur. But this issue exists in both RUDI HO and normal HO. Even if </w:t>
            </w:r>
          </w:p>
          <w:p w14:paraId="6D7E60AC" w14:textId="2706AF80" w:rsidR="00C515F7" w:rsidRPr="00D26C74" w:rsidRDefault="00C26DB4" w:rsidP="00101C4A">
            <w:pPr>
              <w:jc w:val="both"/>
              <w:rPr>
                <w:rFonts w:ascii="Times New Roman" w:hAnsi="Times New Roman" w:cs="Times New Roman"/>
                <w:sz w:val="20"/>
                <w:szCs w:val="20"/>
              </w:rPr>
            </w:pPr>
            <w:r w:rsidRPr="00D26C74">
              <w:rPr>
                <w:rFonts w:ascii="Times New Roman" w:hAnsi="Times New Roman" w:cs="Times New Roman"/>
                <w:sz w:val="20"/>
                <w:szCs w:val="20"/>
              </w:rPr>
              <w:t xml:space="preserve">ROHC context mismatch occurs, ROHC will be able to recover from the error. </w:t>
            </w:r>
            <w:r w:rsidR="00956EAF" w:rsidRPr="00D26C74">
              <w:rPr>
                <w:rFonts w:ascii="Times New Roman" w:hAnsi="Times New Roman" w:cs="Times New Roman"/>
                <w:sz w:val="20"/>
                <w:szCs w:val="20"/>
              </w:rPr>
              <w:t>Even</w:t>
            </w:r>
            <w:r w:rsidRPr="00D26C74">
              <w:rPr>
                <w:rFonts w:ascii="Times New Roman" w:hAnsi="Times New Roman" w:cs="Times New Roman"/>
                <w:sz w:val="20"/>
                <w:szCs w:val="20"/>
              </w:rPr>
              <w:t xml:space="preserve"> if all the IR packets are lost and ROHC context mismatch occurs, ROHC will be able to recover from the error. Although it takes some time before the context mismatch is resolved, it is one further optimization and not necessary to have to totally avoiding ROHC failure during HO. </w:t>
            </w:r>
          </w:p>
        </w:tc>
      </w:tr>
      <w:tr w:rsidR="00C515F7" w:rsidRPr="00D26C74" w14:paraId="3A322FE7" w14:textId="77777777" w:rsidTr="0043388C">
        <w:tc>
          <w:tcPr>
            <w:tcW w:w="2100" w:type="dxa"/>
            <w:shd w:val="clear" w:color="auto" w:fill="auto"/>
          </w:tcPr>
          <w:p w14:paraId="1D86ED73" w14:textId="6D79BC85" w:rsidR="00C515F7" w:rsidRPr="00D26C74" w:rsidRDefault="00AA0A33"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QC</w:t>
            </w:r>
          </w:p>
        </w:tc>
        <w:tc>
          <w:tcPr>
            <w:tcW w:w="1869" w:type="dxa"/>
            <w:shd w:val="clear" w:color="auto" w:fill="auto"/>
          </w:tcPr>
          <w:p w14:paraId="5C501AC2" w14:textId="59939AB1" w:rsidR="00C515F7" w:rsidRPr="00D26C74" w:rsidRDefault="00AA0A33"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Yes</w:t>
            </w:r>
          </w:p>
        </w:tc>
        <w:tc>
          <w:tcPr>
            <w:tcW w:w="4666" w:type="dxa"/>
            <w:shd w:val="clear" w:color="auto" w:fill="auto"/>
          </w:tcPr>
          <w:p w14:paraId="4BE4FCDF" w14:textId="77777777" w:rsidR="00AA0A33" w:rsidRDefault="00AA0A33" w:rsidP="00AA0A33">
            <w:pPr>
              <w:spacing w:after="0" w:line="240" w:lineRule="auto"/>
              <w:rPr>
                <w:rFonts w:ascii="Times New Roman" w:hAnsi="Times New Roman" w:cs="Times New Roman"/>
              </w:rPr>
            </w:pPr>
            <w:r>
              <w:rPr>
                <w:rFonts w:ascii="Times New Roman" w:hAnsi="Times New Roman" w:cs="Times New Roman"/>
              </w:rPr>
              <w:t>We have same view as Ericsson. No.of IR packets to be transmitted before changing compression mode is implementation based.</w:t>
            </w:r>
          </w:p>
          <w:p w14:paraId="081F7758" w14:textId="2AC5DB44" w:rsidR="00C515F7" w:rsidRPr="00D26C74" w:rsidRDefault="00AA0A33" w:rsidP="00AA0A33">
            <w:pPr>
              <w:spacing w:after="0" w:line="240" w:lineRule="auto"/>
              <w:jc w:val="both"/>
              <w:rPr>
                <w:rFonts w:ascii="Times New Roman" w:hAnsi="Times New Roman" w:cs="Times New Roman"/>
                <w:sz w:val="20"/>
                <w:szCs w:val="20"/>
              </w:rPr>
            </w:pPr>
            <w:r>
              <w:rPr>
                <w:rFonts w:ascii="Times New Roman" w:hAnsi="Times New Roman" w:cs="Times New Roman"/>
              </w:rPr>
              <w:t>Alternatively, during DAPS HO execution, until source cell is released, we can specify target cell to use only IR packets to simplify ROHC synchronization issues.</w:t>
            </w:r>
          </w:p>
        </w:tc>
      </w:tr>
      <w:tr w:rsidR="00FB43BB" w:rsidRPr="00D26C74" w14:paraId="344D883B" w14:textId="77777777" w:rsidTr="0043388C">
        <w:tc>
          <w:tcPr>
            <w:tcW w:w="2100" w:type="dxa"/>
            <w:shd w:val="clear" w:color="auto" w:fill="auto"/>
          </w:tcPr>
          <w:p w14:paraId="60683302" w14:textId="17B837D2"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Huawei</w:t>
            </w:r>
          </w:p>
        </w:tc>
        <w:tc>
          <w:tcPr>
            <w:tcW w:w="1869" w:type="dxa"/>
            <w:shd w:val="clear" w:color="auto" w:fill="auto"/>
          </w:tcPr>
          <w:p w14:paraId="1879BE5A" w14:textId="11422B1D"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Yes</w:t>
            </w:r>
          </w:p>
        </w:tc>
        <w:tc>
          <w:tcPr>
            <w:tcW w:w="4666" w:type="dxa"/>
            <w:shd w:val="clear" w:color="auto" w:fill="auto"/>
          </w:tcPr>
          <w:p w14:paraId="11884862" w14:textId="327CB760" w:rsidR="00FB43BB" w:rsidRDefault="00FB43BB" w:rsidP="00FB43BB">
            <w:pPr>
              <w:spacing w:after="0" w:line="240" w:lineRule="auto"/>
              <w:rPr>
                <w:rFonts w:ascii="Times New Roman" w:hAnsi="Times New Roman" w:cs="Times New Roman"/>
              </w:rPr>
            </w:pPr>
            <w:r>
              <w:rPr>
                <w:rFonts w:ascii="Times New Roman" w:hAnsi="Times New Roman" w:cs="Times New Roman"/>
                <w:sz w:val="20"/>
                <w:szCs w:val="20"/>
              </w:rPr>
              <w:t>I</w:t>
            </w:r>
            <w:r>
              <w:rPr>
                <w:rFonts w:ascii="Times New Roman" w:hAnsi="Times New Roman" w:cs="Times New Roman" w:hint="eastAsia"/>
                <w:sz w:val="20"/>
                <w:szCs w:val="20"/>
              </w:rPr>
              <w:t xml:space="preserve">f </w:t>
            </w:r>
            <w:r>
              <w:rPr>
                <w:rFonts w:ascii="Times New Roman" w:hAnsi="Times New Roman" w:cs="Times New Roman"/>
                <w:sz w:val="20"/>
                <w:szCs w:val="20"/>
              </w:rPr>
              <w:t>ROHC failure occurs it may lead to packets discard, which will happen with a higher probability during DAPS handover due to IR packets lost (more details can be found in [20]). So it is necessary to address this issue to avoid potential retransmission according to PDCP status report.</w:t>
            </w:r>
          </w:p>
        </w:tc>
      </w:tr>
      <w:tr w:rsidR="0084013A" w:rsidRPr="00D26C74" w14:paraId="32059A75" w14:textId="77777777" w:rsidTr="0043388C">
        <w:tc>
          <w:tcPr>
            <w:tcW w:w="2100" w:type="dxa"/>
            <w:shd w:val="clear" w:color="auto" w:fill="auto"/>
          </w:tcPr>
          <w:p w14:paraId="0CFBBB2F" w14:textId="1C0345CF" w:rsidR="0084013A" w:rsidRDefault="0084013A"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1869" w:type="dxa"/>
            <w:shd w:val="clear" w:color="auto" w:fill="auto"/>
          </w:tcPr>
          <w:p w14:paraId="3048ACF4" w14:textId="4499DEBB" w:rsidR="0084013A" w:rsidRDefault="0084013A"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Yes</w:t>
            </w:r>
          </w:p>
        </w:tc>
        <w:tc>
          <w:tcPr>
            <w:tcW w:w="4666" w:type="dxa"/>
            <w:shd w:val="clear" w:color="auto" w:fill="auto"/>
          </w:tcPr>
          <w:p w14:paraId="6F1FCCED" w14:textId="4E61DD36" w:rsidR="0084013A" w:rsidRDefault="0084013A" w:rsidP="00FB43BB">
            <w:pPr>
              <w:spacing w:after="0" w:line="240" w:lineRule="auto"/>
              <w:rPr>
                <w:rFonts w:ascii="Times New Roman" w:hAnsi="Times New Roman" w:cs="Times New Roman"/>
                <w:sz w:val="20"/>
                <w:szCs w:val="20"/>
              </w:rPr>
            </w:pPr>
            <w:r>
              <w:rPr>
                <w:rFonts w:ascii="Times New Roman" w:hAnsi="Times New Roman" w:cs="Times New Roman"/>
                <w:sz w:val="20"/>
                <w:szCs w:val="20"/>
              </w:rPr>
              <w:t>Agree with Ericsson that the issue can be solved by UE/Network implementation with use of IR packets.</w:t>
            </w:r>
          </w:p>
        </w:tc>
      </w:tr>
      <w:tr w:rsidR="00191DA6" w:rsidRPr="00D26C74" w14:paraId="2EA2AA7A" w14:textId="77777777" w:rsidTr="0043388C">
        <w:tc>
          <w:tcPr>
            <w:tcW w:w="2100" w:type="dxa"/>
            <w:shd w:val="clear" w:color="auto" w:fill="auto"/>
          </w:tcPr>
          <w:p w14:paraId="52F746EC" w14:textId="6E74B572" w:rsidR="00191DA6" w:rsidRDefault="00191DA6" w:rsidP="00191D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1869" w:type="dxa"/>
            <w:shd w:val="clear" w:color="auto" w:fill="auto"/>
          </w:tcPr>
          <w:p w14:paraId="7368A57F" w14:textId="0E61C83C" w:rsidR="00191DA6" w:rsidRDefault="00191DA6" w:rsidP="00191DA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No</w:t>
            </w:r>
          </w:p>
        </w:tc>
        <w:tc>
          <w:tcPr>
            <w:tcW w:w="4666" w:type="dxa"/>
            <w:shd w:val="clear" w:color="auto" w:fill="auto"/>
          </w:tcPr>
          <w:p w14:paraId="10A1EA35" w14:textId="584B55FA" w:rsidR="00191DA6" w:rsidRDefault="00191DA6" w:rsidP="00191DA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have similar view as MediaTek. </w:t>
            </w:r>
            <w:r w:rsidRPr="00713423">
              <w:rPr>
                <w:rFonts w:ascii="Times New Roman" w:hAnsi="Times New Roman" w:cs="Times New Roman"/>
                <w:sz w:val="20"/>
                <w:szCs w:val="20"/>
              </w:rPr>
              <w:t>It is obvious if first N packets (IR packets) are discarded (not delivered to UE), the ROHC compressor can move back to IR state.</w:t>
            </w:r>
          </w:p>
        </w:tc>
      </w:tr>
      <w:tr w:rsidR="002C2495" w:rsidRPr="00D26C74" w14:paraId="2C6341C5" w14:textId="77777777" w:rsidTr="0043388C">
        <w:tc>
          <w:tcPr>
            <w:tcW w:w="2100" w:type="dxa"/>
            <w:shd w:val="clear" w:color="auto" w:fill="auto"/>
          </w:tcPr>
          <w:p w14:paraId="6C028012" w14:textId="38008029"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hint="eastAsia"/>
              </w:rPr>
              <w:t>OPPO</w:t>
            </w:r>
          </w:p>
        </w:tc>
        <w:tc>
          <w:tcPr>
            <w:tcW w:w="1869" w:type="dxa"/>
            <w:shd w:val="clear" w:color="auto" w:fill="auto"/>
          </w:tcPr>
          <w:p w14:paraId="36F83597" w14:textId="064169FB"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rPr>
              <w:t xml:space="preserve">No </w:t>
            </w:r>
          </w:p>
        </w:tc>
        <w:tc>
          <w:tcPr>
            <w:tcW w:w="4666" w:type="dxa"/>
            <w:shd w:val="clear" w:color="auto" w:fill="auto"/>
          </w:tcPr>
          <w:p w14:paraId="6B2CAFDA" w14:textId="168B87CB" w:rsidR="002C2495" w:rsidRDefault="002C2495" w:rsidP="002C2495">
            <w:pPr>
              <w:spacing w:after="0" w:line="240" w:lineRule="auto"/>
              <w:rPr>
                <w:rFonts w:ascii="Times New Roman" w:hAnsi="Times New Roman" w:cs="Times New Roman"/>
                <w:sz w:val="20"/>
                <w:szCs w:val="20"/>
              </w:rPr>
            </w:pPr>
            <w:r>
              <w:rPr>
                <w:rFonts w:ascii="Times New Roman" w:hAnsi="Times New Roman" w:cs="Times New Roman"/>
              </w:rPr>
              <w:t>W</w:t>
            </w:r>
            <w:r>
              <w:rPr>
                <w:rFonts w:ascii="Times New Roman" w:hAnsi="Times New Roman" w:cs="Times New Roman" w:hint="eastAsia"/>
              </w:rPr>
              <w:t xml:space="preserve">e </w:t>
            </w:r>
            <w:r>
              <w:rPr>
                <w:rFonts w:ascii="Times New Roman" w:hAnsi="Times New Roman" w:cs="Times New Roman"/>
              </w:rPr>
              <w:t>share similar view as Mediatek</w:t>
            </w:r>
            <w:r>
              <w:rPr>
                <w:rFonts w:ascii="Times New Roman" w:hAnsi="Times New Roman" w:cs="Times New Roman" w:hint="eastAsia"/>
              </w:rPr>
              <w:t xml:space="preserve">. </w:t>
            </w:r>
            <w:r>
              <w:rPr>
                <w:rFonts w:ascii="Times New Roman" w:hAnsi="Times New Roman" w:cs="Times New Roman"/>
              </w:rPr>
              <w:t xml:space="preserve">This issue also exists in legacy HO procedure. </w:t>
            </w:r>
          </w:p>
        </w:tc>
      </w:tr>
      <w:tr w:rsidR="008B4FC9" w:rsidRPr="00D26C74" w14:paraId="61243904" w14:textId="77777777" w:rsidTr="0043388C">
        <w:tc>
          <w:tcPr>
            <w:tcW w:w="2100" w:type="dxa"/>
            <w:shd w:val="clear" w:color="auto" w:fill="auto"/>
          </w:tcPr>
          <w:p w14:paraId="1E12F419" w14:textId="45AC37E1" w:rsidR="008B4FC9" w:rsidRDefault="008B4FC9" w:rsidP="002C2495">
            <w:pPr>
              <w:spacing w:after="0" w:line="240" w:lineRule="auto"/>
              <w:jc w:val="both"/>
              <w:rPr>
                <w:rFonts w:ascii="Times New Roman" w:hAnsi="Times New Roman" w:cs="Times New Roman"/>
              </w:rPr>
            </w:pPr>
            <w:r>
              <w:rPr>
                <w:rFonts w:ascii="Times New Roman" w:hAnsi="Times New Roman" w:cs="Times New Roman"/>
              </w:rPr>
              <w:t>vivo</w:t>
            </w:r>
          </w:p>
        </w:tc>
        <w:tc>
          <w:tcPr>
            <w:tcW w:w="1869" w:type="dxa"/>
            <w:shd w:val="clear" w:color="auto" w:fill="auto"/>
          </w:tcPr>
          <w:p w14:paraId="582B23AB" w14:textId="33110434" w:rsidR="008B4FC9" w:rsidRDefault="008B4FC9" w:rsidP="002C2495">
            <w:pPr>
              <w:spacing w:after="0" w:line="240" w:lineRule="auto"/>
              <w:jc w:val="both"/>
              <w:rPr>
                <w:rFonts w:ascii="Times New Roman" w:hAnsi="Times New Roman" w:cs="Times New Roman"/>
              </w:rPr>
            </w:pPr>
            <w:r>
              <w:rPr>
                <w:rFonts w:ascii="Times New Roman" w:hAnsi="Times New Roman" w:cs="Times New Roman"/>
              </w:rPr>
              <w:t>No</w:t>
            </w:r>
            <w:r w:rsidR="00645AFF">
              <w:rPr>
                <w:rFonts w:ascii="Times New Roman" w:hAnsi="Times New Roman" w:cs="Times New Roman"/>
              </w:rPr>
              <w:t>?</w:t>
            </w:r>
          </w:p>
        </w:tc>
        <w:tc>
          <w:tcPr>
            <w:tcW w:w="4666" w:type="dxa"/>
            <w:shd w:val="clear" w:color="auto" w:fill="auto"/>
          </w:tcPr>
          <w:p w14:paraId="202A616E" w14:textId="110121A4" w:rsidR="004277FE" w:rsidRDefault="004277FE" w:rsidP="002C2495">
            <w:pPr>
              <w:spacing w:after="0" w:line="240" w:lineRule="auto"/>
              <w:rPr>
                <w:rFonts w:ascii="Times New Roman" w:hAnsi="Times New Roman" w:cs="Times New Roman"/>
              </w:rPr>
            </w:pPr>
            <w:r>
              <w:rPr>
                <w:rFonts w:ascii="Times New Roman" w:hAnsi="Times New Roman" w:cs="Times New Roman"/>
              </w:rPr>
              <w:t>Not sure how this decompression fa</w:t>
            </w:r>
            <w:r w:rsidR="005D3263">
              <w:rPr>
                <w:rFonts w:ascii="Times New Roman" w:hAnsi="Times New Roman" w:cs="Times New Roman"/>
              </w:rPr>
              <w:t>i</w:t>
            </w:r>
            <w:r>
              <w:rPr>
                <w:rFonts w:ascii="Times New Roman" w:hAnsi="Times New Roman" w:cs="Times New Roman"/>
              </w:rPr>
              <w:t>lure would happen.</w:t>
            </w:r>
          </w:p>
          <w:p w14:paraId="35BF9D67" w14:textId="5DC6136F" w:rsidR="008B4FC9" w:rsidRDefault="00F673E0" w:rsidP="002C2495">
            <w:pPr>
              <w:spacing w:after="0" w:line="240" w:lineRule="auto"/>
              <w:rPr>
                <w:rFonts w:ascii="Times New Roman" w:hAnsi="Times New Roman" w:cs="Times New Roman"/>
              </w:rPr>
            </w:pPr>
            <w:r>
              <w:rPr>
                <w:rFonts w:ascii="Times New Roman" w:hAnsi="Times New Roman" w:cs="Times New Roman"/>
              </w:rPr>
              <w:t xml:space="preserve">For the DL, we don’t think there is any issue as </w:t>
            </w:r>
            <w:r w:rsidR="005D3263">
              <w:rPr>
                <w:rFonts w:ascii="Times New Roman" w:hAnsi="Times New Roman" w:cs="Times New Roman"/>
              </w:rPr>
              <w:t>the PDCP</w:t>
            </w:r>
            <w:r w:rsidR="00B627DE">
              <w:rPr>
                <w:rFonts w:ascii="Times New Roman" w:hAnsi="Times New Roman" w:cs="Times New Roman"/>
              </w:rPr>
              <w:t xml:space="preserve"> ha</w:t>
            </w:r>
            <w:r w:rsidR="005D3263">
              <w:rPr>
                <w:rFonts w:ascii="Times New Roman" w:hAnsi="Times New Roman" w:cs="Times New Roman"/>
              </w:rPr>
              <w:t>s</w:t>
            </w:r>
            <w:r w:rsidR="00B627DE">
              <w:rPr>
                <w:rFonts w:ascii="Times New Roman" w:hAnsi="Times New Roman" w:cs="Times New Roman"/>
              </w:rPr>
              <w:t xml:space="preserve"> two separate ROHC entities</w:t>
            </w:r>
            <w:r w:rsidR="004277FE">
              <w:rPr>
                <w:rFonts w:ascii="Times New Roman" w:hAnsi="Times New Roman" w:cs="Times New Roman"/>
              </w:rPr>
              <w:t>.</w:t>
            </w:r>
            <w:r w:rsidR="005D3263">
              <w:rPr>
                <w:rFonts w:ascii="Times New Roman" w:hAnsi="Times New Roman" w:cs="Times New Roman"/>
              </w:rPr>
              <w:t xml:space="preserve"> The </w:t>
            </w:r>
            <w:r w:rsidR="005D3263">
              <w:rPr>
                <w:rFonts w:ascii="Times New Roman" w:hAnsi="Times New Roman" w:cs="Times New Roman"/>
              </w:rPr>
              <w:lastRenderedPageBreak/>
              <w:t>UE should discard the duplicated packet only after processing the PDCP PDU via the ROHC.</w:t>
            </w:r>
          </w:p>
          <w:p w14:paraId="0A0446FE" w14:textId="57F2874F" w:rsidR="004277FE" w:rsidRDefault="004277FE" w:rsidP="005D3263">
            <w:pPr>
              <w:spacing w:after="0" w:line="240" w:lineRule="auto"/>
              <w:rPr>
                <w:rFonts w:ascii="Times New Roman" w:hAnsi="Times New Roman" w:cs="Times New Roman"/>
              </w:rPr>
            </w:pPr>
            <w:r>
              <w:rPr>
                <w:rFonts w:ascii="Times New Roman" w:hAnsi="Times New Roman" w:cs="Times New Roman"/>
              </w:rPr>
              <w:t xml:space="preserve">For the UL, </w:t>
            </w:r>
            <w:r w:rsidR="005D3263">
              <w:rPr>
                <w:rFonts w:ascii="Times New Roman" w:hAnsi="Times New Roman" w:cs="Times New Roman"/>
              </w:rPr>
              <w:t>although the PDCP could have only one ROHC entity, the switching of the PUSCH would mean the change or release+addition of the UL ROHC entity, the network should also discard the packet only after the processing the PDCP PDU via the ROHC as the UL link.</w:t>
            </w:r>
          </w:p>
        </w:tc>
      </w:tr>
      <w:tr w:rsidR="000C797F" w:rsidRPr="00D26C74" w14:paraId="43BFC3D2" w14:textId="77777777" w:rsidTr="0043388C">
        <w:tc>
          <w:tcPr>
            <w:tcW w:w="2100" w:type="dxa"/>
            <w:shd w:val="clear" w:color="auto" w:fill="auto"/>
          </w:tcPr>
          <w:p w14:paraId="558AC41C" w14:textId="00447A03" w:rsidR="000C797F" w:rsidRDefault="00A77B49" w:rsidP="002C2495">
            <w:pPr>
              <w:spacing w:after="0" w:line="240" w:lineRule="auto"/>
              <w:jc w:val="both"/>
              <w:rPr>
                <w:rFonts w:ascii="Times New Roman" w:hAnsi="Times New Roman" w:cs="Times New Roman"/>
              </w:rPr>
            </w:pPr>
            <w:r>
              <w:rPr>
                <w:rFonts w:ascii="Times New Roman" w:hAnsi="Times New Roman" w:cs="Times New Roman"/>
              </w:rPr>
              <w:lastRenderedPageBreak/>
              <w:t>Apple</w:t>
            </w:r>
          </w:p>
        </w:tc>
        <w:tc>
          <w:tcPr>
            <w:tcW w:w="1869" w:type="dxa"/>
            <w:shd w:val="clear" w:color="auto" w:fill="auto"/>
          </w:tcPr>
          <w:p w14:paraId="479258F6" w14:textId="625CAF75" w:rsidR="000C797F" w:rsidRDefault="00E83B74" w:rsidP="002C2495">
            <w:pPr>
              <w:spacing w:after="0" w:line="240" w:lineRule="auto"/>
              <w:jc w:val="both"/>
              <w:rPr>
                <w:rFonts w:ascii="Times New Roman" w:hAnsi="Times New Roman" w:cs="Times New Roman"/>
              </w:rPr>
            </w:pPr>
            <w:r>
              <w:rPr>
                <w:rFonts w:ascii="Times New Roman" w:hAnsi="Times New Roman" w:cs="Times New Roman"/>
              </w:rPr>
              <w:t>No</w:t>
            </w:r>
          </w:p>
        </w:tc>
        <w:tc>
          <w:tcPr>
            <w:tcW w:w="4666" w:type="dxa"/>
            <w:shd w:val="clear" w:color="auto" w:fill="auto"/>
          </w:tcPr>
          <w:p w14:paraId="546BB9B2" w14:textId="6A986B64" w:rsidR="000C797F" w:rsidRDefault="00D954C2" w:rsidP="002C2495">
            <w:pPr>
              <w:spacing w:after="0" w:line="240" w:lineRule="auto"/>
              <w:rPr>
                <w:rFonts w:ascii="Times New Roman" w:hAnsi="Times New Roman" w:cs="Times New Roman"/>
              </w:rPr>
            </w:pPr>
            <w:r>
              <w:rPr>
                <w:rFonts w:ascii="Times New Roman" w:hAnsi="Times New Roman" w:cs="Times New Roman"/>
              </w:rPr>
              <w:t xml:space="preserve">We have same view as MediaTek. And this issue is not DAPS/MBB specific issue but applicable on regular handover. </w:t>
            </w:r>
          </w:p>
        </w:tc>
      </w:tr>
      <w:tr w:rsidR="00791FF6" w:rsidRPr="00D26C74" w14:paraId="1E39488D" w14:textId="77777777" w:rsidTr="0043388C">
        <w:tc>
          <w:tcPr>
            <w:tcW w:w="2100" w:type="dxa"/>
            <w:shd w:val="clear" w:color="auto" w:fill="auto"/>
          </w:tcPr>
          <w:p w14:paraId="3EC00A6D" w14:textId="697D7EAC" w:rsidR="00791FF6" w:rsidRDefault="00791FF6" w:rsidP="00791FF6">
            <w:pPr>
              <w:spacing w:after="0" w:line="240" w:lineRule="auto"/>
              <w:jc w:val="both"/>
              <w:rPr>
                <w:rFonts w:ascii="Times New Roman" w:hAnsi="Times New Roman" w:cs="Times New Roman"/>
              </w:rPr>
            </w:pPr>
            <w:r>
              <w:rPr>
                <w:rFonts w:ascii="Times New Roman" w:hAnsi="Times New Roman" w:cs="Times New Roman"/>
                <w:sz w:val="20"/>
                <w:szCs w:val="20"/>
              </w:rPr>
              <w:t>Nokia, Nokia Shanghai Bell</w:t>
            </w:r>
          </w:p>
        </w:tc>
        <w:tc>
          <w:tcPr>
            <w:tcW w:w="1869" w:type="dxa"/>
            <w:shd w:val="clear" w:color="auto" w:fill="auto"/>
          </w:tcPr>
          <w:p w14:paraId="685CD927" w14:textId="0E71710B" w:rsidR="00791FF6" w:rsidRDefault="00791FF6" w:rsidP="00791FF6">
            <w:pPr>
              <w:spacing w:after="0" w:line="240" w:lineRule="auto"/>
              <w:jc w:val="both"/>
              <w:rPr>
                <w:rFonts w:ascii="Times New Roman" w:hAnsi="Times New Roman" w:cs="Times New Roman"/>
              </w:rPr>
            </w:pPr>
            <w:r>
              <w:rPr>
                <w:rFonts w:ascii="Times New Roman" w:hAnsi="Times New Roman" w:cs="Times New Roman"/>
                <w:sz w:val="20"/>
                <w:szCs w:val="20"/>
              </w:rPr>
              <w:t>No</w:t>
            </w:r>
          </w:p>
        </w:tc>
        <w:tc>
          <w:tcPr>
            <w:tcW w:w="4666" w:type="dxa"/>
            <w:shd w:val="clear" w:color="auto" w:fill="auto"/>
          </w:tcPr>
          <w:p w14:paraId="4D039A0A" w14:textId="310A5D55" w:rsidR="00791FF6" w:rsidRDefault="00791FF6" w:rsidP="00791FF6">
            <w:pPr>
              <w:spacing w:after="0" w:line="240" w:lineRule="auto"/>
              <w:rPr>
                <w:rFonts w:ascii="Times New Roman" w:hAnsi="Times New Roman" w:cs="Times New Roman"/>
              </w:rPr>
            </w:pPr>
            <w:r>
              <w:rPr>
                <w:rFonts w:ascii="Times New Roman" w:hAnsi="Times New Roman" w:cs="Times New Roman"/>
                <w:sz w:val="20"/>
                <w:szCs w:val="20"/>
              </w:rPr>
              <w:t>Rare cases that don’t need to be optimized in Rel-16 (and from which UE recovers as per legacy).</w:t>
            </w:r>
          </w:p>
        </w:tc>
      </w:tr>
      <w:tr w:rsidR="00EB1C0F" w:rsidRPr="00D26C74" w14:paraId="47CFB3C1" w14:textId="77777777" w:rsidTr="0043388C">
        <w:tc>
          <w:tcPr>
            <w:tcW w:w="2100" w:type="dxa"/>
            <w:shd w:val="clear" w:color="auto" w:fill="auto"/>
          </w:tcPr>
          <w:p w14:paraId="4C1E87B7" w14:textId="2B67A4C1" w:rsidR="00EB1C0F" w:rsidRDefault="00EB1C0F" w:rsidP="00EB1C0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Charter Communications</w:t>
            </w:r>
          </w:p>
        </w:tc>
        <w:tc>
          <w:tcPr>
            <w:tcW w:w="1869" w:type="dxa"/>
            <w:shd w:val="clear" w:color="auto" w:fill="auto"/>
          </w:tcPr>
          <w:p w14:paraId="4A494EEC" w14:textId="2985922F" w:rsidR="00EB1C0F" w:rsidRDefault="00EB1C0F" w:rsidP="00EB1C0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Yes</w:t>
            </w:r>
          </w:p>
        </w:tc>
        <w:tc>
          <w:tcPr>
            <w:tcW w:w="4666" w:type="dxa"/>
            <w:shd w:val="clear" w:color="auto" w:fill="auto"/>
          </w:tcPr>
          <w:p w14:paraId="79658C99" w14:textId="3C0EC32C" w:rsidR="00EB1C0F" w:rsidRDefault="00EB1C0F" w:rsidP="00EB1C0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Agree with </w:t>
            </w:r>
            <w:r w:rsidR="00FE28CC">
              <w:rPr>
                <w:rFonts w:ascii="Times New Roman" w:hAnsi="Times New Roman" w:cs="Times New Roman"/>
                <w:sz w:val="20"/>
                <w:szCs w:val="20"/>
              </w:rPr>
              <w:t>Ericsson</w:t>
            </w:r>
            <w:r>
              <w:rPr>
                <w:rFonts w:ascii="Times New Roman" w:hAnsi="Times New Roman" w:cs="Times New Roman"/>
                <w:sz w:val="20"/>
                <w:szCs w:val="20"/>
              </w:rPr>
              <w:t>.</w:t>
            </w:r>
          </w:p>
        </w:tc>
      </w:tr>
      <w:tr w:rsidR="008A4F62" w:rsidRPr="00D26C74" w14:paraId="45366C6C" w14:textId="77777777" w:rsidTr="0043388C">
        <w:tc>
          <w:tcPr>
            <w:tcW w:w="2100" w:type="dxa"/>
            <w:shd w:val="clear" w:color="auto" w:fill="auto"/>
          </w:tcPr>
          <w:p w14:paraId="188445B5" w14:textId="6302378E"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1869" w:type="dxa"/>
            <w:shd w:val="clear" w:color="auto" w:fill="auto"/>
          </w:tcPr>
          <w:p w14:paraId="2572EDAC" w14:textId="671A300E"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Y</w:t>
            </w:r>
            <w:r>
              <w:rPr>
                <w:rFonts w:ascii="Times New Roman" w:hAnsi="Times New Roman" w:cs="Times New Roman"/>
                <w:sz w:val="20"/>
                <w:szCs w:val="20"/>
              </w:rPr>
              <w:t>es</w:t>
            </w:r>
          </w:p>
        </w:tc>
        <w:tc>
          <w:tcPr>
            <w:tcW w:w="4666" w:type="dxa"/>
            <w:shd w:val="clear" w:color="auto" w:fill="auto"/>
          </w:tcPr>
          <w:p w14:paraId="4514ACCF" w14:textId="72B27162" w:rsidR="008A4F62" w:rsidRDefault="008A4F62" w:rsidP="008A4F62">
            <w:pPr>
              <w:spacing w:after="0" w:line="240" w:lineRule="auto"/>
              <w:rPr>
                <w:rFonts w:ascii="Times New Roman" w:hAnsi="Times New Roman" w:cs="Times New Roman"/>
                <w:sz w:val="20"/>
                <w:szCs w:val="20"/>
              </w:rPr>
            </w:pPr>
            <w:r>
              <w:rPr>
                <w:rFonts w:ascii="Times New Roman" w:hAnsi="Times New Roman" w:cs="Times New Roman" w:hint="eastAsia"/>
              </w:rPr>
              <w:t>W</w:t>
            </w:r>
            <w:r>
              <w:rPr>
                <w:rFonts w:ascii="Times New Roman" w:hAnsi="Times New Roman" w:cs="Times New Roman"/>
              </w:rPr>
              <w:t>e agree with Ericsson. The DL and UL ROHC failure issue can be handled by UE implementation. For DL, if precious ROHC IR packets are discard</w:t>
            </w:r>
            <w:r>
              <w:rPr>
                <w:rFonts w:ascii="Times New Roman" w:hAnsi="Times New Roman" w:cs="Times New Roman" w:hint="eastAsia"/>
              </w:rPr>
              <w:t>ed</w:t>
            </w:r>
            <w:r>
              <w:rPr>
                <w:rFonts w:ascii="Times New Roman" w:hAnsi="Times New Roman" w:cs="Times New Roman"/>
              </w:rPr>
              <w:t>, UE shall perform ROHC for the subsequent packets again to ensure the existence of ROHC IR packet. For UL, similarly, the first new data transmitted to the target shall be ROHC IR packet.</w:t>
            </w:r>
          </w:p>
        </w:tc>
      </w:tr>
      <w:tr w:rsidR="00485393" w:rsidRPr="00D26C74" w14:paraId="3966F864" w14:textId="77777777" w:rsidTr="0043388C">
        <w:tc>
          <w:tcPr>
            <w:tcW w:w="2100" w:type="dxa"/>
            <w:shd w:val="clear" w:color="auto" w:fill="auto"/>
          </w:tcPr>
          <w:p w14:paraId="4FC8DF52" w14:textId="2768855A" w:rsidR="00485393" w:rsidRDefault="00485393" w:rsidP="0048539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ETRI</w:t>
            </w:r>
          </w:p>
        </w:tc>
        <w:tc>
          <w:tcPr>
            <w:tcW w:w="1869" w:type="dxa"/>
            <w:shd w:val="clear" w:color="auto" w:fill="auto"/>
          </w:tcPr>
          <w:p w14:paraId="682C3DDB" w14:textId="6FD08A9C" w:rsidR="00485393" w:rsidRDefault="00485393" w:rsidP="0048539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Yes</w:t>
            </w:r>
          </w:p>
        </w:tc>
        <w:tc>
          <w:tcPr>
            <w:tcW w:w="4666" w:type="dxa"/>
            <w:shd w:val="clear" w:color="auto" w:fill="auto"/>
          </w:tcPr>
          <w:p w14:paraId="2E62765D" w14:textId="77777777" w:rsidR="00485393" w:rsidRPr="00C67E61" w:rsidRDefault="00485393" w:rsidP="0048539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From our understanding, </w:t>
            </w:r>
            <w:r w:rsidRPr="00C67E61">
              <w:rPr>
                <w:rFonts w:ascii="Times New Roman" w:hAnsi="Times New Roman" w:cs="Times New Roman"/>
                <w:sz w:val="20"/>
                <w:szCs w:val="20"/>
              </w:rPr>
              <w:t xml:space="preserve">the </w:t>
            </w:r>
            <w:r>
              <w:rPr>
                <w:rFonts w:ascii="Times New Roman" w:hAnsi="Times New Roman" w:cs="Times New Roman"/>
                <w:sz w:val="20"/>
                <w:szCs w:val="20"/>
              </w:rPr>
              <w:t>p</w:t>
            </w:r>
            <w:r w:rsidRPr="00C67E61">
              <w:rPr>
                <w:rFonts w:ascii="Times New Roman" w:hAnsi="Times New Roman" w:cs="Times New Roman"/>
                <w:sz w:val="20"/>
                <w:szCs w:val="20"/>
              </w:rPr>
              <w:t xml:space="preserve">otential ROHC failure issues in UL </w:t>
            </w:r>
            <w:r>
              <w:rPr>
                <w:rFonts w:ascii="Times New Roman" w:hAnsi="Times New Roman" w:cs="Times New Roman"/>
                <w:sz w:val="20"/>
                <w:szCs w:val="20"/>
              </w:rPr>
              <w:t>do not need</w:t>
            </w:r>
            <w:r w:rsidRPr="00B728A4">
              <w:rPr>
                <w:rFonts w:ascii="Times New Roman" w:hAnsi="Times New Roman" w:cs="Times New Roman"/>
                <w:sz w:val="20"/>
                <w:szCs w:val="20"/>
              </w:rPr>
              <w:t xml:space="preserve"> to be addressed</w:t>
            </w:r>
            <w:r>
              <w:rPr>
                <w:rFonts w:ascii="Times New Roman" w:hAnsi="Times New Roman" w:cs="Times New Roman"/>
                <w:sz w:val="20"/>
                <w:szCs w:val="20"/>
              </w:rPr>
              <w:t xml:space="preserve">. </w:t>
            </w:r>
            <w:r w:rsidRPr="00C67E61">
              <w:rPr>
                <w:rFonts w:ascii="Times New Roman" w:hAnsi="Times New Roman" w:cs="Times New Roman"/>
                <w:sz w:val="20"/>
                <w:szCs w:val="20"/>
              </w:rPr>
              <w:t xml:space="preserve">Even if </w:t>
            </w:r>
          </w:p>
          <w:p w14:paraId="044DD813" w14:textId="126392A6" w:rsidR="00485393" w:rsidRDefault="00485393" w:rsidP="00485393">
            <w:pPr>
              <w:spacing w:after="0" w:line="240" w:lineRule="auto"/>
              <w:rPr>
                <w:rFonts w:ascii="Times New Roman" w:hAnsi="Times New Roman" w:cs="Times New Roman"/>
              </w:rPr>
            </w:pPr>
            <w:r w:rsidRPr="00C67E61">
              <w:rPr>
                <w:rFonts w:ascii="Times New Roman" w:hAnsi="Times New Roman" w:cs="Times New Roman"/>
                <w:sz w:val="20"/>
                <w:szCs w:val="20"/>
              </w:rPr>
              <w:t xml:space="preserve">ROHC context mismatch occurs, ROHC will be able to recover from </w:t>
            </w:r>
            <w:r>
              <w:rPr>
                <w:rFonts w:ascii="Times New Roman" w:hAnsi="Times New Roman" w:cs="Times New Roman"/>
                <w:sz w:val="20"/>
                <w:szCs w:val="20"/>
              </w:rPr>
              <w:t xml:space="preserve">some </w:t>
            </w:r>
            <w:r w:rsidRPr="00C67E61">
              <w:rPr>
                <w:rFonts w:ascii="Times New Roman" w:hAnsi="Times New Roman" w:cs="Times New Roman"/>
                <w:sz w:val="20"/>
                <w:szCs w:val="20"/>
              </w:rPr>
              <w:t>error</w:t>
            </w:r>
            <w:r>
              <w:rPr>
                <w:rFonts w:ascii="Times New Roman" w:hAnsi="Times New Roman" w:cs="Times New Roman"/>
                <w:sz w:val="20"/>
                <w:szCs w:val="20"/>
              </w:rPr>
              <w:t xml:space="preserve">s. </w:t>
            </w:r>
            <w:r>
              <w:rPr>
                <w:rFonts w:ascii="Times New Roman" w:hAnsi="Times New Roman" w:cs="Times New Roman"/>
                <w:sz w:val="20"/>
                <w:szCs w:val="20"/>
              </w:rPr>
              <w:br/>
              <w:t xml:space="preserve">However, </w:t>
            </w:r>
            <w:r w:rsidRPr="00C67E61">
              <w:rPr>
                <w:rFonts w:ascii="Times New Roman" w:hAnsi="Times New Roman" w:cs="Times New Roman"/>
                <w:sz w:val="20"/>
                <w:szCs w:val="20"/>
              </w:rPr>
              <w:t xml:space="preserve">the potential ROHC failure issues in </w:t>
            </w:r>
            <w:r>
              <w:rPr>
                <w:rFonts w:ascii="Times New Roman" w:hAnsi="Times New Roman" w:cs="Times New Roman"/>
                <w:sz w:val="20"/>
                <w:szCs w:val="20"/>
              </w:rPr>
              <w:t>D</w:t>
            </w:r>
            <w:r w:rsidRPr="00C67E61">
              <w:rPr>
                <w:rFonts w:ascii="Times New Roman" w:hAnsi="Times New Roman" w:cs="Times New Roman"/>
                <w:sz w:val="20"/>
                <w:szCs w:val="20"/>
              </w:rPr>
              <w:t>L</w:t>
            </w:r>
            <w:r>
              <w:rPr>
                <w:rFonts w:ascii="Times New Roman" w:hAnsi="Times New Roman" w:cs="Times New Roman"/>
                <w:sz w:val="20"/>
                <w:szCs w:val="20"/>
              </w:rPr>
              <w:t xml:space="preserve"> </w:t>
            </w:r>
            <w:r w:rsidRPr="00C67E61">
              <w:rPr>
                <w:rFonts w:ascii="Times New Roman" w:hAnsi="Times New Roman" w:cs="Times New Roman"/>
                <w:sz w:val="20"/>
                <w:szCs w:val="20"/>
              </w:rPr>
              <w:t xml:space="preserve">when early data forwarding is applied </w:t>
            </w:r>
            <w:r>
              <w:rPr>
                <w:rFonts w:ascii="Times New Roman" w:hAnsi="Times New Roman" w:cs="Times New Roman"/>
                <w:sz w:val="20"/>
                <w:szCs w:val="20"/>
              </w:rPr>
              <w:t>can be severe due to the problem of many duplicate transmissions or discards in the target and need</w:t>
            </w:r>
            <w:r w:rsidRPr="00B728A4">
              <w:rPr>
                <w:rFonts w:ascii="Times New Roman" w:hAnsi="Times New Roman" w:cs="Times New Roman"/>
                <w:sz w:val="20"/>
                <w:szCs w:val="20"/>
              </w:rPr>
              <w:t xml:space="preserve"> to be addressed</w:t>
            </w:r>
            <w:r>
              <w:rPr>
                <w:rFonts w:ascii="Times New Roman" w:hAnsi="Times New Roman" w:cs="Times New Roman"/>
                <w:sz w:val="20"/>
                <w:szCs w:val="20"/>
              </w:rPr>
              <w:t>.</w:t>
            </w:r>
          </w:p>
        </w:tc>
      </w:tr>
      <w:tr w:rsidR="00875E62" w:rsidRPr="00D26C74" w14:paraId="4C35CFB5" w14:textId="77777777" w:rsidTr="0043388C">
        <w:tc>
          <w:tcPr>
            <w:tcW w:w="2100" w:type="dxa"/>
            <w:shd w:val="clear" w:color="auto" w:fill="auto"/>
          </w:tcPr>
          <w:p w14:paraId="55510723" w14:textId="21DDE856" w:rsidR="00875E62" w:rsidRDefault="00875E62" w:rsidP="00875E62">
            <w:pPr>
              <w:spacing w:after="0" w:line="240" w:lineRule="auto"/>
              <w:jc w:val="both"/>
              <w:rPr>
                <w:rFonts w:ascii="Times New Roman" w:hAnsi="Times New Roman" w:cs="Times New Roman"/>
                <w:sz w:val="20"/>
                <w:szCs w:val="20"/>
              </w:rPr>
            </w:pPr>
            <w:r>
              <w:rPr>
                <w:rFonts w:ascii="Times New Roman" w:eastAsia="Malgun Gothic" w:hAnsi="Times New Roman" w:cs="Times New Roman" w:hint="eastAsia"/>
                <w:lang w:eastAsia="ko-KR"/>
              </w:rPr>
              <w:t>LG</w:t>
            </w:r>
          </w:p>
        </w:tc>
        <w:tc>
          <w:tcPr>
            <w:tcW w:w="1869" w:type="dxa"/>
            <w:shd w:val="clear" w:color="auto" w:fill="auto"/>
          </w:tcPr>
          <w:p w14:paraId="208B9F36" w14:textId="5926E95B" w:rsidR="00875E62" w:rsidRDefault="00875E62" w:rsidP="00875E62">
            <w:pPr>
              <w:spacing w:after="0" w:line="240" w:lineRule="auto"/>
              <w:jc w:val="both"/>
              <w:rPr>
                <w:rFonts w:ascii="Times New Roman" w:hAnsi="Times New Roman" w:cs="Times New Roman"/>
                <w:sz w:val="20"/>
                <w:szCs w:val="20"/>
              </w:rPr>
            </w:pPr>
            <w:r>
              <w:rPr>
                <w:rFonts w:ascii="Times New Roman" w:eastAsia="Malgun Gothic" w:hAnsi="Times New Roman" w:cs="Times New Roman" w:hint="eastAsia"/>
                <w:lang w:eastAsia="ko-KR"/>
              </w:rPr>
              <w:t>No</w:t>
            </w:r>
          </w:p>
        </w:tc>
        <w:tc>
          <w:tcPr>
            <w:tcW w:w="4666" w:type="dxa"/>
            <w:shd w:val="clear" w:color="auto" w:fill="auto"/>
          </w:tcPr>
          <w:p w14:paraId="44D33827" w14:textId="77777777" w:rsidR="00875E62" w:rsidRDefault="00875E62" w:rsidP="00875E62">
            <w:pPr>
              <w:spacing w:after="0" w:line="240" w:lineRule="auto"/>
              <w:rPr>
                <w:rFonts w:ascii="Times New Roman" w:eastAsia="Malgun Gothic" w:hAnsi="Times New Roman" w:cs="Times New Roman"/>
                <w:lang w:eastAsia="ko-KR"/>
              </w:rPr>
            </w:pPr>
            <w:r>
              <w:rPr>
                <w:rFonts w:ascii="Times New Roman" w:eastAsia="Malgun Gothic" w:hAnsi="Times New Roman" w:cs="Times New Roman"/>
                <w:lang w:eastAsia="ko-KR"/>
              </w:rPr>
              <w:t xml:space="preserve">For DL, there is no potential issue if the source and target </w:t>
            </w:r>
            <w:r w:rsidRPr="00595187">
              <w:rPr>
                <w:rFonts w:ascii="Times New Roman" w:hAnsi="Times New Roman" w:cs="Times New Roman"/>
              </w:rPr>
              <w:t>network</w:t>
            </w:r>
            <w:r>
              <w:rPr>
                <w:rFonts w:ascii="Times New Roman" w:eastAsia="Malgun Gothic" w:hAnsi="Times New Roman" w:cs="Times New Roman"/>
                <w:lang w:eastAsia="ko-KR"/>
              </w:rPr>
              <w:t xml:space="preserve"> always transmit the PDCP PDU containing IR information. </w:t>
            </w:r>
          </w:p>
          <w:p w14:paraId="276797C3" w14:textId="761DFFD0" w:rsidR="00875E62" w:rsidRDefault="00875E62" w:rsidP="00875E62">
            <w:pPr>
              <w:spacing w:after="0" w:line="240" w:lineRule="auto"/>
              <w:rPr>
                <w:rFonts w:ascii="Times New Roman" w:hAnsi="Times New Roman" w:cs="Times New Roman"/>
                <w:sz w:val="20"/>
                <w:szCs w:val="20"/>
              </w:rPr>
            </w:pPr>
            <w:r>
              <w:rPr>
                <w:rFonts w:ascii="Times New Roman" w:eastAsia="Malgun Gothic" w:hAnsi="Times New Roman" w:cs="Times New Roman"/>
                <w:lang w:eastAsia="ko-KR"/>
              </w:rPr>
              <w:t>For UL, if the same principle in DL is applied to the UL, there is not issue on UL as well.</w:t>
            </w:r>
          </w:p>
        </w:tc>
      </w:tr>
    </w:tbl>
    <w:p w14:paraId="16884307" w14:textId="7EE89E43" w:rsidR="000F6675" w:rsidRDefault="000F6675" w:rsidP="000F6675">
      <w:pPr>
        <w:pStyle w:val="BodyText"/>
        <w:tabs>
          <w:tab w:val="right" w:pos="9639"/>
        </w:tabs>
        <w:spacing w:before="120"/>
        <w:rPr>
          <w:rFonts w:ascii="Times New Roman" w:hAnsi="Times New Roman"/>
          <w:b/>
        </w:rPr>
      </w:pPr>
      <w:r w:rsidRPr="006D5DA3">
        <w:rPr>
          <w:rFonts w:ascii="Times New Roman" w:hAnsi="Times New Roman"/>
          <w:b/>
        </w:rPr>
        <w:t>Conclusion: Out of 1</w:t>
      </w:r>
      <w:r>
        <w:rPr>
          <w:rFonts w:ascii="Times New Roman" w:hAnsi="Times New Roman"/>
          <w:b/>
        </w:rPr>
        <w:t>4</w:t>
      </w:r>
      <w:r w:rsidRPr="006D5DA3">
        <w:rPr>
          <w:rFonts w:ascii="Times New Roman" w:hAnsi="Times New Roman"/>
          <w:b/>
        </w:rPr>
        <w:t xml:space="preserve"> companies, </w:t>
      </w:r>
      <w:r>
        <w:rPr>
          <w:rFonts w:ascii="Times New Roman" w:hAnsi="Times New Roman"/>
          <w:b/>
        </w:rPr>
        <w:t>7</w:t>
      </w:r>
      <w:r w:rsidRPr="006D5DA3">
        <w:rPr>
          <w:rFonts w:ascii="Times New Roman" w:hAnsi="Times New Roman"/>
          <w:b/>
        </w:rPr>
        <w:t xml:space="preserve"> companies said ‘</w:t>
      </w:r>
      <w:r>
        <w:rPr>
          <w:rFonts w:ascii="Times New Roman" w:hAnsi="Times New Roman"/>
          <w:b/>
        </w:rPr>
        <w:t>Yes’</w:t>
      </w:r>
      <w:r w:rsidRPr="006D5DA3">
        <w:rPr>
          <w:rFonts w:ascii="Times New Roman" w:hAnsi="Times New Roman"/>
          <w:b/>
        </w:rPr>
        <w:t xml:space="preserve"> and </w:t>
      </w:r>
      <w:r>
        <w:rPr>
          <w:rFonts w:ascii="Times New Roman" w:hAnsi="Times New Roman"/>
          <w:b/>
        </w:rPr>
        <w:t>7</w:t>
      </w:r>
      <w:r w:rsidRPr="006D5DA3">
        <w:rPr>
          <w:rFonts w:ascii="Times New Roman" w:hAnsi="Times New Roman"/>
          <w:b/>
        </w:rPr>
        <w:t xml:space="preserve"> companies said ‘</w:t>
      </w:r>
      <w:r>
        <w:rPr>
          <w:rFonts w:ascii="Times New Roman" w:hAnsi="Times New Roman"/>
          <w:b/>
        </w:rPr>
        <w:t>No’</w:t>
      </w:r>
      <w:r w:rsidRPr="006D5DA3">
        <w:rPr>
          <w:rFonts w:ascii="Times New Roman" w:hAnsi="Times New Roman"/>
          <w:b/>
        </w:rPr>
        <w:t xml:space="preserve">. </w:t>
      </w:r>
      <w:r>
        <w:rPr>
          <w:rFonts w:ascii="Times New Roman" w:hAnsi="Times New Roman"/>
          <w:b/>
        </w:rPr>
        <w:t xml:space="preserve">There is no consensus on whether </w:t>
      </w:r>
      <w:r w:rsidRPr="00912A66">
        <w:rPr>
          <w:rFonts w:ascii="Times New Roman" w:hAnsi="Times New Roman"/>
          <w:b/>
        </w:rPr>
        <w:t xml:space="preserve">the potential ROHC failure issues in DL and UL </w:t>
      </w:r>
      <w:r>
        <w:rPr>
          <w:rFonts w:ascii="Times New Roman" w:hAnsi="Times New Roman"/>
          <w:b/>
        </w:rPr>
        <w:t>are valid. However, majority of t</w:t>
      </w:r>
      <w:r w:rsidRPr="006D5DA3">
        <w:rPr>
          <w:rFonts w:ascii="Times New Roman" w:hAnsi="Times New Roman"/>
          <w:b/>
        </w:rPr>
        <w:t>he companies</w:t>
      </w:r>
      <w:r>
        <w:rPr>
          <w:rFonts w:ascii="Times New Roman" w:hAnsi="Times New Roman"/>
          <w:b/>
        </w:rPr>
        <w:t xml:space="preserve"> (5 out of 7 companies)</w:t>
      </w:r>
      <w:r w:rsidRPr="006D5DA3">
        <w:rPr>
          <w:rFonts w:ascii="Times New Roman" w:hAnsi="Times New Roman"/>
          <w:b/>
        </w:rPr>
        <w:t xml:space="preserve"> saying ‘</w:t>
      </w:r>
      <w:r>
        <w:rPr>
          <w:rFonts w:ascii="Times New Roman" w:hAnsi="Times New Roman"/>
          <w:b/>
        </w:rPr>
        <w:t>Yes’</w:t>
      </w:r>
      <w:r w:rsidRPr="006D5DA3">
        <w:rPr>
          <w:rFonts w:ascii="Times New Roman" w:hAnsi="Times New Roman"/>
          <w:b/>
        </w:rPr>
        <w:t xml:space="preserve"> think </w:t>
      </w:r>
      <w:r>
        <w:rPr>
          <w:rFonts w:ascii="Times New Roman" w:hAnsi="Times New Roman"/>
          <w:b/>
        </w:rPr>
        <w:t xml:space="preserve">the issue can be addressed by UE/network implementation and nothing need to be specified. </w:t>
      </w:r>
    </w:p>
    <w:p w14:paraId="6324D18F" w14:textId="0147CDA4" w:rsidR="000F6675" w:rsidRPr="000F6675" w:rsidRDefault="000F6675" w:rsidP="000F6675">
      <w:pPr>
        <w:pStyle w:val="Proposal"/>
        <w:numPr>
          <w:ilvl w:val="0"/>
          <w:numId w:val="2"/>
        </w:numPr>
        <w:tabs>
          <w:tab w:val="left" w:pos="1701"/>
          <w:tab w:val="right" w:pos="9639"/>
        </w:tabs>
        <w:overflowPunct/>
        <w:autoSpaceDE/>
        <w:autoSpaceDN/>
        <w:adjustRightInd/>
        <w:spacing w:before="120" w:after="160" w:line="259" w:lineRule="auto"/>
        <w:contextualSpacing w:val="0"/>
        <w:jc w:val="both"/>
        <w:textAlignment w:val="auto"/>
      </w:pPr>
      <w:r w:rsidRPr="005D0403">
        <w:t>The potential ROHC failure issues in DL and UL (if they are valid)</w:t>
      </w:r>
      <w:r w:rsidRPr="000228B6">
        <w:t xml:space="preserve"> are addressed by UE/network impl</w:t>
      </w:r>
      <w:r>
        <w:t>ementation without spec impact.</w:t>
      </w:r>
    </w:p>
    <w:p w14:paraId="56C815E2" w14:textId="5EDAD743" w:rsidR="007717B0" w:rsidRDefault="007717B0" w:rsidP="000B2797">
      <w:pPr>
        <w:pStyle w:val="Headling3"/>
      </w:pPr>
      <w:r>
        <w:t xml:space="preserve">3.2.4 </w:t>
      </w:r>
      <w:r w:rsidRPr="007717B0">
        <w:rPr>
          <w:i/>
        </w:rPr>
        <w:t>drb-ContinueROHC</w:t>
      </w:r>
      <w:r>
        <w:t xml:space="preserve"> Configuration</w:t>
      </w:r>
    </w:p>
    <w:p w14:paraId="5053A522" w14:textId="540915E5" w:rsidR="007717B0" w:rsidRPr="00912A66" w:rsidRDefault="007717B0" w:rsidP="00D06FEC">
      <w:pPr>
        <w:spacing w:before="120" w:after="120"/>
        <w:jc w:val="both"/>
        <w:rPr>
          <w:rFonts w:ascii="Times New Roman" w:hAnsi="Times New Roman" w:cs="Times New Roman"/>
          <w:sz w:val="20"/>
          <w:szCs w:val="20"/>
        </w:rPr>
      </w:pPr>
      <w:r w:rsidRPr="00912A66">
        <w:rPr>
          <w:rFonts w:ascii="Times New Roman" w:hAnsi="Times New Roman" w:cs="Times New Roman"/>
          <w:sz w:val="20"/>
          <w:szCs w:val="20"/>
        </w:rPr>
        <w:t xml:space="preserve">In the previous subsection, it is assumed </w:t>
      </w:r>
      <w:r w:rsidRPr="00912A66">
        <w:rPr>
          <w:rFonts w:ascii="Times New Roman" w:hAnsi="Times New Roman" w:cs="Times New Roman"/>
          <w:i/>
          <w:sz w:val="20"/>
          <w:szCs w:val="20"/>
        </w:rPr>
        <w:t>drb-ContinueROHC</w:t>
      </w:r>
      <w:r w:rsidRPr="00912A66">
        <w:rPr>
          <w:rFonts w:ascii="Times New Roman" w:hAnsi="Times New Roman" w:cs="Times New Roman"/>
          <w:sz w:val="20"/>
          <w:szCs w:val="20"/>
        </w:rPr>
        <w:t xml:space="preserve"> is not configured. Therefore, the ROHC protocol is reset for the target cell and there is no transfer of ROHC context between nodes. The next question is whether </w:t>
      </w:r>
      <w:r w:rsidRPr="00912A66">
        <w:rPr>
          <w:rFonts w:ascii="Times New Roman" w:hAnsi="Times New Roman" w:cs="Times New Roman"/>
          <w:i/>
          <w:sz w:val="20"/>
          <w:szCs w:val="20"/>
        </w:rPr>
        <w:t>drb-ContinueROHC</w:t>
      </w:r>
      <w:r w:rsidRPr="00912A66">
        <w:rPr>
          <w:rFonts w:ascii="Times New Roman" w:hAnsi="Times New Roman" w:cs="Times New Roman"/>
          <w:sz w:val="20"/>
          <w:szCs w:val="20"/>
        </w:rPr>
        <w:t xml:space="preserve"> need to be supported for DAPS.  If</w:t>
      </w:r>
      <w:r w:rsidRPr="00912A66">
        <w:rPr>
          <w:rFonts w:ascii="Times New Roman" w:hAnsi="Times New Roman" w:cs="Times New Roman"/>
          <w:i/>
          <w:sz w:val="20"/>
          <w:szCs w:val="20"/>
        </w:rPr>
        <w:t xml:space="preserve"> drb-ContinueROHC </w:t>
      </w:r>
      <w:r w:rsidRPr="00912A66">
        <w:rPr>
          <w:rFonts w:ascii="Times New Roman" w:hAnsi="Times New Roman" w:cs="Times New Roman"/>
          <w:sz w:val="20"/>
          <w:szCs w:val="20"/>
        </w:rPr>
        <w:t xml:space="preserve">is configured, ROHC protocol is not reset. </w:t>
      </w:r>
    </w:p>
    <w:p w14:paraId="6F684168" w14:textId="77D2EA60" w:rsidR="007717B0" w:rsidRPr="00912A66" w:rsidRDefault="007717B0" w:rsidP="00D06FEC">
      <w:pPr>
        <w:spacing w:before="120" w:after="120"/>
        <w:jc w:val="both"/>
        <w:rPr>
          <w:rFonts w:ascii="Times New Roman" w:hAnsi="Times New Roman" w:cs="Times New Roman"/>
          <w:b/>
          <w:sz w:val="20"/>
          <w:szCs w:val="20"/>
        </w:rPr>
      </w:pPr>
      <w:r w:rsidRPr="00912A66">
        <w:rPr>
          <w:rFonts w:ascii="Times New Roman" w:hAnsi="Times New Roman"/>
          <w:b/>
          <w:sz w:val="20"/>
          <w:szCs w:val="20"/>
        </w:rPr>
        <w:t>Discussion #</w:t>
      </w:r>
      <w:r w:rsidR="00C90886" w:rsidRPr="00912A66">
        <w:rPr>
          <w:rFonts w:ascii="Times New Roman" w:hAnsi="Times New Roman"/>
          <w:b/>
          <w:sz w:val="20"/>
          <w:szCs w:val="20"/>
        </w:rPr>
        <w:t>9</w:t>
      </w:r>
      <w:r w:rsidRPr="00912A66">
        <w:rPr>
          <w:rFonts w:ascii="Times New Roman" w:hAnsi="Times New Roman"/>
          <w:b/>
          <w:sz w:val="20"/>
          <w:szCs w:val="20"/>
        </w:rPr>
        <w:t xml:space="preserve">: </w:t>
      </w:r>
      <w:r w:rsidRPr="00912A66">
        <w:rPr>
          <w:rFonts w:ascii="Times New Roman" w:hAnsi="Times New Roman" w:cs="Times New Roman"/>
          <w:b/>
          <w:sz w:val="20"/>
          <w:szCs w:val="20"/>
        </w:rPr>
        <w:t xml:space="preserve">Is </w:t>
      </w:r>
      <w:r w:rsidRPr="00912A66">
        <w:rPr>
          <w:rFonts w:ascii="Times New Roman" w:hAnsi="Times New Roman" w:cs="Times New Roman"/>
          <w:b/>
          <w:i/>
          <w:sz w:val="20"/>
          <w:szCs w:val="20"/>
        </w:rPr>
        <w:t>drb-ContinueROHC</w:t>
      </w:r>
      <w:r w:rsidRPr="00912A66">
        <w:rPr>
          <w:rFonts w:ascii="Times New Roman" w:hAnsi="Times New Roman" w:cs="Times New Roman"/>
          <w:b/>
          <w:sz w:val="20"/>
          <w:szCs w:val="20"/>
        </w:rPr>
        <w:t xml:space="preserve"> need to be supported for DAPS?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868"/>
        <w:gridCol w:w="4663"/>
      </w:tblGrid>
      <w:tr w:rsidR="007717B0" w:rsidRPr="00D26C74" w14:paraId="7BC502CA" w14:textId="77777777" w:rsidTr="00FB43BB">
        <w:tc>
          <w:tcPr>
            <w:tcW w:w="2099" w:type="dxa"/>
            <w:shd w:val="clear" w:color="auto" w:fill="D0CECE" w:themeFill="background2" w:themeFillShade="E6"/>
          </w:tcPr>
          <w:p w14:paraId="0DA23263" w14:textId="77777777" w:rsidR="007717B0" w:rsidRPr="00D26C74" w:rsidRDefault="007717B0"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Company</w:t>
            </w:r>
          </w:p>
        </w:tc>
        <w:tc>
          <w:tcPr>
            <w:tcW w:w="1868" w:type="dxa"/>
            <w:shd w:val="clear" w:color="auto" w:fill="D0CECE" w:themeFill="background2" w:themeFillShade="E6"/>
          </w:tcPr>
          <w:p w14:paraId="2273C055" w14:textId="77777777" w:rsidR="007717B0" w:rsidRPr="00D26C74" w:rsidRDefault="007717B0"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Yes</w:t>
            </w:r>
            <w:r w:rsidRPr="00D26C74">
              <w:rPr>
                <w:rFonts w:ascii="Times New Roman" w:hAnsi="Times New Roman" w:cs="Times New Roman" w:hint="eastAsia"/>
                <w:b/>
                <w:sz w:val="20"/>
                <w:szCs w:val="20"/>
              </w:rPr>
              <w:t>/No</w:t>
            </w:r>
          </w:p>
        </w:tc>
        <w:tc>
          <w:tcPr>
            <w:tcW w:w="4663" w:type="dxa"/>
            <w:shd w:val="clear" w:color="auto" w:fill="D0CECE" w:themeFill="background2" w:themeFillShade="E6"/>
          </w:tcPr>
          <w:p w14:paraId="4DA6317A" w14:textId="77777777" w:rsidR="007717B0" w:rsidRPr="00D26C74" w:rsidRDefault="007717B0"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Comments</w:t>
            </w:r>
          </w:p>
        </w:tc>
      </w:tr>
      <w:tr w:rsidR="00250113" w:rsidRPr="00D26C74" w14:paraId="029178DA" w14:textId="77777777" w:rsidTr="00FB43BB">
        <w:tc>
          <w:tcPr>
            <w:tcW w:w="2099" w:type="dxa"/>
            <w:shd w:val="clear" w:color="auto" w:fill="auto"/>
          </w:tcPr>
          <w:p w14:paraId="5008E7AF" w14:textId="203D845A" w:rsidR="00250113" w:rsidRPr="00D26C74" w:rsidRDefault="00250113"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lastRenderedPageBreak/>
              <w:t>Ericsson</w:t>
            </w:r>
          </w:p>
        </w:tc>
        <w:tc>
          <w:tcPr>
            <w:tcW w:w="1868" w:type="dxa"/>
            <w:shd w:val="clear" w:color="auto" w:fill="auto"/>
          </w:tcPr>
          <w:p w14:paraId="00ACF86C" w14:textId="730B24C5" w:rsidR="00250113" w:rsidRPr="00D26C74" w:rsidRDefault="00250113"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No</w:t>
            </w:r>
          </w:p>
        </w:tc>
        <w:tc>
          <w:tcPr>
            <w:tcW w:w="4663" w:type="dxa"/>
            <w:shd w:val="clear" w:color="auto" w:fill="auto"/>
          </w:tcPr>
          <w:p w14:paraId="0D8E7CA0" w14:textId="77777777" w:rsidR="00250113" w:rsidRPr="00D26C74" w:rsidRDefault="00250113"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Today, in regular handover, </w:t>
            </w:r>
            <w:r w:rsidRPr="00D26C74">
              <w:rPr>
                <w:rFonts w:ascii="Times New Roman" w:hAnsi="Times New Roman" w:cs="Times New Roman"/>
                <w:i/>
                <w:sz w:val="20"/>
                <w:szCs w:val="20"/>
              </w:rPr>
              <w:t>drb-ContinueROHC</w:t>
            </w:r>
            <w:r w:rsidRPr="00D26C74">
              <w:rPr>
                <w:rFonts w:ascii="Times New Roman" w:hAnsi="Times New Roman" w:cs="Times New Roman"/>
                <w:sz w:val="20"/>
                <w:szCs w:val="20"/>
              </w:rPr>
              <w:t xml:space="preserve"> can be used in case of intra-node handover or if ROHC context transfer is supported over X2/Xn. The latter is not supported in standard but can be supported through proprietary X2/Xn extensions. However, while duplicating the ROHC context is fairly simple in regular handover, it seems considerably more difficult in (e)MBB as the UE is not aware of the exact timepoint when the ROHC context is copied and transferred to the target node. </w:t>
            </w:r>
          </w:p>
          <w:p w14:paraId="2E4FBEB3" w14:textId="77777777" w:rsidR="00250113" w:rsidRPr="00D26C74" w:rsidRDefault="00250113" w:rsidP="00101C4A">
            <w:pPr>
              <w:spacing w:after="0" w:line="240" w:lineRule="auto"/>
              <w:jc w:val="both"/>
              <w:rPr>
                <w:rFonts w:ascii="Times New Roman" w:hAnsi="Times New Roman" w:cs="Times New Roman"/>
                <w:sz w:val="20"/>
                <w:szCs w:val="20"/>
              </w:rPr>
            </w:pPr>
          </w:p>
          <w:p w14:paraId="445391D3" w14:textId="04847AC1" w:rsidR="00250113" w:rsidRPr="00D26C74" w:rsidRDefault="00250113"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Some companies have suggested that the UE only maintains a single ROHC instance when </w:t>
            </w:r>
            <w:r w:rsidRPr="00D26C74">
              <w:rPr>
                <w:rFonts w:ascii="Times New Roman" w:hAnsi="Times New Roman" w:cs="Times New Roman"/>
                <w:i/>
                <w:sz w:val="20"/>
                <w:szCs w:val="20"/>
              </w:rPr>
              <w:t>drb-</w:t>
            </w:r>
            <w:r w:rsidR="00101C4A" w:rsidRPr="00D26C74">
              <w:rPr>
                <w:rFonts w:ascii="Times New Roman" w:hAnsi="Times New Roman" w:cs="Times New Roman"/>
                <w:i/>
                <w:sz w:val="20"/>
                <w:szCs w:val="20"/>
              </w:rPr>
              <w:t>ContinueROHC</w:t>
            </w:r>
            <w:r w:rsidR="00101C4A" w:rsidRPr="00D26C74">
              <w:rPr>
                <w:rFonts w:ascii="Times New Roman" w:hAnsi="Times New Roman" w:cs="Times New Roman"/>
                <w:sz w:val="20"/>
                <w:szCs w:val="20"/>
              </w:rPr>
              <w:t xml:space="preserve"> is</w:t>
            </w:r>
            <w:r w:rsidRPr="00D26C74">
              <w:rPr>
                <w:rFonts w:ascii="Times New Roman" w:hAnsi="Times New Roman" w:cs="Times New Roman"/>
                <w:sz w:val="20"/>
                <w:szCs w:val="20"/>
              </w:rPr>
              <w:t xml:space="preserve"> configured. However, this implies that there can only be a single ROHC instance on the network side as well which means that the feature would be limited to intra-node handovers.</w:t>
            </w:r>
          </w:p>
          <w:p w14:paraId="550E195A" w14:textId="77777777" w:rsidR="00250113" w:rsidRPr="00D26C74" w:rsidRDefault="00250113" w:rsidP="00101C4A">
            <w:pPr>
              <w:spacing w:after="0" w:line="240" w:lineRule="auto"/>
              <w:jc w:val="both"/>
              <w:rPr>
                <w:rFonts w:ascii="Times New Roman" w:hAnsi="Times New Roman" w:cs="Times New Roman"/>
                <w:sz w:val="20"/>
                <w:szCs w:val="20"/>
              </w:rPr>
            </w:pPr>
          </w:p>
          <w:p w14:paraId="06C30488" w14:textId="21C1BF65" w:rsidR="00250113" w:rsidRPr="00D26C74" w:rsidRDefault="00250113"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Since the inter-node case is difficult to solve and since the intra-node case is quite limited, we don’t think </w:t>
            </w:r>
            <w:r w:rsidRPr="00D26C74">
              <w:rPr>
                <w:rFonts w:ascii="Times New Roman" w:hAnsi="Times New Roman" w:cs="Times New Roman"/>
                <w:i/>
                <w:sz w:val="20"/>
                <w:szCs w:val="20"/>
              </w:rPr>
              <w:t>drb-</w:t>
            </w:r>
            <w:r w:rsidR="00101C4A" w:rsidRPr="00D26C74">
              <w:rPr>
                <w:rFonts w:ascii="Times New Roman" w:hAnsi="Times New Roman" w:cs="Times New Roman"/>
                <w:i/>
                <w:sz w:val="20"/>
                <w:szCs w:val="20"/>
              </w:rPr>
              <w:t>ContinueROHC</w:t>
            </w:r>
            <w:r w:rsidR="00101C4A" w:rsidRPr="00D26C74">
              <w:rPr>
                <w:rFonts w:ascii="Times New Roman" w:hAnsi="Times New Roman" w:cs="Times New Roman"/>
                <w:sz w:val="20"/>
                <w:szCs w:val="20"/>
              </w:rPr>
              <w:t xml:space="preserve"> necessarily</w:t>
            </w:r>
            <w:r w:rsidRPr="00D26C74">
              <w:rPr>
                <w:rFonts w:ascii="Times New Roman" w:hAnsi="Times New Roman" w:cs="Times New Roman"/>
                <w:sz w:val="20"/>
                <w:szCs w:val="20"/>
              </w:rPr>
              <w:t xml:space="preserve"> need to be supported. We are open to hear other companies view’s though.</w:t>
            </w:r>
          </w:p>
        </w:tc>
      </w:tr>
      <w:tr w:rsidR="007717B0" w:rsidRPr="00D26C74" w14:paraId="37B883AA" w14:textId="77777777" w:rsidTr="00FB43BB">
        <w:tc>
          <w:tcPr>
            <w:tcW w:w="2099" w:type="dxa"/>
            <w:shd w:val="clear" w:color="auto" w:fill="auto"/>
          </w:tcPr>
          <w:p w14:paraId="21D5FEF4" w14:textId="4B62FC37" w:rsidR="007717B0" w:rsidRPr="00D26C74" w:rsidRDefault="00BD61F2"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Mediatek</w:t>
            </w:r>
          </w:p>
        </w:tc>
        <w:tc>
          <w:tcPr>
            <w:tcW w:w="1868" w:type="dxa"/>
            <w:shd w:val="clear" w:color="auto" w:fill="auto"/>
          </w:tcPr>
          <w:p w14:paraId="29A297DF" w14:textId="2F72AE29" w:rsidR="007717B0" w:rsidRPr="00D26C74" w:rsidRDefault="00BD61F2"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Yes</w:t>
            </w:r>
          </w:p>
        </w:tc>
        <w:tc>
          <w:tcPr>
            <w:tcW w:w="4663" w:type="dxa"/>
            <w:shd w:val="clear" w:color="auto" w:fill="auto"/>
          </w:tcPr>
          <w:p w14:paraId="5DA901D7" w14:textId="6181DB25" w:rsidR="002F45B5" w:rsidRPr="00D26C74" w:rsidRDefault="00BD61F2" w:rsidP="002F45B5">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In our understanding, duplicating the ROHC context is the same for both normal HO and RUDI HO.  The UE doesn't need to know the exact timepoint when the ROHC context is copied and transferred to the target node, because UE knows from which node the packets is received. When the first packet is received from the target node, UE knows that the same ROHC c</w:t>
            </w:r>
            <w:r w:rsidR="002F45B5" w:rsidRPr="00D26C74">
              <w:rPr>
                <w:rFonts w:ascii="Times New Roman" w:hAnsi="Times New Roman" w:cs="Times New Roman"/>
                <w:sz w:val="20"/>
                <w:szCs w:val="20"/>
              </w:rPr>
              <w:t xml:space="preserve">ontext should be applied to it and the subsequent packets received from the target node. </w:t>
            </w:r>
          </w:p>
        </w:tc>
      </w:tr>
      <w:tr w:rsidR="007717B0" w:rsidRPr="00D26C74" w14:paraId="40DCB5B2" w14:textId="77777777" w:rsidTr="00FB43BB">
        <w:tc>
          <w:tcPr>
            <w:tcW w:w="2099" w:type="dxa"/>
            <w:shd w:val="clear" w:color="auto" w:fill="auto"/>
          </w:tcPr>
          <w:p w14:paraId="3C9FD7CA" w14:textId="036CC9CF" w:rsidR="007717B0" w:rsidRPr="00D26C74" w:rsidRDefault="00AA0A33" w:rsidP="0043388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QC</w:t>
            </w:r>
          </w:p>
        </w:tc>
        <w:tc>
          <w:tcPr>
            <w:tcW w:w="1868" w:type="dxa"/>
            <w:shd w:val="clear" w:color="auto" w:fill="auto"/>
          </w:tcPr>
          <w:p w14:paraId="5B2641B7" w14:textId="79149462" w:rsidR="007717B0" w:rsidRPr="00D26C74" w:rsidRDefault="00AA0A33" w:rsidP="0043388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NO</w:t>
            </w:r>
          </w:p>
        </w:tc>
        <w:tc>
          <w:tcPr>
            <w:tcW w:w="4663" w:type="dxa"/>
            <w:shd w:val="clear" w:color="auto" w:fill="auto"/>
          </w:tcPr>
          <w:p w14:paraId="4A7BE4B3" w14:textId="77777777" w:rsidR="00AA0A33" w:rsidRDefault="00AA0A33" w:rsidP="00AA0A33">
            <w:pPr>
              <w:spacing w:after="0" w:line="240" w:lineRule="auto"/>
              <w:rPr>
                <w:rFonts w:ascii="Times New Roman" w:hAnsi="Times New Roman" w:cs="Times New Roman"/>
              </w:rPr>
            </w:pPr>
            <w:r>
              <w:rPr>
                <w:rFonts w:ascii="Times New Roman" w:hAnsi="Times New Roman" w:cs="Times New Roman"/>
              </w:rPr>
              <w:t xml:space="preserve">We don’t think there is need to support ROHC context continuity between 2 nodes. It adds lot of additional complexity for context transfer and switching point needs additional discussion. </w:t>
            </w:r>
          </w:p>
          <w:p w14:paraId="65B3E172" w14:textId="0E01769B" w:rsidR="007717B0" w:rsidRPr="00D26C74" w:rsidRDefault="00AA0A33" w:rsidP="00AA0A33">
            <w:pPr>
              <w:spacing w:after="0" w:line="240" w:lineRule="auto"/>
              <w:jc w:val="center"/>
              <w:rPr>
                <w:rFonts w:ascii="Times New Roman" w:hAnsi="Times New Roman" w:cs="Times New Roman"/>
                <w:sz w:val="20"/>
                <w:szCs w:val="20"/>
              </w:rPr>
            </w:pPr>
            <w:r>
              <w:rPr>
                <w:rFonts w:ascii="Times New Roman" w:hAnsi="Times New Roman" w:cs="Times New Roman"/>
              </w:rPr>
              <w:t>In LTE session, RAN2 already agreed to support source and target eNBs (during DAPS HO) will have their own separate DL ROHC contexts and UE will have 2 separate DL ROHC contexts.</w:t>
            </w:r>
          </w:p>
        </w:tc>
      </w:tr>
      <w:tr w:rsidR="00FB43BB" w:rsidRPr="00D26C74" w14:paraId="4B148426" w14:textId="77777777" w:rsidTr="00FB43BB">
        <w:tc>
          <w:tcPr>
            <w:tcW w:w="2099" w:type="dxa"/>
            <w:shd w:val="clear" w:color="auto" w:fill="auto"/>
          </w:tcPr>
          <w:p w14:paraId="4450A693" w14:textId="7EB675B0"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Huawei</w:t>
            </w:r>
          </w:p>
        </w:tc>
        <w:tc>
          <w:tcPr>
            <w:tcW w:w="1868" w:type="dxa"/>
            <w:shd w:val="clear" w:color="auto" w:fill="auto"/>
          </w:tcPr>
          <w:p w14:paraId="651330E3" w14:textId="38CDDA2C"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No</w:t>
            </w:r>
          </w:p>
        </w:tc>
        <w:tc>
          <w:tcPr>
            <w:tcW w:w="4663" w:type="dxa"/>
            <w:shd w:val="clear" w:color="auto" w:fill="auto"/>
          </w:tcPr>
          <w:p w14:paraId="2C476C5A" w14:textId="4C379FED" w:rsidR="00FB43BB" w:rsidRDefault="00FB43BB" w:rsidP="00FB43BB">
            <w:pPr>
              <w:spacing w:after="0" w:line="240" w:lineRule="auto"/>
              <w:rPr>
                <w:rFonts w:ascii="Times New Roman" w:hAnsi="Times New Roman" w:cs="Times New Roman"/>
              </w:rPr>
            </w:pPr>
            <w:r>
              <w:rPr>
                <w:rFonts w:ascii="Times New Roman" w:hAnsi="Times New Roman" w:cs="Times New Roman"/>
                <w:sz w:val="20"/>
                <w:szCs w:val="20"/>
              </w:rPr>
              <w:t>A</w:t>
            </w:r>
            <w:r>
              <w:rPr>
                <w:rFonts w:ascii="Times New Roman" w:hAnsi="Times New Roman" w:cs="Times New Roman" w:hint="eastAsia"/>
                <w:sz w:val="20"/>
                <w:szCs w:val="20"/>
              </w:rPr>
              <w:t xml:space="preserve">pplication </w:t>
            </w:r>
            <w:r>
              <w:rPr>
                <w:rFonts w:ascii="Times New Roman" w:hAnsi="Times New Roman" w:cs="Times New Roman"/>
                <w:sz w:val="20"/>
                <w:szCs w:val="20"/>
              </w:rPr>
              <w:t xml:space="preserve">of </w:t>
            </w:r>
            <w:r w:rsidRPr="00D26C74">
              <w:rPr>
                <w:rFonts w:ascii="Times New Roman" w:hAnsi="Times New Roman" w:cs="Times New Roman"/>
                <w:i/>
                <w:sz w:val="20"/>
                <w:szCs w:val="20"/>
              </w:rPr>
              <w:t>drb-ContinueROHC</w:t>
            </w:r>
            <w:r>
              <w:rPr>
                <w:rFonts w:ascii="Times New Roman" w:hAnsi="Times New Roman" w:cs="Times New Roman"/>
                <w:sz w:val="20"/>
                <w:szCs w:val="20"/>
              </w:rPr>
              <w:t xml:space="preserve"> will introduce extra complexity to align the ROHC contexts between source link and target link, it is not easy to determine a time point for context continuation when UE still performs data exchange with source cell. </w:t>
            </w:r>
          </w:p>
        </w:tc>
      </w:tr>
      <w:tr w:rsidR="0084013A" w:rsidRPr="00D26C74" w14:paraId="05CF925D" w14:textId="77777777" w:rsidTr="00FB43BB">
        <w:tc>
          <w:tcPr>
            <w:tcW w:w="2099" w:type="dxa"/>
            <w:shd w:val="clear" w:color="auto" w:fill="auto"/>
          </w:tcPr>
          <w:p w14:paraId="7301A432" w14:textId="072E9B6F" w:rsidR="0084013A" w:rsidRDefault="0084013A"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CATT</w:t>
            </w:r>
          </w:p>
        </w:tc>
        <w:tc>
          <w:tcPr>
            <w:tcW w:w="1868" w:type="dxa"/>
            <w:shd w:val="clear" w:color="auto" w:fill="auto"/>
          </w:tcPr>
          <w:p w14:paraId="21050A47" w14:textId="220D93CB" w:rsidR="0084013A" w:rsidRDefault="0084013A"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No</w:t>
            </w:r>
          </w:p>
        </w:tc>
        <w:tc>
          <w:tcPr>
            <w:tcW w:w="4663" w:type="dxa"/>
            <w:shd w:val="clear" w:color="auto" w:fill="auto"/>
          </w:tcPr>
          <w:p w14:paraId="5967FFDC" w14:textId="07489417" w:rsidR="0084013A" w:rsidRDefault="0084013A" w:rsidP="00FB43BB">
            <w:pPr>
              <w:spacing w:after="0" w:line="240" w:lineRule="auto"/>
              <w:rPr>
                <w:rFonts w:ascii="Times New Roman" w:hAnsi="Times New Roman" w:cs="Times New Roman"/>
                <w:sz w:val="20"/>
                <w:szCs w:val="20"/>
              </w:rPr>
            </w:pPr>
            <w:r>
              <w:rPr>
                <w:rFonts w:ascii="Times New Roman" w:hAnsi="Times New Roman" w:cs="Times New Roman"/>
                <w:sz w:val="20"/>
                <w:szCs w:val="20"/>
              </w:rPr>
              <w:t>When considering the complexity, we think this feature does not need to be supported in DAPS HO.</w:t>
            </w:r>
          </w:p>
        </w:tc>
      </w:tr>
      <w:tr w:rsidR="00191DA6" w:rsidRPr="00D26C74" w14:paraId="10C4A473" w14:textId="77777777" w:rsidTr="00FB43BB">
        <w:tc>
          <w:tcPr>
            <w:tcW w:w="2099" w:type="dxa"/>
            <w:shd w:val="clear" w:color="auto" w:fill="auto"/>
          </w:tcPr>
          <w:p w14:paraId="2CEBC0D4" w14:textId="157A6CAA" w:rsidR="00191DA6" w:rsidRDefault="00191DA6" w:rsidP="00191DA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Intel</w:t>
            </w:r>
          </w:p>
        </w:tc>
        <w:tc>
          <w:tcPr>
            <w:tcW w:w="1868" w:type="dxa"/>
            <w:shd w:val="clear" w:color="auto" w:fill="auto"/>
          </w:tcPr>
          <w:p w14:paraId="6B515E7A" w14:textId="14A77753" w:rsidR="00191DA6" w:rsidRDefault="00191DA6" w:rsidP="00191DA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No</w:t>
            </w:r>
          </w:p>
        </w:tc>
        <w:tc>
          <w:tcPr>
            <w:tcW w:w="4663" w:type="dxa"/>
            <w:shd w:val="clear" w:color="auto" w:fill="auto"/>
          </w:tcPr>
          <w:p w14:paraId="2BA269E1" w14:textId="77995C27" w:rsidR="00191DA6" w:rsidRDefault="00191DA6" w:rsidP="00191DA6">
            <w:pPr>
              <w:spacing w:after="0" w:line="240" w:lineRule="auto"/>
              <w:rPr>
                <w:rFonts w:ascii="Times New Roman" w:hAnsi="Times New Roman" w:cs="Times New Roman"/>
                <w:sz w:val="20"/>
                <w:szCs w:val="20"/>
              </w:rPr>
            </w:pPr>
            <w:r w:rsidRPr="00713423">
              <w:rPr>
                <w:rFonts w:ascii="Times New Roman" w:hAnsi="Times New Roman" w:cs="Times New Roman"/>
                <w:sz w:val="20"/>
                <w:szCs w:val="20"/>
              </w:rPr>
              <w:t>It is simple to reset the ROHC at target.</w:t>
            </w:r>
          </w:p>
        </w:tc>
      </w:tr>
      <w:tr w:rsidR="002C2495" w:rsidRPr="00D26C74" w14:paraId="0B85A110" w14:textId="77777777" w:rsidTr="00FB43BB">
        <w:tc>
          <w:tcPr>
            <w:tcW w:w="2099" w:type="dxa"/>
            <w:shd w:val="clear" w:color="auto" w:fill="auto"/>
          </w:tcPr>
          <w:p w14:paraId="4A320AF8" w14:textId="6FE88ABE" w:rsidR="002C2495" w:rsidRPr="002C2495" w:rsidRDefault="002C2495" w:rsidP="002C2495">
            <w:pPr>
              <w:spacing w:after="0" w:line="240" w:lineRule="auto"/>
              <w:jc w:val="center"/>
              <w:rPr>
                <w:rFonts w:ascii="Times New Roman" w:hAnsi="Times New Roman" w:cs="Times New Roman"/>
                <w:sz w:val="21"/>
                <w:szCs w:val="20"/>
              </w:rPr>
            </w:pPr>
            <w:r w:rsidRPr="002C2495">
              <w:rPr>
                <w:rFonts w:ascii="Times New Roman" w:hAnsi="Times New Roman" w:cs="Times New Roman" w:hint="eastAsia"/>
                <w:sz w:val="21"/>
              </w:rPr>
              <w:t>OPPO</w:t>
            </w:r>
          </w:p>
        </w:tc>
        <w:tc>
          <w:tcPr>
            <w:tcW w:w="1868" w:type="dxa"/>
            <w:shd w:val="clear" w:color="auto" w:fill="auto"/>
          </w:tcPr>
          <w:p w14:paraId="7CDBB61D" w14:textId="471F948F" w:rsidR="002C2495" w:rsidRPr="002C2495" w:rsidRDefault="002C2495" w:rsidP="002C2495">
            <w:pPr>
              <w:spacing w:after="0" w:line="240" w:lineRule="auto"/>
              <w:jc w:val="center"/>
              <w:rPr>
                <w:rFonts w:ascii="Times New Roman" w:hAnsi="Times New Roman" w:cs="Times New Roman"/>
                <w:sz w:val="21"/>
                <w:szCs w:val="20"/>
              </w:rPr>
            </w:pPr>
            <w:r w:rsidRPr="002C2495">
              <w:rPr>
                <w:rFonts w:ascii="Times New Roman" w:hAnsi="Times New Roman" w:cs="Times New Roman"/>
                <w:sz w:val="21"/>
              </w:rPr>
              <w:t>N</w:t>
            </w:r>
            <w:r w:rsidRPr="002C2495">
              <w:rPr>
                <w:rFonts w:ascii="Times New Roman" w:hAnsi="Times New Roman" w:cs="Times New Roman" w:hint="eastAsia"/>
                <w:sz w:val="21"/>
              </w:rPr>
              <w:t xml:space="preserve">o </w:t>
            </w:r>
          </w:p>
        </w:tc>
        <w:tc>
          <w:tcPr>
            <w:tcW w:w="4663" w:type="dxa"/>
            <w:shd w:val="clear" w:color="auto" w:fill="auto"/>
          </w:tcPr>
          <w:p w14:paraId="13E67791" w14:textId="2192FD67" w:rsidR="002C2495" w:rsidRPr="002C2495" w:rsidRDefault="002C2495" w:rsidP="002C2495">
            <w:pPr>
              <w:spacing w:after="0" w:line="240" w:lineRule="auto"/>
              <w:rPr>
                <w:rFonts w:ascii="Times New Roman" w:hAnsi="Times New Roman" w:cs="Times New Roman"/>
                <w:sz w:val="21"/>
                <w:szCs w:val="20"/>
              </w:rPr>
            </w:pPr>
            <w:r w:rsidRPr="002C2495">
              <w:rPr>
                <w:rFonts w:ascii="Times New Roman" w:hAnsi="Times New Roman" w:cs="Times New Roman"/>
                <w:sz w:val="21"/>
              </w:rPr>
              <w:t xml:space="preserve">For DAPS, we do not see the need to support ROHC context transfer since as Ericsson mentioned, it is hard to sync the ROHC context transfer between UE-side and NW-side. For intra-node HO, DAPS itself is not fully motivated since PDCP anchor point may not be changed. </w:t>
            </w:r>
          </w:p>
        </w:tc>
      </w:tr>
      <w:tr w:rsidR="00D94517" w:rsidRPr="00D26C74" w14:paraId="79777E58" w14:textId="77777777" w:rsidTr="00FB43BB">
        <w:tc>
          <w:tcPr>
            <w:tcW w:w="2099" w:type="dxa"/>
            <w:shd w:val="clear" w:color="auto" w:fill="auto"/>
          </w:tcPr>
          <w:p w14:paraId="28BB37DE" w14:textId="7836F665" w:rsidR="00D94517" w:rsidRPr="002C2495" w:rsidRDefault="00D94517" w:rsidP="002C2495">
            <w:pPr>
              <w:spacing w:after="0" w:line="240" w:lineRule="auto"/>
              <w:jc w:val="center"/>
              <w:rPr>
                <w:rFonts w:ascii="Times New Roman" w:hAnsi="Times New Roman" w:cs="Times New Roman"/>
                <w:sz w:val="21"/>
              </w:rPr>
            </w:pPr>
            <w:r>
              <w:rPr>
                <w:rFonts w:ascii="Times New Roman" w:hAnsi="Times New Roman" w:cs="Times New Roman"/>
                <w:sz w:val="21"/>
              </w:rPr>
              <w:lastRenderedPageBreak/>
              <w:t>vivo</w:t>
            </w:r>
          </w:p>
        </w:tc>
        <w:tc>
          <w:tcPr>
            <w:tcW w:w="1868" w:type="dxa"/>
            <w:shd w:val="clear" w:color="auto" w:fill="auto"/>
          </w:tcPr>
          <w:p w14:paraId="315AFD2A" w14:textId="6F97676A" w:rsidR="00D94517" w:rsidRPr="002C2495" w:rsidRDefault="00D94517" w:rsidP="002C2495">
            <w:pPr>
              <w:spacing w:after="0" w:line="240" w:lineRule="auto"/>
              <w:jc w:val="center"/>
              <w:rPr>
                <w:rFonts w:ascii="Times New Roman" w:hAnsi="Times New Roman" w:cs="Times New Roman"/>
                <w:sz w:val="21"/>
              </w:rPr>
            </w:pPr>
            <w:r>
              <w:rPr>
                <w:rFonts w:ascii="Times New Roman" w:hAnsi="Times New Roman" w:cs="Times New Roman"/>
                <w:sz w:val="21"/>
              </w:rPr>
              <w:t>Yes</w:t>
            </w:r>
          </w:p>
        </w:tc>
        <w:tc>
          <w:tcPr>
            <w:tcW w:w="4663" w:type="dxa"/>
            <w:shd w:val="clear" w:color="auto" w:fill="auto"/>
          </w:tcPr>
          <w:p w14:paraId="0AAF12F9" w14:textId="7CDA5713" w:rsidR="00D94517" w:rsidRPr="002C2495" w:rsidRDefault="00695CD7" w:rsidP="002C2495">
            <w:pPr>
              <w:spacing w:after="0" w:line="240" w:lineRule="auto"/>
              <w:rPr>
                <w:rFonts w:ascii="Times New Roman" w:hAnsi="Times New Roman" w:cs="Times New Roman"/>
                <w:sz w:val="21"/>
              </w:rPr>
            </w:pPr>
            <w:r>
              <w:rPr>
                <w:rFonts w:ascii="Times New Roman" w:hAnsi="Times New Roman" w:cs="Times New Roman"/>
                <w:sz w:val="21"/>
              </w:rPr>
              <w:t>We don’t think this introduce much specification effort.</w:t>
            </w:r>
          </w:p>
        </w:tc>
      </w:tr>
      <w:tr w:rsidR="00050B61" w:rsidRPr="00D26C74" w14:paraId="18D7F77E" w14:textId="77777777" w:rsidTr="00FB43BB">
        <w:tc>
          <w:tcPr>
            <w:tcW w:w="2099" w:type="dxa"/>
            <w:shd w:val="clear" w:color="auto" w:fill="auto"/>
          </w:tcPr>
          <w:p w14:paraId="3A085953" w14:textId="4A726B4E" w:rsidR="00050B61" w:rsidRDefault="00050B61" w:rsidP="002C2495">
            <w:pPr>
              <w:spacing w:after="0" w:line="240" w:lineRule="auto"/>
              <w:jc w:val="center"/>
              <w:rPr>
                <w:rFonts w:ascii="Times New Roman" w:hAnsi="Times New Roman" w:cs="Times New Roman"/>
                <w:sz w:val="21"/>
              </w:rPr>
            </w:pPr>
            <w:r>
              <w:rPr>
                <w:rFonts w:ascii="Times New Roman" w:hAnsi="Times New Roman" w:cs="Times New Roman"/>
                <w:sz w:val="21"/>
              </w:rPr>
              <w:t>Apple</w:t>
            </w:r>
          </w:p>
        </w:tc>
        <w:tc>
          <w:tcPr>
            <w:tcW w:w="1868" w:type="dxa"/>
            <w:shd w:val="clear" w:color="auto" w:fill="auto"/>
          </w:tcPr>
          <w:p w14:paraId="6D57A3B6" w14:textId="57DEC592" w:rsidR="00050B61" w:rsidRDefault="00050B61" w:rsidP="002C2495">
            <w:pPr>
              <w:spacing w:after="0" w:line="240" w:lineRule="auto"/>
              <w:jc w:val="center"/>
              <w:rPr>
                <w:rFonts w:ascii="Times New Roman" w:hAnsi="Times New Roman" w:cs="Times New Roman"/>
                <w:sz w:val="21"/>
              </w:rPr>
            </w:pPr>
            <w:r>
              <w:rPr>
                <w:rFonts w:ascii="Times New Roman" w:hAnsi="Times New Roman" w:cs="Times New Roman"/>
                <w:sz w:val="21"/>
              </w:rPr>
              <w:t>No</w:t>
            </w:r>
          </w:p>
        </w:tc>
        <w:tc>
          <w:tcPr>
            <w:tcW w:w="4663" w:type="dxa"/>
            <w:shd w:val="clear" w:color="auto" w:fill="auto"/>
          </w:tcPr>
          <w:p w14:paraId="56305FCC" w14:textId="7391177D" w:rsidR="00050B61" w:rsidRDefault="008462D1" w:rsidP="002C2495">
            <w:pPr>
              <w:spacing w:after="0" w:line="240" w:lineRule="auto"/>
              <w:rPr>
                <w:rFonts w:ascii="Times New Roman" w:hAnsi="Times New Roman" w:cs="Times New Roman"/>
                <w:sz w:val="21"/>
              </w:rPr>
            </w:pPr>
            <w:r>
              <w:rPr>
                <w:rFonts w:ascii="Times New Roman" w:hAnsi="Times New Roman" w:cs="Times New Roman"/>
                <w:sz w:val="21"/>
              </w:rPr>
              <w:t xml:space="preserve">Support of </w:t>
            </w:r>
            <w:r w:rsidRPr="00D26C74">
              <w:rPr>
                <w:rFonts w:ascii="Times New Roman" w:hAnsi="Times New Roman" w:cs="Times New Roman"/>
                <w:i/>
                <w:sz w:val="20"/>
                <w:szCs w:val="20"/>
              </w:rPr>
              <w:t>drb-ContinueROHC</w:t>
            </w:r>
            <w:r>
              <w:rPr>
                <w:rFonts w:ascii="Times New Roman" w:hAnsi="Times New Roman" w:cs="Times New Roman"/>
                <w:sz w:val="20"/>
                <w:szCs w:val="20"/>
              </w:rPr>
              <w:t xml:space="preserve"> </w:t>
            </w:r>
            <w:r>
              <w:rPr>
                <w:rFonts w:ascii="Times New Roman" w:hAnsi="Times New Roman" w:cs="Times New Roman"/>
                <w:sz w:val="21"/>
              </w:rPr>
              <w:t>require</w:t>
            </w:r>
            <w:r w:rsidR="00F8472E">
              <w:rPr>
                <w:rFonts w:ascii="Times New Roman" w:hAnsi="Times New Roman" w:cs="Times New Roman"/>
                <w:sz w:val="21"/>
              </w:rPr>
              <w:t>s</w:t>
            </w:r>
            <w:r>
              <w:rPr>
                <w:rFonts w:ascii="Times New Roman" w:hAnsi="Times New Roman" w:cs="Times New Roman"/>
                <w:sz w:val="21"/>
              </w:rPr>
              <w:t xml:space="preserve"> </w:t>
            </w:r>
            <w:r w:rsidR="005E65D4">
              <w:rPr>
                <w:rFonts w:ascii="Times New Roman" w:hAnsi="Times New Roman" w:cs="Times New Roman"/>
                <w:sz w:val="21"/>
              </w:rPr>
              <w:t xml:space="preserve">more time and </w:t>
            </w:r>
            <w:r>
              <w:rPr>
                <w:rFonts w:ascii="Times New Roman" w:hAnsi="Times New Roman" w:cs="Times New Roman"/>
                <w:sz w:val="21"/>
              </w:rPr>
              <w:t xml:space="preserve">additional discussion. </w:t>
            </w:r>
          </w:p>
        </w:tc>
      </w:tr>
      <w:tr w:rsidR="00791FF6" w:rsidRPr="00D26C74" w14:paraId="509F2EDD" w14:textId="77777777" w:rsidTr="00FB43BB">
        <w:tc>
          <w:tcPr>
            <w:tcW w:w="2099" w:type="dxa"/>
            <w:shd w:val="clear" w:color="auto" w:fill="auto"/>
          </w:tcPr>
          <w:p w14:paraId="1408E357" w14:textId="79B4940B" w:rsidR="00791FF6" w:rsidRDefault="00791FF6" w:rsidP="00791FF6">
            <w:pPr>
              <w:spacing w:after="0" w:line="240" w:lineRule="auto"/>
              <w:jc w:val="center"/>
              <w:rPr>
                <w:rFonts w:ascii="Times New Roman" w:hAnsi="Times New Roman" w:cs="Times New Roman"/>
                <w:sz w:val="21"/>
              </w:rPr>
            </w:pPr>
            <w:r>
              <w:rPr>
                <w:rFonts w:ascii="Times New Roman" w:hAnsi="Times New Roman" w:cs="Times New Roman"/>
                <w:sz w:val="20"/>
                <w:szCs w:val="20"/>
              </w:rPr>
              <w:t>Nokia, Nokia Shanghai Bell</w:t>
            </w:r>
          </w:p>
        </w:tc>
        <w:tc>
          <w:tcPr>
            <w:tcW w:w="1868" w:type="dxa"/>
            <w:shd w:val="clear" w:color="auto" w:fill="auto"/>
          </w:tcPr>
          <w:p w14:paraId="3406367B" w14:textId="1FA05EBD" w:rsidR="00791FF6" w:rsidRDefault="00791FF6" w:rsidP="00791FF6">
            <w:pPr>
              <w:spacing w:after="0" w:line="240" w:lineRule="auto"/>
              <w:jc w:val="center"/>
              <w:rPr>
                <w:rFonts w:ascii="Times New Roman" w:hAnsi="Times New Roman" w:cs="Times New Roman"/>
                <w:sz w:val="21"/>
              </w:rPr>
            </w:pPr>
            <w:r>
              <w:rPr>
                <w:rFonts w:ascii="Times New Roman" w:hAnsi="Times New Roman" w:cs="Times New Roman"/>
                <w:sz w:val="20"/>
                <w:szCs w:val="20"/>
              </w:rPr>
              <w:t>No</w:t>
            </w:r>
          </w:p>
        </w:tc>
        <w:tc>
          <w:tcPr>
            <w:tcW w:w="4663" w:type="dxa"/>
            <w:shd w:val="clear" w:color="auto" w:fill="auto"/>
          </w:tcPr>
          <w:p w14:paraId="6D64D729" w14:textId="665F2C22" w:rsidR="00791FF6" w:rsidRDefault="00791FF6" w:rsidP="00791FF6">
            <w:pPr>
              <w:spacing w:after="0" w:line="240" w:lineRule="auto"/>
              <w:rPr>
                <w:rFonts w:ascii="Times New Roman" w:hAnsi="Times New Roman" w:cs="Times New Roman"/>
                <w:sz w:val="21"/>
              </w:rPr>
            </w:pPr>
            <w:r>
              <w:rPr>
                <w:rFonts w:ascii="Times New Roman" w:hAnsi="Times New Roman" w:cs="Times New Roman"/>
                <w:sz w:val="20"/>
                <w:szCs w:val="20"/>
              </w:rPr>
              <w:t>Optimizations can be considered in Rel-17.</w:t>
            </w:r>
          </w:p>
        </w:tc>
      </w:tr>
      <w:tr w:rsidR="001E1215" w:rsidRPr="00D26C74" w14:paraId="589E9DB1" w14:textId="77777777" w:rsidTr="00FB43BB">
        <w:tc>
          <w:tcPr>
            <w:tcW w:w="2099" w:type="dxa"/>
            <w:shd w:val="clear" w:color="auto" w:fill="auto"/>
          </w:tcPr>
          <w:p w14:paraId="146F6E45" w14:textId="5C7A6998" w:rsidR="001E1215" w:rsidRDefault="001E1215" w:rsidP="001E121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Charter Communications</w:t>
            </w:r>
          </w:p>
        </w:tc>
        <w:tc>
          <w:tcPr>
            <w:tcW w:w="1868" w:type="dxa"/>
            <w:shd w:val="clear" w:color="auto" w:fill="auto"/>
          </w:tcPr>
          <w:p w14:paraId="11E5F7DB" w14:textId="4F297D6D" w:rsidR="001E1215" w:rsidRDefault="001E1215" w:rsidP="001E121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Yes?</w:t>
            </w:r>
          </w:p>
        </w:tc>
        <w:tc>
          <w:tcPr>
            <w:tcW w:w="4663" w:type="dxa"/>
            <w:shd w:val="clear" w:color="auto" w:fill="auto"/>
          </w:tcPr>
          <w:p w14:paraId="3E62352C" w14:textId="46999907" w:rsidR="001E1215" w:rsidRDefault="001E1215" w:rsidP="001E121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do not prefer present-day proprietary solution for inter-node </w:t>
            </w:r>
            <w:r>
              <w:rPr>
                <w:rFonts w:ascii="Times New Roman" w:hAnsi="Times New Roman" w:cs="Times New Roman"/>
                <w:i/>
                <w:sz w:val="20"/>
                <w:szCs w:val="20"/>
              </w:rPr>
              <w:t>drb-ContnueROHC</w:t>
            </w:r>
            <w:r>
              <w:rPr>
                <w:rFonts w:ascii="Times New Roman" w:hAnsi="Times New Roman" w:cs="Times New Roman"/>
                <w:sz w:val="20"/>
                <w:szCs w:val="20"/>
              </w:rPr>
              <w:t>. However, understanding the complexity involved in supporting it for inter-node case, we are willing to consider it as a Rel-17 optimization.</w:t>
            </w:r>
          </w:p>
        </w:tc>
      </w:tr>
      <w:tr w:rsidR="008A4F62" w:rsidRPr="00D26C74" w14:paraId="2CF4940C" w14:textId="77777777" w:rsidTr="00FB43BB">
        <w:tc>
          <w:tcPr>
            <w:tcW w:w="2099" w:type="dxa"/>
            <w:shd w:val="clear" w:color="auto" w:fill="auto"/>
          </w:tcPr>
          <w:p w14:paraId="791FD016" w14:textId="4299D020"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1868" w:type="dxa"/>
            <w:shd w:val="clear" w:color="auto" w:fill="auto"/>
          </w:tcPr>
          <w:p w14:paraId="547EDED1" w14:textId="21D234A4"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O</w:t>
            </w:r>
          </w:p>
        </w:tc>
        <w:tc>
          <w:tcPr>
            <w:tcW w:w="4663" w:type="dxa"/>
            <w:shd w:val="clear" w:color="auto" w:fill="auto"/>
          </w:tcPr>
          <w:p w14:paraId="2236D776" w14:textId="183A4954" w:rsidR="008A4F62" w:rsidRDefault="008A4F62" w:rsidP="008A4F62">
            <w:pPr>
              <w:spacing w:after="0" w:line="240" w:lineRule="auto"/>
              <w:rPr>
                <w:rFonts w:ascii="Times New Roman" w:hAnsi="Times New Roman" w:cs="Times New Roman"/>
                <w:sz w:val="20"/>
                <w:szCs w:val="20"/>
              </w:rPr>
            </w:pPr>
            <w:r w:rsidRPr="008A4F62">
              <w:rPr>
                <w:rFonts w:ascii="Times New Roman" w:hAnsi="Times New Roman" w:cs="Times New Roman"/>
                <w:sz w:val="21"/>
              </w:rPr>
              <w:t xml:space="preserve">We don’t support </w:t>
            </w:r>
            <w:r w:rsidRPr="008A4F62">
              <w:rPr>
                <w:rFonts w:ascii="Times New Roman" w:hAnsi="Times New Roman" w:cs="Times New Roman"/>
                <w:i/>
                <w:sz w:val="18"/>
                <w:szCs w:val="20"/>
              </w:rPr>
              <w:t xml:space="preserve">drb-ContinueROHC </w:t>
            </w:r>
            <w:r w:rsidRPr="008A4F62">
              <w:rPr>
                <w:rFonts w:ascii="Times New Roman" w:hAnsi="Times New Roman" w:cs="Times New Roman"/>
                <w:sz w:val="21"/>
              </w:rPr>
              <w:t>for DAPS considering the complexity to specify ROHC context continuity between two ROHC instances</w:t>
            </w:r>
            <w:r>
              <w:rPr>
                <w:rFonts w:ascii="Times New Roman" w:hAnsi="Times New Roman" w:cs="Times New Roman"/>
              </w:rPr>
              <w:t>.</w:t>
            </w:r>
          </w:p>
        </w:tc>
      </w:tr>
      <w:tr w:rsidR="00485393" w:rsidRPr="00D26C74" w14:paraId="73B22B22" w14:textId="77777777" w:rsidTr="00FB43BB">
        <w:tc>
          <w:tcPr>
            <w:tcW w:w="2099" w:type="dxa"/>
            <w:shd w:val="clear" w:color="auto" w:fill="auto"/>
          </w:tcPr>
          <w:p w14:paraId="4035F901" w14:textId="2830A732" w:rsidR="00485393" w:rsidRDefault="00485393" w:rsidP="0048539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ETRI</w:t>
            </w:r>
          </w:p>
        </w:tc>
        <w:tc>
          <w:tcPr>
            <w:tcW w:w="1868" w:type="dxa"/>
            <w:shd w:val="clear" w:color="auto" w:fill="auto"/>
          </w:tcPr>
          <w:p w14:paraId="719E7653" w14:textId="6D8AE328" w:rsidR="00485393" w:rsidRDefault="00485393" w:rsidP="0048539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No</w:t>
            </w:r>
          </w:p>
        </w:tc>
        <w:tc>
          <w:tcPr>
            <w:tcW w:w="4663" w:type="dxa"/>
            <w:shd w:val="clear" w:color="auto" w:fill="auto"/>
          </w:tcPr>
          <w:p w14:paraId="672E3B9F" w14:textId="04396601" w:rsidR="00485393" w:rsidRPr="008A4F62" w:rsidRDefault="00485393" w:rsidP="00485393">
            <w:pPr>
              <w:spacing w:after="0" w:line="240" w:lineRule="auto"/>
              <w:rPr>
                <w:rFonts w:ascii="Times New Roman" w:hAnsi="Times New Roman" w:cs="Times New Roman"/>
                <w:sz w:val="21"/>
              </w:rPr>
            </w:pPr>
            <w:r>
              <w:rPr>
                <w:rFonts w:ascii="Times New Roman" w:hAnsi="Times New Roman" w:cs="Times New Roman"/>
                <w:sz w:val="20"/>
                <w:szCs w:val="20"/>
              </w:rPr>
              <w:t>Agree with Qualcomm and Huawei.</w:t>
            </w:r>
          </w:p>
        </w:tc>
      </w:tr>
      <w:tr w:rsidR="00875E62" w:rsidRPr="00D26C74" w14:paraId="7AD2A8F6" w14:textId="77777777" w:rsidTr="00FB43BB">
        <w:tc>
          <w:tcPr>
            <w:tcW w:w="2099" w:type="dxa"/>
            <w:shd w:val="clear" w:color="auto" w:fill="auto"/>
          </w:tcPr>
          <w:p w14:paraId="1A0C3134" w14:textId="5FC09FC7" w:rsidR="00875E62" w:rsidRDefault="00875E62" w:rsidP="00875E6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LG</w:t>
            </w:r>
          </w:p>
        </w:tc>
        <w:tc>
          <w:tcPr>
            <w:tcW w:w="1868" w:type="dxa"/>
            <w:shd w:val="clear" w:color="auto" w:fill="auto"/>
          </w:tcPr>
          <w:p w14:paraId="60C852B5" w14:textId="7BBE8ED3" w:rsidR="00875E62" w:rsidRDefault="00875E62" w:rsidP="00875E62">
            <w:pPr>
              <w:spacing w:after="0" w:line="240" w:lineRule="auto"/>
              <w:jc w:val="center"/>
              <w:rPr>
                <w:rFonts w:ascii="Times New Roman" w:hAnsi="Times New Roman" w:cs="Times New Roman"/>
                <w:sz w:val="20"/>
                <w:szCs w:val="20"/>
              </w:rPr>
            </w:pPr>
            <w:r w:rsidRPr="00486D48">
              <w:rPr>
                <w:rFonts w:ascii="Times New Roman" w:hAnsi="Times New Roman" w:cs="Times New Roman"/>
                <w:sz w:val="20"/>
                <w:szCs w:val="20"/>
              </w:rPr>
              <w:t>No</w:t>
            </w:r>
          </w:p>
        </w:tc>
        <w:tc>
          <w:tcPr>
            <w:tcW w:w="4663" w:type="dxa"/>
            <w:shd w:val="clear" w:color="auto" w:fill="auto"/>
          </w:tcPr>
          <w:p w14:paraId="0019DA27" w14:textId="587A2651" w:rsidR="00875E62" w:rsidRDefault="00875E62" w:rsidP="00875E62">
            <w:pPr>
              <w:spacing w:after="0" w:line="240" w:lineRule="auto"/>
              <w:rPr>
                <w:rFonts w:ascii="Times New Roman" w:hAnsi="Times New Roman" w:cs="Times New Roman"/>
                <w:sz w:val="20"/>
                <w:szCs w:val="20"/>
              </w:rPr>
            </w:pPr>
            <w:r>
              <w:rPr>
                <w:rFonts w:ascii="Times New Roman" w:eastAsia="Malgun Gothic" w:hAnsi="Times New Roman" w:cs="Times New Roman"/>
                <w:lang w:eastAsia="ko-KR"/>
              </w:rPr>
              <w:t xml:space="preserve">We are not sure how to support </w:t>
            </w:r>
            <w:r w:rsidRPr="00D26C74">
              <w:rPr>
                <w:rFonts w:ascii="Times New Roman" w:hAnsi="Times New Roman" w:cs="Times New Roman"/>
                <w:i/>
                <w:sz w:val="20"/>
                <w:szCs w:val="20"/>
              </w:rPr>
              <w:t>drb-ContinueROHC</w:t>
            </w:r>
            <w:r>
              <w:rPr>
                <w:rFonts w:ascii="Times New Roman" w:eastAsia="Malgun Gothic" w:hAnsi="Times New Roman" w:cs="Times New Roman"/>
                <w:lang w:eastAsia="ko-KR"/>
              </w:rPr>
              <w:t xml:space="preserve"> function since different ROHC instance is managed in the source and target cell respectively.</w:t>
            </w:r>
          </w:p>
        </w:tc>
      </w:tr>
    </w:tbl>
    <w:p w14:paraId="02717D74" w14:textId="0CF7B42F" w:rsidR="000F6675" w:rsidRDefault="000F6675" w:rsidP="000F6675">
      <w:pPr>
        <w:pStyle w:val="BodyText"/>
        <w:tabs>
          <w:tab w:val="right" w:pos="9639"/>
        </w:tabs>
        <w:spacing w:before="120"/>
        <w:rPr>
          <w:rFonts w:ascii="Times New Roman" w:hAnsi="Times New Roman"/>
          <w:b/>
        </w:rPr>
      </w:pPr>
      <w:r w:rsidRPr="006D5DA3">
        <w:rPr>
          <w:rFonts w:ascii="Times New Roman" w:hAnsi="Times New Roman"/>
          <w:b/>
        </w:rPr>
        <w:t>Conclusion: Out of 1</w:t>
      </w:r>
      <w:r>
        <w:rPr>
          <w:rFonts w:ascii="Times New Roman" w:hAnsi="Times New Roman"/>
          <w:b/>
        </w:rPr>
        <w:t>4</w:t>
      </w:r>
      <w:r w:rsidRPr="006D5DA3">
        <w:rPr>
          <w:rFonts w:ascii="Times New Roman" w:hAnsi="Times New Roman"/>
          <w:b/>
        </w:rPr>
        <w:t xml:space="preserve"> companies, </w:t>
      </w:r>
      <w:r>
        <w:rPr>
          <w:rFonts w:ascii="Times New Roman" w:hAnsi="Times New Roman"/>
          <w:b/>
        </w:rPr>
        <w:t>2</w:t>
      </w:r>
      <w:r w:rsidRPr="006D5DA3">
        <w:rPr>
          <w:rFonts w:ascii="Times New Roman" w:hAnsi="Times New Roman"/>
          <w:b/>
        </w:rPr>
        <w:t xml:space="preserve"> companies said ‘</w:t>
      </w:r>
      <w:r>
        <w:rPr>
          <w:rFonts w:ascii="Times New Roman" w:hAnsi="Times New Roman"/>
          <w:b/>
        </w:rPr>
        <w:t xml:space="preserve">Yes’, 1 company said ‘Yes’ but not prefer to consider it in Rel-17, 11 companies </w:t>
      </w:r>
      <w:r w:rsidRPr="006D5DA3">
        <w:rPr>
          <w:rFonts w:ascii="Times New Roman" w:hAnsi="Times New Roman"/>
          <w:b/>
        </w:rPr>
        <w:t>said ‘</w:t>
      </w:r>
      <w:r>
        <w:rPr>
          <w:rFonts w:ascii="Times New Roman" w:hAnsi="Times New Roman"/>
          <w:b/>
        </w:rPr>
        <w:t>No’</w:t>
      </w:r>
      <w:r w:rsidRPr="006D5DA3">
        <w:rPr>
          <w:rFonts w:ascii="Times New Roman" w:hAnsi="Times New Roman"/>
          <w:b/>
        </w:rPr>
        <w:t xml:space="preserve">. </w:t>
      </w:r>
    </w:p>
    <w:p w14:paraId="457A5DE9" w14:textId="65B1C550" w:rsidR="000F6675" w:rsidRPr="000F6675" w:rsidRDefault="000F6675" w:rsidP="000F6675">
      <w:pPr>
        <w:pStyle w:val="Proposal"/>
        <w:numPr>
          <w:ilvl w:val="0"/>
          <w:numId w:val="2"/>
        </w:numPr>
        <w:tabs>
          <w:tab w:val="left" w:pos="1701"/>
          <w:tab w:val="right" w:pos="9639"/>
        </w:tabs>
        <w:overflowPunct/>
        <w:autoSpaceDE/>
        <w:autoSpaceDN/>
        <w:adjustRightInd/>
        <w:spacing w:before="120" w:after="160" w:line="259" w:lineRule="auto"/>
        <w:contextualSpacing w:val="0"/>
        <w:jc w:val="both"/>
        <w:textAlignment w:val="auto"/>
      </w:pPr>
      <w:r w:rsidRPr="005D0403">
        <w:rPr>
          <w:i/>
        </w:rPr>
        <w:t>drb-ContinueROHC</w:t>
      </w:r>
      <w:r w:rsidRPr="005D0403">
        <w:t xml:space="preserve"> is not supported for DAPS in Rel-16. </w:t>
      </w:r>
    </w:p>
    <w:p w14:paraId="3C6BE661" w14:textId="5B563B61" w:rsidR="009E0817" w:rsidRDefault="009E0817" w:rsidP="009E0817">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Pr>
          <w:rFonts w:ascii="Arial" w:eastAsia="Malgun Gothic" w:hAnsi="Arial" w:cs="Arial"/>
          <w:bCs/>
          <w:iCs/>
          <w:color w:val="auto"/>
          <w:sz w:val="28"/>
          <w:szCs w:val="28"/>
          <w:lang w:eastAsia="ko-KR"/>
        </w:rPr>
        <w:t>3</w:t>
      </w:r>
      <w:r w:rsidRPr="00A47C04">
        <w:rPr>
          <w:rFonts w:ascii="Arial" w:eastAsia="Malgun Gothic" w:hAnsi="Arial" w:cs="Arial"/>
          <w:bCs/>
          <w:iCs/>
          <w:color w:val="auto"/>
          <w:sz w:val="28"/>
          <w:szCs w:val="28"/>
          <w:lang w:eastAsia="ko-KR"/>
        </w:rPr>
        <w:t>.</w:t>
      </w:r>
      <w:r>
        <w:rPr>
          <w:rFonts w:ascii="Arial" w:eastAsia="Malgun Gothic" w:hAnsi="Arial" w:cs="Arial"/>
          <w:bCs/>
          <w:iCs/>
          <w:color w:val="auto"/>
          <w:sz w:val="28"/>
          <w:szCs w:val="28"/>
          <w:lang w:eastAsia="ko-KR"/>
        </w:rPr>
        <w:t>3</w:t>
      </w:r>
      <w:r w:rsidRPr="00A47C04">
        <w:rPr>
          <w:rFonts w:ascii="Arial" w:eastAsia="Malgun Gothic" w:hAnsi="Arial" w:cs="Arial"/>
          <w:bCs/>
          <w:iCs/>
          <w:color w:val="auto"/>
          <w:sz w:val="28"/>
          <w:szCs w:val="28"/>
          <w:lang w:eastAsia="ko-KR"/>
        </w:rPr>
        <w:t xml:space="preserve"> </w:t>
      </w:r>
      <w:r>
        <w:rPr>
          <w:rFonts w:ascii="Arial" w:eastAsia="Malgun Gothic" w:hAnsi="Arial" w:cs="Arial"/>
          <w:bCs/>
          <w:iCs/>
          <w:color w:val="auto"/>
          <w:sz w:val="28"/>
          <w:szCs w:val="28"/>
          <w:lang w:eastAsia="ko-KR"/>
        </w:rPr>
        <w:t>Reordering operation</w:t>
      </w:r>
    </w:p>
    <w:p w14:paraId="540C4E69" w14:textId="77777777" w:rsidR="00F14006" w:rsidRPr="00133938" w:rsidRDefault="00042CBF" w:rsidP="00912A66">
      <w:pPr>
        <w:spacing w:before="120" w:after="120"/>
        <w:jc w:val="both"/>
        <w:rPr>
          <w:rFonts w:ascii="Times New Roman" w:hAnsi="Times New Roman" w:cs="Times New Roman"/>
          <w:sz w:val="20"/>
          <w:szCs w:val="20"/>
        </w:rPr>
      </w:pPr>
      <w:r w:rsidRPr="00133938">
        <w:rPr>
          <w:rFonts w:ascii="Times New Roman" w:hAnsi="Times New Roman" w:cs="Times New Roman"/>
          <w:sz w:val="20"/>
          <w:szCs w:val="20"/>
        </w:rPr>
        <w:t xml:space="preserve">Since UL switching is used for UL new data transmission, PDCP reordering at the network side doesn't need to be considered. PDCP reordering at the UE side for DL reception is discussed. </w:t>
      </w:r>
    </w:p>
    <w:p w14:paraId="237E098C" w14:textId="77777777" w:rsidR="00F14006" w:rsidRPr="00133938" w:rsidRDefault="00F14006" w:rsidP="00912A66">
      <w:pPr>
        <w:spacing w:before="120" w:after="120"/>
        <w:jc w:val="both"/>
        <w:rPr>
          <w:rFonts w:ascii="Times New Roman" w:hAnsi="Times New Roman" w:cs="Times New Roman"/>
          <w:sz w:val="20"/>
          <w:szCs w:val="20"/>
        </w:rPr>
      </w:pPr>
      <w:r w:rsidRPr="00133938">
        <w:rPr>
          <w:rFonts w:ascii="Times New Roman" w:hAnsi="Times New Roman" w:cs="Times New Roman"/>
          <w:sz w:val="20"/>
          <w:szCs w:val="20"/>
        </w:rPr>
        <w:t>PDCP reordering is performed mainly for two purposes:</w:t>
      </w:r>
    </w:p>
    <w:p w14:paraId="4FB7D703" w14:textId="0557FBE8" w:rsidR="00042CBF" w:rsidRPr="00133938" w:rsidRDefault="00F14006" w:rsidP="00912A66">
      <w:pPr>
        <w:pStyle w:val="ListParagraph"/>
        <w:numPr>
          <w:ilvl w:val="0"/>
          <w:numId w:val="12"/>
        </w:numPr>
        <w:spacing w:before="120" w:after="120"/>
        <w:jc w:val="both"/>
        <w:rPr>
          <w:rFonts w:ascii="Times New Roman" w:hAnsi="Times New Roman"/>
          <w:sz w:val="20"/>
          <w:szCs w:val="20"/>
        </w:rPr>
      </w:pPr>
      <w:r w:rsidRPr="00133938">
        <w:rPr>
          <w:rFonts w:ascii="Times New Roman" w:hAnsi="Times New Roman" w:cs="Times New Roman"/>
          <w:sz w:val="20"/>
          <w:szCs w:val="20"/>
        </w:rPr>
        <w:t>In-order delivery of PDCP PDUs for header decompression, since ROHC</w:t>
      </w:r>
      <w:r w:rsidRPr="00133938">
        <w:rPr>
          <w:rFonts w:ascii="Times New Roman" w:hAnsi="Times New Roman"/>
          <w:sz w:val="20"/>
          <w:szCs w:val="20"/>
        </w:rPr>
        <w:t xml:space="preserve"> requires that the PDCP PDUs are received in-order, i.e. the decompressor should always receive packets in the same order as the compressor sent them</w:t>
      </w:r>
      <w:r w:rsidR="000E5C2B" w:rsidRPr="00133938">
        <w:rPr>
          <w:rFonts w:ascii="Times New Roman" w:hAnsi="Times New Roman"/>
          <w:sz w:val="20"/>
          <w:szCs w:val="20"/>
        </w:rPr>
        <w:t>;</w:t>
      </w:r>
    </w:p>
    <w:p w14:paraId="25DE9E06" w14:textId="212F9C31" w:rsidR="00F14006" w:rsidRPr="00133938" w:rsidRDefault="00F14006" w:rsidP="00912A66">
      <w:pPr>
        <w:pStyle w:val="ListParagraph"/>
        <w:numPr>
          <w:ilvl w:val="0"/>
          <w:numId w:val="12"/>
        </w:numPr>
        <w:spacing w:before="120" w:after="120"/>
        <w:jc w:val="both"/>
        <w:rPr>
          <w:rFonts w:ascii="Times New Roman" w:hAnsi="Times New Roman" w:cs="Times New Roman"/>
          <w:sz w:val="20"/>
          <w:szCs w:val="20"/>
        </w:rPr>
      </w:pPr>
      <w:r w:rsidRPr="00133938">
        <w:rPr>
          <w:rFonts w:ascii="Times New Roman" w:hAnsi="Times New Roman"/>
          <w:sz w:val="20"/>
          <w:szCs w:val="20"/>
        </w:rPr>
        <w:t>In-</w:t>
      </w:r>
      <w:r w:rsidR="000E5C2B" w:rsidRPr="00133938">
        <w:rPr>
          <w:rFonts w:ascii="Times New Roman" w:hAnsi="Times New Roman"/>
          <w:sz w:val="20"/>
          <w:szCs w:val="20"/>
        </w:rPr>
        <w:t>sequence delivery of the PDCP SDUs to upper layer.</w:t>
      </w:r>
    </w:p>
    <w:p w14:paraId="2E9C8E42" w14:textId="59C38F7F" w:rsidR="007717B0" w:rsidRDefault="00042CBF" w:rsidP="000B2797">
      <w:pPr>
        <w:pStyle w:val="Headling3"/>
      </w:pPr>
      <w:r>
        <w:t xml:space="preserve">3.3.1 </w:t>
      </w:r>
      <w:r w:rsidR="007717B0">
        <w:t>Reordering in LTE</w:t>
      </w:r>
    </w:p>
    <w:p w14:paraId="2E1FD86B" w14:textId="77777777" w:rsidR="000E5C2B" w:rsidRPr="00133938" w:rsidRDefault="007901A0" w:rsidP="00912A66">
      <w:pPr>
        <w:pStyle w:val="BodyText"/>
        <w:tabs>
          <w:tab w:val="right" w:pos="9639"/>
        </w:tabs>
        <w:spacing w:before="120"/>
        <w:rPr>
          <w:rFonts w:ascii="Times New Roman" w:hAnsi="Times New Roman"/>
        </w:rPr>
      </w:pPr>
      <w:r w:rsidRPr="00133938">
        <w:rPr>
          <w:rFonts w:ascii="Times New Roman" w:hAnsi="Times New Roman"/>
        </w:rPr>
        <w:t xml:space="preserve">In LTE, PDCP reordering is only performed for split and LWA bearers. </w:t>
      </w:r>
      <w:r w:rsidR="009B4837" w:rsidRPr="00133938">
        <w:rPr>
          <w:rFonts w:ascii="Times New Roman" w:hAnsi="Times New Roman"/>
        </w:rPr>
        <w:t>There is two levels of reordering and RLC can guarantee the in-sequence delivery of packets to PDCP layer.</w:t>
      </w:r>
      <w:r w:rsidR="000E5C2B" w:rsidRPr="00133938">
        <w:rPr>
          <w:rFonts w:ascii="Times New Roman" w:hAnsi="Times New Roman"/>
        </w:rPr>
        <w:t xml:space="preserve"> Therefore PDCP reordering can be performed after header decompression. </w:t>
      </w:r>
    </w:p>
    <w:p w14:paraId="26F58DBC" w14:textId="7B0EEAE3" w:rsidR="007901A0" w:rsidRPr="00133938" w:rsidRDefault="007901A0" w:rsidP="00912A66">
      <w:pPr>
        <w:pStyle w:val="BodyText"/>
        <w:tabs>
          <w:tab w:val="right" w:pos="9639"/>
        </w:tabs>
        <w:spacing w:before="120"/>
        <w:rPr>
          <w:rFonts w:ascii="Times New Roman" w:hAnsi="Times New Roman"/>
        </w:rPr>
      </w:pPr>
      <w:r w:rsidRPr="00133938">
        <w:rPr>
          <w:rFonts w:ascii="Times New Roman" w:hAnsi="Times New Roman"/>
        </w:rPr>
        <w:t xml:space="preserve">Assuming the DRBs are normal bearers, neither split bearer non LWA bearer, PDCP reordering is not performed before </w:t>
      </w:r>
      <w:r w:rsidR="00D7690A">
        <w:rPr>
          <w:rFonts w:ascii="Times New Roman" w:hAnsi="Times New Roman"/>
        </w:rPr>
        <w:t>HO</w:t>
      </w:r>
      <w:r w:rsidR="006722AE">
        <w:rPr>
          <w:rFonts w:ascii="Times New Roman" w:hAnsi="Times New Roman"/>
        </w:rPr>
        <w:t xml:space="preserve">. When DAPS is configured during </w:t>
      </w:r>
      <w:r w:rsidR="00D7690A">
        <w:rPr>
          <w:rFonts w:ascii="Times New Roman" w:hAnsi="Times New Roman"/>
        </w:rPr>
        <w:t>HO</w:t>
      </w:r>
      <w:r w:rsidRPr="00133938">
        <w:rPr>
          <w:rFonts w:ascii="Times New Roman" w:hAnsi="Times New Roman"/>
        </w:rPr>
        <w:t xml:space="preserve">, PDCP reordering is initiated to be used. Current PDCP reordering can be applied to reorder the PDCP data PDUs received from </w:t>
      </w:r>
      <w:r w:rsidR="00C63E68" w:rsidRPr="00133938">
        <w:rPr>
          <w:rFonts w:ascii="Times New Roman" w:hAnsi="Times New Roman"/>
        </w:rPr>
        <w:t xml:space="preserve">the source eNB and target eNB. </w:t>
      </w:r>
    </w:p>
    <w:p w14:paraId="2E016E4A" w14:textId="0537DD8D" w:rsidR="007901A0" w:rsidRPr="00912A66" w:rsidRDefault="007901A0" w:rsidP="00912A66">
      <w:pPr>
        <w:spacing w:before="120" w:after="120"/>
        <w:jc w:val="both"/>
        <w:rPr>
          <w:rFonts w:ascii="Times New Roman" w:hAnsi="Times New Roman" w:cs="Times New Roman"/>
          <w:b/>
          <w:sz w:val="20"/>
          <w:szCs w:val="20"/>
        </w:rPr>
      </w:pPr>
      <w:r w:rsidRPr="00912A66">
        <w:rPr>
          <w:rFonts w:ascii="Times New Roman" w:hAnsi="Times New Roman"/>
          <w:b/>
          <w:sz w:val="20"/>
          <w:szCs w:val="20"/>
        </w:rPr>
        <w:t>Discussion #</w:t>
      </w:r>
      <w:r w:rsidR="00C90886" w:rsidRPr="00912A66">
        <w:rPr>
          <w:rFonts w:ascii="Times New Roman" w:hAnsi="Times New Roman"/>
          <w:b/>
          <w:sz w:val="20"/>
          <w:szCs w:val="20"/>
        </w:rPr>
        <w:t>10</w:t>
      </w:r>
      <w:r w:rsidRPr="00912A66">
        <w:rPr>
          <w:rFonts w:ascii="Times New Roman" w:hAnsi="Times New Roman"/>
          <w:b/>
          <w:sz w:val="20"/>
          <w:szCs w:val="20"/>
        </w:rPr>
        <w:t xml:space="preserve">: </w:t>
      </w:r>
      <w:r w:rsidRPr="00912A66">
        <w:rPr>
          <w:rFonts w:ascii="Times New Roman" w:hAnsi="Times New Roman" w:cs="Times New Roman"/>
          <w:b/>
          <w:sz w:val="20"/>
          <w:szCs w:val="20"/>
        </w:rPr>
        <w:t xml:space="preserve">current PDCP reordering </w:t>
      </w:r>
      <w:r w:rsidR="00027E52">
        <w:rPr>
          <w:rFonts w:ascii="Times New Roman" w:hAnsi="Times New Roman" w:cs="Times New Roman"/>
          <w:b/>
          <w:sz w:val="20"/>
          <w:szCs w:val="20"/>
        </w:rPr>
        <w:t xml:space="preserve">function </w:t>
      </w:r>
      <w:r w:rsidRPr="00912A66">
        <w:rPr>
          <w:rFonts w:ascii="Times New Roman" w:hAnsi="Times New Roman" w:cs="Times New Roman"/>
          <w:b/>
          <w:sz w:val="20"/>
          <w:szCs w:val="20"/>
        </w:rPr>
        <w:t>in LTE can be reused whe</w:t>
      </w:r>
      <w:r w:rsidR="000E5C2B" w:rsidRPr="00912A66">
        <w:rPr>
          <w:rFonts w:ascii="Times New Roman" w:hAnsi="Times New Roman" w:cs="Times New Roman"/>
          <w:b/>
          <w:sz w:val="20"/>
          <w:szCs w:val="20"/>
        </w:rPr>
        <w:t xml:space="preserve">n DAPS is configured during </w:t>
      </w:r>
      <w:r w:rsidR="00D7690A" w:rsidRPr="00912A66">
        <w:rPr>
          <w:rFonts w:ascii="Times New Roman" w:hAnsi="Times New Roman" w:cs="Times New Roman"/>
          <w:b/>
          <w:sz w:val="20"/>
          <w:szCs w:val="20"/>
        </w:rPr>
        <w:t>HO</w:t>
      </w:r>
      <w:r w:rsidR="000E5C2B" w:rsidRPr="00912A66">
        <w:rPr>
          <w:rFonts w:ascii="Times New Roman" w:hAnsi="Times New Roman" w:cs="Times New Roman"/>
          <w:b/>
          <w:sz w:val="20"/>
          <w:szCs w:val="20"/>
        </w:rPr>
        <w:t>. The PDCP entity performs header decompression before PDCP reordering.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1869"/>
        <w:gridCol w:w="4663"/>
      </w:tblGrid>
      <w:tr w:rsidR="007901A0" w:rsidRPr="00D26C74" w14:paraId="69D93C3C" w14:textId="77777777" w:rsidTr="003C5A4D">
        <w:tc>
          <w:tcPr>
            <w:tcW w:w="2098" w:type="dxa"/>
            <w:shd w:val="clear" w:color="auto" w:fill="D0CECE" w:themeFill="background2" w:themeFillShade="E6"/>
          </w:tcPr>
          <w:p w14:paraId="07F0D1AC" w14:textId="77777777" w:rsidR="007901A0" w:rsidRPr="00D26C74" w:rsidRDefault="007901A0"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Company</w:t>
            </w:r>
          </w:p>
        </w:tc>
        <w:tc>
          <w:tcPr>
            <w:tcW w:w="1869" w:type="dxa"/>
            <w:shd w:val="clear" w:color="auto" w:fill="D0CECE" w:themeFill="background2" w:themeFillShade="E6"/>
          </w:tcPr>
          <w:p w14:paraId="3CA85D38" w14:textId="7ED3DD08" w:rsidR="007901A0" w:rsidRPr="00D26C74" w:rsidRDefault="007901A0"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Agree/Disagree</w:t>
            </w:r>
          </w:p>
        </w:tc>
        <w:tc>
          <w:tcPr>
            <w:tcW w:w="4663" w:type="dxa"/>
            <w:shd w:val="clear" w:color="auto" w:fill="D0CECE" w:themeFill="background2" w:themeFillShade="E6"/>
          </w:tcPr>
          <w:p w14:paraId="220D0DDB" w14:textId="77777777" w:rsidR="007901A0" w:rsidRPr="00D26C74" w:rsidRDefault="007901A0"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Comments</w:t>
            </w:r>
          </w:p>
        </w:tc>
      </w:tr>
      <w:tr w:rsidR="003C5A4D" w:rsidRPr="00D26C74" w14:paraId="71316230" w14:textId="77777777" w:rsidTr="003C5A4D">
        <w:tc>
          <w:tcPr>
            <w:tcW w:w="2098" w:type="dxa"/>
            <w:shd w:val="clear" w:color="auto" w:fill="auto"/>
          </w:tcPr>
          <w:p w14:paraId="4DE8B40B" w14:textId="34851785" w:rsidR="003C5A4D" w:rsidRPr="00D26C74" w:rsidRDefault="003C5A4D" w:rsidP="003C5A4D">
            <w:pPr>
              <w:spacing w:after="0" w:line="240" w:lineRule="auto"/>
              <w:rPr>
                <w:rFonts w:ascii="Times New Roman" w:hAnsi="Times New Roman" w:cs="Times New Roman"/>
                <w:sz w:val="20"/>
                <w:szCs w:val="20"/>
              </w:rPr>
            </w:pPr>
            <w:r w:rsidRPr="00D26C74">
              <w:rPr>
                <w:rFonts w:ascii="Times New Roman" w:hAnsi="Times New Roman" w:cs="Times New Roman"/>
                <w:sz w:val="20"/>
                <w:szCs w:val="20"/>
              </w:rPr>
              <w:t>Ericsson</w:t>
            </w:r>
          </w:p>
        </w:tc>
        <w:tc>
          <w:tcPr>
            <w:tcW w:w="1869" w:type="dxa"/>
            <w:shd w:val="clear" w:color="auto" w:fill="auto"/>
          </w:tcPr>
          <w:p w14:paraId="734FF990" w14:textId="27C25490" w:rsidR="003C5A4D" w:rsidRPr="003C5A4D" w:rsidRDefault="003C5A4D" w:rsidP="003C5A4D">
            <w:pPr>
              <w:spacing w:after="0" w:line="240" w:lineRule="auto"/>
              <w:rPr>
                <w:rFonts w:ascii="Times New Roman" w:hAnsi="Times New Roman" w:cs="Times New Roman"/>
                <w:sz w:val="20"/>
                <w:szCs w:val="20"/>
              </w:rPr>
            </w:pPr>
            <w:r w:rsidRPr="003C5A4D">
              <w:rPr>
                <w:rFonts w:ascii="Times New Roman" w:hAnsi="Times New Roman" w:cs="Times New Roman"/>
                <w:sz w:val="20"/>
                <w:szCs w:val="20"/>
              </w:rPr>
              <w:t>Disagree</w:t>
            </w:r>
          </w:p>
        </w:tc>
        <w:tc>
          <w:tcPr>
            <w:tcW w:w="4663" w:type="dxa"/>
            <w:shd w:val="clear" w:color="auto" w:fill="auto"/>
          </w:tcPr>
          <w:p w14:paraId="5E25F4E8" w14:textId="615929F3" w:rsidR="003C5A4D" w:rsidRPr="003C5A4D" w:rsidRDefault="003C5A4D" w:rsidP="003C5A4D">
            <w:pPr>
              <w:spacing w:after="0" w:line="240" w:lineRule="auto"/>
              <w:rPr>
                <w:rFonts w:ascii="Times New Roman" w:hAnsi="Times New Roman" w:cs="Times New Roman"/>
                <w:sz w:val="20"/>
                <w:szCs w:val="20"/>
              </w:rPr>
            </w:pPr>
            <w:r w:rsidRPr="003C5A4D">
              <w:rPr>
                <w:rFonts w:ascii="Times New Roman" w:hAnsi="Times New Roman" w:cs="Times New Roman"/>
                <w:sz w:val="20"/>
                <w:szCs w:val="20"/>
              </w:rPr>
              <w:t xml:space="preserve">For LTE the order of header decompression and PDCP re-ordering is not important since the RLC layer ensures in order delivery.  Given that the order is not important we think we could stick to current model in 36.323 where header decompression is performed </w:t>
            </w:r>
            <w:r w:rsidRPr="003C5A4D">
              <w:rPr>
                <w:rFonts w:ascii="Times New Roman" w:hAnsi="Times New Roman" w:cs="Times New Roman"/>
                <w:i/>
                <w:sz w:val="20"/>
                <w:szCs w:val="20"/>
              </w:rPr>
              <w:t>after</w:t>
            </w:r>
            <w:r w:rsidRPr="003C5A4D">
              <w:rPr>
                <w:rFonts w:ascii="Times New Roman" w:hAnsi="Times New Roman" w:cs="Times New Roman"/>
                <w:sz w:val="20"/>
                <w:szCs w:val="20"/>
              </w:rPr>
              <w:t xml:space="preserve"> PDCP reordering.</w:t>
            </w:r>
          </w:p>
        </w:tc>
      </w:tr>
      <w:tr w:rsidR="007901A0" w:rsidRPr="00D26C74" w14:paraId="07FAA8B9" w14:textId="77777777" w:rsidTr="003C5A4D">
        <w:tc>
          <w:tcPr>
            <w:tcW w:w="2098" w:type="dxa"/>
            <w:shd w:val="clear" w:color="auto" w:fill="auto"/>
          </w:tcPr>
          <w:p w14:paraId="0E90B996" w14:textId="63CB17AC" w:rsidR="007901A0" w:rsidRPr="00D26C74" w:rsidRDefault="00B17B4F" w:rsidP="00B17B4F">
            <w:pPr>
              <w:spacing w:after="0" w:line="240" w:lineRule="auto"/>
              <w:rPr>
                <w:rFonts w:ascii="Times New Roman" w:hAnsi="Times New Roman" w:cs="Times New Roman"/>
                <w:sz w:val="20"/>
                <w:szCs w:val="20"/>
              </w:rPr>
            </w:pPr>
            <w:r w:rsidRPr="00D26C74">
              <w:rPr>
                <w:rFonts w:ascii="Times New Roman" w:hAnsi="Times New Roman" w:cs="Times New Roman"/>
                <w:sz w:val="20"/>
                <w:szCs w:val="20"/>
              </w:rPr>
              <w:lastRenderedPageBreak/>
              <w:t>Mediatek</w:t>
            </w:r>
          </w:p>
        </w:tc>
        <w:tc>
          <w:tcPr>
            <w:tcW w:w="1869" w:type="dxa"/>
            <w:shd w:val="clear" w:color="auto" w:fill="auto"/>
          </w:tcPr>
          <w:p w14:paraId="612C6391" w14:textId="0158121B" w:rsidR="007901A0" w:rsidRPr="00D26C74" w:rsidRDefault="00B17B4F" w:rsidP="00B17B4F">
            <w:pPr>
              <w:spacing w:after="0" w:line="240" w:lineRule="auto"/>
              <w:rPr>
                <w:rFonts w:ascii="Times New Roman" w:hAnsi="Times New Roman" w:cs="Times New Roman"/>
                <w:sz w:val="20"/>
                <w:szCs w:val="20"/>
              </w:rPr>
            </w:pPr>
            <w:r w:rsidRPr="00D26C74">
              <w:rPr>
                <w:rFonts w:ascii="Times New Roman" w:hAnsi="Times New Roman" w:cs="Times New Roman"/>
                <w:sz w:val="20"/>
                <w:szCs w:val="20"/>
              </w:rPr>
              <w:t>Agree</w:t>
            </w:r>
          </w:p>
        </w:tc>
        <w:tc>
          <w:tcPr>
            <w:tcW w:w="4663" w:type="dxa"/>
            <w:shd w:val="clear" w:color="auto" w:fill="auto"/>
          </w:tcPr>
          <w:p w14:paraId="6EEB0C14" w14:textId="4178BA1E" w:rsidR="00B17B4F" w:rsidRPr="00D26C74" w:rsidRDefault="00B17B4F" w:rsidP="00B17B4F">
            <w:pPr>
              <w:rPr>
                <w:rFonts w:ascii="Times New Roman" w:hAnsi="Times New Roman" w:cs="Times New Roman"/>
                <w:sz w:val="20"/>
                <w:szCs w:val="20"/>
              </w:rPr>
            </w:pPr>
            <w:r w:rsidRPr="00D26C74">
              <w:rPr>
                <w:rFonts w:ascii="Times New Roman" w:hAnsi="Times New Roman" w:cs="Times New Roman"/>
                <w:sz w:val="20"/>
                <w:szCs w:val="20"/>
              </w:rPr>
              <w:t xml:space="preserve">The main reason to perform header decompression before reordering is to avoid unnecessary routing (probably in UE implantation) for DAPS. </w:t>
            </w:r>
          </w:p>
          <w:p w14:paraId="5F5C87AA" w14:textId="77777777" w:rsidR="007901A0" w:rsidRPr="00D26C74" w:rsidRDefault="00B17B4F" w:rsidP="00B17B4F">
            <w:pPr>
              <w:rPr>
                <w:rFonts w:ascii="Times New Roman" w:hAnsi="Times New Roman" w:cs="Times New Roman"/>
                <w:sz w:val="20"/>
                <w:szCs w:val="20"/>
              </w:rPr>
            </w:pPr>
            <w:r w:rsidRPr="00D26C74">
              <w:rPr>
                <w:rFonts w:ascii="Times New Roman" w:hAnsi="Times New Roman" w:cs="Times New Roman"/>
                <w:sz w:val="20"/>
                <w:szCs w:val="20"/>
              </w:rPr>
              <w:t>If PDCP reordering is performed before header decompression, UE needs one more action to deliver the PDCP SDUs in the common buffer to the corresponding header decompression protocol.</w:t>
            </w:r>
          </w:p>
          <w:p w14:paraId="7EF494BA" w14:textId="18E1CEAB" w:rsidR="00B17B4F" w:rsidRPr="00D26C74" w:rsidRDefault="00B17B4F" w:rsidP="00B17B4F">
            <w:pPr>
              <w:rPr>
                <w:rFonts w:ascii="Times New Roman" w:hAnsi="Times New Roman" w:cs="Times New Roman"/>
                <w:sz w:val="20"/>
                <w:szCs w:val="20"/>
              </w:rPr>
            </w:pPr>
            <w:r w:rsidRPr="00D26C74">
              <w:rPr>
                <w:rFonts w:ascii="Times New Roman" w:hAnsi="Times New Roman" w:cs="Times New Roman"/>
                <w:sz w:val="20"/>
                <w:szCs w:val="20"/>
              </w:rPr>
              <w:t xml:space="preserve">In DAPS, header decompression should be performed with the configuration of the eNB from which the PDCP PDU is received and the RLC layer can guarantee in-sequence delivery. There is no need to perform PDCP reordering before header decompression. </w:t>
            </w:r>
          </w:p>
        </w:tc>
      </w:tr>
      <w:tr w:rsidR="007901A0" w:rsidRPr="00D26C74" w14:paraId="205C83E8" w14:textId="77777777" w:rsidTr="003C5A4D">
        <w:tc>
          <w:tcPr>
            <w:tcW w:w="2098" w:type="dxa"/>
            <w:shd w:val="clear" w:color="auto" w:fill="auto"/>
          </w:tcPr>
          <w:p w14:paraId="36276C24" w14:textId="3062094D" w:rsidR="007901A0" w:rsidRPr="00D26C74" w:rsidRDefault="00AA0A33" w:rsidP="00B17B4F">
            <w:pPr>
              <w:spacing w:after="0" w:line="240" w:lineRule="auto"/>
              <w:rPr>
                <w:rFonts w:ascii="Times New Roman" w:hAnsi="Times New Roman" w:cs="Times New Roman"/>
                <w:sz w:val="20"/>
                <w:szCs w:val="20"/>
              </w:rPr>
            </w:pPr>
            <w:r>
              <w:rPr>
                <w:rFonts w:ascii="Times New Roman" w:hAnsi="Times New Roman" w:cs="Times New Roman"/>
                <w:sz w:val="20"/>
                <w:szCs w:val="20"/>
              </w:rPr>
              <w:t>QC</w:t>
            </w:r>
          </w:p>
        </w:tc>
        <w:tc>
          <w:tcPr>
            <w:tcW w:w="1869" w:type="dxa"/>
            <w:shd w:val="clear" w:color="auto" w:fill="auto"/>
          </w:tcPr>
          <w:p w14:paraId="216C7DFE" w14:textId="438A2442" w:rsidR="007901A0" w:rsidRPr="00D26C74" w:rsidRDefault="00AA0A33" w:rsidP="00B17B4F">
            <w:pPr>
              <w:spacing w:after="0" w:line="240" w:lineRule="auto"/>
              <w:rPr>
                <w:rFonts w:ascii="Times New Roman" w:hAnsi="Times New Roman" w:cs="Times New Roman"/>
                <w:sz w:val="20"/>
                <w:szCs w:val="20"/>
              </w:rPr>
            </w:pPr>
            <w:r>
              <w:rPr>
                <w:rFonts w:ascii="Times New Roman" w:hAnsi="Times New Roman" w:cs="Times New Roman"/>
                <w:sz w:val="20"/>
                <w:szCs w:val="20"/>
              </w:rPr>
              <w:t>Agree</w:t>
            </w:r>
          </w:p>
        </w:tc>
        <w:tc>
          <w:tcPr>
            <w:tcW w:w="4663" w:type="dxa"/>
            <w:shd w:val="clear" w:color="auto" w:fill="auto"/>
          </w:tcPr>
          <w:p w14:paraId="5A2A35BD" w14:textId="48739706" w:rsidR="007901A0" w:rsidRPr="00D26C74" w:rsidRDefault="00AA0A33" w:rsidP="00B17B4F">
            <w:pPr>
              <w:spacing w:after="0" w:line="240" w:lineRule="auto"/>
              <w:rPr>
                <w:rFonts w:ascii="Times New Roman" w:hAnsi="Times New Roman" w:cs="Times New Roman"/>
                <w:sz w:val="20"/>
                <w:szCs w:val="20"/>
              </w:rPr>
            </w:pPr>
            <w:r>
              <w:rPr>
                <w:rFonts w:ascii="Times New Roman" w:hAnsi="Times New Roman" w:cs="Times New Roman"/>
              </w:rPr>
              <w:t>In LTE, RLC delivers packets in sequence to PDCP. So, received packets from both nodes can be ROHC decompressed first by their respective DL ROHC protocols. Then perform common re-ordering, duplicate detection and send to upper layers. We can re-use existing LTE re-ordering function.</w:t>
            </w:r>
          </w:p>
        </w:tc>
      </w:tr>
      <w:tr w:rsidR="00FB43BB" w:rsidRPr="00D26C74" w14:paraId="1B2B07CE" w14:textId="77777777" w:rsidTr="003C5A4D">
        <w:tc>
          <w:tcPr>
            <w:tcW w:w="2098" w:type="dxa"/>
            <w:shd w:val="clear" w:color="auto" w:fill="auto"/>
          </w:tcPr>
          <w:p w14:paraId="0AF34E2C" w14:textId="26CC9265" w:rsidR="00FB43BB" w:rsidRDefault="00FB43BB" w:rsidP="00FB43BB">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Huawei</w:t>
            </w:r>
          </w:p>
        </w:tc>
        <w:tc>
          <w:tcPr>
            <w:tcW w:w="1869" w:type="dxa"/>
            <w:shd w:val="clear" w:color="auto" w:fill="auto"/>
          </w:tcPr>
          <w:p w14:paraId="330A9F37" w14:textId="1118F1B4" w:rsidR="00FB43BB" w:rsidRDefault="00FB43BB" w:rsidP="00FB43BB">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Agree</w:t>
            </w:r>
          </w:p>
        </w:tc>
        <w:tc>
          <w:tcPr>
            <w:tcW w:w="4663" w:type="dxa"/>
            <w:shd w:val="clear" w:color="auto" w:fill="auto"/>
          </w:tcPr>
          <w:p w14:paraId="398AC16B" w14:textId="04FD4509" w:rsidR="00FB43BB" w:rsidRDefault="00FB43BB" w:rsidP="00FB43BB">
            <w:pPr>
              <w:spacing w:after="0" w:line="240" w:lineRule="auto"/>
              <w:rPr>
                <w:rFonts w:ascii="Times New Roman" w:hAnsi="Times New Roman" w:cs="Times New Roman"/>
              </w:rPr>
            </w:pPr>
            <w:r>
              <w:rPr>
                <w:rFonts w:ascii="Times New Roman" w:hAnsi="Times New Roman" w:cs="Times New Roman" w:hint="eastAsia"/>
                <w:sz w:val="20"/>
                <w:szCs w:val="20"/>
              </w:rPr>
              <w:t>LTE RLC can guarantee in order delivery, so if no SCG is applied the reordering function</w:t>
            </w:r>
            <w:r>
              <w:rPr>
                <w:rFonts w:ascii="Times New Roman" w:hAnsi="Times New Roman" w:cs="Times New Roman"/>
                <w:sz w:val="20"/>
                <w:szCs w:val="20"/>
              </w:rPr>
              <w:t xml:space="preserve"> in current PDCP model</w:t>
            </w:r>
            <w:r>
              <w:rPr>
                <w:rFonts w:ascii="Times New Roman" w:hAnsi="Times New Roman" w:cs="Times New Roman" w:hint="eastAsia"/>
                <w:sz w:val="20"/>
                <w:szCs w:val="20"/>
              </w:rPr>
              <w:t xml:space="preserve"> is not needed.</w:t>
            </w:r>
            <w:r>
              <w:rPr>
                <w:rFonts w:ascii="Times New Roman" w:hAnsi="Times New Roman" w:cs="Times New Roman"/>
                <w:sz w:val="20"/>
                <w:szCs w:val="20"/>
              </w:rPr>
              <w:t xml:space="preserve"> After header decompression PDCP reordering is needed for reordering SDUs from both source link and target link.</w:t>
            </w:r>
          </w:p>
        </w:tc>
      </w:tr>
      <w:tr w:rsidR="0084013A" w:rsidRPr="00D26C74" w14:paraId="56C63DF4" w14:textId="77777777" w:rsidTr="003C5A4D">
        <w:tc>
          <w:tcPr>
            <w:tcW w:w="2098" w:type="dxa"/>
            <w:shd w:val="clear" w:color="auto" w:fill="auto"/>
          </w:tcPr>
          <w:p w14:paraId="1F1C79A6" w14:textId="0E43A9F6" w:rsidR="0084013A" w:rsidRDefault="0084013A" w:rsidP="00FB43BB">
            <w:pPr>
              <w:spacing w:after="0" w:line="240" w:lineRule="auto"/>
              <w:rPr>
                <w:rFonts w:ascii="Times New Roman" w:hAnsi="Times New Roman" w:cs="Times New Roman"/>
                <w:sz w:val="20"/>
                <w:szCs w:val="20"/>
              </w:rPr>
            </w:pPr>
            <w:r>
              <w:rPr>
                <w:rFonts w:ascii="Times New Roman" w:hAnsi="Times New Roman" w:cs="Times New Roman"/>
                <w:sz w:val="20"/>
                <w:szCs w:val="20"/>
              </w:rPr>
              <w:t>CATT</w:t>
            </w:r>
          </w:p>
        </w:tc>
        <w:tc>
          <w:tcPr>
            <w:tcW w:w="1869" w:type="dxa"/>
            <w:shd w:val="clear" w:color="auto" w:fill="auto"/>
          </w:tcPr>
          <w:p w14:paraId="22738F9A" w14:textId="188631D6" w:rsidR="0084013A" w:rsidRDefault="0084013A" w:rsidP="00FB43B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Disagree </w:t>
            </w:r>
          </w:p>
        </w:tc>
        <w:tc>
          <w:tcPr>
            <w:tcW w:w="4663" w:type="dxa"/>
            <w:shd w:val="clear" w:color="auto" w:fill="auto"/>
          </w:tcPr>
          <w:p w14:paraId="4658C68F" w14:textId="11C83C12" w:rsidR="0084013A" w:rsidRDefault="0084013A" w:rsidP="0084013A">
            <w:pPr>
              <w:spacing w:after="0" w:line="240" w:lineRule="auto"/>
              <w:rPr>
                <w:rFonts w:ascii="Times New Roman" w:hAnsi="Times New Roman" w:cs="Times New Roman"/>
                <w:sz w:val="20"/>
                <w:szCs w:val="20"/>
              </w:rPr>
            </w:pPr>
            <w:r>
              <w:rPr>
                <w:rFonts w:ascii="Times New Roman" w:hAnsi="Times New Roman" w:cs="Times New Roman"/>
              </w:rPr>
              <w:t>I</w:t>
            </w:r>
            <w:r>
              <w:rPr>
                <w:rFonts w:ascii="Times New Roman" w:hAnsi="Times New Roman" w:cs="Times New Roman" w:hint="eastAsia"/>
              </w:rPr>
              <w:t>n LTE, r</w:t>
            </w:r>
            <w:r w:rsidRPr="008B72F9">
              <w:rPr>
                <w:rFonts w:ascii="Times New Roman" w:hAnsi="Times New Roman" w:cs="Times New Roman"/>
              </w:rPr>
              <w:t xml:space="preserve">eordering </w:t>
            </w:r>
            <w:r w:rsidRPr="00E766DF">
              <w:rPr>
                <w:rFonts w:ascii="Times New Roman" w:hAnsi="Times New Roman" w:cs="Times New Roman"/>
              </w:rPr>
              <w:t>is not required</w:t>
            </w:r>
            <w:r>
              <w:rPr>
                <w:rFonts w:ascii="Times New Roman" w:hAnsi="Times New Roman" w:cs="Times New Roman" w:hint="eastAsia"/>
              </w:rPr>
              <w:t xml:space="preserve"> as</w:t>
            </w:r>
            <w:r w:rsidRPr="003C5A4D">
              <w:rPr>
                <w:rFonts w:ascii="Times New Roman" w:hAnsi="Times New Roman" w:cs="Times New Roman"/>
                <w:sz w:val="20"/>
                <w:szCs w:val="20"/>
              </w:rPr>
              <w:t xml:space="preserve"> </w:t>
            </w:r>
            <w:r>
              <w:rPr>
                <w:rFonts w:ascii="Times New Roman" w:hAnsi="Times New Roman" w:cs="Times New Roman"/>
                <w:sz w:val="20"/>
                <w:szCs w:val="20"/>
              </w:rPr>
              <w:t xml:space="preserve">the RLC layer </w:t>
            </w:r>
            <w:r w:rsidRPr="003C5A4D">
              <w:rPr>
                <w:rFonts w:ascii="Times New Roman" w:hAnsi="Times New Roman" w:cs="Times New Roman"/>
                <w:sz w:val="20"/>
                <w:szCs w:val="20"/>
              </w:rPr>
              <w:t>in order delivery</w:t>
            </w:r>
            <w:r>
              <w:rPr>
                <w:rFonts w:ascii="Times New Roman" w:hAnsi="Times New Roman" w:cs="Times New Roman"/>
              </w:rPr>
              <w:t>.</w:t>
            </w:r>
            <w:r w:rsidRPr="00E766DF">
              <w:rPr>
                <w:rFonts w:ascii="Times New Roman" w:hAnsi="Times New Roman" w:cs="Times New Roman"/>
              </w:rPr>
              <w:t xml:space="preserve"> </w:t>
            </w:r>
            <w:r>
              <w:rPr>
                <w:rFonts w:ascii="Times New Roman" w:hAnsi="Times New Roman" w:cs="Times New Roman"/>
              </w:rPr>
              <w:t>However</w:t>
            </w:r>
            <w:r>
              <w:rPr>
                <w:rFonts w:ascii="Times New Roman" w:hAnsi="Times New Roman" w:cs="Times New Roman" w:hint="eastAsia"/>
              </w:rPr>
              <w:t xml:space="preserve"> </w:t>
            </w:r>
            <w:r>
              <w:rPr>
                <w:rFonts w:ascii="Times New Roman" w:hAnsi="Times New Roman" w:cs="Times New Roman"/>
              </w:rPr>
              <w:t>the</w:t>
            </w:r>
            <w:r>
              <w:rPr>
                <w:rFonts w:ascii="Times New Roman" w:hAnsi="Times New Roman" w:cs="Times New Roman" w:hint="eastAsia"/>
              </w:rPr>
              <w:t xml:space="preserve"> modeling </w:t>
            </w:r>
            <w:r w:rsidRPr="003C5A4D">
              <w:rPr>
                <w:rFonts w:ascii="Times New Roman" w:hAnsi="Times New Roman" w:cs="Times New Roman"/>
                <w:sz w:val="20"/>
                <w:szCs w:val="20"/>
              </w:rPr>
              <w:t>in 36.323</w:t>
            </w:r>
            <w:r>
              <w:rPr>
                <w:rFonts w:ascii="Times New Roman" w:hAnsi="Times New Roman" w:cs="Times New Roman" w:hint="eastAsia"/>
                <w:sz w:val="20"/>
                <w:szCs w:val="20"/>
              </w:rPr>
              <w:t xml:space="preserve"> should be kept for DAPS HO</w:t>
            </w:r>
            <w:r>
              <w:rPr>
                <w:rFonts w:ascii="Times New Roman" w:hAnsi="Times New Roman" w:cs="Times New Roman" w:hint="eastAsia"/>
              </w:rPr>
              <w:t>.</w:t>
            </w:r>
          </w:p>
        </w:tc>
      </w:tr>
      <w:tr w:rsidR="00191DA6" w:rsidRPr="00D26C74" w14:paraId="3759CCF7" w14:textId="77777777" w:rsidTr="003C5A4D">
        <w:tc>
          <w:tcPr>
            <w:tcW w:w="2098" w:type="dxa"/>
            <w:shd w:val="clear" w:color="auto" w:fill="auto"/>
          </w:tcPr>
          <w:p w14:paraId="7BEBB0B0" w14:textId="1B86F10B" w:rsidR="00191DA6" w:rsidRDefault="00191DA6" w:rsidP="00191DA6">
            <w:pPr>
              <w:spacing w:after="0" w:line="240" w:lineRule="auto"/>
              <w:rPr>
                <w:rFonts w:ascii="Times New Roman" w:hAnsi="Times New Roman" w:cs="Times New Roman"/>
                <w:sz w:val="20"/>
                <w:szCs w:val="20"/>
              </w:rPr>
            </w:pPr>
            <w:r>
              <w:rPr>
                <w:rFonts w:ascii="Times New Roman" w:hAnsi="Times New Roman" w:cs="Times New Roman"/>
                <w:sz w:val="20"/>
                <w:szCs w:val="20"/>
              </w:rPr>
              <w:t>Intel</w:t>
            </w:r>
          </w:p>
        </w:tc>
        <w:tc>
          <w:tcPr>
            <w:tcW w:w="1869" w:type="dxa"/>
            <w:shd w:val="clear" w:color="auto" w:fill="auto"/>
          </w:tcPr>
          <w:p w14:paraId="1BE65CA8" w14:textId="22D9FF46" w:rsidR="00191DA6" w:rsidRDefault="00191DA6" w:rsidP="00191DA6">
            <w:pPr>
              <w:spacing w:after="0" w:line="240" w:lineRule="auto"/>
              <w:rPr>
                <w:rFonts w:ascii="Times New Roman" w:hAnsi="Times New Roman" w:cs="Times New Roman"/>
                <w:sz w:val="20"/>
                <w:szCs w:val="20"/>
              </w:rPr>
            </w:pPr>
            <w:r>
              <w:rPr>
                <w:rFonts w:ascii="Times New Roman" w:hAnsi="Times New Roman" w:cs="Times New Roman"/>
                <w:sz w:val="20"/>
                <w:szCs w:val="20"/>
              </w:rPr>
              <w:t>Somewhat agree</w:t>
            </w:r>
          </w:p>
        </w:tc>
        <w:tc>
          <w:tcPr>
            <w:tcW w:w="4663" w:type="dxa"/>
            <w:shd w:val="clear" w:color="auto" w:fill="auto"/>
          </w:tcPr>
          <w:p w14:paraId="2022F6D3" w14:textId="77777777" w:rsidR="00191DA6" w:rsidRDefault="00191DA6" w:rsidP="00191DA6">
            <w:pPr>
              <w:spacing w:after="0" w:line="240" w:lineRule="auto"/>
              <w:rPr>
                <w:rFonts w:ascii="Times New Roman" w:hAnsi="Times New Roman" w:cs="Times New Roman"/>
                <w:sz w:val="20"/>
                <w:szCs w:val="20"/>
              </w:rPr>
            </w:pPr>
            <w:r>
              <w:rPr>
                <w:rFonts w:ascii="Times New Roman" w:hAnsi="Times New Roman" w:cs="Times New Roman"/>
                <w:sz w:val="20"/>
                <w:szCs w:val="20"/>
              </w:rPr>
              <w:t>We can stick to last agreement.</w:t>
            </w:r>
          </w:p>
          <w:p w14:paraId="7863C0AF" w14:textId="77777777" w:rsidR="00191DA6" w:rsidRPr="000C3726" w:rsidRDefault="00191DA6" w:rsidP="00191DA6">
            <w:pPr>
              <w:spacing w:after="0" w:line="240" w:lineRule="auto"/>
              <w:rPr>
                <w:rFonts w:ascii="Times New Roman" w:hAnsi="Times New Roman" w:cs="Times New Roman"/>
                <w:i/>
                <w:sz w:val="20"/>
                <w:szCs w:val="20"/>
              </w:rPr>
            </w:pPr>
            <w:r w:rsidRPr="000A3B34">
              <w:rPr>
                <w:rFonts w:ascii="Times New Roman" w:hAnsi="Times New Roman" w:cs="Times New Roman"/>
                <w:sz w:val="20"/>
                <w:szCs w:val="20"/>
              </w:rPr>
              <w:t>    </w:t>
            </w:r>
            <w:r w:rsidRPr="000C3726">
              <w:rPr>
                <w:rFonts w:ascii="Times New Roman" w:hAnsi="Times New Roman" w:cs="Times New Roman"/>
                <w:i/>
                <w:sz w:val="20"/>
                <w:szCs w:val="20"/>
              </w:rPr>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25E3F715" w14:textId="77777777" w:rsidR="00191DA6" w:rsidRDefault="00191DA6" w:rsidP="00191DA6">
            <w:pPr>
              <w:spacing w:after="0" w:line="240" w:lineRule="auto"/>
              <w:rPr>
                <w:rFonts w:ascii="Times New Roman" w:hAnsi="Times New Roman" w:cs="Times New Roman"/>
                <w:sz w:val="20"/>
                <w:szCs w:val="20"/>
              </w:rPr>
            </w:pPr>
          </w:p>
          <w:p w14:paraId="6F7D5CB0" w14:textId="358A9DB2" w:rsidR="00191DA6" w:rsidRDefault="00191DA6" w:rsidP="00191DA6">
            <w:pPr>
              <w:spacing w:after="0" w:line="240" w:lineRule="auto"/>
              <w:rPr>
                <w:rFonts w:ascii="Times New Roman" w:hAnsi="Times New Roman" w:cs="Times New Roman"/>
              </w:rPr>
            </w:pPr>
            <w:r>
              <w:rPr>
                <w:rFonts w:ascii="Times New Roman" w:hAnsi="Times New Roman" w:cs="Times New Roman"/>
                <w:sz w:val="20"/>
                <w:szCs w:val="20"/>
              </w:rPr>
              <w:t>However, the first part of question is not clear. The common reordering function after decompression may not be same as in LTE.</w:t>
            </w:r>
          </w:p>
        </w:tc>
      </w:tr>
      <w:tr w:rsidR="002C2495" w:rsidRPr="00D26C74" w14:paraId="6382B372" w14:textId="77777777" w:rsidTr="003C5A4D">
        <w:tc>
          <w:tcPr>
            <w:tcW w:w="2098" w:type="dxa"/>
            <w:shd w:val="clear" w:color="auto" w:fill="auto"/>
          </w:tcPr>
          <w:p w14:paraId="21C6C000" w14:textId="425D2FA7" w:rsidR="002C2495" w:rsidRDefault="002C2495" w:rsidP="002C2495">
            <w:pPr>
              <w:spacing w:after="0" w:line="240" w:lineRule="auto"/>
              <w:rPr>
                <w:rFonts w:ascii="Times New Roman" w:hAnsi="Times New Roman" w:cs="Times New Roman"/>
                <w:sz w:val="20"/>
                <w:szCs w:val="20"/>
              </w:rPr>
            </w:pPr>
            <w:r>
              <w:rPr>
                <w:rFonts w:ascii="Times New Roman" w:hAnsi="Times New Roman" w:cs="Times New Roman" w:hint="eastAsia"/>
              </w:rPr>
              <w:t>OPPO</w:t>
            </w:r>
          </w:p>
        </w:tc>
        <w:tc>
          <w:tcPr>
            <w:tcW w:w="1869" w:type="dxa"/>
            <w:shd w:val="clear" w:color="auto" w:fill="auto"/>
          </w:tcPr>
          <w:p w14:paraId="60C09484" w14:textId="0BF9F0BD" w:rsidR="002C2495" w:rsidRDefault="002C2495" w:rsidP="002C2495">
            <w:pPr>
              <w:spacing w:after="0" w:line="240" w:lineRule="auto"/>
              <w:rPr>
                <w:rFonts w:ascii="Times New Roman" w:hAnsi="Times New Roman" w:cs="Times New Roman"/>
                <w:sz w:val="20"/>
                <w:szCs w:val="20"/>
              </w:rPr>
            </w:pPr>
            <w:r>
              <w:rPr>
                <w:rFonts w:ascii="Times New Roman" w:hAnsi="Times New Roman" w:cs="Times New Roman"/>
              </w:rPr>
              <w:t>A</w:t>
            </w:r>
            <w:r>
              <w:rPr>
                <w:rFonts w:ascii="Times New Roman" w:hAnsi="Times New Roman" w:cs="Times New Roman" w:hint="eastAsia"/>
              </w:rPr>
              <w:t xml:space="preserve">gree </w:t>
            </w:r>
          </w:p>
        </w:tc>
        <w:tc>
          <w:tcPr>
            <w:tcW w:w="4663" w:type="dxa"/>
            <w:shd w:val="clear" w:color="auto" w:fill="auto"/>
          </w:tcPr>
          <w:p w14:paraId="0E9538B0" w14:textId="77777777" w:rsidR="002C2495" w:rsidRDefault="002C2495" w:rsidP="002C2495">
            <w:pPr>
              <w:spacing w:after="0" w:line="240" w:lineRule="auto"/>
              <w:rPr>
                <w:rFonts w:ascii="Times New Roman" w:hAnsi="Times New Roman" w:cs="Times New Roman"/>
              </w:rPr>
            </w:pPr>
            <w:r>
              <w:rPr>
                <w:rFonts w:ascii="Times New Roman" w:hAnsi="Times New Roman" w:cs="Times New Roman"/>
              </w:rPr>
              <w:t>In LTE, RLC layer guarantee in-order delivery to upper layer, so there is no need to introduce redundant reordering before decompression.</w:t>
            </w:r>
          </w:p>
          <w:p w14:paraId="0DAC69FE" w14:textId="77777777" w:rsidR="002C2495" w:rsidRDefault="002C2495" w:rsidP="002C2495">
            <w:pPr>
              <w:spacing w:after="0" w:line="240" w:lineRule="auto"/>
              <w:rPr>
                <w:rFonts w:ascii="Times New Roman" w:hAnsi="Times New Roman" w:cs="Times New Roman"/>
              </w:rPr>
            </w:pPr>
          </w:p>
          <w:p w14:paraId="570E87F5" w14:textId="2A6AF5A3" w:rsidR="002C2495" w:rsidRDefault="002C2495" w:rsidP="002C2495">
            <w:pPr>
              <w:spacing w:after="0" w:line="240" w:lineRule="auto"/>
              <w:rPr>
                <w:rFonts w:ascii="Times New Roman" w:hAnsi="Times New Roman" w:cs="Times New Roman"/>
                <w:sz w:val="20"/>
                <w:szCs w:val="20"/>
              </w:rPr>
            </w:pPr>
            <w:r>
              <w:rPr>
                <w:rFonts w:ascii="Times New Roman" w:hAnsi="Times New Roman" w:cs="Times New Roman"/>
              </w:rPr>
              <w:t>After separate decompression, a common reordering is required for duplication detection and in-sequence delivery.</w:t>
            </w:r>
          </w:p>
        </w:tc>
      </w:tr>
      <w:tr w:rsidR="005E3318" w:rsidRPr="00D26C74" w14:paraId="04A5083D" w14:textId="77777777" w:rsidTr="003C5A4D">
        <w:tc>
          <w:tcPr>
            <w:tcW w:w="2098" w:type="dxa"/>
            <w:shd w:val="clear" w:color="auto" w:fill="auto"/>
          </w:tcPr>
          <w:p w14:paraId="3B36A9BC" w14:textId="4A39C7BA" w:rsidR="005E3318" w:rsidRDefault="005E3318" w:rsidP="002C2495">
            <w:pPr>
              <w:spacing w:after="0" w:line="240" w:lineRule="auto"/>
              <w:rPr>
                <w:rFonts w:ascii="Times New Roman" w:hAnsi="Times New Roman" w:cs="Times New Roman"/>
              </w:rPr>
            </w:pPr>
            <w:r>
              <w:rPr>
                <w:rFonts w:ascii="Times New Roman" w:hAnsi="Times New Roman" w:cs="Times New Roman"/>
              </w:rPr>
              <w:t>vivo</w:t>
            </w:r>
          </w:p>
        </w:tc>
        <w:tc>
          <w:tcPr>
            <w:tcW w:w="1869" w:type="dxa"/>
            <w:shd w:val="clear" w:color="auto" w:fill="auto"/>
          </w:tcPr>
          <w:p w14:paraId="3B1A5808" w14:textId="25B013EC" w:rsidR="005E3318" w:rsidRDefault="005E3318" w:rsidP="002C2495">
            <w:pPr>
              <w:spacing w:after="0" w:line="240" w:lineRule="auto"/>
              <w:rPr>
                <w:rFonts w:ascii="Times New Roman" w:hAnsi="Times New Roman" w:cs="Times New Roman"/>
              </w:rPr>
            </w:pPr>
            <w:r>
              <w:rPr>
                <w:rFonts w:ascii="Times New Roman" w:hAnsi="Times New Roman" w:cs="Times New Roman"/>
              </w:rPr>
              <w:t>Agree</w:t>
            </w:r>
          </w:p>
        </w:tc>
        <w:tc>
          <w:tcPr>
            <w:tcW w:w="4663" w:type="dxa"/>
            <w:shd w:val="clear" w:color="auto" w:fill="auto"/>
          </w:tcPr>
          <w:p w14:paraId="7CAFF05D" w14:textId="70D892F2" w:rsidR="005E3318" w:rsidRDefault="00197785" w:rsidP="002C2495">
            <w:pPr>
              <w:spacing w:after="0" w:line="240" w:lineRule="auto"/>
              <w:rPr>
                <w:rFonts w:ascii="Times New Roman" w:hAnsi="Times New Roman" w:cs="Times New Roman"/>
              </w:rPr>
            </w:pPr>
            <w:r>
              <w:rPr>
                <w:rFonts w:ascii="Times New Roman" w:hAnsi="Times New Roman" w:cs="Times New Roman"/>
              </w:rPr>
              <w:t>Agree with QC and OPPO.</w:t>
            </w:r>
          </w:p>
        </w:tc>
      </w:tr>
      <w:tr w:rsidR="00A24E88" w:rsidRPr="00D26C74" w14:paraId="707815E0" w14:textId="77777777" w:rsidTr="003C5A4D">
        <w:tc>
          <w:tcPr>
            <w:tcW w:w="2098" w:type="dxa"/>
            <w:shd w:val="clear" w:color="auto" w:fill="auto"/>
          </w:tcPr>
          <w:p w14:paraId="6482CF76" w14:textId="2C00A7EB" w:rsidR="00A24E88" w:rsidRDefault="00A24E88" w:rsidP="002C2495">
            <w:pPr>
              <w:spacing w:after="0" w:line="240" w:lineRule="auto"/>
              <w:rPr>
                <w:rFonts w:ascii="Times New Roman" w:hAnsi="Times New Roman" w:cs="Times New Roman"/>
              </w:rPr>
            </w:pPr>
            <w:r>
              <w:rPr>
                <w:rFonts w:ascii="Times New Roman" w:hAnsi="Times New Roman" w:cs="Times New Roman"/>
              </w:rPr>
              <w:t>Apple</w:t>
            </w:r>
          </w:p>
        </w:tc>
        <w:tc>
          <w:tcPr>
            <w:tcW w:w="1869" w:type="dxa"/>
            <w:shd w:val="clear" w:color="auto" w:fill="auto"/>
          </w:tcPr>
          <w:p w14:paraId="095DD7E2" w14:textId="7E53D365" w:rsidR="00A24E88" w:rsidRDefault="00051A4E" w:rsidP="002C2495">
            <w:pPr>
              <w:spacing w:after="0" w:line="240" w:lineRule="auto"/>
              <w:rPr>
                <w:rFonts w:ascii="Times New Roman" w:hAnsi="Times New Roman" w:cs="Times New Roman"/>
              </w:rPr>
            </w:pPr>
            <w:r>
              <w:rPr>
                <w:rFonts w:ascii="Times New Roman" w:hAnsi="Times New Roman" w:cs="Times New Roman"/>
              </w:rPr>
              <w:t>Agree</w:t>
            </w:r>
          </w:p>
        </w:tc>
        <w:tc>
          <w:tcPr>
            <w:tcW w:w="4663" w:type="dxa"/>
            <w:shd w:val="clear" w:color="auto" w:fill="auto"/>
          </w:tcPr>
          <w:p w14:paraId="702FAFCC" w14:textId="4C859C64" w:rsidR="00A24E88" w:rsidRDefault="00BD40BC" w:rsidP="002C2495">
            <w:pPr>
              <w:spacing w:after="0" w:line="240" w:lineRule="auto"/>
              <w:rPr>
                <w:rFonts w:ascii="Times New Roman" w:hAnsi="Times New Roman" w:cs="Times New Roman"/>
              </w:rPr>
            </w:pPr>
            <w:r>
              <w:rPr>
                <w:rFonts w:ascii="Times New Roman" w:hAnsi="Times New Roman" w:cs="Times New Roman"/>
              </w:rPr>
              <w:t xml:space="preserve">Since RLC layer can guarantee the in-order delivery, there is no problem for PDCP to perform decompression first and then PDCP reordering. </w:t>
            </w:r>
          </w:p>
        </w:tc>
      </w:tr>
      <w:tr w:rsidR="00791FF6" w:rsidRPr="00D26C74" w14:paraId="0FC6AC88" w14:textId="77777777" w:rsidTr="003C5A4D">
        <w:tc>
          <w:tcPr>
            <w:tcW w:w="2098" w:type="dxa"/>
            <w:shd w:val="clear" w:color="auto" w:fill="auto"/>
          </w:tcPr>
          <w:p w14:paraId="72A169EB" w14:textId="08862C76" w:rsidR="00791FF6" w:rsidRDefault="00791FF6" w:rsidP="00791FF6">
            <w:pPr>
              <w:spacing w:after="0" w:line="240" w:lineRule="auto"/>
              <w:rPr>
                <w:rFonts w:ascii="Times New Roman" w:hAnsi="Times New Roman" w:cs="Times New Roman"/>
              </w:rPr>
            </w:pPr>
            <w:r>
              <w:rPr>
                <w:rFonts w:ascii="Times New Roman" w:hAnsi="Times New Roman" w:cs="Times New Roman"/>
                <w:sz w:val="20"/>
              </w:rPr>
              <w:lastRenderedPageBreak/>
              <w:t>Nokia, Nokia Shanghai Bell</w:t>
            </w:r>
          </w:p>
        </w:tc>
        <w:tc>
          <w:tcPr>
            <w:tcW w:w="1869" w:type="dxa"/>
            <w:shd w:val="clear" w:color="auto" w:fill="auto"/>
          </w:tcPr>
          <w:p w14:paraId="35694B31" w14:textId="1E6470C7" w:rsidR="00791FF6" w:rsidRDefault="00791FF6" w:rsidP="00791FF6">
            <w:pPr>
              <w:spacing w:after="0" w:line="240" w:lineRule="auto"/>
              <w:rPr>
                <w:rFonts w:ascii="Times New Roman" w:hAnsi="Times New Roman" w:cs="Times New Roman"/>
              </w:rPr>
            </w:pPr>
            <w:r w:rsidRPr="00E853F7">
              <w:rPr>
                <w:rFonts w:ascii="Times New Roman" w:hAnsi="Times New Roman" w:cs="Times New Roman"/>
                <w:sz w:val="20"/>
              </w:rPr>
              <w:t>Agree</w:t>
            </w:r>
          </w:p>
        </w:tc>
        <w:tc>
          <w:tcPr>
            <w:tcW w:w="4663" w:type="dxa"/>
            <w:shd w:val="clear" w:color="auto" w:fill="auto"/>
          </w:tcPr>
          <w:p w14:paraId="23766328" w14:textId="0E4747D4" w:rsidR="00791FF6" w:rsidRDefault="00791FF6" w:rsidP="00791FF6">
            <w:pPr>
              <w:spacing w:after="0" w:line="240" w:lineRule="auto"/>
              <w:rPr>
                <w:rFonts w:ascii="Times New Roman" w:hAnsi="Times New Roman" w:cs="Times New Roman"/>
              </w:rPr>
            </w:pPr>
            <w:r>
              <w:rPr>
                <w:rFonts w:ascii="Times New Roman" w:hAnsi="Times New Roman" w:cs="Times New Roman"/>
                <w:sz w:val="20"/>
              </w:rPr>
              <w:t xml:space="preserve">No changes needed. </w:t>
            </w:r>
          </w:p>
        </w:tc>
      </w:tr>
      <w:tr w:rsidR="005B2B32" w:rsidRPr="00D26C74" w14:paraId="05D8C4EE" w14:textId="77777777" w:rsidTr="003C5A4D">
        <w:tc>
          <w:tcPr>
            <w:tcW w:w="2098" w:type="dxa"/>
            <w:shd w:val="clear" w:color="auto" w:fill="auto"/>
          </w:tcPr>
          <w:p w14:paraId="47F23174" w14:textId="29CD33AE" w:rsidR="005B2B32" w:rsidRDefault="005B2B32" w:rsidP="005B2B32">
            <w:pPr>
              <w:spacing w:after="0" w:line="240" w:lineRule="auto"/>
              <w:rPr>
                <w:rFonts w:ascii="Times New Roman" w:hAnsi="Times New Roman" w:cs="Times New Roman"/>
                <w:sz w:val="20"/>
              </w:rPr>
            </w:pPr>
            <w:r>
              <w:rPr>
                <w:rFonts w:ascii="Times New Roman" w:hAnsi="Times New Roman" w:cs="Times New Roman"/>
                <w:sz w:val="20"/>
                <w:szCs w:val="20"/>
              </w:rPr>
              <w:t>Charter Communications</w:t>
            </w:r>
          </w:p>
        </w:tc>
        <w:tc>
          <w:tcPr>
            <w:tcW w:w="1869" w:type="dxa"/>
            <w:shd w:val="clear" w:color="auto" w:fill="auto"/>
          </w:tcPr>
          <w:p w14:paraId="315FF9EC" w14:textId="5B38486D" w:rsidR="005B2B32" w:rsidRPr="00E853F7" w:rsidRDefault="005B2B32" w:rsidP="005B2B32">
            <w:pPr>
              <w:spacing w:after="0" w:line="240" w:lineRule="auto"/>
              <w:rPr>
                <w:rFonts w:ascii="Times New Roman" w:hAnsi="Times New Roman" w:cs="Times New Roman"/>
                <w:sz w:val="20"/>
              </w:rPr>
            </w:pPr>
            <w:r>
              <w:rPr>
                <w:rFonts w:ascii="Times New Roman" w:hAnsi="Times New Roman" w:cs="Times New Roman"/>
                <w:sz w:val="20"/>
                <w:szCs w:val="20"/>
              </w:rPr>
              <w:t>Agree</w:t>
            </w:r>
          </w:p>
        </w:tc>
        <w:tc>
          <w:tcPr>
            <w:tcW w:w="4663" w:type="dxa"/>
            <w:shd w:val="clear" w:color="auto" w:fill="auto"/>
          </w:tcPr>
          <w:p w14:paraId="4A0390DA" w14:textId="28F79376" w:rsidR="005B2B32" w:rsidRDefault="005B2B32" w:rsidP="005B2B32">
            <w:pPr>
              <w:spacing w:after="0" w:line="240" w:lineRule="auto"/>
              <w:rPr>
                <w:rFonts w:ascii="Times New Roman" w:hAnsi="Times New Roman" w:cs="Times New Roman"/>
                <w:sz w:val="20"/>
              </w:rPr>
            </w:pPr>
          </w:p>
        </w:tc>
      </w:tr>
      <w:tr w:rsidR="008A4F62" w:rsidRPr="00D26C74" w14:paraId="066A9F5B" w14:textId="77777777" w:rsidTr="003C5A4D">
        <w:tc>
          <w:tcPr>
            <w:tcW w:w="2098" w:type="dxa"/>
            <w:shd w:val="clear" w:color="auto" w:fill="auto"/>
          </w:tcPr>
          <w:p w14:paraId="58A1B64C" w14:textId="7A78BB76" w:rsidR="008A4F62" w:rsidRDefault="008A4F62" w:rsidP="008A4F62">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1869" w:type="dxa"/>
            <w:shd w:val="clear" w:color="auto" w:fill="auto"/>
          </w:tcPr>
          <w:p w14:paraId="4EDB7140" w14:textId="04BC86EC" w:rsidR="008A4F62" w:rsidRDefault="008A4F62" w:rsidP="008A4F62">
            <w:pPr>
              <w:spacing w:after="0" w:line="240" w:lineRule="auto"/>
              <w:rPr>
                <w:rFonts w:ascii="Times New Roman" w:hAnsi="Times New Roman" w:cs="Times New Roman"/>
                <w:sz w:val="20"/>
                <w:szCs w:val="20"/>
              </w:rPr>
            </w:pPr>
            <w:r>
              <w:rPr>
                <w:rFonts w:ascii="Times New Roman" w:hAnsi="Times New Roman" w:cs="Times New Roman"/>
                <w:sz w:val="20"/>
                <w:szCs w:val="20"/>
              </w:rPr>
              <w:t>Disagree</w:t>
            </w:r>
          </w:p>
        </w:tc>
        <w:tc>
          <w:tcPr>
            <w:tcW w:w="4663" w:type="dxa"/>
            <w:shd w:val="clear" w:color="auto" w:fill="auto"/>
          </w:tcPr>
          <w:p w14:paraId="539496D1" w14:textId="58E1F757" w:rsidR="008A4F62" w:rsidRDefault="008A4F62" w:rsidP="008A4F62">
            <w:pPr>
              <w:spacing w:after="0" w:line="240" w:lineRule="auto"/>
              <w:rPr>
                <w:rFonts w:ascii="Times New Roman" w:hAnsi="Times New Roman" w:cs="Times New Roman"/>
                <w:sz w:val="20"/>
              </w:rPr>
            </w:pPr>
            <w:r w:rsidRPr="003B5145">
              <w:rPr>
                <w:rFonts w:ascii="Times New Roman" w:hAnsi="Times New Roman" w:cs="Times New Roman"/>
                <w:sz w:val="20"/>
                <w:szCs w:val="20"/>
              </w:rPr>
              <w:t>The reordering function for LTE DC can be reused.</w:t>
            </w:r>
            <w:r>
              <w:rPr>
                <w:rFonts w:ascii="Times New Roman" w:hAnsi="Times New Roman" w:cs="Times New Roman"/>
                <w:sz w:val="20"/>
                <w:szCs w:val="20"/>
              </w:rPr>
              <w:t xml:space="preserve"> However In LTE, RoHC is not supported for split bearer, which m</w:t>
            </w:r>
            <w:r w:rsidR="00817DD1">
              <w:rPr>
                <w:rFonts w:ascii="Times New Roman" w:hAnsi="Times New Roman" w:cs="Times New Roman"/>
                <w:sz w:val="20"/>
                <w:szCs w:val="20"/>
              </w:rPr>
              <w:t>eans RoHC and reordering can’t</w:t>
            </w:r>
            <w:r>
              <w:rPr>
                <w:rFonts w:ascii="Times New Roman" w:hAnsi="Times New Roman" w:cs="Times New Roman"/>
                <w:sz w:val="20"/>
                <w:szCs w:val="20"/>
              </w:rPr>
              <w:t xml:space="preserve"> work simultaneously. One whether reordering is performed before or after ROHC, we think both options are feasible, if NR agreed that one reordering function before  RoHC, it is better that the modeling can be aligned for LTE.</w:t>
            </w:r>
          </w:p>
        </w:tc>
      </w:tr>
      <w:tr w:rsidR="000A2061" w:rsidRPr="00D26C74" w14:paraId="4583EBA3" w14:textId="77777777" w:rsidTr="003C5A4D">
        <w:tc>
          <w:tcPr>
            <w:tcW w:w="2098" w:type="dxa"/>
            <w:shd w:val="clear" w:color="auto" w:fill="auto"/>
          </w:tcPr>
          <w:p w14:paraId="1124EA27" w14:textId="16DC86D7" w:rsidR="000A2061" w:rsidRDefault="000A2061" w:rsidP="000A2061">
            <w:pPr>
              <w:spacing w:after="0" w:line="240" w:lineRule="auto"/>
              <w:rPr>
                <w:rFonts w:ascii="Times New Roman" w:hAnsi="Times New Roman" w:cs="Times New Roman"/>
                <w:sz w:val="20"/>
                <w:szCs w:val="20"/>
              </w:rPr>
            </w:pPr>
            <w:r>
              <w:rPr>
                <w:rFonts w:ascii="Times New Roman" w:hAnsi="Times New Roman" w:cs="Times New Roman"/>
                <w:sz w:val="20"/>
                <w:szCs w:val="20"/>
              </w:rPr>
              <w:t>ETRI</w:t>
            </w:r>
          </w:p>
        </w:tc>
        <w:tc>
          <w:tcPr>
            <w:tcW w:w="1869" w:type="dxa"/>
            <w:shd w:val="clear" w:color="auto" w:fill="auto"/>
          </w:tcPr>
          <w:p w14:paraId="5037A000" w14:textId="252D959D" w:rsidR="000A2061" w:rsidRDefault="000A2061" w:rsidP="000A2061">
            <w:pPr>
              <w:spacing w:after="0" w:line="240" w:lineRule="auto"/>
              <w:rPr>
                <w:rFonts w:ascii="Times New Roman" w:hAnsi="Times New Roman" w:cs="Times New Roman"/>
                <w:sz w:val="20"/>
                <w:szCs w:val="20"/>
              </w:rPr>
            </w:pPr>
            <w:r>
              <w:rPr>
                <w:rFonts w:ascii="Times New Roman" w:hAnsi="Times New Roman" w:cs="Times New Roman"/>
                <w:sz w:val="20"/>
                <w:szCs w:val="20"/>
              </w:rPr>
              <w:t>Somewhat agree</w:t>
            </w:r>
          </w:p>
        </w:tc>
        <w:tc>
          <w:tcPr>
            <w:tcW w:w="4663" w:type="dxa"/>
            <w:shd w:val="clear" w:color="auto" w:fill="auto"/>
          </w:tcPr>
          <w:p w14:paraId="010204EF" w14:textId="1653F4B5" w:rsidR="000A2061" w:rsidRPr="003B5145" w:rsidRDefault="000A2061" w:rsidP="000A2061">
            <w:pPr>
              <w:spacing w:after="0" w:line="240" w:lineRule="auto"/>
              <w:rPr>
                <w:rFonts w:ascii="Times New Roman" w:hAnsi="Times New Roman" w:cs="Times New Roman"/>
                <w:sz w:val="20"/>
                <w:szCs w:val="20"/>
              </w:rPr>
            </w:pPr>
            <w:r>
              <w:rPr>
                <w:rFonts w:ascii="Times New Roman" w:hAnsi="Times New Roman" w:cs="Times New Roman"/>
                <w:sz w:val="20"/>
                <w:szCs w:val="20"/>
              </w:rPr>
              <w:t>We have the same view as Intel. And FFS on when the UE performs PDCP/RLC re-establishment.</w:t>
            </w:r>
          </w:p>
        </w:tc>
      </w:tr>
      <w:tr w:rsidR="00875E62" w:rsidRPr="00D26C74" w14:paraId="46205055" w14:textId="77777777" w:rsidTr="003C5A4D">
        <w:tc>
          <w:tcPr>
            <w:tcW w:w="2098" w:type="dxa"/>
            <w:shd w:val="clear" w:color="auto" w:fill="auto"/>
          </w:tcPr>
          <w:p w14:paraId="04EEF2B1" w14:textId="68117AA5" w:rsidR="00875E62" w:rsidRDefault="00875E62" w:rsidP="00875E62">
            <w:pPr>
              <w:spacing w:after="0" w:line="240" w:lineRule="auto"/>
              <w:rPr>
                <w:rFonts w:ascii="Times New Roman" w:hAnsi="Times New Roman" w:cs="Times New Roman"/>
                <w:sz w:val="20"/>
                <w:szCs w:val="20"/>
              </w:rPr>
            </w:pPr>
            <w:r>
              <w:rPr>
                <w:rFonts w:ascii="Times New Roman" w:eastAsia="Malgun Gothic" w:hAnsi="Times New Roman" w:cs="Times New Roman" w:hint="eastAsia"/>
                <w:sz w:val="20"/>
                <w:szCs w:val="20"/>
                <w:lang w:eastAsia="ko-KR"/>
              </w:rPr>
              <w:t>LG</w:t>
            </w:r>
          </w:p>
        </w:tc>
        <w:tc>
          <w:tcPr>
            <w:tcW w:w="1869" w:type="dxa"/>
            <w:shd w:val="clear" w:color="auto" w:fill="auto"/>
          </w:tcPr>
          <w:p w14:paraId="5DE1153D" w14:textId="019B07CD" w:rsidR="00875E62" w:rsidRDefault="00875E62" w:rsidP="00875E62">
            <w:pPr>
              <w:spacing w:after="0" w:line="240" w:lineRule="auto"/>
              <w:rPr>
                <w:rFonts w:ascii="Times New Roman" w:hAnsi="Times New Roman" w:cs="Times New Roman"/>
                <w:sz w:val="20"/>
                <w:szCs w:val="20"/>
              </w:rPr>
            </w:pPr>
            <w:commentRangeStart w:id="4"/>
            <w:r>
              <w:rPr>
                <w:rFonts w:ascii="Times New Roman" w:eastAsia="Malgun Gothic" w:hAnsi="Times New Roman" w:cs="Times New Roman" w:hint="eastAsia"/>
                <w:sz w:val="20"/>
                <w:szCs w:val="20"/>
                <w:lang w:eastAsia="ko-KR"/>
              </w:rPr>
              <w:t>Agree</w:t>
            </w:r>
            <w:commentRangeEnd w:id="4"/>
            <w:r w:rsidR="000F6675">
              <w:rPr>
                <w:rStyle w:val="CommentReference"/>
              </w:rPr>
              <w:commentReference w:id="4"/>
            </w:r>
          </w:p>
        </w:tc>
        <w:tc>
          <w:tcPr>
            <w:tcW w:w="4663" w:type="dxa"/>
            <w:shd w:val="clear" w:color="auto" w:fill="auto"/>
          </w:tcPr>
          <w:p w14:paraId="3387009D" w14:textId="77777777" w:rsidR="00875E62" w:rsidRDefault="00875E62" w:rsidP="00875E62">
            <w:pPr>
              <w:spacing w:after="0" w:line="240" w:lineRule="auto"/>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In NR, the header </w:t>
            </w:r>
            <w:r>
              <w:rPr>
                <w:rFonts w:ascii="Times New Roman" w:eastAsia="Malgun Gothic" w:hAnsi="Times New Roman" w:cs="Times New Roman"/>
                <w:lang w:eastAsia="ko-KR"/>
              </w:rPr>
              <w:t>decompression</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 xml:space="preserve">is performed after PDCP re-ordering even though NR RLC does not ensure the in-order delivery. </w:t>
            </w:r>
          </w:p>
          <w:p w14:paraId="1EF8B40E" w14:textId="5D2F6944" w:rsidR="00875E62" w:rsidRDefault="00875E62" w:rsidP="00875E62">
            <w:pPr>
              <w:spacing w:after="0" w:line="240" w:lineRule="auto"/>
              <w:rPr>
                <w:rFonts w:ascii="Times New Roman" w:hAnsi="Times New Roman" w:cs="Times New Roman"/>
                <w:sz w:val="20"/>
                <w:szCs w:val="20"/>
              </w:rPr>
            </w:pPr>
            <w:r>
              <w:rPr>
                <w:rFonts w:ascii="Times New Roman" w:eastAsia="Malgun Gothic" w:hAnsi="Times New Roman" w:cs="Times New Roman" w:hint="eastAsia"/>
                <w:lang w:eastAsia="ko-KR"/>
              </w:rPr>
              <w:t>According to LTE spec</w:t>
            </w:r>
            <w:r>
              <w:rPr>
                <w:rFonts w:ascii="Times New Roman" w:eastAsia="Malgun Gothic" w:hAnsi="Times New Roman" w:cs="Times New Roman"/>
                <w:lang w:eastAsia="ko-KR"/>
              </w:rPr>
              <w:t>, the PDCP entity performs the ROHC decompression after PDCP reordering as in NR. Thus, r</w:t>
            </w:r>
            <w:r>
              <w:rPr>
                <w:rFonts w:ascii="Times New Roman" w:eastAsia="Malgun Gothic" w:hAnsi="Times New Roman" w:cs="Times New Roman" w:hint="eastAsia"/>
                <w:lang w:eastAsia="ko-KR"/>
              </w:rPr>
              <w:t>egardless of whether the RLC ensures the in-order delivery or not</w:t>
            </w:r>
            <w:r>
              <w:rPr>
                <w:rFonts w:ascii="Times New Roman" w:eastAsia="Malgun Gothic" w:hAnsi="Times New Roman" w:cs="Times New Roman"/>
                <w:lang w:eastAsia="ko-KR"/>
              </w:rPr>
              <w:t xml:space="preserve"> (Note that the out-of-order delivery for LTE RLC is introduced in Rel-15), we don’t see any reason to </w:t>
            </w:r>
            <w:r w:rsidRPr="00963810">
              <w:rPr>
                <w:rFonts w:ascii="Times New Roman" w:eastAsia="Malgun Gothic" w:hAnsi="Times New Roman" w:cs="Times New Roman"/>
                <w:lang w:eastAsia="ko-KR"/>
              </w:rPr>
              <w:t xml:space="preserve">perform </w:t>
            </w:r>
            <w:r>
              <w:rPr>
                <w:rFonts w:ascii="Times New Roman" w:eastAsia="Malgun Gothic" w:hAnsi="Times New Roman" w:cs="Times New Roman"/>
                <w:lang w:eastAsia="ko-KR"/>
              </w:rPr>
              <w:t xml:space="preserve">the ROHC </w:t>
            </w:r>
            <w:r w:rsidRPr="00963810">
              <w:rPr>
                <w:rFonts w:ascii="Times New Roman" w:eastAsia="Malgun Gothic" w:hAnsi="Times New Roman" w:cs="Times New Roman"/>
                <w:lang w:eastAsia="ko-KR"/>
              </w:rPr>
              <w:t>decompression before PDCP reordering</w:t>
            </w:r>
            <w:r>
              <w:rPr>
                <w:rFonts w:ascii="Times New Roman" w:eastAsia="Malgun Gothic" w:hAnsi="Times New Roman" w:cs="Times New Roman"/>
                <w:lang w:eastAsia="ko-KR"/>
              </w:rPr>
              <w:t>.</w:t>
            </w:r>
          </w:p>
        </w:tc>
      </w:tr>
    </w:tbl>
    <w:p w14:paraId="75449EBE" w14:textId="366ABC28" w:rsidR="006039ED" w:rsidRPr="000D4E12" w:rsidRDefault="006039ED" w:rsidP="006039ED">
      <w:pPr>
        <w:pStyle w:val="BodyText"/>
        <w:tabs>
          <w:tab w:val="right" w:pos="9639"/>
        </w:tabs>
        <w:spacing w:before="120"/>
        <w:rPr>
          <w:rFonts w:ascii="Times New Roman" w:hAnsi="Times New Roman"/>
          <w:b/>
        </w:rPr>
      </w:pPr>
      <w:r w:rsidRPr="006D5DA3">
        <w:rPr>
          <w:rFonts w:ascii="Times New Roman" w:hAnsi="Times New Roman"/>
          <w:b/>
        </w:rPr>
        <w:t>Conclusion: Out of 1</w:t>
      </w:r>
      <w:r>
        <w:rPr>
          <w:rFonts w:ascii="Times New Roman" w:hAnsi="Times New Roman"/>
          <w:b/>
        </w:rPr>
        <w:t>4</w:t>
      </w:r>
      <w:r w:rsidRPr="006D5DA3">
        <w:rPr>
          <w:rFonts w:ascii="Times New Roman" w:hAnsi="Times New Roman"/>
          <w:b/>
        </w:rPr>
        <w:t xml:space="preserve"> companies, </w:t>
      </w:r>
      <w:r>
        <w:rPr>
          <w:rFonts w:ascii="Times New Roman" w:hAnsi="Times New Roman"/>
          <w:b/>
        </w:rPr>
        <w:t>8</w:t>
      </w:r>
      <w:r w:rsidRPr="006D5DA3">
        <w:rPr>
          <w:rFonts w:ascii="Times New Roman" w:hAnsi="Times New Roman"/>
          <w:b/>
        </w:rPr>
        <w:t xml:space="preserve"> companies said ‘</w:t>
      </w:r>
      <w:r>
        <w:rPr>
          <w:rFonts w:ascii="Times New Roman" w:hAnsi="Times New Roman"/>
          <w:b/>
        </w:rPr>
        <w:t xml:space="preserve">Agree’, 2 companies said ‘somewhat agree’ and 4 companies said ‘Disagree’.  Companies saying ‘disagree’ think </w:t>
      </w:r>
      <w:r w:rsidRPr="000D4E12">
        <w:rPr>
          <w:rFonts w:ascii="Times New Roman" w:hAnsi="Times New Roman"/>
          <w:b/>
        </w:rPr>
        <w:t>we could stick to current model in 36.323</w:t>
      </w:r>
      <w:r>
        <w:rPr>
          <w:rFonts w:ascii="Times New Roman" w:hAnsi="Times New Roman"/>
          <w:b/>
        </w:rPr>
        <w:t xml:space="preserve">. Companies saying ‘agree’ think </w:t>
      </w:r>
      <w:r w:rsidRPr="000D4E12">
        <w:rPr>
          <w:rFonts w:ascii="Times New Roman" w:hAnsi="Times New Roman"/>
          <w:b/>
        </w:rPr>
        <w:t xml:space="preserve">RLC layer guarantee in-order delivery to upper layer for header decompression and then a common reordering is required for duplication detection and in-sequence delivery. Majority of the companies think </w:t>
      </w:r>
      <w:r w:rsidRPr="00912A66">
        <w:rPr>
          <w:rFonts w:ascii="Times New Roman" w:hAnsi="Times New Roman"/>
          <w:b/>
        </w:rPr>
        <w:t xml:space="preserve">current PDCP reordering </w:t>
      </w:r>
      <w:r>
        <w:rPr>
          <w:rFonts w:ascii="Times New Roman" w:hAnsi="Times New Roman"/>
          <w:b/>
        </w:rPr>
        <w:t xml:space="preserve">function </w:t>
      </w:r>
      <w:r w:rsidRPr="00912A66">
        <w:rPr>
          <w:rFonts w:ascii="Times New Roman" w:hAnsi="Times New Roman"/>
          <w:b/>
        </w:rPr>
        <w:t>in LTE can be reused when DAPS is configured during HO</w:t>
      </w:r>
      <w:r>
        <w:rPr>
          <w:rFonts w:ascii="Times New Roman" w:hAnsi="Times New Roman"/>
          <w:b/>
        </w:rPr>
        <w:t xml:space="preserve">. </w:t>
      </w:r>
    </w:p>
    <w:p w14:paraId="773F4AED" w14:textId="39834E4E" w:rsidR="007717B0" w:rsidRDefault="00042CBF" w:rsidP="000B2797">
      <w:pPr>
        <w:pStyle w:val="Headling3"/>
      </w:pPr>
      <w:r>
        <w:t>3.3.</w:t>
      </w:r>
      <w:r w:rsidR="00C63E68">
        <w:t>2</w:t>
      </w:r>
      <w:r>
        <w:t xml:space="preserve"> </w:t>
      </w:r>
      <w:r w:rsidR="007717B0">
        <w:t>Reordering in NR</w:t>
      </w:r>
    </w:p>
    <w:p w14:paraId="14C8D4F0" w14:textId="77777777" w:rsidR="000E5C2B" w:rsidRPr="00133938" w:rsidRDefault="00F14006" w:rsidP="00D06FEC">
      <w:pPr>
        <w:pStyle w:val="BodyText"/>
        <w:tabs>
          <w:tab w:val="right" w:pos="9639"/>
        </w:tabs>
        <w:spacing w:before="120"/>
        <w:rPr>
          <w:rFonts w:ascii="Times New Roman" w:hAnsi="Times New Roman"/>
        </w:rPr>
      </w:pPr>
      <w:r w:rsidRPr="00133938">
        <w:rPr>
          <w:rFonts w:ascii="Times New Roman" w:hAnsi="Times New Roman"/>
        </w:rPr>
        <w:t>In NR, only one layer of reordering, i.e. PDCP reordering is used</w:t>
      </w:r>
      <w:r w:rsidR="000E5C2B" w:rsidRPr="00133938">
        <w:rPr>
          <w:rFonts w:ascii="Times New Roman" w:hAnsi="Times New Roman"/>
        </w:rPr>
        <w:t xml:space="preserve">. </w:t>
      </w:r>
      <w:r w:rsidR="009B4837" w:rsidRPr="00133938">
        <w:rPr>
          <w:rFonts w:ascii="Times New Roman" w:hAnsi="Times New Roman"/>
        </w:rPr>
        <w:t xml:space="preserve">RLC layer </w:t>
      </w:r>
      <w:r w:rsidRPr="00133938">
        <w:rPr>
          <w:rFonts w:ascii="Times New Roman" w:hAnsi="Times New Roman"/>
        </w:rPr>
        <w:t>doesn't ensure</w:t>
      </w:r>
      <w:r w:rsidR="009B4837" w:rsidRPr="00133938">
        <w:rPr>
          <w:rFonts w:ascii="Times New Roman" w:hAnsi="Times New Roman"/>
        </w:rPr>
        <w:t xml:space="preserve"> in-order delivery</w:t>
      </w:r>
      <w:r w:rsidRPr="00133938">
        <w:rPr>
          <w:rFonts w:ascii="Times New Roman" w:hAnsi="Times New Roman"/>
        </w:rPr>
        <w:t xml:space="preserve">. </w:t>
      </w:r>
      <w:r w:rsidR="000E5C2B" w:rsidRPr="00133938">
        <w:rPr>
          <w:rFonts w:ascii="Times New Roman" w:hAnsi="Times New Roman"/>
        </w:rPr>
        <w:t>Therefore, how to guarantee both in-order delivery of the PDCP PDUs to header decompression and in-order delivery of the PDCP SDUs to upper layer needs to be considered. There are two options mentioned:</w:t>
      </w:r>
    </w:p>
    <w:p w14:paraId="044BF5F6" w14:textId="154D027B" w:rsidR="000E5C2B" w:rsidRPr="00133938" w:rsidRDefault="000E5C2B" w:rsidP="00B041EE">
      <w:pPr>
        <w:pStyle w:val="BodyText"/>
        <w:numPr>
          <w:ilvl w:val="0"/>
          <w:numId w:val="13"/>
        </w:numPr>
        <w:tabs>
          <w:tab w:val="right" w:pos="9639"/>
        </w:tabs>
        <w:spacing w:before="120"/>
        <w:rPr>
          <w:rFonts w:ascii="Times New Roman" w:hAnsi="Times New Roman"/>
        </w:rPr>
      </w:pPr>
      <w:r w:rsidRPr="00133938">
        <w:rPr>
          <w:rFonts w:ascii="Times New Roman" w:hAnsi="Times New Roman"/>
        </w:rPr>
        <w:t>Option 1:</w:t>
      </w:r>
      <w:r w:rsidR="00B041EE" w:rsidRPr="00133938">
        <w:rPr>
          <w:rFonts w:ascii="Times New Roman" w:hAnsi="Times New Roman"/>
        </w:rPr>
        <w:t xml:space="preserve"> two separate PDCP reordering functions.  One reordering function performs before header decompression, and the other performs after head decompression to provide in-order delivery of PDCP SDUs to upper layer. </w:t>
      </w:r>
    </w:p>
    <w:p w14:paraId="2388CD8F" w14:textId="6C467486" w:rsidR="00B041EE" w:rsidRDefault="00B041EE" w:rsidP="00B041EE">
      <w:pPr>
        <w:pStyle w:val="BodyText"/>
        <w:numPr>
          <w:ilvl w:val="0"/>
          <w:numId w:val="13"/>
        </w:numPr>
        <w:tabs>
          <w:tab w:val="right" w:pos="9639"/>
        </w:tabs>
        <w:spacing w:before="120"/>
        <w:rPr>
          <w:rFonts w:ascii="Times New Roman" w:hAnsi="Times New Roman"/>
        </w:rPr>
      </w:pPr>
      <w:r w:rsidRPr="00133938">
        <w:rPr>
          <w:rFonts w:ascii="Times New Roman" w:hAnsi="Times New Roman"/>
        </w:rPr>
        <w:t xml:space="preserve">Option 2: one common PDCP reordering. It’s left to UE implementation </w:t>
      </w:r>
      <w:r w:rsidR="00BC632E">
        <w:rPr>
          <w:rFonts w:ascii="Times New Roman" w:hAnsi="Times New Roman"/>
        </w:rPr>
        <w:t>for the interaction between the PDCP reordering function and ROHC decompression</w:t>
      </w:r>
      <w:r w:rsidRPr="00133938">
        <w:rPr>
          <w:rFonts w:ascii="Times New Roman" w:hAnsi="Times New Roman"/>
        </w:rPr>
        <w:t xml:space="preserve"> to realize in-order delivery for header decompression and in-order delivery of PDCP SDUs to upper layer.</w:t>
      </w:r>
    </w:p>
    <w:p w14:paraId="6BE65A06" w14:textId="77777777" w:rsidR="00542200" w:rsidRPr="00133938" w:rsidRDefault="00542200" w:rsidP="00542200">
      <w:pPr>
        <w:pStyle w:val="BodyText"/>
        <w:numPr>
          <w:ilvl w:val="0"/>
          <w:numId w:val="13"/>
        </w:numPr>
        <w:tabs>
          <w:tab w:val="right" w:pos="9639"/>
        </w:tabs>
        <w:spacing w:before="120"/>
        <w:rPr>
          <w:rFonts w:ascii="Times New Roman" w:hAnsi="Times New Roman"/>
        </w:rPr>
      </w:pPr>
      <w:r>
        <w:rPr>
          <w:rFonts w:ascii="Times New Roman" w:hAnsi="Times New Roman"/>
        </w:rPr>
        <w:t>Option 3</w:t>
      </w:r>
      <w:r w:rsidRPr="00133938">
        <w:rPr>
          <w:rFonts w:ascii="Times New Roman" w:hAnsi="Times New Roman"/>
        </w:rPr>
        <w:t>: one common PDCP reordering</w:t>
      </w:r>
      <w:r>
        <w:rPr>
          <w:rFonts w:ascii="Times New Roman" w:hAnsi="Times New Roman"/>
        </w:rPr>
        <w:t xml:space="preserve"> before decompression as in Rel-15 NR</w:t>
      </w:r>
      <w:r w:rsidRPr="00133938">
        <w:rPr>
          <w:rFonts w:ascii="Times New Roman" w:hAnsi="Times New Roman"/>
        </w:rPr>
        <w:t xml:space="preserve">. </w:t>
      </w:r>
      <w:r>
        <w:rPr>
          <w:rFonts w:ascii="Times New Roman" w:hAnsi="Times New Roman"/>
        </w:rPr>
        <w:t>After decompression, i</w:t>
      </w:r>
      <w:r w:rsidRPr="00133938">
        <w:rPr>
          <w:rFonts w:ascii="Times New Roman" w:hAnsi="Times New Roman"/>
        </w:rPr>
        <w:t>t</w:t>
      </w:r>
      <w:r>
        <w:rPr>
          <w:rFonts w:ascii="Times New Roman" w:hAnsi="Times New Roman"/>
        </w:rPr>
        <w:t xml:space="preserve"> can be left</w:t>
      </w:r>
      <w:r w:rsidRPr="00133938">
        <w:rPr>
          <w:rFonts w:ascii="Times New Roman" w:hAnsi="Times New Roman"/>
        </w:rPr>
        <w:t xml:space="preserve"> to UE implementation </w:t>
      </w:r>
      <w:r>
        <w:rPr>
          <w:rFonts w:ascii="Times New Roman" w:hAnsi="Times New Roman"/>
        </w:rPr>
        <w:t>t</w:t>
      </w:r>
      <w:r w:rsidRPr="00133938">
        <w:rPr>
          <w:rFonts w:ascii="Times New Roman" w:hAnsi="Times New Roman"/>
        </w:rPr>
        <w:t>o realize in-order delivery of PDCP SDUs to upper layer.</w:t>
      </w:r>
    </w:p>
    <w:p w14:paraId="0159C4FA" w14:textId="77777777" w:rsidR="00542200" w:rsidRPr="00133938" w:rsidRDefault="00542200" w:rsidP="00B041EE">
      <w:pPr>
        <w:pStyle w:val="BodyText"/>
        <w:numPr>
          <w:ilvl w:val="0"/>
          <w:numId w:val="13"/>
        </w:numPr>
        <w:tabs>
          <w:tab w:val="right" w:pos="9639"/>
        </w:tabs>
        <w:spacing w:before="120"/>
        <w:rPr>
          <w:rFonts w:ascii="Times New Roman" w:hAnsi="Times New Roman"/>
        </w:rPr>
      </w:pPr>
    </w:p>
    <w:p w14:paraId="4664E932" w14:textId="397DC6B1" w:rsidR="00B041EE" w:rsidRPr="00133938" w:rsidRDefault="00B041EE" w:rsidP="00D06FEC">
      <w:pPr>
        <w:pStyle w:val="BodyText"/>
        <w:tabs>
          <w:tab w:val="right" w:pos="9639"/>
        </w:tabs>
        <w:spacing w:before="120"/>
        <w:rPr>
          <w:rFonts w:ascii="Times New Roman" w:hAnsi="Times New Roman"/>
        </w:rPr>
      </w:pPr>
      <w:r w:rsidRPr="00133938">
        <w:rPr>
          <w:rFonts w:ascii="Times New Roman" w:hAnsi="Times New Roman"/>
        </w:rPr>
        <w:t xml:space="preserve">For option 2, current </w:t>
      </w:r>
      <w:r w:rsidR="003460A3" w:rsidRPr="00133938">
        <w:rPr>
          <w:rFonts w:ascii="Times New Roman" w:hAnsi="Times New Roman"/>
        </w:rPr>
        <w:t xml:space="preserve">PDCP reordering in NR can be reused when DAPS is configured during </w:t>
      </w:r>
      <w:r w:rsidR="00D7690A">
        <w:rPr>
          <w:rFonts w:ascii="Times New Roman" w:hAnsi="Times New Roman"/>
        </w:rPr>
        <w:t>HO</w:t>
      </w:r>
      <w:r w:rsidR="003460A3" w:rsidRPr="00133938">
        <w:rPr>
          <w:rFonts w:ascii="Times New Roman" w:hAnsi="Times New Roman"/>
        </w:rPr>
        <w:t xml:space="preserve">. For option 1, it is not clear how the two separate reordering functions work and whether current PDCP reordering procedure can be reused. </w:t>
      </w:r>
    </w:p>
    <w:p w14:paraId="71D6A5A4" w14:textId="7B201493" w:rsidR="00B041EE" w:rsidRPr="00912A66" w:rsidRDefault="00B041EE" w:rsidP="00D06FEC">
      <w:pPr>
        <w:spacing w:before="120" w:after="120"/>
        <w:jc w:val="both"/>
        <w:rPr>
          <w:rFonts w:ascii="Times New Roman" w:hAnsi="Times New Roman" w:cs="Times New Roman"/>
          <w:b/>
          <w:sz w:val="20"/>
          <w:szCs w:val="20"/>
        </w:rPr>
      </w:pPr>
      <w:r w:rsidRPr="00912A66">
        <w:rPr>
          <w:rFonts w:ascii="Times New Roman" w:hAnsi="Times New Roman"/>
          <w:b/>
          <w:sz w:val="20"/>
          <w:szCs w:val="20"/>
        </w:rPr>
        <w:lastRenderedPageBreak/>
        <w:t>Discussion #1</w:t>
      </w:r>
      <w:r w:rsidR="00C90886" w:rsidRPr="00912A66">
        <w:rPr>
          <w:rFonts w:ascii="Times New Roman" w:hAnsi="Times New Roman"/>
          <w:b/>
          <w:sz w:val="20"/>
          <w:szCs w:val="20"/>
        </w:rPr>
        <w:t>1</w:t>
      </w:r>
      <w:r w:rsidRPr="00912A66">
        <w:rPr>
          <w:rFonts w:ascii="Times New Roman" w:hAnsi="Times New Roman"/>
          <w:b/>
          <w:sz w:val="20"/>
          <w:szCs w:val="20"/>
        </w:rPr>
        <w:t xml:space="preserve">: </w:t>
      </w:r>
      <w:r w:rsidRPr="00912A66">
        <w:rPr>
          <w:rFonts w:ascii="Times New Roman" w:hAnsi="Times New Roman" w:cs="Times New Roman"/>
          <w:b/>
          <w:sz w:val="20"/>
          <w:szCs w:val="20"/>
        </w:rPr>
        <w:t xml:space="preserve">Is option 1 or option 2 preferred? </w:t>
      </w:r>
      <w:r w:rsidR="003460A3" w:rsidRPr="00912A66">
        <w:rPr>
          <w:rFonts w:ascii="Times New Roman" w:hAnsi="Times New Roman" w:cs="Times New Roman"/>
          <w:b/>
          <w:sz w:val="20"/>
          <w:szCs w:val="20"/>
        </w:rPr>
        <w:t>If option 1 is preferred, how the two separate PDCP reordering function work?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11"/>
        <w:gridCol w:w="4524"/>
      </w:tblGrid>
      <w:tr w:rsidR="00B041EE" w:rsidRPr="00D26C74" w14:paraId="01BC1A7D" w14:textId="77777777" w:rsidTr="00912A66">
        <w:tc>
          <w:tcPr>
            <w:tcW w:w="2100" w:type="dxa"/>
            <w:shd w:val="clear" w:color="auto" w:fill="D0CECE" w:themeFill="background2" w:themeFillShade="E6"/>
          </w:tcPr>
          <w:p w14:paraId="529D6C0E" w14:textId="77777777" w:rsidR="00B041EE" w:rsidRPr="00D26C74" w:rsidRDefault="00B041EE"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Company</w:t>
            </w:r>
          </w:p>
        </w:tc>
        <w:tc>
          <w:tcPr>
            <w:tcW w:w="2011" w:type="dxa"/>
            <w:shd w:val="clear" w:color="auto" w:fill="D0CECE" w:themeFill="background2" w:themeFillShade="E6"/>
          </w:tcPr>
          <w:p w14:paraId="7C472914" w14:textId="723CAB33" w:rsidR="00B041EE" w:rsidRPr="00D26C74" w:rsidRDefault="00B041EE"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Option 1/Option 2</w:t>
            </w:r>
          </w:p>
        </w:tc>
        <w:tc>
          <w:tcPr>
            <w:tcW w:w="4524" w:type="dxa"/>
            <w:shd w:val="clear" w:color="auto" w:fill="D0CECE" w:themeFill="background2" w:themeFillShade="E6"/>
          </w:tcPr>
          <w:p w14:paraId="50FFD5DB" w14:textId="77777777" w:rsidR="00B041EE" w:rsidRPr="00D26C74" w:rsidRDefault="00B041EE"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Comments</w:t>
            </w:r>
          </w:p>
        </w:tc>
      </w:tr>
      <w:tr w:rsidR="00B7182B" w:rsidRPr="00D26C74" w14:paraId="652819A3" w14:textId="77777777" w:rsidTr="00B041EE">
        <w:tc>
          <w:tcPr>
            <w:tcW w:w="2100" w:type="dxa"/>
            <w:shd w:val="clear" w:color="auto" w:fill="auto"/>
          </w:tcPr>
          <w:p w14:paraId="2850DE6A" w14:textId="7BAC0AF1" w:rsidR="00B7182B" w:rsidRPr="00D26C74" w:rsidRDefault="00B7182B"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Ericsson</w:t>
            </w:r>
          </w:p>
        </w:tc>
        <w:tc>
          <w:tcPr>
            <w:tcW w:w="2011" w:type="dxa"/>
            <w:shd w:val="clear" w:color="auto" w:fill="auto"/>
          </w:tcPr>
          <w:p w14:paraId="41715A68" w14:textId="122CBC3C" w:rsidR="00B7182B" w:rsidRPr="00D26C74" w:rsidRDefault="00B7182B"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Option 2 </w:t>
            </w:r>
            <w:r w:rsidRPr="00D26C74">
              <w:rPr>
                <w:rFonts w:ascii="Times New Roman" w:hAnsi="Times New Roman" w:cs="Times New Roman"/>
                <w:sz w:val="20"/>
                <w:szCs w:val="20"/>
              </w:rPr>
              <w:br/>
            </w:r>
            <w:r w:rsidRPr="00D26C74">
              <w:rPr>
                <w:rFonts w:ascii="Times New Roman" w:hAnsi="Times New Roman" w:cs="Times New Roman"/>
                <w:sz w:val="20"/>
                <w:szCs w:val="20"/>
              </w:rPr>
              <w:br/>
              <w:t>(but re-ordering should not be left to UE implementation)</w:t>
            </w:r>
          </w:p>
        </w:tc>
        <w:tc>
          <w:tcPr>
            <w:tcW w:w="4524" w:type="dxa"/>
            <w:shd w:val="clear" w:color="auto" w:fill="auto"/>
          </w:tcPr>
          <w:p w14:paraId="34A626B7" w14:textId="593E06DD" w:rsidR="00B7182B" w:rsidRPr="00D26C74" w:rsidRDefault="00B7182B"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Don’t see why the interaction between the PDCP re-ordering function and the ROHC decompressor needs to be left to UE implementation. From the network point of view it seems quite important to know how the ROHC decompression works so that it can adapt its behavior accordingly. </w:t>
            </w:r>
          </w:p>
        </w:tc>
      </w:tr>
      <w:tr w:rsidR="00B041EE" w:rsidRPr="00D26C74" w14:paraId="10159ED8" w14:textId="77777777" w:rsidTr="00B041EE">
        <w:tc>
          <w:tcPr>
            <w:tcW w:w="2100" w:type="dxa"/>
            <w:shd w:val="clear" w:color="auto" w:fill="auto"/>
          </w:tcPr>
          <w:p w14:paraId="4E6C7647" w14:textId="3518B44A" w:rsidR="00B041EE" w:rsidRPr="00D26C74" w:rsidRDefault="00B17B4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Mediatek</w:t>
            </w:r>
          </w:p>
        </w:tc>
        <w:tc>
          <w:tcPr>
            <w:tcW w:w="2011" w:type="dxa"/>
            <w:shd w:val="clear" w:color="auto" w:fill="auto"/>
          </w:tcPr>
          <w:p w14:paraId="3202697F" w14:textId="0FC94776" w:rsidR="00B041EE" w:rsidRPr="00D26C74" w:rsidRDefault="00B17B4F"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Option 2</w:t>
            </w:r>
          </w:p>
        </w:tc>
        <w:tc>
          <w:tcPr>
            <w:tcW w:w="4524" w:type="dxa"/>
            <w:shd w:val="clear" w:color="auto" w:fill="auto"/>
          </w:tcPr>
          <w:p w14:paraId="2195EF9A" w14:textId="12819990" w:rsidR="00B041EE" w:rsidRPr="00D26C74" w:rsidRDefault="00BC632E"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At the UE side, one PDCP reordering function is needed, which is used to guarantee that PDCP SDUs are delivered and processed in-order by the header decompression function and guarantee the in-order delivery of the PDCP SDUs to upper layer. The interaction between the PDCP reordering function and header decompression is left to UE implementation. </w:t>
            </w:r>
          </w:p>
        </w:tc>
      </w:tr>
      <w:tr w:rsidR="00B041EE" w:rsidRPr="00D26C74" w14:paraId="1DAA77A5" w14:textId="77777777" w:rsidTr="00B041EE">
        <w:tc>
          <w:tcPr>
            <w:tcW w:w="2100" w:type="dxa"/>
            <w:shd w:val="clear" w:color="auto" w:fill="auto"/>
          </w:tcPr>
          <w:p w14:paraId="287B8B47" w14:textId="2380C5F5" w:rsidR="00B041EE" w:rsidRPr="00D26C74" w:rsidRDefault="00AA0A33"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QC</w:t>
            </w:r>
          </w:p>
        </w:tc>
        <w:tc>
          <w:tcPr>
            <w:tcW w:w="2011" w:type="dxa"/>
            <w:shd w:val="clear" w:color="auto" w:fill="auto"/>
          </w:tcPr>
          <w:p w14:paraId="269AEF39" w14:textId="28C22DF6" w:rsidR="00B041EE" w:rsidRPr="00D26C74" w:rsidRDefault="00AA0A33" w:rsidP="00101C4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Option 2</w:t>
            </w:r>
          </w:p>
        </w:tc>
        <w:tc>
          <w:tcPr>
            <w:tcW w:w="4524" w:type="dxa"/>
            <w:shd w:val="clear" w:color="auto" w:fill="auto"/>
          </w:tcPr>
          <w:p w14:paraId="725B4871" w14:textId="77777777" w:rsidR="00AA0A33" w:rsidRDefault="00AA0A33" w:rsidP="00AA0A33">
            <w:pPr>
              <w:jc w:val="both"/>
              <w:rPr>
                <w:rFonts w:ascii="Times New Roman" w:hAnsi="Times New Roman" w:cs="Times New Roman"/>
                <w:color w:val="FF0000"/>
              </w:rPr>
            </w:pPr>
            <w:r>
              <w:rPr>
                <w:rFonts w:ascii="Times New Roman" w:hAnsi="Times New Roman" w:cs="Times New Roman"/>
                <w:color w:val="FF0000"/>
              </w:rPr>
              <w:t>common PDCP reordering entity delivers the packets in-order to the respective DL ROHC entities and ensures delivery of packets in-order to the upper layers after decompression. Details on how this is achieved can be left to UE implementation. ROHC feedback is sent for each DL ROHC context independently and can be used by the network to adapt ROHC.</w:t>
            </w:r>
          </w:p>
          <w:p w14:paraId="20D81BAD" w14:textId="77777777" w:rsidR="00B041EE" w:rsidRPr="00D26C74" w:rsidRDefault="00B041EE" w:rsidP="00101C4A">
            <w:pPr>
              <w:spacing w:after="0" w:line="240" w:lineRule="auto"/>
              <w:jc w:val="both"/>
              <w:rPr>
                <w:rFonts w:ascii="Times New Roman" w:hAnsi="Times New Roman" w:cs="Times New Roman"/>
                <w:sz w:val="20"/>
                <w:szCs w:val="20"/>
              </w:rPr>
            </w:pPr>
          </w:p>
        </w:tc>
      </w:tr>
      <w:tr w:rsidR="00FB43BB" w:rsidRPr="00D26C74" w14:paraId="48B6588D" w14:textId="77777777" w:rsidTr="00B041EE">
        <w:tc>
          <w:tcPr>
            <w:tcW w:w="2100" w:type="dxa"/>
            <w:shd w:val="clear" w:color="auto" w:fill="auto"/>
          </w:tcPr>
          <w:p w14:paraId="01524599" w14:textId="067DA5CE"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Huawei</w:t>
            </w:r>
          </w:p>
        </w:tc>
        <w:tc>
          <w:tcPr>
            <w:tcW w:w="2011" w:type="dxa"/>
            <w:shd w:val="clear" w:color="auto" w:fill="auto"/>
          </w:tcPr>
          <w:p w14:paraId="4C44ACF6" w14:textId="1D4E9286"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w:t>
            </w:r>
            <w:r>
              <w:rPr>
                <w:rFonts w:ascii="Times New Roman" w:hAnsi="Times New Roman" w:cs="Times New Roman" w:hint="eastAsia"/>
                <w:sz w:val="20"/>
                <w:szCs w:val="20"/>
              </w:rPr>
              <w:t xml:space="preserve">ption </w:t>
            </w:r>
            <w:r>
              <w:rPr>
                <w:rFonts w:ascii="Times New Roman" w:hAnsi="Times New Roman" w:cs="Times New Roman"/>
                <w:sz w:val="20"/>
                <w:szCs w:val="20"/>
              </w:rPr>
              <w:t>1</w:t>
            </w:r>
          </w:p>
        </w:tc>
        <w:tc>
          <w:tcPr>
            <w:tcW w:w="4524" w:type="dxa"/>
            <w:shd w:val="clear" w:color="auto" w:fill="auto"/>
          </w:tcPr>
          <w:p w14:paraId="01AC43EC" w14:textId="6A57EB7B" w:rsidR="00FB43BB" w:rsidRDefault="00FB43BB" w:rsidP="00FB43BB">
            <w:pPr>
              <w:jc w:val="both"/>
              <w:rPr>
                <w:rFonts w:ascii="Times New Roman" w:hAnsi="Times New Roman" w:cs="Times New Roman"/>
                <w:color w:val="FF0000"/>
              </w:rPr>
            </w:pPr>
            <w:r>
              <w:rPr>
                <w:rFonts w:ascii="Times New Roman" w:hAnsi="Times New Roman" w:cs="Times New Roman"/>
                <w:sz w:val="20"/>
                <w:szCs w:val="20"/>
              </w:rPr>
              <w:t>NR DAPS PDCP model can be the same as LTE DAPS PDCP model, in this way one reordering function is located before each ROHC and a common reordering can be located after two ROHC entities.</w:t>
            </w:r>
          </w:p>
        </w:tc>
      </w:tr>
      <w:tr w:rsidR="009C0E32" w:rsidRPr="00D26C74" w14:paraId="194C2D22" w14:textId="77777777" w:rsidTr="00B041EE">
        <w:tc>
          <w:tcPr>
            <w:tcW w:w="2100" w:type="dxa"/>
            <w:shd w:val="clear" w:color="auto" w:fill="auto"/>
          </w:tcPr>
          <w:p w14:paraId="5D390C4A" w14:textId="1A6C30E5" w:rsidR="009C0E32" w:rsidRDefault="009C0E32"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2011" w:type="dxa"/>
            <w:shd w:val="clear" w:color="auto" w:fill="auto"/>
          </w:tcPr>
          <w:p w14:paraId="709957BC" w14:textId="439C75DE" w:rsidR="009C0E32" w:rsidRDefault="009C0E32"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Option 2</w:t>
            </w:r>
          </w:p>
        </w:tc>
        <w:tc>
          <w:tcPr>
            <w:tcW w:w="4524" w:type="dxa"/>
            <w:shd w:val="clear" w:color="auto" w:fill="auto"/>
          </w:tcPr>
          <w:p w14:paraId="45C7B3DE" w14:textId="19EC78B5" w:rsidR="009C0E32" w:rsidRDefault="009C0E32" w:rsidP="00FB43BB">
            <w:pPr>
              <w:jc w:val="both"/>
              <w:rPr>
                <w:rFonts w:ascii="Times New Roman" w:hAnsi="Times New Roman" w:cs="Times New Roman"/>
                <w:sz w:val="20"/>
                <w:szCs w:val="20"/>
              </w:rPr>
            </w:pPr>
            <w:r>
              <w:rPr>
                <w:rFonts w:ascii="Times New Roman" w:hAnsi="Times New Roman" w:cs="Times New Roman"/>
                <w:sz w:val="20"/>
                <w:szCs w:val="20"/>
              </w:rPr>
              <w:t xml:space="preserve">We agree with a common PDCP reordering. However, if the duplicate detection is also performed before decompression, it can lead to out of synchronization for ROHC resulting in discard of certain IR packets. Therefore, the issue needs to be further studied. </w:t>
            </w:r>
          </w:p>
        </w:tc>
      </w:tr>
      <w:tr w:rsidR="00542200" w:rsidRPr="00D26C74" w14:paraId="6B096BDA" w14:textId="77777777" w:rsidTr="00B041EE">
        <w:tc>
          <w:tcPr>
            <w:tcW w:w="2100" w:type="dxa"/>
            <w:shd w:val="clear" w:color="auto" w:fill="auto"/>
          </w:tcPr>
          <w:p w14:paraId="56BF1AA9" w14:textId="6E397263" w:rsidR="00542200" w:rsidRDefault="00542200" w:rsidP="005422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2011" w:type="dxa"/>
            <w:shd w:val="clear" w:color="auto" w:fill="auto"/>
          </w:tcPr>
          <w:p w14:paraId="7C6EA00E" w14:textId="2CE62917" w:rsidR="00542200" w:rsidRDefault="00542200" w:rsidP="005422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Option 3</w:t>
            </w:r>
          </w:p>
        </w:tc>
        <w:tc>
          <w:tcPr>
            <w:tcW w:w="4524" w:type="dxa"/>
            <w:shd w:val="clear" w:color="auto" w:fill="auto"/>
          </w:tcPr>
          <w:p w14:paraId="3AFF310C" w14:textId="14C32B34" w:rsidR="00542200" w:rsidRDefault="00542200" w:rsidP="00542200">
            <w:pPr>
              <w:jc w:val="both"/>
              <w:rPr>
                <w:rFonts w:ascii="Times New Roman" w:hAnsi="Times New Roman" w:cs="Times New Roman"/>
                <w:sz w:val="20"/>
                <w:szCs w:val="20"/>
              </w:rPr>
            </w:pPr>
            <w:r>
              <w:rPr>
                <w:rFonts w:ascii="Times New Roman" w:hAnsi="Times New Roman" w:cs="Times New Roman"/>
                <w:sz w:val="20"/>
                <w:szCs w:val="20"/>
              </w:rPr>
              <w:t>Same as Rel-15 NR, the reordering function should be before the decompression. In addition, the</w:t>
            </w:r>
            <w:r w:rsidRPr="005C1827">
              <w:rPr>
                <w:rFonts w:ascii="Times New Roman" w:hAnsi="Times New Roman" w:cs="Times New Roman"/>
                <w:sz w:val="20"/>
                <w:szCs w:val="20"/>
              </w:rPr>
              <w:t xml:space="preserve"> in-order delivery</w:t>
            </w:r>
            <w:r>
              <w:rPr>
                <w:rFonts w:ascii="Times New Roman" w:hAnsi="Times New Roman" w:cs="Times New Roman"/>
                <w:sz w:val="20"/>
                <w:szCs w:val="20"/>
              </w:rPr>
              <w:t xml:space="preserve"> of PDUs to upper layers</w:t>
            </w:r>
            <w:r w:rsidRPr="005C1827">
              <w:rPr>
                <w:rFonts w:ascii="Times New Roman" w:hAnsi="Times New Roman" w:cs="Times New Roman"/>
                <w:sz w:val="20"/>
                <w:szCs w:val="20"/>
              </w:rPr>
              <w:t xml:space="preserve"> is needed after decompression</w:t>
            </w:r>
            <w:r>
              <w:rPr>
                <w:rFonts w:ascii="Times New Roman" w:hAnsi="Times New Roman" w:cs="Times New Roman"/>
                <w:sz w:val="20"/>
                <w:szCs w:val="20"/>
              </w:rPr>
              <w:t>s.</w:t>
            </w:r>
          </w:p>
        </w:tc>
      </w:tr>
      <w:tr w:rsidR="002C2495" w:rsidRPr="00D26C74" w14:paraId="620B42A5" w14:textId="77777777" w:rsidTr="00B041EE">
        <w:tc>
          <w:tcPr>
            <w:tcW w:w="2100" w:type="dxa"/>
            <w:shd w:val="clear" w:color="auto" w:fill="auto"/>
          </w:tcPr>
          <w:p w14:paraId="3AAAEB22" w14:textId="780E011E"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OPPO</w:t>
            </w:r>
          </w:p>
        </w:tc>
        <w:tc>
          <w:tcPr>
            <w:tcW w:w="2011" w:type="dxa"/>
            <w:shd w:val="clear" w:color="auto" w:fill="auto"/>
          </w:tcPr>
          <w:p w14:paraId="4A0B546A" w14:textId="1917E662"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color w:val="FF0000"/>
              </w:rPr>
              <w:t>Each option</w:t>
            </w:r>
            <w:r w:rsidRPr="002D1D9D">
              <w:rPr>
                <w:rFonts w:ascii="Times New Roman" w:hAnsi="Times New Roman" w:cs="Times New Roman" w:hint="eastAsia"/>
                <w:color w:val="FF0000"/>
              </w:rPr>
              <w:t xml:space="preserve"> </w:t>
            </w:r>
            <w:r>
              <w:rPr>
                <w:rFonts w:ascii="Times New Roman" w:hAnsi="Times New Roman" w:cs="Times New Roman"/>
                <w:color w:val="FF0000"/>
              </w:rPr>
              <w:t>is</w:t>
            </w:r>
            <w:r w:rsidRPr="002D1D9D">
              <w:rPr>
                <w:rFonts w:ascii="Times New Roman" w:hAnsi="Times New Roman" w:cs="Times New Roman"/>
                <w:color w:val="FF0000"/>
              </w:rPr>
              <w:t xml:space="preserve"> OK, depending on the usage of DL duplication or not.</w:t>
            </w:r>
          </w:p>
        </w:tc>
        <w:tc>
          <w:tcPr>
            <w:tcW w:w="4524" w:type="dxa"/>
            <w:shd w:val="clear" w:color="auto" w:fill="auto"/>
          </w:tcPr>
          <w:p w14:paraId="6212E26A" w14:textId="0C45A676" w:rsidR="002C2495" w:rsidRDefault="002C2495" w:rsidP="002C2495">
            <w:pPr>
              <w:jc w:val="both"/>
              <w:rPr>
                <w:rFonts w:ascii="Times New Roman" w:hAnsi="Times New Roman" w:cs="Times New Roman"/>
                <w:color w:val="FF0000"/>
              </w:rPr>
            </w:pPr>
            <w:r>
              <w:rPr>
                <w:rFonts w:ascii="Times New Roman" w:hAnsi="Times New Roman" w:cs="Times New Roman"/>
                <w:color w:val="FF0000"/>
              </w:rPr>
              <w:t>All</w:t>
            </w:r>
            <w:r>
              <w:rPr>
                <w:rFonts w:ascii="Times New Roman" w:hAnsi="Times New Roman" w:cs="Times New Roman" w:hint="eastAsia"/>
                <w:color w:val="FF0000"/>
              </w:rPr>
              <w:t xml:space="preserve"> </w:t>
            </w:r>
            <w:r>
              <w:rPr>
                <w:rFonts w:ascii="Times New Roman" w:hAnsi="Times New Roman" w:cs="Times New Roman"/>
                <w:color w:val="FF0000"/>
              </w:rPr>
              <w:t>options have</w:t>
            </w:r>
            <w:r w:rsidRPr="00FA1927">
              <w:rPr>
                <w:rFonts w:ascii="Times New Roman" w:hAnsi="Times New Roman" w:cs="Times New Roman"/>
                <w:color w:val="FF0000"/>
              </w:rPr>
              <w:t xml:space="preserve"> pros and cons</w:t>
            </w:r>
            <w:r>
              <w:rPr>
                <w:rFonts w:ascii="Times New Roman" w:hAnsi="Times New Roman" w:cs="Times New Roman"/>
                <w:color w:val="FF0000"/>
              </w:rPr>
              <w:t>.</w:t>
            </w:r>
          </w:p>
          <w:p w14:paraId="0984EA82" w14:textId="77777777" w:rsidR="002C2495" w:rsidRDefault="002C2495" w:rsidP="002C2495">
            <w:pPr>
              <w:jc w:val="both"/>
              <w:rPr>
                <w:rFonts w:ascii="Times New Roman" w:hAnsi="Times New Roman" w:cs="Times New Roman"/>
                <w:color w:val="FF0000"/>
              </w:rPr>
            </w:pPr>
            <w:r>
              <w:rPr>
                <w:rFonts w:ascii="Times New Roman" w:hAnsi="Times New Roman" w:cs="Times New Roman"/>
                <w:color w:val="FF0000"/>
              </w:rPr>
              <w:t>For option 1, the reordering before decompression introduces extra delay if DL duplication is not used, i.e., extra delay will be caused due to non-consecutive SN.</w:t>
            </w:r>
          </w:p>
          <w:p w14:paraId="4B252337" w14:textId="5789432C" w:rsidR="002C2495" w:rsidRDefault="002C2495" w:rsidP="002C2495">
            <w:pPr>
              <w:jc w:val="both"/>
              <w:rPr>
                <w:rFonts w:ascii="Times New Roman" w:hAnsi="Times New Roman" w:cs="Times New Roman"/>
                <w:color w:val="FF0000"/>
              </w:rPr>
            </w:pPr>
            <w:r>
              <w:rPr>
                <w:rFonts w:ascii="Times New Roman" w:hAnsi="Times New Roman" w:cs="Times New Roman"/>
                <w:color w:val="FF0000"/>
              </w:rPr>
              <w:t xml:space="preserve">For option 2 and option 3, the joint re-ordering before decompression would cause packet discarding if DL duplication being configured, </w:t>
            </w:r>
            <w:r>
              <w:rPr>
                <w:rFonts w:ascii="Times New Roman" w:hAnsi="Times New Roman" w:cs="Times New Roman"/>
                <w:color w:val="FF0000"/>
              </w:rPr>
              <w:lastRenderedPageBreak/>
              <w:t xml:space="preserve">but since the ROHC entity are separated for the source and target leg, the duplicated packet is still helpful for ROHC context synchronization. In other words, in this scenario, duplicated packet discard (due to the common reordering) before decompression may cause ROHC context de-sync, and thus decompression failure afterwards. </w:t>
            </w:r>
          </w:p>
          <w:p w14:paraId="2FB230EA" w14:textId="47E2E0F3" w:rsidR="002C2495" w:rsidRDefault="002C2495" w:rsidP="002C2495">
            <w:pPr>
              <w:jc w:val="both"/>
              <w:rPr>
                <w:rFonts w:ascii="Times New Roman" w:hAnsi="Times New Roman" w:cs="Times New Roman"/>
                <w:sz w:val="20"/>
                <w:szCs w:val="20"/>
              </w:rPr>
            </w:pPr>
            <w:r>
              <w:rPr>
                <w:rFonts w:ascii="Times New Roman" w:hAnsi="Times New Roman" w:cs="Times New Roman" w:hint="eastAsia"/>
                <w:color w:val="FF0000"/>
              </w:rPr>
              <w:t>Esse</w:t>
            </w:r>
            <w:r>
              <w:rPr>
                <w:rFonts w:ascii="Times New Roman" w:hAnsi="Times New Roman" w:cs="Times New Roman"/>
                <w:color w:val="FF0000"/>
              </w:rPr>
              <w:t>ntially, the selection of option-1/2/3 depends on the usage of DL duplication, e.g., as discussed in #20.</w:t>
            </w:r>
          </w:p>
        </w:tc>
      </w:tr>
      <w:tr w:rsidR="00421C84" w:rsidRPr="00D26C74" w14:paraId="0665D765" w14:textId="77777777" w:rsidTr="00B041EE">
        <w:tc>
          <w:tcPr>
            <w:tcW w:w="2100" w:type="dxa"/>
            <w:shd w:val="clear" w:color="auto" w:fill="auto"/>
          </w:tcPr>
          <w:p w14:paraId="09064B29" w14:textId="0C04F644" w:rsidR="00421C84" w:rsidRDefault="00421C84"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vivo</w:t>
            </w:r>
          </w:p>
        </w:tc>
        <w:tc>
          <w:tcPr>
            <w:tcW w:w="2011" w:type="dxa"/>
            <w:shd w:val="clear" w:color="auto" w:fill="auto"/>
          </w:tcPr>
          <w:p w14:paraId="517E2262" w14:textId="35684780" w:rsidR="00421C84" w:rsidRDefault="00421C84" w:rsidP="002C2495">
            <w:pPr>
              <w:spacing w:after="0" w:line="240" w:lineRule="auto"/>
              <w:jc w:val="both"/>
              <w:rPr>
                <w:rFonts w:ascii="Times New Roman" w:hAnsi="Times New Roman" w:cs="Times New Roman"/>
                <w:color w:val="FF0000"/>
              </w:rPr>
            </w:pPr>
            <w:r>
              <w:rPr>
                <w:rFonts w:ascii="Times New Roman" w:hAnsi="Times New Roman" w:cs="Times New Roman"/>
                <w:color w:val="FF0000"/>
              </w:rPr>
              <w:t>Option 2?</w:t>
            </w:r>
          </w:p>
        </w:tc>
        <w:tc>
          <w:tcPr>
            <w:tcW w:w="4524" w:type="dxa"/>
            <w:shd w:val="clear" w:color="auto" w:fill="auto"/>
          </w:tcPr>
          <w:p w14:paraId="6EF9F62C" w14:textId="31E2650E" w:rsidR="00421C84" w:rsidRDefault="00CC6B1C" w:rsidP="002C2495">
            <w:pPr>
              <w:jc w:val="both"/>
              <w:rPr>
                <w:rFonts w:ascii="Times New Roman" w:hAnsi="Times New Roman" w:cs="Times New Roman"/>
                <w:color w:val="FF0000"/>
              </w:rPr>
            </w:pPr>
            <w:r>
              <w:rPr>
                <w:rFonts w:ascii="Times New Roman" w:hAnsi="Times New Roman" w:cs="Times New Roman"/>
                <w:color w:val="FF0000"/>
              </w:rPr>
              <w:t xml:space="preserve">Not sure what should be changed for the reordering function in the current specification, if we have common reordering before ROHC decompression. According to the current NR PDCP specification, the decompression is performed at the </w:t>
            </w:r>
            <w:r w:rsidR="009D39C3">
              <w:rPr>
                <w:rFonts w:ascii="Times New Roman" w:hAnsi="Times New Roman" w:cs="Times New Roman"/>
                <w:color w:val="FF0000"/>
              </w:rPr>
              <w:t xml:space="preserve">same </w:t>
            </w:r>
            <w:r>
              <w:rPr>
                <w:rFonts w:ascii="Times New Roman" w:hAnsi="Times New Roman" w:cs="Times New Roman"/>
                <w:color w:val="FF0000"/>
              </w:rPr>
              <w:t xml:space="preserve">time when the PDCP delivers the PDCP SDU to the upper layer. The current NR PDCP specification already ensures that </w:t>
            </w:r>
            <w:r w:rsidRPr="00133938">
              <w:rPr>
                <w:rFonts w:ascii="Times New Roman" w:hAnsi="Times New Roman"/>
              </w:rPr>
              <w:t>in-order delivery for header decompression and in-order delivery of PDCP SDUs to upper layer</w:t>
            </w:r>
            <w:r>
              <w:rPr>
                <w:rFonts w:ascii="Times New Roman" w:hAnsi="Times New Roman"/>
              </w:rPr>
              <w:t xml:space="preserve"> even though we have two DL ROHC entities.</w:t>
            </w:r>
          </w:p>
        </w:tc>
      </w:tr>
      <w:tr w:rsidR="00FC6CCC" w:rsidRPr="00D26C74" w14:paraId="0E78EAE7" w14:textId="77777777" w:rsidTr="00B041EE">
        <w:tc>
          <w:tcPr>
            <w:tcW w:w="2100" w:type="dxa"/>
            <w:shd w:val="clear" w:color="auto" w:fill="auto"/>
          </w:tcPr>
          <w:p w14:paraId="14E97526" w14:textId="0853BEDD" w:rsidR="00FC6CCC" w:rsidRDefault="00FC6CCC"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Apple</w:t>
            </w:r>
          </w:p>
        </w:tc>
        <w:tc>
          <w:tcPr>
            <w:tcW w:w="2011" w:type="dxa"/>
            <w:shd w:val="clear" w:color="auto" w:fill="auto"/>
          </w:tcPr>
          <w:p w14:paraId="5B3FFB2F" w14:textId="35D46DEB" w:rsidR="00FC6CCC" w:rsidRDefault="0044351B" w:rsidP="002C2495">
            <w:pPr>
              <w:spacing w:after="0" w:line="240" w:lineRule="auto"/>
              <w:jc w:val="both"/>
              <w:rPr>
                <w:rFonts w:ascii="Times New Roman" w:hAnsi="Times New Roman" w:cs="Times New Roman"/>
                <w:color w:val="FF0000"/>
              </w:rPr>
            </w:pPr>
            <w:r>
              <w:rPr>
                <w:rFonts w:ascii="Times New Roman" w:hAnsi="Times New Roman" w:cs="Times New Roman"/>
                <w:color w:val="FF0000"/>
              </w:rPr>
              <w:t>Option 2</w:t>
            </w:r>
          </w:p>
        </w:tc>
        <w:tc>
          <w:tcPr>
            <w:tcW w:w="4524" w:type="dxa"/>
            <w:shd w:val="clear" w:color="auto" w:fill="auto"/>
          </w:tcPr>
          <w:p w14:paraId="409425BF" w14:textId="1A21E63F" w:rsidR="00FC6CCC" w:rsidRDefault="008F0260" w:rsidP="002C2495">
            <w:pPr>
              <w:jc w:val="both"/>
              <w:rPr>
                <w:rFonts w:ascii="Times New Roman" w:hAnsi="Times New Roman" w:cs="Times New Roman"/>
                <w:color w:val="FF0000"/>
              </w:rPr>
            </w:pPr>
            <w:r>
              <w:rPr>
                <w:rFonts w:ascii="Times New Roman" w:hAnsi="Times New Roman" w:cs="Times New Roman"/>
                <w:color w:val="FF0000"/>
              </w:rPr>
              <w:t xml:space="preserve">It’s </w:t>
            </w:r>
            <w:r w:rsidR="00B7670A">
              <w:rPr>
                <w:rFonts w:ascii="Times New Roman" w:hAnsi="Times New Roman" w:cs="Times New Roman"/>
                <w:color w:val="FF0000"/>
              </w:rPr>
              <w:t xml:space="preserve">better </w:t>
            </w:r>
            <w:r w:rsidR="007A10C8">
              <w:rPr>
                <w:rFonts w:ascii="Times New Roman" w:hAnsi="Times New Roman" w:cs="Times New Roman"/>
                <w:color w:val="FF0000"/>
              </w:rPr>
              <w:t xml:space="preserve">to </w:t>
            </w:r>
            <w:r w:rsidR="00770EFA">
              <w:rPr>
                <w:rFonts w:ascii="Times New Roman" w:hAnsi="Times New Roman" w:cs="Times New Roman"/>
                <w:color w:val="FF0000"/>
              </w:rPr>
              <w:t>up to</w:t>
            </w:r>
            <w:r>
              <w:rPr>
                <w:rFonts w:ascii="Times New Roman" w:hAnsi="Times New Roman" w:cs="Times New Roman"/>
                <w:color w:val="FF0000"/>
              </w:rPr>
              <w:t xml:space="preserve"> UE implementation to achieve the two in-order purposes: in-order delivery for header decompression, and in-order delivery of PDCP SDU to upper layer. </w:t>
            </w:r>
          </w:p>
        </w:tc>
      </w:tr>
      <w:tr w:rsidR="00791FF6" w:rsidRPr="00D26C74" w14:paraId="18A12C09" w14:textId="77777777" w:rsidTr="00B041EE">
        <w:tc>
          <w:tcPr>
            <w:tcW w:w="2100" w:type="dxa"/>
            <w:shd w:val="clear" w:color="auto" w:fill="auto"/>
          </w:tcPr>
          <w:p w14:paraId="3FA43775" w14:textId="43F2C4B1" w:rsidR="00791FF6" w:rsidRDefault="00791FF6" w:rsidP="00791FF6">
            <w:pPr>
              <w:spacing w:after="0" w:line="240" w:lineRule="auto"/>
              <w:jc w:val="both"/>
              <w:rPr>
                <w:rFonts w:ascii="Times New Roman" w:hAnsi="Times New Roman" w:cs="Times New Roman"/>
                <w:sz w:val="20"/>
                <w:szCs w:val="20"/>
              </w:rPr>
            </w:pPr>
            <w:r>
              <w:rPr>
                <w:rFonts w:ascii="Times New Roman" w:hAnsi="Times New Roman" w:cs="Times New Roman"/>
                <w:sz w:val="20"/>
              </w:rPr>
              <w:t>Nokia, Nokia Shanghai Bell</w:t>
            </w:r>
          </w:p>
        </w:tc>
        <w:tc>
          <w:tcPr>
            <w:tcW w:w="2011" w:type="dxa"/>
            <w:shd w:val="clear" w:color="auto" w:fill="auto"/>
          </w:tcPr>
          <w:p w14:paraId="19F064D7" w14:textId="53708767" w:rsidR="00791FF6" w:rsidRDefault="00791FF6" w:rsidP="00791FF6">
            <w:pPr>
              <w:spacing w:after="0" w:line="240" w:lineRule="auto"/>
              <w:jc w:val="both"/>
              <w:rPr>
                <w:rFonts w:ascii="Times New Roman" w:hAnsi="Times New Roman" w:cs="Times New Roman"/>
                <w:color w:val="FF0000"/>
              </w:rPr>
            </w:pPr>
            <w:r>
              <w:rPr>
                <w:rFonts w:ascii="Times New Roman" w:hAnsi="Times New Roman" w:cs="Times New Roman"/>
                <w:sz w:val="20"/>
              </w:rPr>
              <w:t>Neither</w:t>
            </w:r>
          </w:p>
        </w:tc>
        <w:tc>
          <w:tcPr>
            <w:tcW w:w="4524" w:type="dxa"/>
            <w:shd w:val="clear" w:color="auto" w:fill="auto"/>
          </w:tcPr>
          <w:p w14:paraId="36593DB5" w14:textId="1F0750BD" w:rsidR="00791FF6" w:rsidRDefault="00791FF6" w:rsidP="00791FF6">
            <w:pPr>
              <w:jc w:val="both"/>
              <w:rPr>
                <w:rFonts w:ascii="Times New Roman" w:hAnsi="Times New Roman" w:cs="Times New Roman"/>
                <w:color w:val="FF0000"/>
              </w:rPr>
            </w:pPr>
            <w:r w:rsidRPr="00E853F7">
              <w:rPr>
                <w:rFonts w:ascii="Times New Roman" w:hAnsi="Times New Roman" w:cs="Times New Roman"/>
                <w:sz w:val="20"/>
              </w:rPr>
              <w:t xml:space="preserve">There’s </w:t>
            </w:r>
            <w:r>
              <w:rPr>
                <w:rFonts w:ascii="Times New Roman" w:hAnsi="Times New Roman" w:cs="Times New Roman"/>
                <w:sz w:val="20"/>
              </w:rPr>
              <w:t xml:space="preserve">likely </w:t>
            </w:r>
            <w:r w:rsidRPr="00E853F7">
              <w:rPr>
                <w:rFonts w:ascii="Times New Roman" w:hAnsi="Times New Roman" w:cs="Times New Roman"/>
                <w:sz w:val="20"/>
              </w:rPr>
              <w:t xml:space="preserve">no real difference in the options </w:t>
            </w:r>
            <w:r>
              <w:rPr>
                <w:rFonts w:ascii="Times New Roman" w:hAnsi="Times New Roman" w:cs="Times New Roman"/>
                <w:sz w:val="20"/>
              </w:rPr>
              <w:t xml:space="preserve">for PDCP </w:t>
            </w:r>
            <w:r w:rsidRPr="00E853F7">
              <w:rPr>
                <w:rFonts w:ascii="Times New Roman" w:hAnsi="Times New Roman" w:cs="Times New Roman"/>
                <w:sz w:val="20"/>
              </w:rPr>
              <w:t>specification</w:t>
            </w:r>
            <w:r>
              <w:rPr>
                <w:rFonts w:ascii="Times New Roman" w:hAnsi="Times New Roman" w:cs="Times New Roman"/>
                <w:sz w:val="20"/>
              </w:rPr>
              <w:t xml:space="preserve"> and Rel-15 should already handle this (similarly as is done for DC operation).</w:t>
            </w:r>
          </w:p>
        </w:tc>
      </w:tr>
      <w:tr w:rsidR="0026622B" w:rsidRPr="00D26C74" w14:paraId="2CA894CB" w14:textId="77777777" w:rsidTr="00B041EE">
        <w:tc>
          <w:tcPr>
            <w:tcW w:w="2100" w:type="dxa"/>
            <w:shd w:val="clear" w:color="auto" w:fill="auto"/>
          </w:tcPr>
          <w:p w14:paraId="6F368337" w14:textId="09CFA24C" w:rsidR="0026622B" w:rsidRDefault="0026622B" w:rsidP="0026622B">
            <w:pPr>
              <w:spacing w:after="0" w:line="240" w:lineRule="auto"/>
              <w:jc w:val="both"/>
              <w:rPr>
                <w:rFonts w:ascii="Times New Roman" w:hAnsi="Times New Roman" w:cs="Times New Roman"/>
                <w:sz w:val="20"/>
              </w:rPr>
            </w:pPr>
            <w:r>
              <w:rPr>
                <w:rFonts w:ascii="Times New Roman" w:hAnsi="Times New Roman" w:cs="Times New Roman"/>
                <w:sz w:val="20"/>
                <w:szCs w:val="20"/>
              </w:rPr>
              <w:t>Charter Communications</w:t>
            </w:r>
          </w:p>
        </w:tc>
        <w:tc>
          <w:tcPr>
            <w:tcW w:w="2011" w:type="dxa"/>
            <w:shd w:val="clear" w:color="auto" w:fill="auto"/>
          </w:tcPr>
          <w:p w14:paraId="1954BBF0" w14:textId="08FAFB2A" w:rsidR="0026622B" w:rsidRDefault="0026622B" w:rsidP="0026622B">
            <w:pPr>
              <w:spacing w:after="0" w:line="240" w:lineRule="auto"/>
              <w:jc w:val="both"/>
              <w:rPr>
                <w:rFonts w:ascii="Times New Roman" w:hAnsi="Times New Roman" w:cs="Times New Roman"/>
                <w:sz w:val="20"/>
              </w:rPr>
            </w:pPr>
            <w:r>
              <w:rPr>
                <w:rFonts w:ascii="Times New Roman" w:hAnsi="Times New Roman" w:cs="Times New Roman"/>
                <w:sz w:val="20"/>
                <w:szCs w:val="20"/>
              </w:rPr>
              <w:t>Option 2</w:t>
            </w:r>
          </w:p>
        </w:tc>
        <w:tc>
          <w:tcPr>
            <w:tcW w:w="4524" w:type="dxa"/>
            <w:shd w:val="clear" w:color="auto" w:fill="auto"/>
          </w:tcPr>
          <w:p w14:paraId="62BAA068" w14:textId="705AFE28" w:rsidR="0026622B" w:rsidRPr="00E853F7" w:rsidRDefault="0026622B" w:rsidP="0026622B">
            <w:pPr>
              <w:jc w:val="both"/>
              <w:rPr>
                <w:rFonts w:ascii="Times New Roman" w:hAnsi="Times New Roman" w:cs="Times New Roman"/>
                <w:sz w:val="20"/>
              </w:rPr>
            </w:pPr>
            <w:r>
              <w:rPr>
                <w:rFonts w:ascii="Times New Roman" w:hAnsi="Times New Roman" w:cs="Times New Roman"/>
                <w:sz w:val="20"/>
                <w:szCs w:val="20"/>
              </w:rPr>
              <w:t>Agree with Ericsson. We can’t have network decide in isolation on whether its first few packets can be IR packets whilst UE does its own implementation behavior. At least one end of the behavior needs to be standardized. We therefore also prefer for the UE behavior to be standardized in Option 2.</w:t>
            </w:r>
          </w:p>
        </w:tc>
      </w:tr>
      <w:tr w:rsidR="008A4F62" w:rsidRPr="00D26C74" w14:paraId="49665AC5" w14:textId="77777777" w:rsidTr="00B041EE">
        <w:tc>
          <w:tcPr>
            <w:tcW w:w="2100" w:type="dxa"/>
            <w:shd w:val="clear" w:color="auto" w:fill="auto"/>
          </w:tcPr>
          <w:p w14:paraId="05D970A2" w14:textId="78895148"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2011" w:type="dxa"/>
            <w:shd w:val="clear" w:color="auto" w:fill="auto"/>
          </w:tcPr>
          <w:p w14:paraId="01C2B13A" w14:textId="47003556"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ption 2</w:t>
            </w:r>
          </w:p>
        </w:tc>
        <w:tc>
          <w:tcPr>
            <w:tcW w:w="4524" w:type="dxa"/>
            <w:shd w:val="clear" w:color="auto" w:fill="auto"/>
          </w:tcPr>
          <w:p w14:paraId="25159E4B" w14:textId="06D87923" w:rsidR="008A4F62" w:rsidRDefault="008A4F62" w:rsidP="008A4F62">
            <w:pPr>
              <w:jc w:val="both"/>
              <w:rPr>
                <w:rFonts w:ascii="Times New Roman" w:hAnsi="Times New Roman" w:cs="Times New Roman"/>
                <w:sz w:val="20"/>
                <w:szCs w:val="20"/>
              </w:rPr>
            </w:pPr>
            <w:r w:rsidRPr="00074528">
              <w:rPr>
                <w:rFonts w:ascii="Times New Roman" w:hAnsi="Times New Roman" w:cs="Times New Roman"/>
                <w:sz w:val="20"/>
                <w:szCs w:val="20"/>
              </w:rPr>
              <w:t xml:space="preserve">Only one common PDCP reordering function </w:t>
            </w:r>
            <w:r>
              <w:rPr>
                <w:rFonts w:ascii="Times New Roman" w:hAnsi="Times New Roman" w:cs="Times New Roman"/>
                <w:sz w:val="20"/>
                <w:szCs w:val="20"/>
              </w:rPr>
              <w:t xml:space="preserve">before RoHC </w:t>
            </w:r>
            <w:r w:rsidRPr="00074528">
              <w:rPr>
                <w:rFonts w:ascii="Times New Roman" w:hAnsi="Times New Roman" w:cs="Times New Roman"/>
                <w:sz w:val="20"/>
                <w:szCs w:val="20"/>
              </w:rPr>
              <w:t>is needed. How to select R</w:t>
            </w:r>
            <w:r>
              <w:rPr>
                <w:rFonts w:ascii="Times New Roman" w:hAnsi="Times New Roman" w:cs="Times New Roman"/>
                <w:sz w:val="20"/>
                <w:szCs w:val="20"/>
              </w:rPr>
              <w:t>o</w:t>
            </w:r>
            <w:r w:rsidRPr="00074528">
              <w:rPr>
                <w:rFonts w:ascii="Times New Roman" w:hAnsi="Times New Roman" w:cs="Times New Roman"/>
                <w:sz w:val="20"/>
                <w:szCs w:val="20"/>
              </w:rPr>
              <w:t>H</w:t>
            </w:r>
            <w:r w:rsidR="00C609CB">
              <w:rPr>
                <w:rFonts w:ascii="Times New Roman" w:hAnsi="Times New Roman" w:cs="Times New Roman"/>
                <w:sz w:val="20"/>
                <w:szCs w:val="20"/>
              </w:rPr>
              <w:t>C</w:t>
            </w:r>
            <w:r w:rsidRPr="00074528">
              <w:rPr>
                <w:rFonts w:ascii="Times New Roman" w:hAnsi="Times New Roman" w:cs="Times New Roman"/>
                <w:sz w:val="20"/>
                <w:szCs w:val="20"/>
              </w:rPr>
              <w:t xml:space="preserve"> decompression instance and how to guarantee in order delivery after ROHC decompression shall be up to UE implementation.</w:t>
            </w:r>
            <w:r w:rsidRPr="00074528">
              <w:rPr>
                <w:rFonts w:ascii="Times New Roman" w:hAnsi="Times New Roman" w:cs="Times New Roman" w:hint="eastAsia"/>
                <w:sz w:val="20"/>
                <w:szCs w:val="20"/>
              </w:rPr>
              <w:t xml:space="preserve"> </w:t>
            </w:r>
            <w:r w:rsidRPr="00074528">
              <w:rPr>
                <w:rFonts w:ascii="Times New Roman" w:hAnsi="Times New Roman" w:cs="Times New Roman"/>
                <w:sz w:val="20"/>
                <w:szCs w:val="20"/>
              </w:rPr>
              <w:t>In case of two separate PDCP reordering</w:t>
            </w:r>
            <w:r>
              <w:rPr>
                <w:rFonts w:ascii="Times New Roman" w:hAnsi="Times New Roman" w:cs="Times New Roman"/>
                <w:sz w:val="20"/>
                <w:szCs w:val="20"/>
              </w:rPr>
              <w:t xml:space="preserve"> functions</w:t>
            </w:r>
            <w:r w:rsidRPr="00074528">
              <w:rPr>
                <w:rFonts w:ascii="Times New Roman" w:hAnsi="Times New Roman" w:cs="Times New Roman"/>
                <w:sz w:val="20"/>
                <w:szCs w:val="20"/>
              </w:rPr>
              <w:t xml:space="preserve">, for the first reordering, the reordering window can only be pushed by timer expires when there is SN gap between PDCP packets, which will introduced additional latency. </w:t>
            </w:r>
          </w:p>
        </w:tc>
      </w:tr>
      <w:tr w:rsidR="000A2061" w:rsidRPr="00D26C74" w14:paraId="0A3216AF" w14:textId="77777777" w:rsidTr="00B041EE">
        <w:tc>
          <w:tcPr>
            <w:tcW w:w="2100" w:type="dxa"/>
            <w:shd w:val="clear" w:color="auto" w:fill="auto"/>
          </w:tcPr>
          <w:p w14:paraId="4E359E2B" w14:textId="5B625508" w:rsidR="000A2061" w:rsidRDefault="000A2061" w:rsidP="000A2061">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ETRI</w:t>
            </w:r>
          </w:p>
        </w:tc>
        <w:tc>
          <w:tcPr>
            <w:tcW w:w="2011" w:type="dxa"/>
            <w:shd w:val="clear" w:color="auto" w:fill="auto"/>
          </w:tcPr>
          <w:p w14:paraId="7A01B9A0" w14:textId="66650558" w:rsidR="000A2061" w:rsidRDefault="000A2061" w:rsidP="000A206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Option 3</w:t>
            </w:r>
          </w:p>
        </w:tc>
        <w:tc>
          <w:tcPr>
            <w:tcW w:w="4524" w:type="dxa"/>
            <w:shd w:val="clear" w:color="auto" w:fill="auto"/>
          </w:tcPr>
          <w:p w14:paraId="2F3B1F72" w14:textId="4C8B0152" w:rsidR="000A2061" w:rsidRPr="00074528" w:rsidRDefault="000A2061" w:rsidP="000A2061">
            <w:pPr>
              <w:jc w:val="both"/>
              <w:rPr>
                <w:rFonts w:ascii="Times New Roman" w:hAnsi="Times New Roman" w:cs="Times New Roman"/>
                <w:sz w:val="20"/>
                <w:szCs w:val="20"/>
              </w:rPr>
            </w:pPr>
            <w:r>
              <w:rPr>
                <w:rFonts w:ascii="Times New Roman" w:hAnsi="Times New Roman" w:cs="Times New Roman"/>
                <w:sz w:val="20"/>
                <w:szCs w:val="20"/>
              </w:rPr>
              <w:t>We have the same view as Intel.</w:t>
            </w:r>
          </w:p>
        </w:tc>
      </w:tr>
      <w:tr w:rsidR="00875E62" w:rsidRPr="00D26C74" w14:paraId="18115BB2" w14:textId="77777777" w:rsidTr="00B041EE">
        <w:tc>
          <w:tcPr>
            <w:tcW w:w="2100" w:type="dxa"/>
            <w:shd w:val="clear" w:color="auto" w:fill="auto"/>
          </w:tcPr>
          <w:p w14:paraId="67BB0AF3" w14:textId="1FED8FDE" w:rsidR="00875E62" w:rsidRDefault="00875E62" w:rsidP="00875E62">
            <w:pPr>
              <w:spacing w:after="0" w:line="240" w:lineRule="auto"/>
              <w:jc w:val="both"/>
              <w:rPr>
                <w:rFonts w:ascii="Times New Roman" w:hAnsi="Times New Roman" w:cs="Times New Roman"/>
                <w:sz w:val="20"/>
                <w:szCs w:val="20"/>
              </w:rPr>
            </w:pPr>
            <w:r>
              <w:rPr>
                <w:rFonts w:ascii="Times New Roman" w:eastAsia="Malgun Gothic" w:hAnsi="Times New Roman" w:cs="Times New Roman" w:hint="eastAsia"/>
                <w:sz w:val="20"/>
                <w:szCs w:val="20"/>
                <w:lang w:eastAsia="ko-KR"/>
              </w:rPr>
              <w:t>LG</w:t>
            </w:r>
          </w:p>
        </w:tc>
        <w:tc>
          <w:tcPr>
            <w:tcW w:w="2011" w:type="dxa"/>
            <w:shd w:val="clear" w:color="auto" w:fill="auto"/>
          </w:tcPr>
          <w:p w14:paraId="0D9FFF4C" w14:textId="7C4D65D7" w:rsidR="00875E62" w:rsidRDefault="00875E62" w:rsidP="00875E62">
            <w:pPr>
              <w:spacing w:after="0" w:line="240" w:lineRule="auto"/>
              <w:jc w:val="both"/>
              <w:rPr>
                <w:rFonts w:ascii="Times New Roman" w:hAnsi="Times New Roman" w:cs="Times New Roman"/>
                <w:sz w:val="20"/>
                <w:szCs w:val="20"/>
              </w:rPr>
            </w:pPr>
            <w:r>
              <w:rPr>
                <w:rFonts w:ascii="Times New Roman" w:eastAsia="Malgun Gothic" w:hAnsi="Times New Roman" w:cs="Times New Roman" w:hint="eastAsia"/>
                <w:sz w:val="20"/>
                <w:szCs w:val="20"/>
                <w:lang w:eastAsia="ko-KR"/>
              </w:rPr>
              <w:t xml:space="preserve">Option </w:t>
            </w:r>
            <w:r>
              <w:rPr>
                <w:rFonts w:ascii="Times New Roman" w:eastAsia="Malgun Gothic" w:hAnsi="Times New Roman" w:cs="Times New Roman"/>
                <w:sz w:val="20"/>
                <w:szCs w:val="20"/>
                <w:lang w:eastAsia="ko-KR"/>
              </w:rPr>
              <w:t>3</w:t>
            </w:r>
          </w:p>
        </w:tc>
        <w:tc>
          <w:tcPr>
            <w:tcW w:w="4524" w:type="dxa"/>
            <w:shd w:val="clear" w:color="auto" w:fill="auto"/>
          </w:tcPr>
          <w:p w14:paraId="4E11B31E" w14:textId="5FDB7865" w:rsidR="00875E62" w:rsidRDefault="00875E62" w:rsidP="00875E62">
            <w:pPr>
              <w:jc w:val="both"/>
              <w:rPr>
                <w:rFonts w:ascii="Times New Roman" w:hAnsi="Times New Roman" w:cs="Times New Roman"/>
                <w:sz w:val="20"/>
                <w:szCs w:val="20"/>
              </w:rPr>
            </w:pPr>
            <w:r>
              <w:rPr>
                <w:rFonts w:ascii="Times New Roman" w:hAnsi="Times New Roman" w:cs="Times New Roman"/>
                <w:sz w:val="20"/>
                <w:szCs w:val="20"/>
              </w:rPr>
              <w:t>We have the same view as Intel.</w:t>
            </w:r>
          </w:p>
        </w:tc>
      </w:tr>
    </w:tbl>
    <w:p w14:paraId="74258C90" w14:textId="38E343DA" w:rsidR="0027789E" w:rsidRDefault="006039ED" w:rsidP="006039ED">
      <w:pPr>
        <w:pStyle w:val="BodyText"/>
        <w:tabs>
          <w:tab w:val="right" w:pos="9639"/>
        </w:tabs>
        <w:spacing w:before="120"/>
        <w:rPr>
          <w:rFonts w:ascii="Times New Roman" w:hAnsi="Times New Roman"/>
          <w:b/>
        </w:rPr>
      </w:pPr>
      <w:r w:rsidRPr="006D5DA3">
        <w:rPr>
          <w:rFonts w:ascii="Times New Roman" w:hAnsi="Times New Roman"/>
          <w:b/>
        </w:rPr>
        <w:t>Conclusion: Out of 1</w:t>
      </w:r>
      <w:r>
        <w:rPr>
          <w:rFonts w:ascii="Times New Roman" w:hAnsi="Times New Roman"/>
          <w:b/>
        </w:rPr>
        <w:t>4</w:t>
      </w:r>
      <w:r w:rsidRPr="006D5DA3">
        <w:rPr>
          <w:rFonts w:ascii="Times New Roman" w:hAnsi="Times New Roman"/>
          <w:b/>
        </w:rPr>
        <w:t xml:space="preserve"> companies, </w:t>
      </w:r>
      <w:r>
        <w:rPr>
          <w:rFonts w:ascii="Times New Roman" w:hAnsi="Times New Roman"/>
          <w:b/>
        </w:rPr>
        <w:t>8</w:t>
      </w:r>
      <w:r w:rsidRPr="006D5DA3">
        <w:rPr>
          <w:rFonts w:ascii="Times New Roman" w:hAnsi="Times New Roman"/>
          <w:b/>
        </w:rPr>
        <w:t xml:space="preserve"> companies </w:t>
      </w:r>
      <w:r>
        <w:rPr>
          <w:rFonts w:ascii="Times New Roman" w:hAnsi="Times New Roman"/>
          <w:b/>
        </w:rPr>
        <w:t xml:space="preserve">prefer ‘option 2’, 3 companies prefer ‘option 3’, 1 company prefers ‘option 1’, 1 company thinks each option is ok and 1 company thinks ‘neither’. Majority of the companies (12) think we should have one common PDCP reordering. </w:t>
      </w:r>
    </w:p>
    <w:p w14:paraId="5F8E75D5" w14:textId="55DA75BA" w:rsidR="0027789E" w:rsidRDefault="0027789E" w:rsidP="006039ED">
      <w:pPr>
        <w:pStyle w:val="BodyText"/>
        <w:tabs>
          <w:tab w:val="right" w:pos="9639"/>
        </w:tabs>
        <w:spacing w:before="120"/>
        <w:rPr>
          <w:rFonts w:ascii="Times New Roman" w:hAnsi="Times New Roman"/>
          <w:b/>
        </w:rPr>
      </w:pPr>
      <w:r>
        <w:rPr>
          <w:rFonts w:ascii="Times New Roman" w:hAnsi="Times New Roman"/>
          <w:b/>
        </w:rPr>
        <w:t xml:space="preserve">Based on the inputs for discussion#10 and discussion #11, majority of the companies thought we can stick to current modelling that PDCP reordering is performed before header decompression. The modelling for LTE and NR should be aligned. Furthermore, the modelling is not critical which should not restrict UE implementation. </w:t>
      </w:r>
    </w:p>
    <w:p w14:paraId="4EC458C9" w14:textId="04C82919" w:rsidR="006039ED" w:rsidRDefault="0027789E" w:rsidP="006039ED">
      <w:pPr>
        <w:pStyle w:val="Proposal"/>
        <w:numPr>
          <w:ilvl w:val="0"/>
          <w:numId w:val="2"/>
        </w:numPr>
        <w:tabs>
          <w:tab w:val="left" w:pos="1701"/>
          <w:tab w:val="right" w:pos="9639"/>
        </w:tabs>
        <w:overflowPunct/>
        <w:autoSpaceDE/>
        <w:autoSpaceDN/>
        <w:adjustRightInd/>
        <w:spacing w:before="120" w:after="160" w:line="259" w:lineRule="auto"/>
        <w:contextualSpacing w:val="0"/>
        <w:jc w:val="both"/>
        <w:textAlignment w:val="auto"/>
      </w:pPr>
      <w:r>
        <w:t xml:space="preserve">Stick to current modelling in LTE and NR that reordering is performed before header decompression. </w:t>
      </w:r>
    </w:p>
    <w:p w14:paraId="72F5D57F" w14:textId="77777777" w:rsidR="00A61156" w:rsidRPr="006039ED" w:rsidRDefault="00A61156" w:rsidP="00A61156">
      <w:pPr>
        <w:pStyle w:val="BodyText"/>
        <w:numPr>
          <w:ilvl w:val="0"/>
          <w:numId w:val="2"/>
        </w:numPr>
        <w:tabs>
          <w:tab w:val="right" w:pos="9639"/>
        </w:tabs>
        <w:spacing w:before="120"/>
        <w:rPr>
          <w:rFonts w:ascii="Times New Roman" w:hAnsi="Times New Roman"/>
          <w:b/>
        </w:rPr>
      </w:pPr>
      <w:r>
        <w:rPr>
          <w:rFonts w:ascii="Times New Roman" w:hAnsi="Times New Roman"/>
          <w:b/>
        </w:rPr>
        <w:t>For both LTE and NR, t</w:t>
      </w:r>
      <w:r w:rsidRPr="00863B14">
        <w:rPr>
          <w:rFonts w:ascii="Times New Roman" w:hAnsi="Times New Roman"/>
          <w:b/>
        </w:rPr>
        <w:t>he current PDCP reordering function can be reused to reorder the PDCP PDUs received from the source cell and the target cell when DAPS is configured during HO.</w:t>
      </w:r>
      <w:r w:rsidRPr="00906C48">
        <w:rPr>
          <w:rFonts w:ascii="Times New Roman" w:hAnsi="Times New Roman"/>
          <w:b/>
        </w:rPr>
        <w:t xml:space="preserve"> </w:t>
      </w:r>
    </w:p>
    <w:p w14:paraId="44CFCCEF" w14:textId="232F9859" w:rsidR="00A61156" w:rsidRDefault="00A61156" w:rsidP="00A61156">
      <w:pPr>
        <w:pStyle w:val="Proposal"/>
        <w:numPr>
          <w:ilvl w:val="0"/>
          <w:numId w:val="2"/>
        </w:numPr>
        <w:tabs>
          <w:tab w:val="left" w:pos="1701"/>
          <w:tab w:val="right" w:pos="9639"/>
        </w:tabs>
        <w:overflowPunct/>
        <w:autoSpaceDE/>
        <w:autoSpaceDN/>
        <w:adjustRightInd/>
        <w:spacing w:before="120" w:after="160" w:line="259" w:lineRule="auto"/>
        <w:contextualSpacing w:val="0"/>
        <w:jc w:val="both"/>
        <w:textAlignment w:val="auto"/>
      </w:pPr>
      <w:r>
        <w:t>In NR, o</w:t>
      </w:r>
      <w:r w:rsidRPr="00863B14">
        <w:t>ne common PDCP reordering is used to realize in-order delivery for header decompression and in-order delivery of PDCP SDUs to upper layer</w:t>
      </w:r>
      <w:r>
        <w:t xml:space="preserve">.  FFS which part of operation is left to UE implementation. </w:t>
      </w:r>
    </w:p>
    <w:p w14:paraId="6A205920" w14:textId="34FF5FA4" w:rsidR="009E0817" w:rsidRDefault="009E0817" w:rsidP="006039ED">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Pr>
          <w:rFonts w:ascii="Arial" w:eastAsia="Malgun Gothic" w:hAnsi="Arial" w:cs="Arial"/>
          <w:bCs/>
          <w:iCs/>
          <w:color w:val="auto"/>
          <w:sz w:val="28"/>
          <w:szCs w:val="28"/>
          <w:lang w:eastAsia="ko-KR"/>
        </w:rPr>
        <w:t>3</w:t>
      </w:r>
      <w:r w:rsidRPr="00A47C04">
        <w:rPr>
          <w:rFonts w:ascii="Arial" w:eastAsia="Malgun Gothic" w:hAnsi="Arial" w:cs="Arial"/>
          <w:bCs/>
          <w:iCs/>
          <w:color w:val="auto"/>
          <w:sz w:val="28"/>
          <w:szCs w:val="28"/>
          <w:lang w:eastAsia="ko-KR"/>
        </w:rPr>
        <w:t>.</w:t>
      </w:r>
      <w:r>
        <w:rPr>
          <w:rFonts w:ascii="Arial" w:eastAsia="Malgun Gothic" w:hAnsi="Arial" w:cs="Arial"/>
          <w:bCs/>
          <w:iCs/>
          <w:color w:val="auto"/>
          <w:sz w:val="28"/>
          <w:szCs w:val="28"/>
          <w:lang w:eastAsia="ko-KR"/>
        </w:rPr>
        <w:t>4</w:t>
      </w:r>
      <w:r w:rsidRPr="00A47C04">
        <w:rPr>
          <w:rFonts w:ascii="Arial" w:eastAsia="Malgun Gothic" w:hAnsi="Arial" w:cs="Arial"/>
          <w:bCs/>
          <w:iCs/>
          <w:color w:val="auto"/>
          <w:sz w:val="28"/>
          <w:szCs w:val="28"/>
          <w:lang w:eastAsia="ko-KR"/>
        </w:rPr>
        <w:t xml:space="preserve"> </w:t>
      </w:r>
      <w:r>
        <w:rPr>
          <w:rFonts w:ascii="Arial" w:eastAsia="Malgun Gothic" w:hAnsi="Arial" w:cs="Arial"/>
          <w:bCs/>
          <w:iCs/>
          <w:color w:val="auto"/>
          <w:sz w:val="28"/>
          <w:szCs w:val="28"/>
          <w:lang w:eastAsia="ko-KR"/>
        </w:rPr>
        <w:t>Impact of UL protocol switch</w:t>
      </w:r>
    </w:p>
    <w:p w14:paraId="4106707F" w14:textId="0D6DC978" w:rsidR="00951BA5" w:rsidRDefault="00951BA5" w:rsidP="00912A66">
      <w:pPr>
        <w:pStyle w:val="BodyText"/>
        <w:tabs>
          <w:tab w:val="right" w:pos="9639"/>
        </w:tabs>
        <w:spacing w:before="120"/>
        <w:rPr>
          <w:rFonts w:ascii="Times New Roman" w:hAnsi="Times New Roman"/>
        </w:rPr>
      </w:pPr>
      <w:r w:rsidRPr="00951BA5">
        <w:rPr>
          <w:rFonts w:ascii="Times New Roman" w:hAnsi="Times New Roman"/>
        </w:rPr>
        <w:t xml:space="preserve">According to the agreements, UE switches </w:t>
      </w:r>
      <w:r w:rsidR="008176F3">
        <w:rPr>
          <w:rFonts w:ascii="Times New Roman" w:hAnsi="Times New Roman"/>
        </w:rPr>
        <w:t xml:space="preserve">new </w:t>
      </w:r>
      <w:r w:rsidRPr="00951BA5">
        <w:rPr>
          <w:rFonts w:ascii="Times New Roman" w:hAnsi="Times New Roman"/>
        </w:rPr>
        <w:t xml:space="preserve">UL data transmission to target eNB/gNB upon reception of the first UL grant for data transmission from the target eNB/gNB after RA procedure towards the target eNB/gNB is successfully completed. </w:t>
      </w:r>
      <w:r>
        <w:rPr>
          <w:rFonts w:ascii="Times New Roman" w:hAnsi="Times New Roman"/>
        </w:rPr>
        <w:t xml:space="preserve"> The impact to PDCP should be considered. </w:t>
      </w:r>
    </w:p>
    <w:p w14:paraId="63042F7D" w14:textId="0BE4BE84" w:rsidR="00951BA5" w:rsidRDefault="00951BA5" w:rsidP="006039ED">
      <w:pPr>
        <w:pStyle w:val="Headling3"/>
      </w:pPr>
      <w:r w:rsidRPr="00951BA5">
        <w:t>3.4.1 UL switch indication</w:t>
      </w:r>
    </w:p>
    <w:p w14:paraId="30410093" w14:textId="65F11D75" w:rsidR="00515D2C" w:rsidRPr="000B2797" w:rsidRDefault="00515D2C" w:rsidP="00912A66">
      <w:pPr>
        <w:pStyle w:val="BodyText"/>
        <w:tabs>
          <w:tab w:val="right" w:pos="9639"/>
        </w:tabs>
        <w:spacing w:before="120"/>
        <w:rPr>
          <w:rFonts w:ascii="Times New Roman" w:hAnsi="Times New Roman"/>
        </w:rPr>
      </w:pPr>
      <w:r w:rsidRPr="000B2797">
        <w:rPr>
          <w:rFonts w:ascii="Times New Roman" w:hAnsi="Times New Roman"/>
        </w:rPr>
        <w:t>Since PDCP layer doesn</w:t>
      </w:r>
      <w:r w:rsidR="004E5B40">
        <w:rPr>
          <w:rFonts w:ascii="Times New Roman" w:hAnsi="Times New Roman"/>
        </w:rPr>
        <w:t>’</w:t>
      </w:r>
      <w:r w:rsidRPr="000B2797">
        <w:rPr>
          <w:rFonts w:ascii="Times New Roman" w:hAnsi="Times New Roman"/>
        </w:rPr>
        <w:t xml:space="preserve">t know when the first UL grant for data transmission is received from the target eNB/gNB, some indication from the lower layer is needed to trigger the UL protocol switch. It is also questionable whether such indication </w:t>
      </w:r>
      <w:r w:rsidR="0043388C" w:rsidRPr="000B2797">
        <w:rPr>
          <w:rFonts w:ascii="Times New Roman" w:hAnsi="Times New Roman"/>
        </w:rPr>
        <w:t>needs to be</w:t>
      </w:r>
      <w:r w:rsidRPr="000B2797">
        <w:rPr>
          <w:rFonts w:ascii="Times New Roman" w:hAnsi="Times New Roman"/>
        </w:rPr>
        <w:t xml:space="preserve"> captured in the specification. </w:t>
      </w:r>
    </w:p>
    <w:p w14:paraId="63139D13" w14:textId="70E9AA55" w:rsidR="00515D2C" w:rsidRPr="00345415" w:rsidRDefault="00515D2C" w:rsidP="00912A66">
      <w:pPr>
        <w:spacing w:before="120" w:after="120"/>
        <w:jc w:val="both"/>
        <w:rPr>
          <w:rFonts w:ascii="Times New Roman" w:hAnsi="Times New Roman" w:cs="Times New Roman"/>
          <w:b/>
          <w:sz w:val="20"/>
          <w:szCs w:val="20"/>
        </w:rPr>
      </w:pPr>
      <w:r w:rsidRPr="00345415">
        <w:rPr>
          <w:rFonts w:ascii="Times New Roman" w:hAnsi="Times New Roman"/>
          <w:b/>
          <w:sz w:val="20"/>
          <w:szCs w:val="20"/>
        </w:rPr>
        <w:t>Discussion #1</w:t>
      </w:r>
      <w:r w:rsidR="00C90886" w:rsidRPr="00345415">
        <w:rPr>
          <w:rFonts w:ascii="Times New Roman" w:hAnsi="Times New Roman"/>
          <w:b/>
          <w:sz w:val="20"/>
          <w:szCs w:val="20"/>
        </w:rPr>
        <w:t>2</w:t>
      </w:r>
      <w:r w:rsidRPr="00345415">
        <w:rPr>
          <w:rFonts w:ascii="Times New Roman" w:hAnsi="Times New Roman"/>
          <w:b/>
          <w:sz w:val="20"/>
          <w:szCs w:val="20"/>
        </w:rPr>
        <w:t xml:space="preserve">: </w:t>
      </w:r>
      <w:r w:rsidRPr="00345415">
        <w:rPr>
          <w:rFonts w:ascii="Times New Roman" w:hAnsi="Times New Roman" w:cs="Times New Roman"/>
          <w:b/>
          <w:sz w:val="20"/>
          <w:szCs w:val="20"/>
        </w:rPr>
        <w:t xml:space="preserve">An indication, indicating reception of the first UL grant for data transmission from the target cell from lower layer, is needed to trigger the UL </w:t>
      </w:r>
      <w:r w:rsidR="0043388C" w:rsidRPr="00345415">
        <w:rPr>
          <w:rFonts w:ascii="Times New Roman" w:hAnsi="Times New Roman" w:cs="Times New Roman"/>
          <w:b/>
          <w:sz w:val="20"/>
          <w:szCs w:val="20"/>
        </w:rPr>
        <w:t xml:space="preserve">data transmission switching.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11"/>
        <w:gridCol w:w="4524"/>
      </w:tblGrid>
      <w:tr w:rsidR="00515D2C" w:rsidRPr="00D26C74" w14:paraId="47EA2C94" w14:textId="77777777" w:rsidTr="0043388C">
        <w:tc>
          <w:tcPr>
            <w:tcW w:w="2100" w:type="dxa"/>
            <w:shd w:val="clear" w:color="auto" w:fill="auto"/>
          </w:tcPr>
          <w:p w14:paraId="027DD320" w14:textId="77777777" w:rsidR="00515D2C" w:rsidRPr="00D26C74" w:rsidRDefault="00515D2C"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Company</w:t>
            </w:r>
          </w:p>
        </w:tc>
        <w:tc>
          <w:tcPr>
            <w:tcW w:w="2011" w:type="dxa"/>
            <w:shd w:val="clear" w:color="auto" w:fill="auto"/>
          </w:tcPr>
          <w:p w14:paraId="30191159" w14:textId="6EF324C5" w:rsidR="00515D2C" w:rsidRPr="00D26C74" w:rsidRDefault="0043388C"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Agree/Disagree</w:t>
            </w:r>
          </w:p>
        </w:tc>
        <w:tc>
          <w:tcPr>
            <w:tcW w:w="4524" w:type="dxa"/>
            <w:shd w:val="clear" w:color="auto" w:fill="auto"/>
          </w:tcPr>
          <w:p w14:paraId="4CBB48F1" w14:textId="77777777" w:rsidR="00515D2C" w:rsidRPr="00D26C74" w:rsidRDefault="00515D2C" w:rsidP="0043388C">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Comments</w:t>
            </w:r>
          </w:p>
        </w:tc>
      </w:tr>
      <w:tr w:rsidR="00581E07" w:rsidRPr="00D26C74" w14:paraId="16301C28" w14:textId="77777777" w:rsidTr="0043388C">
        <w:tc>
          <w:tcPr>
            <w:tcW w:w="2100" w:type="dxa"/>
            <w:shd w:val="clear" w:color="auto" w:fill="auto"/>
          </w:tcPr>
          <w:p w14:paraId="7DBCFA3C" w14:textId="2E88C3C7" w:rsidR="00581E07" w:rsidRPr="00D26C74" w:rsidRDefault="00581E07"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Ericsson</w:t>
            </w:r>
          </w:p>
        </w:tc>
        <w:tc>
          <w:tcPr>
            <w:tcW w:w="2011" w:type="dxa"/>
            <w:shd w:val="clear" w:color="auto" w:fill="auto"/>
          </w:tcPr>
          <w:p w14:paraId="55D8D325" w14:textId="4FCB848E" w:rsidR="00581E07" w:rsidRPr="00D26C74" w:rsidRDefault="00581E07"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w:t>
            </w:r>
          </w:p>
        </w:tc>
        <w:tc>
          <w:tcPr>
            <w:tcW w:w="4524" w:type="dxa"/>
            <w:shd w:val="clear" w:color="auto" w:fill="auto"/>
          </w:tcPr>
          <w:p w14:paraId="4DA91E91" w14:textId="77777777" w:rsidR="00581E07" w:rsidRPr="00D26C74" w:rsidRDefault="00581E07"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Not sure a separate indication is needed. It depends on how we write the specification.</w:t>
            </w:r>
          </w:p>
          <w:p w14:paraId="6C06787D" w14:textId="77777777" w:rsidR="00581E07" w:rsidRPr="00D26C74" w:rsidRDefault="00581E07" w:rsidP="00101C4A">
            <w:pPr>
              <w:spacing w:after="0" w:line="240" w:lineRule="auto"/>
              <w:jc w:val="both"/>
              <w:rPr>
                <w:rFonts w:ascii="Times New Roman" w:hAnsi="Times New Roman" w:cs="Times New Roman"/>
                <w:sz w:val="20"/>
                <w:szCs w:val="20"/>
              </w:rPr>
            </w:pPr>
          </w:p>
          <w:p w14:paraId="4F494F1E" w14:textId="77777777" w:rsidR="00581E07" w:rsidRPr="00D26C74" w:rsidRDefault="00581E07"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We also note that in the last meeting we agreed that the UL switching point occurs at successful transmission of the handover complete message which is different from description above.</w:t>
            </w:r>
          </w:p>
          <w:p w14:paraId="4A6D078B" w14:textId="77777777" w:rsidR="00581E07" w:rsidRPr="00D26C74" w:rsidRDefault="00581E07" w:rsidP="00101C4A">
            <w:pPr>
              <w:spacing w:after="0" w:line="240" w:lineRule="auto"/>
              <w:jc w:val="both"/>
              <w:rPr>
                <w:rFonts w:ascii="Times New Roman" w:hAnsi="Times New Roman" w:cs="Times New Roman"/>
                <w:sz w:val="20"/>
                <w:szCs w:val="20"/>
              </w:rPr>
            </w:pPr>
          </w:p>
          <w:p w14:paraId="53C72A93" w14:textId="77777777" w:rsidR="00581E07" w:rsidRPr="00D26C74" w:rsidRDefault="00581E07"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“UE shall be able to send UL PUSCH user plane data to source eNB until the point when the message including RRC Connection Reconfiguration Complete has been successfully transmitted to target eNB.”</w:t>
            </w:r>
          </w:p>
          <w:p w14:paraId="1AB92365" w14:textId="77777777" w:rsidR="00581E07" w:rsidRPr="00D26C74" w:rsidRDefault="00581E07" w:rsidP="00101C4A">
            <w:pPr>
              <w:spacing w:after="0" w:line="240" w:lineRule="auto"/>
              <w:jc w:val="both"/>
              <w:rPr>
                <w:rFonts w:ascii="Times New Roman" w:hAnsi="Times New Roman" w:cs="Times New Roman"/>
                <w:sz w:val="20"/>
                <w:szCs w:val="20"/>
              </w:rPr>
            </w:pPr>
          </w:p>
          <w:p w14:paraId="7A291C50" w14:textId="4B8F92F0" w:rsidR="00581E07" w:rsidRPr="00D26C74" w:rsidRDefault="00581E07"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 We would be fine to change back to “first uplink grant” but then we need to specify which uplink grant we refer to.</w:t>
            </w:r>
          </w:p>
        </w:tc>
      </w:tr>
      <w:tr w:rsidR="00515D2C" w:rsidRPr="00D26C74" w14:paraId="40CD21A4" w14:textId="77777777" w:rsidTr="0043388C">
        <w:tc>
          <w:tcPr>
            <w:tcW w:w="2100" w:type="dxa"/>
            <w:shd w:val="clear" w:color="auto" w:fill="auto"/>
          </w:tcPr>
          <w:p w14:paraId="4EB4DE02" w14:textId="743FB088" w:rsidR="00515D2C" w:rsidRPr="00D26C74" w:rsidRDefault="00101C4A"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Mediatek</w:t>
            </w:r>
          </w:p>
        </w:tc>
        <w:tc>
          <w:tcPr>
            <w:tcW w:w="2011" w:type="dxa"/>
            <w:shd w:val="clear" w:color="auto" w:fill="auto"/>
          </w:tcPr>
          <w:p w14:paraId="0BB5C467" w14:textId="4A6439EE" w:rsidR="00515D2C" w:rsidRPr="00D26C74" w:rsidRDefault="00101C4A"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Agree</w:t>
            </w:r>
          </w:p>
        </w:tc>
        <w:tc>
          <w:tcPr>
            <w:tcW w:w="4524" w:type="dxa"/>
            <w:shd w:val="clear" w:color="auto" w:fill="auto"/>
          </w:tcPr>
          <w:p w14:paraId="573C5671" w14:textId="31264ABA" w:rsidR="00515D2C" w:rsidRPr="00D26C74" w:rsidRDefault="00101C4A" w:rsidP="00101C4A">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It’s related to how to write the specification. According to the agreement ‘single UL new PUSCH </w:t>
            </w:r>
            <w:r w:rsidRPr="00D26C74">
              <w:rPr>
                <w:rFonts w:ascii="Times New Roman" w:hAnsi="Times New Roman" w:cs="Times New Roman"/>
                <w:sz w:val="20"/>
                <w:szCs w:val="20"/>
              </w:rPr>
              <w:lastRenderedPageBreak/>
              <w:t>data transmission as baseline and UE switches UL data transmission (new and unacknowledged PDCP SDUs) to target gNB upon reception of the first UL grant for data transmission from the target gNB after RA procedure towards the target gNB is successfully completed’,</w:t>
            </w:r>
            <w:r w:rsidRPr="00D26C74">
              <w:rPr>
                <w:sz w:val="20"/>
                <w:szCs w:val="20"/>
              </w:rPr>
              <w:t xml:space="preserve"> </w:t>
            </w:r>
            <w:r w:rsidRPr="00D26C74">
              <w:rPr>
                <w:rFonts w:ascii="Times New Roman" w:hAnsi="Times New Roman" w:cs="Times New Roman"/>
                <w:sz w:val="20"/>
                <w:szCs w:val="20"/>
              </w:rPr>
              <w:t xml:space="preserve">the indication should be from lower layer i.e. MAC layer and the switch point the reception of the first UL grant after RA procedure. From PDCP layer aspect, the behavior for UL data transmission switching needs to be specified. Upon reception of the indication, UL PDCP data PDUs transmission is switched. </w:t>
            </w:r>
          </w:p>
        </w:tc>
      </w:tr>
      <w:tr w:rsidR="00515D2C" w:rsidRPr="00D26C74" w14:paraId="724901A4" w14:textId="77777777" w:rsidTr="0043388C">
        <w:tc>
          <w:tcPr>
            <w:tcW w:w="2100" w:type="dxa"/>
            <w:shd w:val="clear" w:color="auto" w:fill="auto"/>
          </w:tcPr>
          <w:p w14:paraId="18905C55" w14:textId="7C566A31" w:rsidR="00515D2C" w:rsidRPr="00D26C74" w:rsidRDefault="00664E39" w:rsidP="0043388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QC</w:t>
            </w:r>
          </w:p>
        </w:tc>
        <w:tc>
          <w:tcPr>
            <w:tcW w:w="2011" w:type="dxa"/>
            <w:shd w:val="clear" w:color="auto" w:fill="auto"/>
          </w:tcPr>
          <w:p w14:paraId="7532F4DA" w14:textId="615F6D66" w:rsidR="00515D2C" w:rsidRPr="00D26C74" w:rsidRDefault="00664E39" w:rsidP="0043388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No need to specify</w:t>
            </w:r>
          </w:p>
        </w:tc>
        <w:tc>
          <w:tcPr>
            <w:tcW w:w="4524" w:type="dxa"/>
            <w:shd w:val="clear" w:color="auto" w:fill="auto"/>
          </w:tcPr>
          <w:p w14:paraId="26ED89F1" w14:textId="3A49F103" w:rsidR="00664E39" w:rsidRDefault="00664E39" w:rsidP="00664E39">
            <w:pPr>
              <w:spacing w:after="0" w:line="240" w:lineRule="auto"/>
              <w:jc w:val="center"/>
              <w:rPr>
                <w:rFonts w:ascii="Times New Roman" w:hAnsi="Times New Roman" w:cs="Times New Roman"/>
              </w:rPr>
            </w:pPr>
            <w:r>
              <w:rPr>
                <w:rFonts w:ascii="Times New Roman" w:hAnsi="Times New Roman" w:cs="Times New Roman"/>
              </w:rPr>
              <w:t>Upon receiving first UL grant after successful CBRA/CFRA, lower layers can provide an indication to PDCP. This can be handled in UE implementation.</w:t>
            </w:r>
          </w:p>
          <w:p w14:paraId="3EE85671" w14:textId="01D1AC0F" w:rsidR="00515D2C" w:rsidRPr="00D26C74" w:rsidRDefault="00664E39" w:rsidP="00664E39">
            <w:pPr>
              <w:spacing w:after="0" w:line="240" w:lineRule="auto"/>
              <w:jc w:val="center"/>
              <w:rPr>
                <w:rFonts w:ascii="Times New Roman" w:hAnsi="Times New Roman" w:cs="Times New Roman"/>
                <w:sz w:val="20"/>
                <w:szCs w:val="20"/>
              </w:rPr>
            </w:pPr>
            <w:r>
              <w:rPr>
                <w:rFonts w:ascii="Times New Roman" w:hAnsi="Times New Roman" w:cs="Times New Roman"/>
              </w:rPr>
              <w:t>We think UL switching points are different based on whether it is CBRA or CFRA. In CFRA: after receiving RAR with UL grant. In CBRA: after successful contention resolution after Msg 3 transmission.</w:t>
            </w:r>
          </w:p>
        </w:tc>
      </w:tr>
      <w:tr w:rsidR="00FB43BB" w:rsidRPr="00D26C74" w14:paraId="4E45BE4C" w14:textId="77777777" w:rsidTr="0043388C">
        <w:tc>
          <w:tcPr>
            <w:tcW w:w="2100" w:type="dxa"/>
            <w:shd w:val="clear" w:color="auto" w:fill="auto"/>
          </w:tcPr>
          <w:p w14:paraId="2C576223" w14:textId="4699DDAA"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Huawei</w:t>
            </w:r>
          </w:p>
        </w:tc>
        <w:tc>
          <w:tcPr>
            <w:tcW w:w="2011" w:type="dxa"/>
            <w:shd w:val="clear" w:color="auto" w:fill="auto"/>
          </w:tcPr>
          <w:p w14:paraId="2F5CA644" w14:textId="17D9A8E3"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disagree</w:t>
            </w:r>
          </w:p>
        </w:tc>
        <w:tc>
          <w:tcPr>
            <w:tcW w:w="4524" w:type="dxa"/>
            <w:shd w:val="clear" w:color="auto" w:fill="auto"/>
          </w:tcPr>
          <w:p w14:paraId="10635878" w14:textId="1430D60C" w:rsidR="00FB43BB" w:rsidRDefault="00FB43BB" w:rsidP="00FB43BB">
            <w:pPr>
              <w:spacing w:after="0" w:line="240" w:lineRule="auto"/>
              <w:jc w:val="center"/>
              <w:rPr>
                <w:rFonts w:ascii="Times New Roman" w:hAnsi="Times New Roman" w:cs="Times New Roman"/>
              </w:rPr>
            </w:pPr>
            <w:r>
              <w:rPr>
                <w:rFonts w:ascii="Times New Roman" w:hAnsi="Times New Roman" w:cs="Times New Roman"/>
                <w:sz w:val="20"/>
                <w:szCs w:val="20"/>
              </w:rPr>
              <w:t>Inter-layer indication inside UE</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can be left for UE implementation. </w:t>
            </w:r>
          </w:p>
        </w:tc>
      </w:tr>
      <w:tr w:rsidR="009C0E32" w:rsidRPr="00D26C74" w14:paraId="4F098AF5" w14:textId="77777777" w:rsidTr="0043388C">
        <w:tc>
          <w:tcPr>
            <w:tcW w:w="2100" w:type="dxa"/>
            <w:shd w:val="clear" w:color="auto" w:fill="auto"/>
          </w:tcPr>
          <w:p w14:paraId="51060DD1" w14:textId="3C24A954" w:rsidR="009C0E32" w:rsidRDefault="009C0E32"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CATT</w:t>
            </w:r>
          </w:p>
        </w:tc>
        <w:tc>
          <w:tcPr>
            <w:tcW w:w="2011" w:type="dxa"/>
            <w:shd w:val="clear" w:color="auto" w:fill="auto"/>
          </w:tcPr>
          <w:p w14:paraId="704CECDB" w14:textId="13C9B012" w:rsidR="009C0E32" w:rsidRDefault="009C0E32"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Disagree</w:t>
            </w:r>
          </w:p>
        </w:tc>
        <w:tc>
          <w:tcPr>
            <w:tcW w:w="4524" w:type="dxa"/>
            <w:shd w:val="clear" w:color="auto" w:fill="auto"/>
          </w:tcPr>
          <w:p w14:paraId="522776E8" w14:textId="5AF4945E" w:rsidR="009C0E32" w:rsidRDefault="009C0E32" w:rsidP="009C0E3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Inter-</w:t>
            </w:r>
            <w:r w:rsidRPr="00772DAD">
              <w:rPr>
                <w:rFonts w:ascii="Times New Roman" w:hAnsi="Times New Roman" w:cs="Times New Roman"/>
                <w:sz w:val="20"/>
                <w:szCs w:val="20"/>
              </w:rPr>
              <w:t>layer</w:t>
            </w:r>
            <w:r w:rsidRPr="000847E4">
              <w:rPr>
                <w:rFonts w:ascii="Times New Roman" w:hAnsi="Times New Roman" w:cs="Times New Roman"/>
                <w:sz w:val="20"/>
                <w:szCs w:val="20"/>
              </w:rPr>
              <w:t xml:space="preserve"> </w:t>
            </w:r>
            <w:r>
              <w:rPr>
                <w:rFonts w:ascii="Times New Roman" w:hAnsi="Times New Roman" w:cs="Times New Roman"/>
                <w:sz w:val="20"/>
                <w:szCs w:val="20"/>
              </w:rPr>
              <w:t xml:space="preserve">interaction doesn’t need to be </w:t>
            </w:r>
            <w:r w:rsidR="009A790E" w:rsidRPr="000847E4">
              <w:rPr>
                <w:rFonts w:ascii="Times New Roman" w:hAnsi="Times New Roman" w:cs="Times New Roman"/>
                <w:sz w:val="20"/>
                <w:szCs w:val="20"/>
              </w:rPr>
              <w:t>standardized;</w:t>
            </w:r>
            <w:r w:rsidRPr="000847E4">
              <w:rPr>
                <w:rFonts w:ascii="Times New Roman" w:hAnsi="Times New Roman" w:cs="Times New Roman"/>
                <w:sz w:val="20"/>
                <w:szCs w:val="20"/>
              </w:rPr>
              <w:t xml:space="preserve"> UE implementation</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should </w:t>
            </w:r>
            <w:r w:rsidRPr="000847E4">
              <w:rPr>
                <w:rFonts w:ascii="Times New Roman" w:hAnsi="Times New Roman" w:cs="Times New Roman"/>
                <w:sz w:val="20"/>
                <w:szCs w:val="20"/>
              </w:rPr>
              <w:t xml:space="preserve">ensure that the notification from lower layer can reach </w:t>
            </w:r>
            <w:r>
              <w:rPr>
                <w:rFonts w:ascii="Times New Roman" w:hAnsi="Times New Roman" w:cs="Times New Roman" w:hint="eastAsia"/>
                <w:sz w:val="20"/>
                <w:szCs w:val="20"/>
              </w:rPr>
              <w:t xml:space="preserve">the </w:t>
            </w:r>
            <w:r w:rsidRPr="000847E4">
              <w:rPr>
                <w:rFonts w:ascii="Times New Roman" w:hAnsi="Times New Roman" w:cs="Times New Roman"/>
                <w:sz w:val="20"/>
                <w:szCs w:val="20"/>
              </w:rPr>
              <w:t>high</w:t>
            </w:r>
            <w:r>
              <w:rPr>
                <w:rFonts w:ascii="Times New Roman" w:hAnsi="Times New Roman" w:cs="Times New Roman"/>
                <w:sz w:val="20"/>
                <w:szCs w:val="20"/>
              </w:rPr>
              <w:t>er</w:t>
            </w:r>
            <w:r w:rsidRPr="000847E4">
              <w:rPr>
                <w:rFonts w:ascii="Times New Roman" w:hAnsi="Times New Roman" w:cs="Times New Roman"/>
                <w:sz w:val="20"/>
                <w:szCs w:val="20"/>
              </w:rPr>
              <w:t xml:space="preserve"> layer.</w:t>
            </w:r>
          </w:p>
        </w:tc>
      </w:tr>
      <w:tr w:rsidR="00542200" w:rsidRPr="00D26C74" w14:paraId="242DEC32" w14:textId="77777777" w:rsidTr="0043388C">
        <w:tc>
          <w:tcPr>
            <w:tcW w:w="2100" w:type="dxa"/>
            <w:shd w:val="clear" w:color="auto" w:fill="auto"/>
          </w:tcPr>
          <w:p w14:paraId="1B782E81" w14:textId="2E1C1E89"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Intel</w:t>
            </w:r>
          </w:p>
        </w:tc>
        <w:tc>
          <w:tcPr>
            <w:tcW w:w="2011" w:type="dxa"/>
            <w:shd w:val="clear" w:color="auto" w:fill="auto"/>
          </w:tcPr>
          <w:p w14:paraId="6C9CDC88" w14:textId="07CC41B1"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Disagree</w:t>
            </w:r>
          </w:p>
        </w:tc>
        <w:tc>
          <w:tcPr>
            <w:tcW w:w="4524" w:type="dxa"/>
            <w:shd w:val="clear" w:color="auto" w:fill="auto"/>
          </w:tcPr>
          <w:p w14:paraId="58C54D28" w14:textId="4200E790" w:rsidR="00542200" w:rsidRDefault="00542200" w:rsidP="00542200">
            <w:pPr>
              <w:spacing w:after="0" w:line="240" w:lineRule="auto"/>
              <w:jc w:val="center"/>
              <w:rPr>
                <w:rFonts w:ascii="Times New Roman" w:hAnsi="Times New Roman" w:cs="Times New Roman"/>
                <w:sz w:val="20"/>
                <w:szCs w:val="20"/>
              </w:rPr>
            </w:pPr>
            <w:r w:rsidRPr="005C1827">
              <w:rPr>
                <w:rFonts w:ascii="Times New Roman" w:hAnsi="Times New Roman" w:cs="Times New Roman"/>
                <w:sz w:val="20"/>
                <w:szCs w:val="20"/>
              </w:rPr>
              <w:t>UE implementation can handle the cross layer indication when UE considers the RACH is successful.</w:t>
            </w:r>
          </w:p>
        </w:tc>
      </w:tr>
      <w:tr w:rsidR="002C2495" w:rsidRPr="00D26C74" w14:paraId="732EF4FF" w14:textId="77777777" w:rsidTr="0043388C">
        <w:tc>
          <w:tcPr>
            <w:tcW w:w="2100" w:type="dxa"/>
            <w:shd w:val="clear" w:color="auto" w:fill="auto"/>
          </w:tcPr>
          <w:p w14:paraId="13459A61" w14:textId="6FAA35ED"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OPPO</w:t>
            </w:r>
          </w:p>
        </w:tc>
        <w:tc>
          <w:tcPr>
            <w:tcW w:w="2011" w:type="dxa"/>
            <w:shd w:val="clear" w:color="auto" w:fill="auto"/>
          </w:tcPr>
          <w:p w14:paraId="70403E39" w14:textId="6FE3AC32"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Disagree since existing indication of “</w:t>
            </w:r>
            <w:r w:rsidRPr="002D5C81">
              <w:rPr>
                <w:rFonts w:ascii="Times New Roman" w:hAnsi="Times New Roman" w:cs="Times New Roman"/>
                <w:sz w:val="20"/>
                <w:szCs w:val="20"/>
              </w:rPr>
              <w:t>Random Access procedure successfully completed</w:t>
            </w:r>
            <w:r>
              <w:rPr>
                <w:rFonts w:ascii="Times New Roman" w:hAnsi="Times New Roman" w:cs="Times New Roman"/>
                <w:sz w:val="20"/>
                <w:szCs w:val="20"/>
              </w:rPr>
              <w:t>” can be reused</w:t>
            </w:r>
          </w:p>
        </w:tc>
        <w:tc>
          <w:tcPr>
            <w:tcW w:w="4524" w:type="dxa"/>
            <w:shd w:val="clear" w:color="auto" w:fill="auto"/>
          </w:tcPr>
          <w:p w14:paraId="0C51F7F9" w14:textId="77777777" w:rsidR="002C2495" w:rsidRDefault="002C2495" w:rsidP="002C2495">
            <w:pPr>
              <w:spacing w:after="0" w:line="240" w:lineRule="auto"/>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he </w:t>
            </w:r>
            <w:r>
              <w:rPr>
                <w:rFonts w:ascii="Times New Roman" w:hAnsi="Times New Roman" w:cs="Times New Roman"/>
              </w:rPr>
              <w:t>cross layer indication can be provided, by just reusing the random access successfully completed, so there is no need to specify any additional indication.</w:t>
            </w:r>
          </w:p>
          <w:p w14:paraId="3FA2BE09" w14:textId="77777777" w:rsidR="002C2495" w:rsidRDefault="002C2495" w:rsidP="002C2495">
            <w:pPr>
              <w:spacing w:after="0" w:line="240" w:lineRule="auto"/>
              <w:rPr>
                <w:rFonts w:ascii="Times New Roman" w:hAnsi="Times New Roman" w:cs="Times New Roman"/>
              </w:rPr>
            </w:pPr>
          </w:p>
          <w:p w14:paraId="61612A0C" w14:textId="77777777" w:rsidR="002C2495" w:rsidRPr="00B13A5E" w:rsidRDefault="002C2495" w:rsidP="002C2495">
            <w:pPr>
              <w:pStyle w:val="B3"/>
              <w:ind w:leftChars="-5" w:left="273"/>
              <w:rPr>
                <w:noProof/>
              </w:rPr>
            </w:pPr>
            <w:r w:rsidRPr="00B13A5E">
              <w:rPr>
                <w:noProof/>
              </w:rPr>
              <w:t>-</w:t>
            </w:r>
            <w:r w:rsidRPr="00B13A5E">
              <w:rPr>
                <w:noProof/>
              </w:rPr>
              <w:tab/>
            </w:r>
            <w:r w:rsidRPr="00B13A5E">
              <w:rPr>
                <w:rFonts w:eastAsia="Malgun Gothic"/>
                <w:noProof/>
              </w:rPr>
              <w:t>if the Random Access procedure was initiated by the MAC sublayer itself</w:t>
            </w:r>
            <w:r w:rsidRPr="00B13A5E">
              <w:rPr>
                <w:rFonts w:eastAsia="?? ??"/>
                <w:noProof/>
              </w:rPr>
              <w:t xml:space="preserve"> or by the RRC sublayer</w:t>
            </w:r>
            <w:r w:rsidRPr="00B13A5E">
              <w:rPr>
                <w:rFonts w:eastAsia="Malgun Gothic"/>
                <w:noProof/>
              </w:rPr>
              <w:t xml:space="preserve"> </w:t>
            </w:r>
            <w:r w:rsidRPr="00B13A5E">
              <w:rPr>
                <w:noProof/>
              </w:rPr>
              <w:t xml:space="preserve">and the PDCCH transmission is addressed to the C-RNTI and </w:t>
            </w:r>
            <w:r w:rsidRPr="00456883">
              <w:rPr>
                <w:noProof/>
                <w:highlight w:val="yellow"/>
              </w:rPr>
              <w:t xml:space="preserve">contains an UL grant </w:t>
            </w:r>
            <w:r w:rsidRPr="00456883">
              <w:rPr>
                <w:highlight w:val="yellow"/>
              </w:rPr>
              <w:t>for a new transmission</w:t>
            </w:r>
            <w:r w:rsidRPr="00B13A5E">
              <w:rPr>
                <w:noProof/>
              </w:rPr>
              <w:t>; or</w:t>
            </w:r>
          </w:p>
          <w:p w14:paraId="6796F2D6" w14:textId="77777777" w:rsidR="002C2495" w:rsidRPr="00B13A5E" w:rsidRDefault="002C2495" w:rsidP="002C2495">
            <w:pPr>
              <w:pStyle w:val="B3"/>
              <w:ind w:leftChars="-5" w:left="273"/>
              <w:rPr>
                <w:noProof/>
                <w:lang w:eastAsia="zh-CN"/>
              </w:rPr>
            </w:pPr>
            <w:r>
              <w:rPr>
                <w:rFonts w:hint="eastAsia"/>
                <w:noProof/>
                <w:lang w:eastAsia="zh-CN"/>
              </w:rPr>
              <w:t>&lt;</w:t>
            </w:r>
            <w:r>
              <w:rPr>
                <w:noProof/>
                <w:lang w:eastAsia="zh-CN"/>
              </w:rPr>
              <w:t>Text Removed&gt;</w:t>
            </w:r>
          </w:p>
          <w:p w14:paraId="24EEEBD6" w14:textId="77777777" w:rsidR="002C2495" w:rsidRPr="00B13A5E" w:rsidRDefault="002C2495" w:rsidP="002C2495">
            <w:pPr>
              <w:pStyle w:val="B3"/>
              <w:ind w:leftChars="-5" w:left="273"/>
              <w:rPr>
                <w:noProof/>
              </w:rPr>
            </w:pPr>
            <w:r w:rsidRPr="00B13A5E">
              <w:rPr>
                <w:noProof/>
              </w:rPr>
              <w:t>-</w:t>
            </w:r>
            <w:r w:rsidRPr="00B13A5E">
              <w:rPr>
                <w:noProof/>
              </w:rPr>
              <w:tab/>
              <w:t xml:space="preserve">consider this </w:t>
            </w:r>
            <w:r w:rsidRPr="00456883">
              <w:rPr>
                <w:noProof/>
                <w:highlight w:val="yellow"/>
              </w:rPr>
              <w:t>Random Access procedure successfully completed</w:t>
            </w:r>
            <w:r w:rsidRPr="00B13A5E">
              <w:rPr>
                <w:noProof/>
              </w:rPr>
              <w:t>.</w:t>
            </w:r>
          </w:p>
          <w:p w14:paraId="6B9FF961" w14:textId="77777777" w:rsidR="002C2495" w:rsidRPr="005C1827" w:rsidRDefault="002C2495" w:rsidP="002C2495">
            <w:pPr>
              <w:spacing w:after="0" w:line="240" w:lineRule="auto"/>
              <w:jc w:val="center"/>
              <w:rPr>
                <w:rFonts w:ascii="Times New Roman" w:hAnsi="Times New Roman" w:cs="Times New Roman"/>
                <w:sz w:val="20"/>
                <w:szCs w:val="20"/>
              </w:rPr>
            </w:pPr>
          </w:p>
        </w:tc>
      </w:tr>
      <w:tr w:rsidR="004E5B40" w:rsidRPr="00D26C74" w14:paraId="7D43A8E5" w14:textId="77777777" w:rsidTr="0043388C">
        <w:tc>
          <w:tcPr>
            <w:tcW w:w="2100" w:type="dxa"/>
            <w:shd w:val="clear" w:color="auto" w:fill="auto"/>
          </w:tcPr>
          <w:p w14:paraId="36928A82" w14:textId="1385A1F2" w:rsidR="004E5B40" w:rsidRDefault="004E5B40"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vivo</w:t>
            </w:r>
          </w:p>
        </w:tc>
        <w:tc>
          <w:tcPr>
            <w:tcW w:w="2011" w:type="dxa"/>
            <w:shd w:val="clear" w:color="auto" w:fill="auto"/>
          </w:tcPr>
          <w:p w14:paraId="2ED864C9" w14:textId="08A28986" w:rsidR="004E5B40" w:rsidRDefault="004E5B40"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Disagree</w:t>
            </w:r>
          </w:p>
        </w:tc>
        <w:tc>
          <w:tcPr>
            <w:tcW w:w="4524" w:type="dxa"/>
            <w:shd w:val="clear" w:color="auto" w:fill="auto"/>
          </w:tcPr>
          <w:p w14:paraId="3E9F3867" w14:textId="078C5A67" w:rsidR="004E5B40" w:rsidRDefault="000131DF" w:rsidP="002C2495">
            <w:pPr>
              <w:spacing w:after="0" w:line="240" w:lineRule="auto"/>
              <w:rPr>
                <w:rFonts w:ascii="Times New Roman" w:hAnsi="Times New Roman" w:cs="Times New Roman"/>
              </w:rPr>
            </w:pPr>
            <w:r>
              <w:rPr>
                <w:rFonts w:ascii="Times New Roman" w:hAnsi="Times New Roman" w:cs="Times New Roman"/>
              </w:rPr>
              <w:t>The PDCP is unaware about the uplink grant.</w:t>
            </w:r>
          </w:p>
        </w:tc>
      </w:tr>
      <w:tr w:rsidR="005A6C2F" w:rsidRPr="00D26C74" w14:paraId="5D7E496E" w14:textId="77777777" w:rsidTr="0043388C">
        <w:tc>
          <w:tcPr>
            <w:tcW w:w="2100" w:type="dxa"/>
            <w:shd w:val="clear" w:color="auto" w:fill="auto"/>
          </w:tcPr>
          <w:p w14:paraId="7DB7E5CB" w14:textId="28C42FC0" w:rsidR="005A6C2F" w:rsidRDefault="005A6C2F"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Apple</w:t>
            </w:r>
          </w:p>
        </w:tc>
        <w:tc>
          <w:tcPr>
            <w:tcW w:w="2011" w:type="dxa"/>
            <w:shd w:val="clear" w:color="auto" w:fill="auto"/>
          </w:tcPr>
          <w:p w14:paraId="12F79C6D" w14:textId="2A08DF40" w:rsidR="005A6C2F" w:rsidRDefault="005A6C2F"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Disagree</w:t>
            </w:r>
          </w:p>
        </w:tc>
        <w:tc>
          <w:tcPr>
            <w:tcW w:w="4524" w:type="dxa"/>
            <w:shd w:val="clear" w:color="auto" w:fill="auto"/>
          </w:tcPr>
          <w:p w14:paraId="4038C8DB" w14:textId="4422A912" w:rsidR="005A6C2F" w:rsidRDefault="005A6C2F" w:rsidP="002C2495">
            <w:pPr>
              <w:spacing w:after="0" w:line="240" w:lineRule="auto"/>
              <w:rPr>
                <w:rFonts w:ascii="Times New Roman" w:hAnsi="Times New Roman" w:cs="Times New Roman"/>
              </w:rPr>
            </w:pPr>
            <w:r>
              <w:rPr>
                <w:rFonts w:ascii="Times New Roman" w:hAnsi="Times New Roman" w:cs="Times New Roman"/>
              </w:rPr>
              <w:t xml:space="preserve">We donot need to specify the cross-layer interaction. </w:t>
            </w:r>
          </w:p>
        </w:tc>
      </w:tr>
      <w:tr w:rsidR="00791FF6" w:rsidRPr="00D26C74" w14:paraId="4F85C47D" w14:textId="77777777" w:rsidTr="0043388C">
        <w:tc>
          <w:tcPr>
            <w:tcW w:w="2100" w:type="dxa"/>
            <w:shd w:val="clear" w:color="auto" w:fill="auto"/>
          </w:tcPr>
          <w:p w14:paraId="11E17EBE" w14:textId="58723DD1" w:rsidR="00791FF6" w:rsidRDefault="00791FF6" w:rsidP="00791FF6">
            <w:pPr>
              <w:spacing w:after="0" w:line="240" w:lineRule="auto"/>
              <w:jc w:val="center"/>
              <w:rPr>
                <w:rFonts w:ascii="Times New Roman" w:hAnsi="Times New Roman" w:cs="Times New Roman"/>
                <w:sz w:val="20"/>
                <w:szCs w:val="20"/>
              </w:rPr>
            </w:pPr>
            <w:r>
              <w:rPr>
                <w:rFonts w:ascii="Times New Roman" w:hAnsi="Times New Roman" w:cs="Times New Roman"/>
                <w:sz w:val="20"/>
              </w:rPr>
              <w:t>Nokia, Nokia Shanghai Bell</w:t>
            </w:r>
          </w:p>
        </w:tc>
        <w:tc>
          <w:tcPr>
            <w:tcW w:w="2011" w:type="dxa"/>
            <w:shd w:val="clear" w:color="auto" w:fill="auto"/>
          </w:tcPr>
          <w:p w14:paraId="12C7EC5C" w14:textId="31BA6F84" w:rsidR="00791FF6" w:rsidRDefault="00791FF6" w:rsidP="00791FF6">
            <w:pPr>
              <w:spacing w:after="0" w:line="240" w:lineRule="auto"/>
              <w:jc w:val="center"/>
              <w:rPr>
                <w:rFonts w:ascii="Times New Roman" w:hAnsi="Times New Roman" w:cs="Times New Roman"/>
                <w:sz w:val="20"/>
                <w:szCs w:val="20"/>
              </w:rPr>
            </w:pPr>
            <w:r w:rsidRPr="0044383F">
              <w:rPr>
                <w:rFonts w:ascii="Times New Roman" w:hAnsi="Times New Roman" w:cs="Times New Roman"/>
                <w:sz w:val="20"/>
                <w:szCs w:val="20"/>
              </w:rPr>
              <w:t>Agree</w:t>
            </w:r>
          </w:p>
        </w:tc>
        <w:tc>
          <w:tcPr>
            <w:tcW w:w="4524" w:type="dxa"/>
            <w:shd w:val="clear" w:color="auto" w:fill="auto"/>
          </w:tcPr>
          <w:p w14:paraId="1AC34048" w14:textId="5F9B320F" w:rsidR="00791FF6" w:rsidRDefault="00791FF6" w:rsidP="00791FF6">
            <w:pPr>
              <w:spacing w:after="0" w:line="240" w:lineRule="auto"/>
              <w:rPr>
                <w:rFonts w:ascii="Times New Roman" w:hAnsi="Times New Roman" w:cs="Times New Roman"/>
              </w:rPr>
            </w:pPr>
            <w:r w:rsidRPr="00E853F7">
              <w:rPr>
                <w:rFonts w:ascii="Times New Roman" w:hAnsi="Times New Roman" w:cs="Times New Roman"/>
                <w:sz w:val="20"/>
              </w:rPr>
              <w:t xml:space="preserve">UE will have PDCP entities for both source and target. Once the PDCP entity for source is released, </w:t>
            </w:r>
            <w:r>
              <w:rPr>
                <w:rFonts w:ascii="Times New Roman" w:hAnsi="Times New Roman" w:cs="Times New Roman"/>
                <w:sz w:val="20"/>
              </w:rPr>
              <w:t xml:space="preserve">only the target cell </w:t>
            </w:r>
            <w:r w:rsidRPr="00E853F7">
              <w:rPr>
                <w:rFonts w:ascii="Times New Roman" w:hAnsi="Times New Roman" w:cs="Times New Roman"/>
                <w:sz w:val="20"/>
              </w:rPr>
              <w:t xml:space="preserve">PDCP </w:t>
            </w:r>
            <w:r>
              <w:rPr>
                <w:rFonts w:ascii="Times New Roman" w:hAnsi="Times New Roman" w:cs="Times New Roman"/>
                <w:sz w:val="20"/>
              </w:rPr>
              <w:t>entity remains, which also continues operating just as during the RUDI HO</w:t>
            </w:r>
            <w:r w:rsidRPr="00E853F7">
              <w:rPr>
                <w:rFonts w:ascii="Times New Roman" w:hAnsi="Times New Roman" w:cs="Times New Roman"/>
                <w:sz w:val="20"/>
              </w:rPr>
              <w:t>.</w:t>
            </w:r>
            <w:r>
              <w:rPr>
                <w:rFonts w:ascii="Times New Roman" w:hAnsi="Times New Roman" w:cs="Times New Roman"/>
                <w:sz w:val="20"/>
              </w:rPr>
              <w:t xml:space="preserve"> But </w:t>
            </w:r>
            <w:r>
              <w:rPr>
                <w:rFonts w:ascii="Times New Roman" w:hAnsi="Times New Roman" w:cs="Times New Roman"/>
                <w:sz w:val="20"/>
              </w:rPr>
              <w:lastRenderedPageBreak/>
              <w:t>this indeed depends much on how we write the specifications.</w:t>
            </w:r>
          </w:p>
        </w:tc>
      </w:tr>
      <w:tr w:rsidR="00A90033" w:rsidRPr="00D26C74" w14:paraId="41895122" w14:textId="77777777" w:rsidTr="0043388C">
        <w:tc>
          <w:tcPr>
            <w:tcW w:w="2100" w:type="dxa"/>
            <w:shd w:val="clear" w:color="auto" w:fill="auto"/>
          </w:tcPr>
          <w:p w14:paraId="4DB36349" w14:textId="1030BF6D" w:rsidR="00A90033" w:rsidRDefault="00A90033" w:rsidP="00A90033">
            <w:pPr>
              <w:spacing w:after="0" w:line="240" w:lineRule="auto"/>
              <w:jc w:val="center"/>
              <w:rPr>
                <w:rFonts w:ascii="Times New Roman" w:hAnsi="Times New Roman" w:cs="Times New Roman"/>
                <w:sz w:val="20"/>
              </w:rPr>
            </w:pPr>
            <w:r>
              <w:rPr>
                <w:rFonts w:ascii="Times New Roman" w:hAnsi="Times New Roman" w:cs="Times New Roman"/>
                <w:sz w:val="20"/>
                <w:szCs w:val="20"/>
              </w:rPr>
              <w:lastRenderedPageBreak/>
              <w:t>Charter Communications</w:t>
            </w:r>
          </w:p>
        </w:tc>
        <w:tc>
          <w:tcPr>
            <w:tcW w:w="2011" w:type="dxa"/>
            <w:shd w:val="clear" w:color="auto" w:fill="auto"/>
          </w:tcPr>
          <w:p w14:paraId="75F4B451" w14:textId="73D5EFF1" w:rsidR="00A90033" w:rsidRPr="0044383F" w:rsidRDefault="00A90033" w:rsidP="00A9003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4524" w:type="dxa"/>
            <w:shd w:val="clear" w:color="auto" w:fill="auto"/>
          </w:tcPr>
          <w:p w14:paraId="47B68E99" w14:textId="203D2738" w:rsidR="00A90033" w:rsidRPr="00E853F7" w:rsidRDefault="00A90033" w:rsidP="00A90033">
            <w:pPr>
              <w:spacing w:after="0" w:line="240" w:lineRule="auto"/>
              <w:rPr>
                <w:rFonts w:ascii="Times New Roman" w:hAnsi="Times New Roman" w:cs="Times New Roman"/>
                <w:sz w:val="20"/>
              </w:rPr>
            </w:pPr>
            <w:r>
              <w:rPr>
                <w:rFonts w:ascii="Times New Roman" w:hAnsi="Times New Roman" w:cs="Times New Roman"/>
                <w:sz w:val="20"/>
                <w:szCs w:val="20"/>
              </w:rPr>
              <w:t xml:space="preserve">We agree with Qualcomm in that the switching point is different for different RACH cases. Once we specify </w:t>
            </w:r>
            <w:r w:rsidR="004248F6">
              <w:rPr>
                <w:rFonts w:ascii="Times New Roman" w:hAnsi="Times New Roman" w:cs="Times New Roman"/>
                <w:sz w:val="20"/>
                <w:szCs w:val="20"/>
              </w:rPr>
              <w:t>the different switch points for different cases</w:t>
            </w:r>
            <w:r>
              <w:rPr>
                <w:rFonts w:ascii="Times New Roman" w:hAnsi="Times New Roman" w:cs="Times New Roman"/>
                <w:sz w:val="20"/>
                <w:szCs w:val="20"/>
              </w:rPr>
              <w:t>, intra-UE inter-layer communication of such indication can be left to UE implementation.</w:t>
            </w:r>
          </w:p>
        </w:tc>
      </w:tr>
      <w:tr w:rsidR="008A4F62" w:rsidRPr="00D26C74" w14:paraId="350B8E78" w14:textId="77777777" w:rsidTr="0043388C">
        <w:tc>
          <w:tcPr>
            <w:tcW w:w="2100" w:type="dxa"/>
            <w:shd w:val="clear" w:color="auto" w:fill="auto"/>
          </w:tcPr>
          <w:p w14:paraId="5E007078" w14:textId="5E3322F9"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2011" w:type="dxa"/>
            <w:shd w:val="clear" w:color="auto" w:fill="auto"/>
          </w:tcPr>
          <w:p w14:paraId="51E78EB9" w14:textId="6AD1A629"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o need to specify an indication</w:t>
            </w:r>
          </w:p>
        </w:tc>
        <w:tc>
          <w:tcPr>
            <w:tcW w:w="4524" w:type="dxa"/>
            <w:shd w:val="clear" w:color="auto" w:fill="auto"/>
          </w:tcPr>
          <w:p w14:paraId="3B5B34F6" w14:textId="07E06ED4" w:rsidR="008A4F62" w:rsidRDefault="008A4F62" w:rsidP="008A4F62">
            <w:pPr>
              <w:spacing w:after="0" w:line="240" w:lineRule="auto"/>
              <w:rPr>
                <w:rFonts w:ascii="Times New Roman" w:hAnsi="Times New Roman" w:cs="Times New Roman"/>
                <w:sz w:val="20"/>
                <w:szCs w:val="20"/>
              </w:rPr>
            </w:pPr>
            <w:r w:rsidRPr="00074528">
              <w:rPr>
                <w:rFonts w:ascii="Times New Roman" w:hAnsi="Times New Roman" w:cs="Times New Roman"/>
                <w:sz w:val="20"/>
                <w:szCs w:val="20"/>
              </w:rPr>
              <w:t xml:space="preserve">The procedure part can add description that </w:t>
            </w:r>
            <w:r>
              <w:rPr>
                <w:rFonts w:ascii="Times New Roman" w:hAnsi="Times New Roman" w:cs="Times New Roman"/>
                <w:color w:val="C00000"/>
                <w:sz w:val="20"/>
                <w:szCs w:val="20"/>
              </w:rPr>
              <w:t>MAC can indicate the Random Access procedure success to PDCP for preparation of UL data switching. The detail action upon receiving the first UL grant can be up to UE implementation</w:t>
            </w:r>
            <w:r w:rsidRPr="00074528">
              <w:rPr>
                <w:rFonts w:ascii="Times New Roman" w:hAnsi="Times New Roman" w:cs="Times New Roman"/>
                <w:sz w:val="20"/>
                <w:szCs w:val="20"/>
              </w:rPr>
              <w:t>. New Specific indication is not needed.</w:t>
            </w:r>
          </w:p>
        </w:tc>
      </w:tr>
      <w:tr w:rsidR="000A2061" w:rsidRPr="00D26C74" w14:paraId="2D1C7DA0" w14:textId="77777777" w:rsidTr="0043388C">
        <w:tc>
          <w:tcPr>
            <w:tcW w:w="2100" w:type="dxa"/>
            <w:shd w:val="clear" w:color="auto" w:fill="auto"/>
          </w:tcPr>
          <w:p w14:paraId="740AA65B" w14:textId="2E035490" w:rsidR="000A2061" w:rsidRDefault="000A2061" w:rsidP="000A206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ETRI</w:t>
            </w:r>
          </w:p>
        </w:tc>
        <w:tc>
          <w:tcPr>
            <w:tcW w:w="2011" w:type="dxa"/>
            <w:shd w:val="clear" w:color="auto" w:fill="auto"/>
          </w:tcPr>
          <w:p w14:paraId="579CE0A0" w14:textId="50CFD754" w:rsidR="000A2061" w:rsidRDefault="000A2061" w:rsidP="000A206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No need to specify</w:t>
            </w:r>
          </w:p>
        </w:tc>
        <w:tc>
          <w:tcPr>
            <w:tcW w:w="4524" w:type="dxa"/>
            <w:shd w:val="clear" w:color="auto" w:fill="auto"/>
          </w:tcPr>
          <w:p w14:paraId="386245CC" w14:textId="50848223" w:rsidR="000A2061" w:rsidRPr="00074528" w:rsidRDefault="000A2061" w:rsidP="000A2061">
            <w:pPr>
              <w:spacing w:after="0" w:line="240" w:lineRule="auto"/>
              <w:rPr>
                <w:rFonts w:ascii="Times New Roman" w:hAnsi="Times New Roman" w:cs="Times New Roman"/>
                <w:sz w:val="20"/>
                <w:szCs w:val="20"/>
              </w:rPr>
            </w:pPr>
            <w:r>
              <w:rPr>
                <w:rFonts w:ascii="Times New Roman" w:hAnsi="Times New Roman" w:cs="Times New Roman"/>
                <w:sz w:val="20"/>
                <w:szCs w:val="20"/>
              </w:rPr>
              <w:t>Agree with Qualcomm.</w:t>
            </w:r>
          </w:p>
        </w:tc>
      </w:tr>
      <w:tr w:rsidR="00875E62" w:rsidRPr="00D26C74" w14:paraId="55942817" w14:textId="77777777" w:rsidTr="0043388C">
        <w:tc>
          <w:tcPr>
            <w:tcW w:w="2100" w:type="dxa"/>
            <w:shd w:val="clear" w:color="auto" w:fill="auto"/>
          </w:tcPr>
          <w:p w14:paraId="11C721BF" w14:textId="3526A916" w:rsidR="00875E62" w:rsidRDefault="00875E62" w:rsidP="00875E62">
            <w:pPr>
              <w:spacing w:after="0" w:line="240" w:lineRule="auto"/>
              <w:jc w:val="center"/>
              <w:rPr>
                <w:rFonts w:ascii="Times New Roman" w:hAnsi="Times New Roman" w:cs="Times New Roman"/>
                <w:sz w:val="20"/>
                <w:szCs w:val="20"/>
              </w:rPr>
            </w:pPr>
            <w:r>
              <w:rPr>
                <w:rFonts w:ascii="Times New Roman" w:eastAsia="Malgun Gothic" w:hAnsi="Times New Roman" w:cs="Times New Roman" w:hint="eastAsia"/>
                <w:sz w:val="20"/>
                <w:szCs w:val="20"/>
                <w:lang w:eastAsia="ko-KR"/>
              </w:rPr>
              <w:t>LG</w:t>
            </w:r>
          </w:p>
        </w:tc>
        <w:tc>
          <w:tcPr>
            <w:tcW w:w="2011" w:type="dxa"/>
            <w:shd w:val="clear" w:color="auto" w:fill="auto"/>
          </w:tcPr>
          <w:p w14:paraId="1F6647D9" w14:textId="2FFBBDD5" w:rsidR="00875E62" w:rsidRDefault="00875E62" w:rsidP="00875E62">
            <w:pPr>
              <w:spacing w:after="0" w:line="240" w:lineRule="auto"/>
              <w:jc w:val="center"/>
              <w:rPr>
                <w:rFonts w:ascii="Times New Roman" w:hAnsi="Times New Roman" w:cs="Times New Roman"/>
                <w:sz w:val="20"/>
                <w:szCs w:val="20"/>
              </w:rPr>
            </w:pPr>
            <w:r>
              <w:rPr>
                <w:rFonts w:ascii="Times New Roman" w:eastAsia="Malgun Gothic" w:hAnsi="Times New Roman" w:cs="Times New Roman" w:hint="eastAsia"/>
                <w:sz w:val="20"/>
                <w:szCs w:val="20"/>
                <w:lang w:eastAsia="ko-KR"/>
              </w:rPr>
              <w:t>Agree</w:t>
            </w:r>
          </w:p>
        </w:tc>
        <w:tc>
          <w:tcPr>
            <w:tcW w:w="4524" w:type="dxa"/>
            <w:shd w:val="clear" w:color="auto" w:fill="auto"/>
          </w:tcPr>
          <w:p w14:paraId="4E6149A0" w14:textId="77777777" w:rsidR="00875E62" w:rsidRDefault="00875E62" w:rsidP="00875E62">
            <w:pPr>
              <w:spacing w:after="0" w:line="240" w:lineRule="auto"/>
              <w:rPr>
                <w:rFonts w:ascii="Times New Roman" w:eastAsia="Malgun Gothic" w:hAnsi="Times New Roman" w:cs="Times New Roman"/>
                <w:lang w:eastAsia="ko-KR"/>
              </w:rPr>
            </w:pPr>
            <w:r>
              <w:rPr>
                <w:rFonts w:ascii="Times New Roman" w:eastAsia="Malgun Gothic" w:hAnsi="Times New Roman" w:cs="Times New Roman"/>
                <w:lang w:eastAsia="ko-KR"/>
              </w:rPr>
              <w:t>When the UE receives a first UL grant from target cell, the UE may perform not only the switch of transmission path but also retransmission of the PDCP SDUs. In addition, handling of the UDC and ROHC may be specified.</w:t>
            </w:r>
          </w:p>
          <w:p w14:paraId="05526269" w14:textId="77777777" w:rsidR="00875E62" w:rsidRDefault="00875E62" w:rsidP="00875E62">
            <w:pPr>
              <w:spacing w:after="0" w:line="240" w:lineRule="auto"/>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Without </w:t>
            </w:r>
            <w:r>
              <w:rPr>
                <w:rFonts w:ascii="Times New Roman" w:eastAsia="Malgun Gothic" w:hAnsi="Times New Roman" w:cs="Times New Roman"/>
                <w:lang w:eastAsia="ko-KR"/>
              </w:rPr>
              <w:t>an indication from MAC to PDCP, we are not sure how to specify PDCP behavior. Thus, we would like to capture a</w:t>
            </w:r>
            <w:r w:rsidRPr="00373100">
              <w:rPr>
                <w:rFonts w:ascii="Times New Roman" w:eastAsia="Malgun Gothic" w:hAnsi="Times New Roman" w:cs="Times New Roman"/>
                <w:lang w:eastAsia="ko-KR"/>
              </w:rPr>
              <w:t>n indication</w:t>
            </w:r>
            <w:r>
              <w:rPr>
                <w:rFonts w:ascii="Times New Roman" w:eastAsia="Malgun Gothic" w:hAnsi="Times New Roman" w:cs="Times New Roman"/>
                <w:lang w:eastAsia="ko-KR"/>
              </w:rPr>
              <w:t xml:space="preserve"> from MAC to PDCP. Note that there is an indication from MAC to PDCP when the PDCP duplication is activated/deactivated. </w:t>
            </w:r>
          </w:p>
          <w:p w14:paraId="31DF10CC" w14:textId="3678ABBD" w:rsidR="00875E62" w:rsidRDefault="00875E62" w:rsidP="00875E62">
            <w:pPr>
              <w:spacing w:after="0" w:line="240" w:lineRule="auto"/>
              <w:rPr>
                <w:rFonts w:ascii="Times New Roman" w:hAnsi="Times New Roman" w:cs="Times New Roman"/>
                <w:sz w:val="20"/>
                <w:szCs w:val="20"/>
              </w:rPr>
            </w:pPr>
          </w:p>
        </w:tc>
      </w:tr>
    </w:tbl>
    <w:p w14:paraId="20EC69B8" w14:textId="0FA5D0DF" w:rsidR="0027789E" w:rsidRDefault="0027789E" w:rsidP="0027789E">
      <w:pPr>
        <w:pStyle w:val="BodyText"/>
        <w:tabs>
          <w:tab w:val="right" w:pos="9639"/>
        </w:tabs>
        <w:spacing w:before="120"/>
        <w:rPr>
          <w:rFonts w:ascii="Times New Roman" w:hAnsi="Times New Roman"/>
          <w:b/>
        </w:rPr>
      </w:pPr>
      <w:r w:rsidRPr="006D5DA3">
        <w:rPr>
          <w:rFonts w:ascii="Times New Roman" w:hAnsi="Times New Roman"/>
          <w:b/>
        </w:rPr>
        <w:t>Conclusion: Out of 1</w:t>
      </w:r>
      <w:r>
        <w:rPr>
          <w:rFonts w:ascii="Times New Roman" w:hAnsi="Times New Roman"/>
          <w:b/>
        </w:rPr>
        <w:t>4</w:t>
      </w:r>
      <w:r w:rsidRPr="006D5DA3">
        <w:rPr>
          <w:rFonts w:ascii="Times New Roman" w:hAnsi="Times New Roman"/>
          <w:b/>
        </w:rPr>
        <w:t xml:space="preserve"> companies, </w:t>
      </w:r>
      <w:r>
        <w:rPr>
          <w:rFonts w:ascii="Times New Roman" w:hAnsi="Times New Roman"/>
          <w:b/>
        </w:rPr>
        <w:t>9</w:t>
      </w:r>
      <w:r w:rsidRPr="006D5DA3">
        <w:rPr>
          <w:rFonts w:ascii="Times New Roman" w:hAnsi="Times New Roman"/>
          <w:b/>
        </w:rPr>
        <w:t xml:space="preserve"> companies </w:t>
      </w:r>
      <w:r>
        <w:rPr>
          <w:rFonts w:ascii="Times New Roman" w:hAnsi="Times New Roman"/>
          <w:b/>
        </w:rPr>
        <w:t xml:space="preserve">responded ‘disagree/ no need to specify’, 3 companies responded ‘Agree’. </w:t>
      </w:r>
      <w:r w:rsidR="00A61156">
        <w:rPr>
          <w:rFonts w:ascii="Times New Roman" w:hAnsi="Times New Roman"/>
          <w:b/>
        </w:rPr>
        <w:t>The</w:t>
      </w:r>
      <w:r>
        <w:rPr>
          <w:rFonts w:ascii="Times New Roman" w:hAnsi="Times New Roman"/>
          <w:b/>
        </w:rPr>
        <w:t xml:space="preserve"> companies </w:t>
      </w:r>
      <w:r w:rsidR="00A61156">
        <w:rPr>
          <w:rFonts w:ascii="Times New Roman" w:hAnsi="Times New Roman"/>
          <w:b/>
        </w:rPr>
        <w:t xml:space="preserve">responding ‘disagree’ think that </w:t>
      </w:r>
      <w:r>
        <w:rPr>
          <w:rFonts w:ascii="Times New Roman" w:hAnsi="Times New Roman"/>
          <w:b/>
        </w:rPr>
        <w:t>the cross-layer indication</w:t>
      </w:r>
      <w:r w:rsidR="00A61156">
        <w:rPr>
          <w:rFonts w:ascii="Times New Roman" w:hAnsi="Times New Roman"/>
          <w:b/>
        </w:rPr>
        <w:t xml:space="preserve"> can be left</w:t>
      </w:r>
      <w:r>
        <w:rPr>
          <w:rFonts w:ascii="Times New Roman" w:hAnsi="Times New Roman"/>
          <w:b/>
        </w:rPr>
        <w:t xml:space="preserve"> to UE implementation. </w:t>
      </w:r>
    </w:p>
    <w:p w14:paraId="172FD433" w14:textId="0CE73F11" w:rsidR="0027789E" w:rsidRPr="0027789E" w:rsidRDefault="0027789E" w:rsidP="00A61156">
      <w:pPr>
        <w:pStyle w:val="Proposal"/>
        <w:numPr>
          <w:ilvl w:val="0"/>
          <w:numId w:val="2"/>
        </w:numPr>
        <w:tabs>
          <w:tab w:val="left" w:pos="1701"/>
          <w:tab w:val="right" w:pos="9639"/>
        </w:tabs>
        <w:overflowPunct/>
        <w:autoSpaceDE/>
        <w:autoSpaceDN/>
        <w:adjustRightInd/>
        <w:spacing w:before="120" w:after="160" w:line="259" w:lineRule="auto"/>
        <w:contextualSpacing w:val="0"/>
        <w:jc w:val="both"/>
        <w:textAlignment w:val="auto"/>
      </w:pPr>
      <w:r w:rsidRPr="001F3F74">
        <w:t xml:space="preserve">The indication to switch the UL new data transmission </w:t>
      </w:r>
      <w:r>
        <w:t>can be</w:t>
      </w:r>
      <w:r w:rsidRPr="001F3F74">
        <w:t xml:space="preserve"> left to UE implementation and will not be specified. </w:t>
      </w:r>
    </w:p>
    <w:p w14:paraId="7ABB2F02" w14:textId="0B337743" w:rsidR="0043388C" w:rsidRDefault="0043388C" w:rsidP="000B2797">
      <w:pPr>
        <w:pStyle w:val="Headling3"/>
      </w:pPr>
      <w:r w:rsidRPr="00951BA5">
        <w:t>3.4.</w:t>
      </w:r>
      <w:r>
        <w:t>2</w:t>
      </w:r>
      <w:r w:rsidRPr="00951BA5">
        <w:t xml:space="preserve"> </w:t>
      </w:r>
      <w:r w:rsidR="00C90886">
        <w:t>Data available for transmission/Data volume calculation</w:t>
      </w:r>
    </w:p>
    <w:p w14:paraId="7BD74FC5" w14:textId="2765C7A0" w:rsidR="003211DA" w:rsidRPr="00912A66" w:rsidRDefault="003211DA" w:rsidP="00912A66">
      <w:pPr>
        <w:pStyle w:val="BodyText"/>
        <w:tabs>
          <w:tab w:val="right" w:pos="9639"/>
        </w:tabs>
        <w:spacing w:before="120"/>
        <w:rPr>
          <w:rFonts w:ascii="Times New Roman" w:hAnsi="Times New Roman"/>
        </w:rPr>
      </w:pPr>
      <w:r w:rsidRPr="00912A66">
        <w:rPr>
          <w:rFonts w:ascii="Times New Roman" w:hAnsi="Times New Roman"/>
        </w:rPr>
        <w:t>According to the agreement that the PDCP entity is associated with two AM RLC entities at the UE side</w:t>
      </w:r>
      <w:r w:rsidR="00D70B07" w:rsidRPr="00912A66">
        <w:rPr>
          <w:rFonts w:ascii="Times New Roman" w:hAnsi="Times New Roman"/>
        </w:rPr>
        <w:t xml:space="preserve">, the PDCP entity needs to indicate the data available for transmission/the PDCP data volume to a MAC entity for BSR triggering and buffer size calculation. </w:t>
      </w:r>
    </w:p>
    <w:p w14:paraId="1BA6A368" w14:textId="33C85A3B" w:rsidR="00D70B07" w:rsidRPr="00912A66" w:rsidRDefault="00D70B07" w:rsidP="00912A66">
      <w:pPr>
        <w:pStyle w:val="BodyText"/>
        <w:tabs>
          <w:tab w:val="right" w:pos="9639"/>
        </w:tabs>
        <w:spacing w:before="120"/>
        <w:rPr>
          <w:rFonts w:ascii="Times New Roman" w:hAnsi="Times New Roman"/>
        </w:rPr>
      </w:pPr>
      <w:r w:rsidRPr="00912A66">
        <w:rPr>
          <w:rFonts w:ascii="Times New Roman" w:hAnsi="Times New Roman"/>
        </w:rPr>
        <w:t xml:space="preserve">Before UL </w:t>
      </w:r>
      <w:r w:rsidR="00027E52">
        <w:rPr>
          <w:rFonts w:ascii="Times New Roman" w:hAnsi="Times New Roman"/>
        </w:rPr>
        <w:t xml:space="preserve">new </w:t>
      </w:r>
      <w:r w:rsidRPr="00912A66">
        <w:rPr>
          <w:rFonts w:ascii="Times New Roman" w:hAnsi="Times New Roman"/>
        </w:rPr>
        <w:t xml:space="preserve">data transmission switching, the PDCP data volume is indicated to the MAC entity associated to the source eNB/gNB. </w:t>
      </w:r>
    </w:p>
    <w:p w14:paraId="06A80425" w14:textId="283A5C62" w:rsidR="00D70B07" w:rsidRPr="00912A66" w:rsidRDefault="00D70B07" w:rsidP="00912A66">
      <w:pPr>
        <w:pStyle w:val="BodyText"/>
        <w:tabs>
          <w:tab w:val="right" w:pos="9639"/>
        </w:tabs>
        <w:spacing w:before="120"/>
        <w:rPr>
          <w:rFonts w:ascii="Times New Roman" w:hAnsi="Times New Roman"/>
        </w:rPr>
      </w:pPr>
      <w:r w:rsidRPr="00912A66">
        <w:rPr>
          <w:rFonts w:ascii="Times New Roman" w:hAnsi="Times New Roman"/>
        </w:rPr>
        <w:t xml:space="preserve">After UL </w:t>
      </w:r>
      <w:r w:rsidR="00027E52">
        <w:rPr>
          <w:rFonts w:ascii="Times New Roman" w:hAnsi="Times New Roman"/>
        </w:rPr>
        <w:t xml:space="preserve">new </w:t>
      </w:r>
      <w:r w:rsidRPr="00912A66">
        <w:rPr>
          <w:rFonts w:ascii="Times New Roman" w:hAnsi="Times New Roman"/>
        </w:rPr>
        <w:t xml:space="preserve">data transmission switching, the PDCP data volume </w:t>
      </w:r>
      <w:r w:rsidR="00A40A00" w:rsidRPr="00912A66">
        <w:rPr>
          <w:rFonts w:ascii="Times New Roman" w:hAnsi="Times New Roman"/>
        </w:rPr>
        <w:t xml:space="preserve">is </w:t>
      </w:r>
      <w:r w:rsidRPr="00912A66">
        <w:rPr>
          <w:rFonts w:ascii="Times New Roman" w:hAnsi="Times New Roman"/>
        </w:rPr>
        <w:t xml:space="preserve">indicated to the MAC entity associated to the target eNB/gNB. Since any PDCP SDUs whose successful delivery was not confirmed </w:t>
      </w:r>
      <w:r w:rsidR="00A40A00" w:rsidRPr="00912A66">
        <w:rPr>
          <w:rFonts w:ascii="Times New Roman" w:hAnsi="Times New Roman"/>
        </w:rPr>
        <w:t>will be</w:t>
      </w:r>
      <w:r w:rsidRPr="00912A66">
        <w:rPr>
          <w:rFonts w:ascii="Times New Roman" w:hAnsi="Times New Roman"/>
        </w:rPr>
        <w:t xml:space="preserve"> retransmitted in the target cell, the PDCP data volume should take those PDCP SDUs to be retransmitted into account.  </w:t>
      </w:r>
    </w:p>
    <w:p w14:paraId="03ECE578" w14:textId="22F53393" w:rsidR="00A40A00" w:rsidRPr="00912A66" w:rsidRDefault="00A40A00" w:rsidP="00912A66">
      <w:pPr>
        <w:spacing w:before="120" w:after="120"/>
        <w:jc w:val="both"/>
        <w:rPr>
          <w:rFonts w:ascii="Times New Roman" w:hAnsi="Times New Roman" w:cs="Times New Roman"/>
          <w:b/>
          <w:sz w:val="20"/>
          <w:szCs w:val="20"/>
        </w:rPr>
      </w:pPr>
      <w:r w:rsidRPr="00912A66">
        <w:rPr>
          <w:rFonts w:ascii="Times New Roman" w:hAnsi="Times New Roman"/>
          <w:b/>
          <w:sz w:val="20"/>
          <w:szCs w:val="20"/>
        </w:rPr>
        <w:t xml:space="preserve">Discussion #13: After UL </w:t>
      </w:r>
      <w:r w:rsidR="00027E52">
        <w:rPr>
          <w:rFonts w:ascii="Times New Roman" w:hAnsi="Times New Roman"/>
          <w:b/>
          <w:sz w:val="20"/>
          <w:szCs w:val="20"/>
        </w:rPr>
        <w:t xml:space="preserve">new </w:t>
      </w:r>
      <w:r w:rsidRPr="00912A66">
        <w:rPr>
          <w:rFonts w:ascii="Times New Roman" w:hAnsi="Times New Roman"/>
          <w:b/>
          <w:sz w:val="20"/>
          <w:szCs w:val="20"/>
        </w:rPr>
        <w:t>data transmission switching</w:t>
      </w:r>
      <w:r w:rsidRPr="00912A66">
        <w:rPr>
          <w:rFonts w:ascii="Times New Roman" w:hAnsi="Times New Roman" w:cs="Times New Roman"/>
          <w:b/>
          <w:sz w:val="20"/>
          <w:szCs w:val="20"/>
        </w:rPr>
        <w:t xml:space="preserve">, data available for transmission/the PDCP data volume should takes the </w:t>
      </w:r>
      <w:r w:rsidRPr="00912A66">
        <w:rPr>
          <w:rFonts w:ascii="Times New Roman" w:hAnsi="Times New Roman"/>
          <w:b/>
          <w:sz w:val="20"/>
          <w:szCs w:val="20"/>
        </w:rPr>
        <w:t xml:space="preserve">PDCP SDUs whose successful delivery was not confirmed prior to UL data transmission switching into account.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11"/>
        <w:gridCol w:w="4524"/>
      </w:tblGrid>
      <w:tr w:rsidR="00A40A00" w:rsidRPr="00912A66" w14:paraId="14678370" w14:textId="77777777" w:rsidTr="00912A66">
        <w:tc>
          <w:tcPr>
            <w:tcW w:w="2100" w:type="dxa"/>
            <w:shd w:val="clear" w:color="auto" w:fill="D0CECE" w:themeFill="background2" w:themeFillShade="E6"/>
          </w:tcPr>
          <w:p w14:paraId="322BDCEC" w14:textId="77777777" w:rsidR="00A40A00" w:rsidRPr="00912A66" w:rsidRDefault="00A40A00"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Company</w:t>
            </w:r>
          </w:p>
        </w:tc>
        <w:tc>
          <w:tcPr>
            <w:tcW w:w="2011" w:type="dxa"/>
            <w:shd w:val="clear" w:color="auto" w:fill="D0CECE" w:themeFill="background2" w:themeFillShade="E6"/>
          </w:tcPr>
          <w:p w14:paraId="57C729A4" w14:textId="77777777" w:rsidR="00A40A00" w:rsidRPr="00912A66" w:rsidRDefault="00A40A00"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Agree/Disagree</w:t>
            </w:r>
          </w:p>
        </w:tc>
        <w:tc>
          <w:tcPr>
            <w:tcW w:w="4524" w:type="dxa"/>
            <w:shd w:val="clear" w:color="auto" w:fill="D0CECE" w:themeFill="background2" w:themeFillShade="E6"/>
          </w:tcPr>
          <w:p w14:paraId="0E95659A" w14:textId="77777777" w:rsidR="00A40A00" w:rsidRPr="00912A66" w:rsidRDefault="00A40A00"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Comments</w:t>
            </w:r>
          </w:p>
        </w:tc>
      </w:tr>
      <w:tr w:rsidR="00BE562D" w:rsidRPr="00912A66" w14:paraId="1C1CBE1D" w14:textId="77777777" w:rsidTr="006722AE">
        <w:tc>
          <w:tcPr>
            <w:tcW w:w="2100" w:type="dxa"/>
            <w:shd w:val="clear" w:color="auto" w:fill="auto"/>
          </w:tcPr>
          <w:p w14:paraId="622A25E5" w14:textId="7D4E3FA0" w:rsidR="00BE562D" w:rsidRPr="00912A66" w:rsidRDefault="00BE562D" w:rsidP="00BE56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Ericsson</w:t>
            </w:r>
          </w:p>
        </w:tc>
        <w:tc>
          <w:tcPr>
            <w:tcW w:w="2011" w:type="dxa"/>
            <w:shd w:val="clear" w:color="auto" w:fill="auto"/>
          </w:tcPr>
          <w:p w14:paraId="05FCA39A" w14:textId="3DEBD90F" w:rsidR="00BE562D" w:rsidRPr="00912A66" w:rsidRDefault="00BE562D" w:rsidP="00BE56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481D0384" w14:textId="77777777" w:rsidR="00BE562D" w:rsidRPr="00912A66" w:rsidRDefault="00BE562D" w:rsidP="00BE562D">
            <w:pPr>
              <w:spacing w:after="0" w:line="240" w:lineRule="auto"/>
              <w:jc w:val="center"/>
              <w:rPr>
                <w:rFonts w:ascii="Times New Roman" w:hAnsi="Times New Roman" w:cs="Times New Roman"/>
                <w:sz w:val="20"/>
                <w:szCs w:val="20"/>
              </w:rPr>
            </w:pPr>
          </w:p>
        </w:tc>
      </w:tr>
      <w:tr w:rsidR="00A40A00" w:rsidRPr="00912A66" w14:paraId="7F9C94A0" w14:textId="77777777" w:rsidTr="006722AE">
        <w:tc>
          <w:tcPr>
            <w:tcW w:w="2100" w:type="dxa"/>
            <w:shd w:val="clear" w:color="auto" w:fill="auto"/>
          </w:tcPr>
          <w:p w14:paraId="15B62C3D" w14:textId="7F3F1BB7" w:rsidR="00A40A00" w:rsidRPr="00912A66" w:rsidRDefault="00440A65"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Mediatek</w:t>
            </w:r>
          </w:p>
        </w:tc>
        <w:tc>
          <w:tcPr>
            <w:tcW w:w="2011" w:type="dxa"/>
            <w:shd w:val="clear" w:color="auto" w:fill="auto"/>
          </w:tcPr>
          <w:p w14:paraId="08CBE180" w14:textId="3317261B" w:rsidR="00A40A00" w:rsidRPr="00912A66" w:rsidRDefault="00440A65"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1096ADF7" w14:textId="77777777" w:rsidR="00A40A00" w:rsidRPr="00912A66" w:rsidRDefault="00A40A00" w:rsidP="006722AE">
            <w:pPr>
              <w:spacing w:after="0" w:line="240" w:lineRule="auto"/>
              <w:jc w:val="center"/>
              <w:rPr>
                <w:rFonts w:ascii="Times New Roman" w:hAnsi="Times New Roman" w:cs="Times New Roman"/>
                <w:sz w:val="20"/>
                <w:szCs w:val="20"/>
              </w:rPr>
            </w:pPr>
          </w:p>
        </w:tc>
      </w:tr>
      <w:tr w:rsidR="00A40A00" w:rsidRPr="00912A66" w14:paraId="5BA369A1" w14:textId="77777777" w:rsidTr="006722AE">
        <w:tc>
          <w:tcPr>
            <w:tcW w:w="2100" w:type="dxa"/>
            <w:shd w:val="clear" w:color="auto" w:fill="auto"/>
          </w:tcPr>
          <w:p w14:paraId="34FEAB4C" w14:textId="526D7B92" w:rsidR="00A40A00" w:rsidRPr="00912A66" w:rsidRDefault="00664E39"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QC</w:t>
            </w:r>
          </w:p>
        </w:tc>
        <w:tc>
          <w:tcPr>
            <w:tcW w:w="2011" w:type="dxa"/>
            <w:shd w:val="clear" w:color="auto" w:fill="auto"/>
          </w:tcPr>
          <w:p w14:paraId="28FE4F1D" w14:textId="40A1FF0B" w:rsidR="00A40A00" w:rsidRPr="00912A66" w:rsidRDefault="000835F0"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3F2DD078" w14:textId="77777777" w:rsidR="00A40A00" w:rsidRPr="00912A66" w:rsidRDefault="00A40A00" w:rsidP="006722AE">
            <w:pPr>
              <w:spacing w:after="0" w:line="240" w:lineRule="auto"/>
              <w:jc w:val="center"/>
              <w:rPr>
                <w:rFonts w:ascii="Times New Roman" w:hAnsi="Times New Roman" w:cs="Times New Roman"/>
                <w:sz w:val="20"/>
                <w:szCs w:val="20"/>
              </w:rPr>
            </w:pPr>
          </w:p>
        </w:tc>
      </w:tr>
      <w:tr w:rsidR="00FB43BB" w:rsidRPr="00912A66" w14:paraId="4AB1F30D" w14:textId="77777777" w:rsidTr="006722AE">
        <w:tc>
          <w:tcPr>
            <w:tcW w:w="2100" w:type="dxa"/>
            <w:shd w:val="clear" w:color="auto" w:fill="auto"/>
          </w:tcPr>
          <w:p w14:paraId="2DC5EB1D" w14:textId="3938102C"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lastRenderedPageBreak/>
              <w:t>Huawei</w:t>
            </w:r>
          </w:p>
        </w:tc>
        <w:tc>
          <w:tcPr>
            <w:tcW w:w="2011" w:type="dxa"/>
            <w:shd w:val="clear" w:color="auto" w:fill="auto"/>
          </w:tcPr>
          <w:p w14:paraId="1CD97FB2" w14:textId="36D12D4B"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Agree</w:t>
            </w:r>
          </w:p>
        </w:tc>
        <w:tc>
          <w:tcPr>
            <w:tcW w:w="4524" w:type="dxa"/>
            <w:shd w:val="clear" w:color="auto" w:fill="auto"/>
          </w:tcPr>
          <w:p w14:paraId="5F048011" w14:textId="77777777" w:rsidR="00FB43BB" w:rsidRPr="00912A66" w:rsidRDefault="00FB43BB" w:rsidP="00FB43BB">
            <w:pPr>
              <w:spacing w:after="0" w:line="240" w:lineRule="auto"/>
              <w:jc w:val="center"/>
              <w:rPr>
                <w:rFonts w:ascii="Times New Roman" w:hAnsi="Times New Roman" w:cs="Times New Roman"/>
                <w:sz w:val="20"/>
                <w:szCs w:val="20"/>
              </w:rPr>
            </w:pPr>
          </w:p>
        </w:tc>
      </w:tr>
      <w:tr w:rsidR="009C0E32" w:rsidRPr="00912A66" w14:paraId="0A81FB5A" w14:textId="77777777" w:rsidTr="006722AE">
        <w:tc>
          <w:tcPr>
            <w:tcW w:w="2100" w:type="dxa"/>
            <w:shd w:val="clear" w:color="auto" w:fill="auto"/>
          </w:tcPr>
          <w:p w14:paraId="17A12170" w14:textId="37945608" w:rsidR="009C0E32" w:rsidRDefault="009C0E32"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CATT</w:t>
            </w:r>
          </w:p>
        </w:tc>
        <w:tc>
          <w:tcPr>
            <w:tcW w:w="2011" w:type="dxa"/>
            <w:shd w:val="clear" w:color="auto" w:fill="auto"/>
          </w:tcPr>
          <w:p w14:paraId="1B8C71F9" w14:textId="50B53C6F" w:rsidR="009C0E32" w:rsidRDefault="009C0E32"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75FD1E58" w14:textId="77777777" w:rsidR="009C0E32" w:rsidRPr="00912A66" w:rsidRDefault="009C0E32" w:rsidP="00FB43BB">
            <w:pPr>
              <w:spacing w:after="0" w:line="240" w:lineRule="auto"/>
              <w:jc w:val="center"/>
              <w:rPr>
                <w:rFonts w:ascii="Times New Roman" w:hAnsi="Times New Roman" w:cs="Times New Roman"/>
                <w:sz w:val="20"/>
                <w:szCs w:val="20"/>
              </w:rPr>
            </w:pPr>
          </w:p>
        </w:tc>
      </w:tr>
      <w:tr w:rsidR="00542200" w:rsidRPr="00912A66" w14:paraId="0A05BB8D" w14:textId="77777777" w:rsidTr="006722AE">
        <w:tc>
          <w:tcPr>
            <w:tcW w:w="2100" w:type="dxa"/>
            <w:shd w:val="clear" w:color="auto" w:fill="auto"/>
          </w:tcPr>
          <w:p w14:paraId="5573B03A" w14:textId="33CC4671"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Intel</w:t>
            </w:r>
          </w:p>
        </w:tc>
        <w:tc>
          <w:tcPr>
            <w:tcW w:w="2011" w:type="dxa"/>
            <w:shd w:val="clear" w:color="auto" w:fill="auto"/>
          </w:tcPr>
          <w:p w14:paraId="523C7909" w14:textId="3EB73804"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74FC318C" w14:textId="77777777" w:rsidR="00542200" w:rsidRPr="00912A66" w:rsidRDefault="00542200" w:rsidP="00542200">
            <w:pPr>
              <w:spacing w:after="0" w:line="240" w:lineRule="auto"/>
              <w:jc w:val="center"/>
              <w:rPr>
                <w:rFonts w:ascii="Times New Roman" w:hAnsi="Times New Roman" w:cs="Times New Roman"/>
                <w:sz w:val="20"/>
                <w:szCs w:val="20"/>
              </w:rPr>
            </w:pPr>
          </w:p>
        </w:tc>
      </w:tr>
      <w:tr w:rsidR="002C2495" w:rsidRPr="00912A66" w14:paraId="5BA31988" w14:textId="77777777" w:rsidTr="006722AE">
        <w:tc>
          <w:tcPr>
            <w:tcW w:w="2100" w:type="dxa"/>
            <w:shd w:val="clear" w:color="auto" w:fill="auto"/>
          </w:tcPr>
          <w:p w14:paraId="2D1F7EAD" w14:textId="3F60498D"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OPPO</w:t>
            </w:r>
          </w:p>
        </w:tc>
        <w:tc>
          <w:tcPr>
            <w:tcW w:w="2011" w:type="dxa"/>
            <w:shd w:val="clear" w:color="auto" w:fill="auto"/>
          </w:tcPr>
          <w:p w14:paraId="2C4B766F" w14:textId="6BF28F0C"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gree </w:t>
            </w:r>
          </w:p>
        </w:tc>
        <w:tc>
          <w:tcPr>
            <w:tcW w:w="4524" w:type="dxa"/>
            <w:shd w:val="clear" w:color="auto" w:fill="auto"/>
          </w:tcPr>
          <w:p w14:paraId="660B5404" w14:textId="77777777" w:rsidR="002C2495" w:rsidRPr="00912A66" w:rsidRDefault="002C2495" w:rsidP="002C2495">
            <w:pPr>
              <w:spacing w:after="0" w:line="240" w:lineRule="auto"/>
              <w:jc w:val="center"/>
              <w:rPr>
                <w:rFonts w:ascii="Times New Roman" w:hAnsi="Times New Roman" w:cs="Times New Roman"/>
                <w:sz w:val="20"/>
                <w:szCs w:val="20"/>
              </w:rPr>
            </w:pPr>
          </w:p>
        </w:tc>
      </w:tr>
      <w:tr w:rsidR="00B952A5" w:rsidRPr="00912A66" w14:paraId="7C2D5748" w14:textId="77777777" w:rsidTr="006722AE">
        <w:tc>
          <w:tcPr>
            <w:tcW w:w="2100" w:type="dxa"/>
            <w:shd w:val="clear" w:color="auto" w:fill="auto"/>
          </w:tcPr>
          <w:p w14:paraId="61A3DA1A" w14:textId="727A6103" w:rsidR="00B952A5" w:rsidRDefault="00B952A5"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vivo</w:t>
            </w:r>
          </w:p>
        </w:tc>
        <w:tc>
          <w:tcPr>
            <w:tcW w:w="2011" w:type="dxa"/>
            <w:shd w:val="clear" w:color="auto" w:fill="auto"/>
          </w:tcPr>
          <w:p w14:paraId="65F3116D" w14:textId="1442813D" w:rsidR="00B952A5" w:rsidRDefault="003027DA"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4524" w:type="dxa"/>
            <w:shd w:val="clear" w:color="auto" w:fill="auto"/>
          </w:tcPr>
          <w:p w14:paraId="38F077B6" w14:textId="3322A03B" w:rsidR="00B952A5" w:rsidRPr="00912A66" w:rsidRDefault="003027DA" w:rsidP="00AA1BF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We should firstly discuss whether selective PDCP SDU retransmission is needed or not</w:t>
            </w:r>
            <w:r w:rsidR="00441F54">
              <w:rPr>
                <w:rFonts w:ascii="Times New Roman" w:hAnsi="Times New Roman" w:cs="Times New Roman"/>
                <w:sz w:val="20"/>
                <w:szCs w:val="20"/>
              </w:rPr>
              <w:t xml:space="preserve"> and how to support it</w:t>
            </w:r>
            <w:r>
              <w:rPr>
                <w:rFonts w:ascii="Times New Roman" w:hAnsi="Times New Roman" w:cs="Times New Roman"/>
                <w:sz w:val="20"/>
                <w:szCs w:val="20"/>
              </w:rPr>
              <w:t>. In the current PDCP specification in both NR and LTE, we do not support selective retransmission for the PDCP SDU. This means that even though some PDCP PDU is successfully received by the RLC AM entity, the PDCP needs to re-transmit those PDCP PDU</w:t>
            </w:r>
            <w:r w:rsidR="00BA234D">
              <w:rPr>
                <w:rFonts w:ascii="Times New Roman" w:hAnsi="Times New Roman" w:cs="Times New Roman"/>
                <w:sz w:val="20"/>
                <w:szCs w:val="20"/>
              </w:rPr>
              <w:t xml:space="preserve"> from the first missing SN</w:t>
            </w:r>
            <w:r w:rsidR="00AA1BF1">
              <w:rPr>
                <w:rFonts w:ascii="Times New Roman" w:hAnsi="Times New Roman" w:cs="Times New Roman"/>
                <w:sz w:val="20"/>
                <w:szCs w:val="20"/>
              </w:rPr>
              <w:t>.</w:t>
            </w:r>
            <w:r>
              <w:rPr>
                <w:rFonts w:ascii="Times New Roman" w:hAnsi="Times New Roman" w:cs="Times New Roman"/>
                <w:sz w:val="20"/>
                <w:szCs w:val="20"/>
              </w:rPr>
              <w:t xml:space="preserve"> </w:t>
            </w:r>
            <w:r w:rsidR="00AA1BF1">
              <w:rPr>
                <w:rFonts w:ascii="Times New Roman" w:hAnsi="Times New Roman" w:cs="Times New Roman"/>
                <w:sz w:val="20"/>
                <w:szCs w:val="20"/>
              </w:rPr>
              <w:t>T</w:t>
            </w:r>
            <w:r>
              <w:rPr>
                <w:rFonts w:ascii="Times New Roman" w:hAnsi="Times New Roman" w:cs="Times New Roman"/>
                <w:sz w:val="20"/>
                <w:szCs w:val="20"/>
              </w:rPr>
              <w:t xml:space="preserve">his is also to avoid </w:t>
            </w:r>
            <w:r w:rsidR="00AA1BF1">
              <w:rPr>
                <w:rFonts w:ascii="Times New Roman" w:hAnsi="Times New Roman" w:cs="Times New Roman"/>
                <w:sz w:val="20"/>
                <w:szCs w:val="20"/>
              </w:rPr>
              <w:t xml:space="preserve">UL </w:t>
            </w:r>
            <w:r>
              <w:rPr>
                <w:rFonts w:ascii="Times New Roman" w:hAnsi="Times New Roman" w:cs="Times New Roman"/>
                <w:sz w:val="20"/>
                <w:szCs w:val="20"/>
              </w:rPr>
              <w:t>duplicated packet</w:t>
            </w:r>
            <w:r w:rsidR="00AA1BF1">
              <w:rPr>
                <w:rFonts w:ascii="Times New Roman" w:hAnsi="Times New Roman" w:cs="Times New Roman"/>
                <w:sz w:val="20"/>
                <w:szCs w:val="20"/>
              </w:rPr>
              <w:t>s</w:t>
            </w:r>
            <w:r>
              <w:rPr>
                <w:rFonts w:ascii="Times New Roman" w:hAnsi="Times New Roman" w:cs="Times New Roman"/>
                <w:sz w:val="20"/>
                <w:szCs w:val="20"/>
              </w:rPr>
              <w:t xml:space="preserve"> at the network side.</w:t>
            </w:r>
          </w:p>
        </w:tc>
      </w:tr>
      <w:tr w:rsidR="00E70F36" w:rsidRPr="00912A66" w14:paraId="409B00FD" w14:textId="77777777" w:rsidTr="006722AE">
        <w:tc>
          <w:tcPr>
            <w:tcW w:w="2100" w:type="dxa"/>
            <w:shd w:val="clear" w:color="auto" w:fill="auto"/>
          </w:tcPr>
          <w:p w14:paraId="5C9590F1" w14:textId="3828C292" w:rsidR="00E70F36" w:rsidRDefault="00E70F36"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Apple</w:t>
            </w:r>
          </w:p>
        </w:tc>
        <w:tc>
          <w:tcPr>
            <w:tcW w:w="2011" w:type="dxa"/>
            <w:shd w:val="clear" w:color="auto" w:fill="auto"/>
          </w:tcPr>
          <w:p w14:paraId="70E64DD5" w14:textId="23E82987" w:rsidR="00E70F36" w:rsidRDefault="00E70F36"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4E44CDE1" w14:textId="77777777" w:rsidR="00E70F36" w:rsidRDefault="00E70F36" w:rsidP="00AA1BF1">
            <w:pPr>
              <w:spacing w:after="0" w:line="240" w:lineRule="auto"/>
              <w:jc w:val="center"/>
              <w:rPr>
                <w:rFonts w:ascii="Times New Roman" w:hAnsi="Times New Roman" w:cs="Times New Roman"/>
                <w:sz w:val="20"/>
                <w:szCs w:val="20"/>
              </w:rPr>
            </w:pPr>
          </w:p>
        </w:tc>
      </w:tr>
      <w:tr w:rsidR="00791FF6" w:rsidRPr="00912A66" w14:paraId="03530469" w14:textId="77777777" w:rsidTr="006722AE">
        <w:tc>
          <w:tcPr>
            <w:tcW w:w="2100" w:type="dxa"/>
            <w:shd w:val="clear" w:color="auto" w:fill="auto"/>
          </w:tcPr>
          <w:p w14:paraId="3B813A6C" w14:textId="62201CED" w:rsidR="00791FF6" w:rsidRDefault="00791FF6" w:rsidP="00791F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Nokia, Nokia Shanghai Bell</w:t>
            </w:r>
          </w:p>
        </w:tc>
        <w:tc>
          <w:tcPr>
            <w:tcW w:w="2011" w:type="dxa"/>
            <w:shd w:val="clear" w:color="auto" w:fill="auto"/>
          </w:tcPr>
          <w:p w14:paraId="67AB0617" w14:textId="0502AA4F" w:rsidR="00791FF6" w:rsidRDefault="00791FF6" w:rsidP="00791F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w:t>
            </w:r>
            <w:r w:rsidRPr="0044383F">
              <w:rPr>
                <w:rFonts w:ascii="Times New Roman" w:hAnsi="Times New Roman" w:cs="Times New Roman"/>
                <w:sz w:val="20"/>
                <w:szCs w:val="20"/>
              </w:rPr>
              <w:t>gree</w:t>
            </w:r>
          </w:p>
        </w:tc>
        <w:tc>
          <w:tcPr>
            <w:tcW w:w="4524" w:type="dxa"/>
            <w:shd w:val="clear" w:color="auto" w:fill="auto"/>
          </w:tcPr>
          <w:p w14:paraId="27159DCA" w14:textId="524C55FD" w:rsidR="00791FF6" w:rsidRDefault="00791FF6" w:rsidP="00791F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We agree but think no changes are needed to specification.</w:t>
            </w:r>
          </w:p>
        </w:tc>
      </w:tr>
      <w:tr w:rsidR="0094167D" w:rsidRPr="00912A66" w14:paraId="6AA155A5" w14:textId="77777777" w:rsidTr="006722AE">
        <w:tc>
          <w:tcPr>
            <w:tcW w:w="2100" w:type="dxa"/>
            <w:shd w:val="clear" w:color="auto" w:fill="auto"/>
          </w:tcPr>
          <w:p w14:paraId="4F985190" w14:textId="6D2D0CD0" w:rsidR="0094167D" w:rsidRDefault="0094167D" w:rsidP="0094167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Charter Communications</w:t>
            </w:r>
          </w:p>
        </w:tc>
        <w:tc>
          <w:tcPr>
            <w:tcW w:w="2011" w:type="dxa"/>
            <w:shd w:val="clear" w:color="auto" w:fill="auto"/>
          </w:tcPr>
          <w:p w14:paraId="217DEF9C" w14:textId="71B6A7C5" w:rsidR="0094167D" w:rsidRDefault="0094167D" w:rsidP="0094167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775DF588" w14:textId="20A71824" w:rsidR="0094167D" w:rsidRDefault="0094167D" w:rsidP="0094167D">
            <w:pPr>
              <w:spacing w:after="0" w:line="240" w:lineRule="auto"/>
              <w:rPr>
                <w:rFonts w:ascii="Times New Roman" w:hAnsi="Times New Roman" w:cs="Times New Roman"/>
                <w:sz w:val="20"/>
                <w:szCs w:val="20"/>
              </w:rPr>
            </w:pPr>
          </w:p>
        </w:tc>
      </w:tr>
      <w:tr w:rsidR="008A4F62" w:rsidRPr="00912A66" w14:paraId="2AAEB1D9" w14:textId="77777777" w:rsidTr="006722AE">
        <w:tc>
          <w:tcPr>
            <w:tcW w:w="2100" w:type="dxa"/>
            <w:shd w:val="clear" w:color="auto" w:fill="auto"/>
          </w:tcPr>
          <w:p w14:paraId="599EA11D" w14:textId="55C447AB"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NEC</w:t>
            </w:r>
          </w:p>
        </w:tc>
        <w:tc>
          <w:tcPr>
            <w:tcW w:w="2011" w:type="dxa"/>
            <w:shd w:val="clear" w:color="auto" w:fill="auto"/>
          </w:tcPr>
          <w:p w14:paraId="3597B5D2" w14:textId="65FE4269"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1826FC6D" w14:textId="77777777" w:rsidR="008A4F62" w:rsidRDefault="008A4F62" w:rsidP="008A4F62">
            <w:pPr>
              <w:spacing w:after="0" w:line="240" w:lineRule="auto"/>
              <w:rPr>
                <w:rFonts w:ascii="Times New Roman" w:hAnsi="Times New Roman" w:cs="Times New Roman"/>
                <w:sz w:val="20"/>
                <w:szCs w:val="20"/>
              </w:rPr>
            </w:pPr>
          </w:p>
        </w:tc>
      </w:tr>
      <w:tr w:rsidR="000A2061" w:rsidRPr="00912A66" w14:paraId="0BC89B55" w14:textId="77777777" w:rsidTr="006722AE">
        <w:tc>
          <w:tcPr>
            <w:tcW w:w="2100" w:type="dxa"/>
            <w:shd w:val="clear" w:color="auto" w:fill="auto"/>
          </w:tcPr>
          <w:p w14:paraId="2234369B" w14:textId="47B6CADC" w:rsidR="000A2061" w:rsidRDefault="000A2061" w:rsidP="000A2061">
            <w:pPr>
              <w:spacing w:after="0" w:line="240" w:lineRule="auto"/>
              <w:jc w:val="center"/>
              <w:rPr>
                <w:rFonts w:ascii="Times New Roman" w:hAnsi="Times New Roman" w:cs="Times New Roman"/>
                <w:sz w:val="20"/>
                <w:szCs w:val="20"/>
              </w:rPr>
            </w:pPr>
            <w:r>
              <w:rPr>
                <w:rFonts w:ascii="Times New Roman" w:eastAsia="Malgun Gothic" w:hAnsi="Times New Roman" w:cs="Times New Roman" w:hint="eastAsia"/>
                <w:sz w:val="20"/>
                <w:szCs w:val="20"/>
                <w:lang w:eastAsia="ko-KR"/>
              </w:rPr>
              <w:t>ETRI</w:t>
            </w:r>
          </w:p>
        </w:tc>
        <w:tc>
          <w:tcPr>
            <w:tcW w:w="2011" w:type="dxa"/>
            <w:shd w:val="clear" w:color="auto" w:fill="auto"/>
          </w:tcPr>
          <w:p w14:paraId="481FA6C2" w14:textId="4A9145E5" w:rsidR="000A2061" w:rsidRDefault="000A2061" w:rsidP="000A2061">
            <w:pPr>
              <w:spacing w:after="0" w:line="240" w:lineRule="auto"/>
              <w:jc w:val="center"/>
              <w:rPr>
                <w:rFonts w:ascii="Times New Roman" w:hAnsi="Times New Roman" w:cs="Times New Roman"/>
                <w:sz w:val="20"/>
                <w:szCs w:val="20"/>
              </w:rPr>
            </w:pPr>
            <w:r>
              <w:rPr>
                <w:rFonts w:ascii="Times New Roman" w:eastAsia="Malgun Gothic" w:hAnsi="Times New Roman" w:cs="Times New Roman"/>
                <w:sz w:val="20"/>
                <w:szCs w:val="20"/>
                <w:lang w:eastAsia="ko-KR"/>
              </w:rPr>
              <w:t>Agree</w:t>
            </w:r>
          </w:p>
        </w:tc>
        <w:tc>
          <w:tcPr>
            <w:tcW w:w="4524" w:type="dxa"/>
            <w:shd w:val="clear" w:color="auto" w:fill="auto"/>
          </w:tcPr>
          <w:p w14:paraId="014D4123" w14:textId="77777777" w:rsidR="000A2061" w:rsidRDefault="000A2061" w:rsidP="000A2061">
            <w:pPr>
              <w:spacing w:after="0" w:line="240" w:lineRule="auto"/>
              <w:rPr>
                <w:rFonts w:ascii="Times New Roman" w:hAnsi="Times New Roman" w:cs="Times New Roman"/>
                <w:sz w:val="20"/>
                <w:szCs w:val="20"/>
              </w:rPr>
            </w:pPr>
          </w:p>
        </w:tc>
      </w:tr>
      <w:tr w:rsidR="00875E62" w:rsidRPr="00912A66" w14:paraId="2F5CCEFB" w14:textId="77777777" w:rsidTr="006722AE">
        <w:tc>
          <w:tcPr>
            <w:tcW w:w="2100" w:type="dxa"/>
            <w:shd w:val="clear" w:color="auto" w:fill="auto"/>
          </w:tcPr>
          <w:p w14:paraId="1FE451D9" w14:textId="438FA8C4" w:rsidR="00875E62" w:rsidRDefault="00875E62" w:rsidP="00875E62">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w:t>
            </w:r>
          </w:p>
        </w:tc>
        <w:tc>
          <w:tcPr>
            <w:tcW w:w="2011" w:type="dxa"/>
            <w:shd w:val="clear" w:color="auto" w:fill="auto"/>
          </w:tcPr>
          <w:p w14:paraId="1524A3E3" w14:textId="794A34E7" w:rsidR="00875E62" w:rsidRDefault="00875E62" w:rsidP="00875E62">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Disagree</w:t>
            </w:r>
          </w:p>
        </w:tc>
        <w:tc>
          <w:tcPr>
            <w:tcW w:w="4524" w:type="dxa"/>
            <w:shd w:val="clear" w:color="auto" w:fill="auto"/>
          </w:tcPr>
          <w:p w14:paraId="2EDC699F" w14:textId="77777777" w:rsidR="00875E62" w:rsidRDefault="00875E62" w:rsidP="00875E62">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 xml:space="preserve">According to the specification, </w:t>
            </w:r>
            <w:r>
              <w:rPr>
                <w:rFonts w:ascii="Times New Roman" w:eastAsia="Malgun Gothic" w:hAnsi="Times New Roman" w:cs="Times New Roman"/>
                <w:sz w:val="20"/>
                <w:szCs w:val="20"/>
                <w:lang w:eastAsia="ko-KR"/>
              </w:rPr>
              <w:t xml:space="preserve">the PDCP entity performs the retransmission </w:t>
            </w:r>
            <w:r w:rsidRPr="00D85D31">
              <w:rPr>
                <w:rFonts w:ascii="Times New Roman" w:eastAsia="Malgun Gothic" w:hAnsi="Times New Roman" w:cs="Times New Roman"/>
                <w:sz w:val="20"/>
                <w:szCs w:val="20"/>
                <w:lang w:eastAsia="ko-KR"/>
              </w:rPr>
              <w:t>from the first PDCP SDU for which the successful delivery of the corresponding PDCP PDU has not been confirmed by lower layers</w:t>
            </w:r>
            <w:r>
              <w:rPr>
                <w:rFonts w:ascii="Times New Roman" w:eastAsia="Malgun Gothic" w:hAnsi="Times New Roman" w:cs="Times New Roman"/>
                <w:sz w:val="20"/>
                <w:szCs w:val="20"/>
                <w:lang w:eastAsia="ko-KR"/>
              </w:rPr>
              <w:t xml:space="preserve">. In other words, the PDCP SDU, which the successful delivery has been confirmed, can be considered as the retransmission. </w:t>
            </w:r>
          </w:p>
          <w:p w14:paraId="39AFFBD4" w14:textId="58CCBB39" w:rsidR="00875E62" w:rsidRDefault="00875E62" w:rsidP="00875E62">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eastAsia="ko-KR"/>
              </w:rPr>
              <w:t xml:space="preserve">Thus, the PDCP entity considers the data volume </w:t>
            </w:r>
            <w:r w:rsidRPr="00D85D31">
              <w:rPr>
                <w:rFonts w:ascii="Times New Roman" w:eastAsia="Malgun Gothic" w:hAnsi="Times New Roman" w:cs="Times New Roman"/>
                <w:sz w:val="20"/>
                <w:szCs w:val="20"/>
                <w:lang w:eastAsia="ko-KR"/>
              </w:rPr>
              <w:t>from the first PDCP SDU for which the successful delivery of the corresponding PDCP PDU has not been confirmed by lower layers</w:t>
            </w:r>
            <w:r>
              <w:rPr>
                <w:rFonts w:ascii="Times New Roman" w:eastAsia="Malgun Gothic" w:hAnsi="Times New Roman" w:cs="Times New Roman"/>
                <w:sz w:val="20"/>
                <w:szCs w:val="20"/>
                <w:lang w:eastAsia="ko-KR"/>
              </w:rPr>
              <w:t>.</w:t>
            </w:r>
          </w:p>
        </w:tc>
      </w:tr>
    </w:tbl>
    <w:p w14:paraId="7E25A181" w14:textId="7C90EE7A" w:rsidR="00A61156" w:rsidRDefault="00A61156" w:rsidP="00D06FEC">
      <w:pPr>
        <w:pStyle w:val="BodyText"/>
        <w:tabs>
          <w:tab w:val="right" w:pos="9639"/>
        </w:tabs>
        <w:spacing w:before="120"/>
        <w:rPr>
          <w:rFonts w:ascii="Times New Roman" w:hAnsi="Times New Roman"/>
        </w:rPr>
      </w:pPr>
      <w:r w:rsidRPr="006D5DA3">
        <w:rPr>
          <w:rFonts w:ascii="Times New Roman" w:hAnsi="Times New Roman"/>
          <w:b/>
        </w:rPr>
        <w:t>Conclusion:</w:t>
      </w:r>
      <w:r>
        <w:rPr>
          <w:rFonts w:ascii="Times New Roman" w:hAnsi="Times New Roman"/>
          <w:b/>
        </w:rPr>
        <w:t xml:space="preserve"> 12 companies responded ‘Agree’, 1 company responded ‘Disagree’ and 1 company commented that we should discuss whether selective PDCP SDU retransmission is needed or not. One company thinks no changes are needed to specification. </w:t>
      </w:r>
    </w:p>
    <w:p w14:paraId="15A4C1AE" w14:textId="54E31EE5" w:rsidR="00D70B07" w:rsidRPr="00912A66" w:rsidRDefault="00951257" w:rsidP="00D06FEC">
      <w:pPr>
        <w:pStyle w:val="BodyText"/>
        <w:tabs>
          <w:tab w:val="right" w:pos="9639"/>
        </w:tabs>
        <w:spacing w:before="120"/>
        <w:rPr>
          <w:rFonts w:ascii="Times New Roman" w:hAnsi="Times New Roman"/>
        </w:rPr>
      </w:pPr>
      <w:r w:rsidRPr="00912A66">
        <w:rPr>
          <w:rFonts w:ascii="Times New Roman" w:hAnsi="Times New Roman"/>
        </w:rPr>
        <w:t xml:space="preserve">After UL </w:t>
      </w:r>
      <w:r w:rsidR="00027E52">
        <w:rPr>
          <w:rFonts w:ascii="Times New Roman" w:hAnsi="Times New Roman"/>
        </w:rPr>
        <w:t xml:space="preserve">new </w:t>
      </w:r>
      <w:r w:rsidRPr="00912A66">
        <w:rPr>
          <w:rFonts w:ascii="Times New Roman" w:hAnsi="Times New Roman"/>
        </w:rPr>
        <w:t>data transmission switching, i</w:t>
      </w:r>
      <w:r w:rsidR="00A40A00" w:rsidRPr="00912A66">
        <w:rPr>
          <w:rFonts w:ascii="Times New Roman" w:hAnsi="Times New Roman"/>
        </w:rPr>
        <w:t xml:space="preserve">f ROHC feedback </w:t>
      </w:r>
      <w:r w:rsidR="00A40A00" w:rsidRPr="00912A66">
        <w:rPr>
          <w:rFonts w:ascii="Times New Roman" w:hAnsi="Times New Roman" w:hint="eastAsia"/>
        </w:rPr>
        <w:t xml:space="preserve">to the source cell is </w:t>
      </w:r>
      <w:r w:rsidR="00A40A00" w:rsidRPr="00912A66">
        <w:rPr>
          <w:rFonts w:ascii="Times New Roman" w:hAnsi="Times New Roman"/>
        </w:rPr>
        <w:t>needed as long as</w:t>
      </w:r>
      <w:r w:rsidRPr="00912A66">
        <w:rPr>
          <w:rFonts w:ascii="Times New Roman" w:hAnsi="Times New Roman"/>
        </w:rPr>
        <w:t xml:space="preserve"> the source cell transmits DL data, the PDCP entity needs to indicate the data available for transmission/the PDCP data volume to the MAC entity associated to the source eNB/gNB</w:t>
      </w:r>
      <w:r w:rsidR="000F08B0" w:rsidRPr="00912A66">
        <w:rPr>
          <w:rFonts w:ascii="Times New Roman" w:hAnsi="Times New Roman"/>
        </w:rPr>
        <w:t xml:space="preserve">, which only calculate the size of PDCP control PDU, i.e. ROHC feedback. </w:t>
      </w:r>
      <w:r w:rsidRPr="00912A66">
        <w:rPr>
          <w:rFonts w:ascii="Times New Roman" w:hAnsi="Times New Roman"/>
        </w:rPr>
        <w:t xml:space="preserve">In this case, the PDCP entity needs to differentiate which part of data volume is indicated to the MAC entity associated to the source eNB/gNB and which part of data volume is indicated to the MAC entity associated to the target eNB/gNB. </w:t>
      </w:r>
    </w:p>
    <w:p w14:paraId="28F6730F" w14:textId="61F6D1FF" w:rsidR="00951257" w:rsidRPr="00912A66" w:rsidRDefault="00951257" w:rsidP="00D06FEC">
      <w:pPr>
        <w:spacing w:before="120" w:after="120"/>
        <w:jc w:val="both"/>
        <w:rPr>
          <w:rFonts w:ascii="Times New Roman" w:hAnsi="Times New Roman" w:cs="Times New Roman"/>
          <w:b/>
          <w:sz w:val="20"/>
          <w:szCs w:val="20"/>
        </w:rPr>
      </w:pPr>
      <w:r w:rsidRPr="00912A66">
        <w:rPr>
          <w:rFonts w:ascii="Times New Roman" w:hAnsi="Times New Roman"/>
          <w:b/>
          <w:sz w:val="20"/>
          <w:szCs w:val="20"/>
        </w:rPr>
        <w:t>Discussion #1</w:t>
      </w:r>
      <w:r w:rsidR="000F08B0" w:rsidRPr="00912A66">
        <w:rPr>
          <w:rFonts w:ascii="Times New Roman" w:hAnsi="Times New Roman"/>
          <w:b/>
          <w:sz w:val="20"/>
          <w:szCs w:val="20"/>
        </w:rPr>
        <w:t>4</w:t>
      </w:r>
      <w:r w:rsidRPr="00912A66">
        <w:rPr>
          <w:rFonts w:ascii="Times New Roman" w:hAnsi="Times New Roman"/>
          <w:b/>
          <w:sz w:val="20"/>
          <w:szCs w:val="20"/>
        </w:rPr>
        <w:t xml:space="preserve">: After UL </w:t>
      </w:r>
      <w:r w:rsidR="00027E52">
        <w:rPr>
          <w:rFonts w:ascii="Times New Roman" w:hAnsi="Times New Roman"/>
          <w:b/>
          <w:sz w:val="20"/>
          <w:szCs w:val="20"/>
        </w:rPr>
        <w:t xml:space="preserve">new </w:t>
      </w:r>
      <w:r w:rsidRPr="00912A66">
        <w:rPr>
          <w:rFonts w:ascii="Times New Roman" w:hAnsi="Times New Roman"/>
          <w:b/>
          <w:sz w:val="20"/>
          <w:szCs w:val="20"/>
        </w:rPr>
        <w:t>data transmission switching</w:t>
      </w:r>
      <w:r w:rsidRPr="00912A66">
        <w:rPr>
          <w:rFonts w:ascii="Times New Roman" w:hAnsi="Times New Roman" w:cs="Times New Roman"/>
          <w:b/>
          <w:sz w:val="20"/>
          <w:szCs w:val="20"/>
        </w:rPr>
        <w:t xml:space="preserve">, data available for transmission/the PDCP data volume </w:t>
      </w:r>
      <w:r w:rsidR="000F08B0" w:rsidRPr="00912A66">
        <w:rPr>
          <w:rFonts w:ascii="Times New Roman" w:hAnsi="Times New Roman" w:cs="Times New Roman"/>
          <w:b/>
          <w:sz w:val="20"/>
          <w:szCs w:val="20"/>
        </w:rPr>
        <w:t xml:space="preserve">is indicated to the MAC entity associated to the target eNB/gNB. If </w:t>
      </w:r>
      <w:r w:rsidR="000F08B0" w:rsidRPr="00912A66">
        <w:rPr>
          <w:rFonts w:ascii="Times New Roman" w:hAnsi="Times New Roman"/>
          <w:b/>
          <w:sz w:val="20"/>
          <w:szCs w:val="20"/>
        </w:rPr>
        <w:t>ROHC feedback to the source cell is needed</w:t>
      </w:r>
      <w:r w:rsidR="000F08B0" w:rsidRPr="00912A66">
        <w:rPr>
          <w:rFonts w:ascii="Times New Roman" w:hAnsi="Times New Roman" w:cs="Times New Roman"/>
          <w:b/>
          <w:sz w:val="20"/>
          <w:szCs w:val="20"/>
        </w:rPr>
        <w:t xml:space="preserve">, the size of the PDCP control PDUs containing the ROHC feedback to the source cell is indicated to the MAC entity associated to the source eNB/gNB.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11"/>
        <w:gridCol w:w="4524"/>
      </w:tblGrid>
      <w:tr w:rsidR="000F08B0" w:rsidRPr="00912A66" w14:paraId="1B3335CD" w14:textId="77777777" w:rsidTr="00912A66">
        <w:tc>
          <w:tcPr>
            <w:tcW w:w="2100" w:type="dxa"/>
            <w:shd w:val="clear" w:color="auto" w:fill="D0CECE" w:themeFill="background2" w:themeFillShade="E6"/>
          </w:tcPr>
          <w:p w14:paraId="17513339" w14:textId="77777777" w:rsidR="000F08B0" w:rsidRPr="00912A66" w:rsidRDefault="000F08B0"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Company</w:t>
            </w:r>
          </w:p>
        </w:tc>
        <w:tc>
          <w:tcPr>
            <w:tcW w:w="2011" w:type="dxa"/>
            <w:shd w:val="clear" w:color="auto" w:fill="D0CECE" w:themeFill="background2" w:themeFillShade="E6"/>
          </w:tcPr>
          <w:p w14:paraId="2126D43F" w14:textId="77777777" w:rsidR="000F08B0" w:rsidRPr="00912A66" w:rsidRDefault="000F08B0"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Agree/Disagree</w:t>
            </w:r>
          </w:p>
        </w:tc>
        <w:tc>
          <w:tcPr>
            <w:tcW w:w="4524" w:type="dxa"/>
            <w:shd w:val="clear" w:color="auto" w:fill="D0CECE" w:themeFill="background2" w:themeFillShade="E6"/>
          </w:tcPr>
          <w:p w14:paraId="69A933C0" w14:textId="77777777" w:rsidR="000F08B0" w:rsidRPr="00912A66" w:rsidRDefault="000F08B0"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Comments</w:t>
            </w:r>
          </w:p>
        </w:tc>
      </w:tr>
      <w:tr w:rsidR="00BE562D" w:rsidRPr="00912A66" w14:paraId="718858E1" w14:textId="77777777" w:rsidTr="006722AE">
        <w:tc>
          <w:tcPr>
            <w:tcW w:w="2100" w:type="dxa"/>
            <w:shd w:val="clear" w:color="auto" w:fill="auto"/>
          </w:tcPr>
          <w:p w14:paraId="16A3C647" w14:textId="16E6FFC9" w:rsidR="00BE562D" w:rsidRPr="00912A66" w:rsidRDefault="00BE562D" w:rsidP="00BE56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Ericsson</w:t>
            </w:r>
          </w:p>
        </w:tc>
        <w:tc>
          <w:tcPr>
            <w:tcW w:w="2011" w:type="dxa"/>
            <w:shd w:val="clear" w:color="auto" w:fill="auto"/>
          </w:tcPr>
          <w:p w14:paraId="23FA4C3D" w14:textId="36EF739F" w:rsidR="00BE562D" w:rsidRPr="00912A66" w:rsidRDefault="00BE562D" w:rsidP="00BE56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544B8DB6" w14:textId="77777777" w:rsidR="00BE562D" w:rsidRPr="00912A66" w:rsidRDefault="00BE562D" w:rsidP="00BE562D">
            <w:pPr>
              <w:spacing w:after="0" w:line="240" w:lineRule="auto"/>
              <w:jc w:val="center"/>
              <w:rPr>
                <w:rFonts w:ascii="Times New Roman" w:hAnsi="Times New Roman" w:cs="Times New Roman"/>
                <w:sz w:val="20"/>
                <w:szCs w:val="20"/>
              </w:rPr>
            </w:pPr>
          </w:p>
        </w:tc>
      </w:tr>
      <w:tr w:rsidR="000F08B0" w:rsidRPr="00912A66" w14:paraId="2535143E" w14:textId="77777777" w:rsidTr="006722AE">
        <w:tc>
          <w:tcPr>
            <w:tcW w:w="2100" w:type="dxa"/>
            <w:shd w:val="clear" w:color="auto" w:fill="auto"/>
          </w:tcPr>
          <w:p w14:paraId="16C6A0CF" w14:textId="1A1D9F92" w:rsidR="000F08B0" w:rsidRPr="00912A66" w:rsidRDefault="00440A65"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Mediatek</w:t>
            </w:r>
          </w:p>
        </w:tc>
        <w:tc>
          <w:tcPr>
            <w:tcW w:w="2011" w:type="dxa"/>
            <w:shd w:val="clear" w:color="auto" w:fill="auto"/>
          </w:tcPr>
          <w:p w14:paraId="5D13DC6C" w14:textId="7D7F5BA2" w:rsidR="000F08B0" w:rsidRPr="00912A66" w:rsidRDefault="00440A65"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5DFBF00D" w14:textId="77777777" w:rsidR="000F08B0" w:rsidRPr="00912A66" w:rsidRDefault="000F08B0" w:rsidP="006722AE">
            <w:pPr>
              <w:spacing w:after="0" w:line="240" w:lineRule="auto"/>
              <w:jc w:val="center"/>
              <w:rPr>
                <w:rFonts w:ascii="Times New Roman" w:hAnsi="Times New Roman" w:cs="Times New Roman"/>
                <w:sz w:val="20"/>
                <w:szCs w:val="20"/>
              </w:rPr>
            </w:pPr>
          </w:p>
        </w:tc>
      </w:tr>
      <w:tr w:rsidR="000F08B0" w:rsidRPr="00912A66" w14:paraId="5ABE573D" w14:textId="77777777" w:rsidTr="006722AE">
        <w:tc>
          <w:tcPr>
            <w:tcW w:w="2100" w:type="dxa"/>
            <w:shd w:val="clear" w:color="auto" w:fill="auto"/>
          </w:tcPr>
          <w:p w14:paraId="0056491F" w14:textId="30AAF2D0" w:rsidR="000F08B0" w:rsidRPr="00912A66" w:rsidRDefault="000835F0"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QC</w:t>
            </w:r>
          </w:p>
        </w:tc>
        <w:tc>
          <w:tcPr>
            <w:tcW w:w="2011" w:type="dxa"/>
            <w:shd w:val="clear" w:color="auto" w:fill="auto"/>
          </w:tcPr>
          <w:p w14:paraId="093FDF64" w14:textId="41ECBBAE" w:rsidR="000F08B0" w:rsidRPr="00912A66" w:rsidRDefault="000835F0"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7269AA7C" w14:textId="77777777" w:rsidR="000F08B0" w:rsidRPr="00912A66" w:rsidRDefault="000F08B0" w:rsidP="006722AE">
            <w:pPr>
              <w:spacing w:after="0" w:line="240" w:lineRule="auto"/>
              <w:jc w:val="center"/>
              <w:rPr>
                <w:rFonts w:ascii="Times New Roman" w:hAnsi="Times New Roman" w:cs="Times New Roman"/>
                <w:sz w:val="20"/>
                <w:szCs w:val="20"/>
              </w:rPr>
            </w:pPr>
          </w:p>
        </w:tc>
      </w:tr>
      <w:tr w:rsidR="00FB43BB" w:rsidRPr="00912A66" w14:paraId="4BDB67FF" w14:textId="77777777" w:rsidTr="006722AE">
        <w:tc>
          <w:tcPr>
            <w:tcW w:w="2100" w:type="dxa"/>
            <w:shd w:val="clear" w:color="auto" w:fill="auto"/>
          </w:tcPr>
          <w:p w14:paraId="66606DDA" w14:textId="61873C04"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Huawei</w:t>
            </w:r>
          </w:p>
        </w:tc>
        <w:tc>
          <w:tcPr>
            <w:tcW w:w="2011" w:type="dxa"/>
            <w:shd w:val="clear" w:color="auto" w:fill="auto"/>
          </w:tcPr>
          <w:p w14:paraId="1C633CFC" w14:textId="1C1653D3"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Agree</w:t>
            </w:r>
          </w:p>
        </w:tc>
        <w:tc>
          <w:tcPr>
            <w:tcW w:w="4524" w:type="dxa"/>
            <w:shd w:val="clear" w:color="auto" w:fill="auto"/>
          </w:tcPr>
          <w:p w14:paraId="262746FF" w14:textId="77777777" w:rsidR="00FB43BB" w:rsidRPr="00912A66" w:rsidRDefault="00FB43BB" w:rsidP="00FB43BB">
            <w:pPr>
              <w:spacing w:after="0" w:line="240" w:lineRule="auto"/>
              <w:jc w:val="center"/>
              <w:rPr>
                <w:rFonts w:ascii="Times New Roman" w:hAnsi="Times New Roman" w:cs="Times New Roman"/>
                <w:sz w:val="20"/>
                <w:szCs w:val="20"/>
              </w:rPr>
            </w:pPr>
          </w:p>
        </w:tc>
      </w:tr>
      <w:tr w:rsidR="009C0E32" w:rsidRPr="00912A66" w14:paraId="60AE3BC3" w14:textId="77777777" w:rsidTr="006722AE">
        <w:tc>
          <w:tcPr>
            <w:tcW w:w="2100" w:type="dxa"/>
            <w:shd w:val="clear" w:color="auto" w:fill="auto"/>
          </w:tcPr>
          <w:p w14:paraId="22C87E28" w14:textId="173786AA" w:rsidR="009C0E32" w:rsidRDefault="009C0E32"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CATT</w:t>
            </w:r>
          </w:p>
        </w:tc>
        <w:tc>
          <w:tcPr>
            <w:tcW w:w="2011" w:type="dxa"/>
            <w:shd w:val="clear" w:color="auto" w:fill="auto"/>
          </w:tcPr>
          <w:p w14:paraId="009C80B4" w14:textId="4835E952" w:rsidR="009C0E32" w:rsidRDefault="009C0E32"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0F022766" w14:textId="77777777" w:rsidR="009C0E32" w:rsidRPr="00912A66" w:rsidRDefault="009C0E32" w:rsidP="00FB43BB">
            <w:pPr>
              <w:spacing w:after="0" w:line="240" w:lineRule="auto"/>
              <w:jc w:val="center"/>
              <w:rPr>
                <w:rFonts w:ascii="Times New Roman" w:hAnsi="Times New Roman" w:cs="Times New Roman"/>
                <w:sz w:val="20"/>
                <w:szCs w:val="20"/>
              </w:rPr>
            </w:pPr>
          </w:p>
        </w:tc>
      </w:tr>
      <w:tr w:rsidR="00542200" w:rsidRPr="00912A66" w14:paraId="64D32BF4" w14:textId="77777777" w:rsidTr="006722AE">
        <w:tc>
          <w:tcPr>
            <w:tcW w:w="2100" w:type="dxa"/>
            <w:shd w:val="clear" w:color="auto" w:fill="auto"/>
          </w:tcPr>
          <w:p w14:paraId="1CEA7960" w14:textId="7CDC2CDF"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Intel</w:t>
            </w:r>
          </w:p>
        </w:tc>
        <w:tc>
          <w:tcPr>
            <w:tcW w:w="2011" w:type="dxa"/>
            <w:shd w:val="clear" w:color="auto" w:fill="auto"/>
          </w:tcPr>
          <w:p w14:paraId="6A3F21AD" w14:textId="25B257C8"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12FBE6D5" w14:textId="77777777" w:rsidR="00542200" w:rsidRPr="00912A66" w:rsidRDefault="00542200" w:rsidP="00542200">
            <w:pPr>
              <w:spacing w:after="0" w:line="240" w:lineRule="auto"/>
              <w:jc w:val="center"/>
              <w:rPr>
                <w:rFonts w:ascii="Times New Roman" w:hAnsi="Times New Roman" w:cs="Times New Roman"/>
                <w:sz w:val="20"/>
                <w:szCs w:val="20"/>
              </w:rPr>
            </w:pPr>
          </w:p>
        </w:tc>
      </w:tr>
      <w:tr w:rsidR="002C2495" w:rsidRPr="00912A66" w14:paraId="57653D27" w14:textId="77777777" w:rsidTr="006722AE">
        <w:tc>
          <w:tcPr>
            <w:tcW w:w="2100" w:type="dxa"/>
            <w:shd w:val="clear" w:color="auto" w:fill="auto"/>
          </w:tcPr>
          <w:p w14:paraId="670A6157" w14:textId="4E07C074"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OPPO</w:t>
            </w:r>
          </w:p>
        </w:tc>
        <w:tc>
          <w:tcPr>
            <w:tcW w:w="2011" w:type="dxa"/>
            <w:shd w:val="clear" w:color="auto" w:fill="auto"/>
          </w:tcPr>
          <w:p w14:paraId="14452984" w14:textId="1A6EF9A9"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gree </w:t>
            </w:r>
          </w:p>
        </w:tc>
        <w:tc>
          <w:tcPr>
            <w:tcW w:w="4524" w:type="dxa"/>
            <w:shd w:val="clear" w:color="auto" w:fill="auto"/>
          </w:tcPr>
          <w:p w14:paraId="3C565770" w14:textId="77777777" w:rsidR="002C2495" w:rsidRPr="00912A66" w:rsidRDefault="002C2495" w:rsidP="002C2495">
            <w:pPr>
              <w:spacing w:after="0" w:line="240" w:lineRule="auto"/>
              <w:jc w:val="center"/>
              <w:rPr>
                <w:rFonts w:ascii="Times New Roman" w:hAnsi="Times New Roman" w:cs="Times New Roman"/>
                <w:sz w:val="20"/>
                <w:szCs w:val="20"/>
              </w:rPr>
            </w:pPr>
          </w:p>
        </w:tc>
      </w:tr>
      <w:tr w:rsidR="004B2A0D" w:rsidRPr="00912A66" w14:paraId="04871D96" w14:textId="77777777" w:rsidTr="006722AE">
        <w:tc>
          <w:tcPr>
            <w:tcW w:w="2100" w:type="dxa"/>
            <w:shd w:val="clear" w:color="auto" w:fill="auto"/>
          </w:tcPr>
          <w:p w14:paraId="43FCCEAF" w14:textId="4E86C25B" w:rsidR="004B2A0D" w:rsidRDefault="004B2A0D"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vivo</w:t>
            </w:r>
          </w:p>
        </w:tc>
        <w:tc>
          <w:tcPr>
            <w:tcW w:w="2011" w:type="dxa"/>
            <w:shd w:val="clear" w:color="auto" w:fill="auto"/>
          </w:tcPr>
          <w:p w14:paraId="5491E657" w14:textId="23A27DC7" w:rsidR="004B2A0D" w:rsidRDefault="00623586"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7C3E7E7B" w14:textId="77777777" w:rsidR="004B2A0D" w:rsidRPr="00912A66" w:rsidRDefault="004B2A0D" w:rsidP="002C2495">
            <w:pPr>
              <w:spacing w:after="0" w:line="240" w:lineRule="auto"/>
              <w:jc w:val="center"/>
              <w:rPr>
                <w:rFonts w:ascii="Times New Roman" w:hAnsi="Times New Roman" w:cs="Times New Roman"/>
                <w:sz w:val="20"/>
                <w:szCs w:val="20"/>
              </w:rPr>
            </w:pPr>
          </w:p>
        </w:tc>
      </w:tr>
      <w:tr w:rsidR="008D4EBB" w:rsidRPr="00912A66" w14:paraId="6B5544BF" w14:textId="77777777" w:rsidTr="006722AE">
        <w:tc>
          <w:tcPr>
            <w:tcW w:w="2100" w:type="dxa"/>
            <w:shd w:val="clear" w:color="auto" w:fill="auto"/>
          </w:tcPr>
          <w:p w14:paraId="353E2A0F" w14:textId="1479C97F" w:rsidR="008D4EBB" w:rsidRDefault="008D4EBB"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Apple</w:t>
            </w:r>
          </w:p>
        </w:tc>
        <w:tc>
          <w:tcPr>
            <w:tcW w:w="2011" w:type="dxa"/>
            <w:shd w:val="clear" w:color="auto" w:fill="auto"/>
          </w:tcPr>
          <w:p w14:paraId="2CE04D0E" w14:textId="01A2E67F" w:rsidR="008D4EBB" w:rsidRDefault="008D4EBB"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33F8D021" w14:textId="77777777" w:rsidR="008D4EBB" w:rsidRPr="00912A66" w:rsidRDefault="008D4EBB" w:rsidP="002C2495">
            <w:pPr>
              <w:spacing w:after="0" w:line="240" w:lineRule="auto"/>
              <w:jc w:val="center"/>
              <w:rPr>
                <w:rFonts w:ascii="Times New Roman" w:hAnsi="Times New Roman" w:cs="Times New Roman"/>
                <w:sz w:val="20"/>
                <w:szCs w:val="20"/>
              </w:rPr>
            </w:pPr>
          </w:p>
        </w:tc>
      </w:tr>
      <w:tr w:rsidR="00791FF6" w:rsidRPr="00912A66" w14:paraId="2CD087D7" w14:textId="77777777" w:rsidTr="006722AE">
        <w:tc>
          <w:tcPr>
            <w:tcW w:w="2100" w:type="dxa"/>
            <w:shd w:val="clear" w:color="auto" w:fill="auto"/>
          </w:tcPr>
          <w:p w14:paraId="1E64D118" w14:textId="77BDB6F8" w:rsidR="00791FF6" w:rsidRDefault="00791FF6" w:rsidP="00791F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Nokia, Nokia Shanghai Bell</w:t>
            </w:r>
          </w:p>
        </w:tc>
        <w:tc>
          <w:tcPr>
            <w:tcW w:w="2011" w:type="dxa"/>
            <w:shd w:val="clear" w:color="auto" w:fill="auto"/>
          </w:tcPr>
          <w:p w14:paraId="1CB63F91" w14:textId="442139C3" w:rsidR="00791FF6" w:rsidRDefault="00791FF6" w:rsidP="00791FF6">
            <w:pPr>
              <w:spacing w:after="0" w:line="240" w:lineRule="auto"/>
              <w:jc w:val="center"/>
              <w:rPr>
                <w:rFonts w:ascii="Times New Roman" w:hAnsi="Times New Roman" w:cs="Times New Roman"/>
                <w:sz w:val="20"/>
                <w:szCs w:val="20"/>
              </w:rPr>
            </w:pPr>
            <w:r w:rsidRPr="0044383F">
              <w:rPr>
                <w:rFonts w:ascii="Times New Roman" w:hAnsi="Times New Roman" w:cs="Times New Roman"/>
                <w:sz w:val="20"/>
                <w:szCs w:val="20"/>
              </w:rPr>
              <w:t>Agree</w:t>
            </w:r>
          </w:p>
        </w:tc>
        <w:tc>
          <w:tcPr>
            <w:tcW w:w="4524" w:type="dxa"/>
            <w:shd w:val="clear" w:color="auto" w:fill="auto"/>
          </w:tcPr>
          <w:p w14:paraId="16B159D9" w14:textId="75582E33" w:rsidR="00791FF6" w:rsidRPr="00912A66" w:rsidRDefault="00791FF6" w:rsidP="00791F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While we think no change to legacy is needed, this ties to the discussion in 107#78 on whether UE can send PUSCH to source cell after receiving first UL grant in target cell.</w:t>
            </w:r>
          </w:p>
        </w:tc>
      </w:tr>
      <w:tr w:rsidR="00C35D3C" w:rsidRPr="00912A66" w14:paraId="72397C86" w14:textId="77777777" w:rsidTr="006722AE">
        <w:tc>
          <w:tcPr>
            <w:tcW w:w="2100" w:type="dxa"/>
            <w:shd w:val="clear" w:color="auto" w:fill="auto"/>
          </w:tcPr>
          <w:p w14:paraId="57B6D040" w14:textId="3B70468E" w:rsidR="00C35D3C" w:rsidRDefault="00C35D3C" w:rsidP="00C35D3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Charter Communications</w:t>
            </w:r>
          </w:p>
        </w:tc>
        <w:tc>
          <w:tcPr>
            <w:tcW w:w="2011" w:type="dxa"/>
            <w:shd w:val="clear" w:color="auto" w:fill="auto"/>
          </w:tcPr>
          <w:p w14:paraId="1B6002BD" w14:textId="14243295" w:rsidR="00C35D3C" w:rsidRPr="0044383F" w:rsidRDefault="00C35D3C" w:rsidP="00C35D3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4D55DE2F" w14:textId="3DEF6212" w:rsidR="00C35D3C" w:rsidRDefault="00C35D3C" w:rsidP="00C35D3C">
            <w:pPr>
              <w:spacing w:after="0" w:line="240" w:lineRule="auto"/>
              <w:jc w:val="center"/>
              <w:rPr>
                <w:rFonts w:ascii="Times New Roman" w:hAnsi="Times New Roman" w:cs="Times New Roman"/>
                <w:sz w:val="20"/>
                <w:szCs w:val="20"/>
              </w:rPr>
            </w:pPr>
          </w:p>
        </w:tc>
      </w:tr>
      <w:tr w:rsidR="008A4F62" w:rsidRPr="00912A66" w14:paraId="2B7C4314" w14:textId="77777777" w:rsidTr="006722AE">
        <w:tc>
          <w:tcPr>
            <w:tcW w:w="2100" w:type="dxa"/>
            <w:shd w:val="clear" w:color="auto" w:fill="auto"/>
          </w:tcPr>
          <w:p w14:paraId="2618E8A2" w14:textId="6D9D5910"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2011" w:type="dxa"/>
            <w:shd w:val="clear" w:color="auto" w:fill="auto"/>
          </w:tcPr>
          <w:p w14:paraId="24A14387" w14:textId="486EB804"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59A8601E" w14:textId="77777777" w:rsidR="008A4F62" w:rsidRDefault="008A4F62" w:rsidP="008A4F62">
            <w:pPr>
              <w:spacing w:after="0" w:line="240" w:lineRule="auto"/>
              <w:jc w:val="center"/>
              <w:rPr>
                <w:rFonts w:ascii="Times New Roman" w:hAnsi="Times New Roman" w:cs="Times New Roman"/>
                <w:sz w:val="20"/>
                <w:szCs w:val="20"/>
              </w:rPr>
            </w:pPr>
          </w:p>
        </w:tc>
      </w:tr>
      <w:tr w:rsidR="000A2061" w:rsidRPr="00912A66" w14:paraId="582410CB" w14:textId="77777777" w:rsidTr="006722AE">
        <w:tc>
          <w:tcPr>
            <w:tcW w:w="2100" w:type="dxa"/>
            <w:shd w:val="clear" w:color="auto" w:fill="auto"/>
          </w:tcPr>
          <w:p w14:paraId="529E9D31" w14:textId="12C53C19" w:rsidR="000A2061" w:rsidRDefault="000A2061" w:rsidP="000A2061">
            <w:pPr>
              <w:spacing w:after="0" w:line="240" w:lineRule="auto"/>
              <w:jc w:val="center"/>
              <w:rPr>
                <w:rFonts w:ascii="Times New Roman" w:hAnsi="Times New Roman" w:cs="Times New Roman"/>
                <w:sz w:val="20"/>
                <w:szCs w:val="20"/>
              </w:rPr>
            </w:pPr>
            <w:r>
              <w:rPr>
                <w:rFonts w:ascii="Times New Roman" w:eastAsia="Malgun Gothic" w:hAnsi="Times New Roman" w:cs="Times New Roman" w:hint="eastAsia"/>
                <w:sz w:val="20"/>
                <w:szCs w:val="20"/>
                <w:lang w:eastAsia="ko-KR"/>
              </w:rPr>
              <w:t>ETRI</w:t>
            </w:r>
          </w:p>
        </w:tc>
        <w:tc>
          <w:tcPr>
            <w:tcW w:w="2011" w:type="dxa"/>
            <w:shd w:val="clear" w:color="auto" w:fill="auto"/>
          </w:tcPr>
          <w:p w14:paraId="2A0153E4" w14:textId="339F4740" w:rsidR="000A2061" w:rsidRDefault="000A2061" w:rsidP="000A2061">
            <w:pPr>
              <w:spacing w:after="0" w:line="240" w:lineRule="auto"/>
              <w:jc w:val="center"/>
              <w:rPr>
                <w:rFonts w:ascii="Times New Roman" w:hAnsi="Times New Roman" w:cs="Times New Roman"/>
                <w:sz w:val="20"/>
                <w:szCs w:val="20"/>
              </w:rPr>
            </w:pPr>
            <w:r>
              <w:rPr>
                <w:rFonts w:ascii="Times New Roman" w:eastAsia="Malgun Gothic" w:hAnsi="Times New Roman" w:cs="Times New Roman"/>
                <w:sz w:val="20"/>
                <w:szCs w:val="20"/>
                <w:lang w:eastAsia="ko-KR"/>
              </w:rPr>
              <w:t>Agree</w:t>
            </w:r>
          </w:p>
        </w:tc>
        <w:tc>
          <w:tcPr>
            <w:tcW w:w="4524" w:type="dxa"/>
            <w:shd w:val="clear" w:color="auto" w:fill="auto"/>
          </w:tcPr>
          <w:p w14:paraId="0FFC2BAC" w14:textId="77777777" w:rsidR="000A2061" w:rsidRDefault="000A2061" w:rsidP="000A2061">
            <w:pPr>
              <w:spacing w:after="0" w:line="240" w:lineRule="auto"/>
              <w:jc w:val="center"/>
              <w:rPr>
                <w:rFonts w:ascii="Times New Roman" w:hAnsi="Times New Roman" w:cs="Times New Roman"/>
                <w:sz w:val="20"/>
                <w:szCs w:val="20"/>
              </w:rPr>
            </w:pPr>
          </w:p>
        </w:tc>
      </w:tr>
      <w:tr w:rsidR="00875E62" w:rsidRPr="00912A66" w14:paraId="727A6609" w14:textId="77777777" w:rsidTr="006722AE">
        <w:tc>
          <w:tcPr>
            <w:tcW w:w="2100" w:type="dxa"/>
            <w:shd w:val="clear" w:color="auto" w:fill="auto"/>
          </w:tcPr>
          <w:p w14:paraId="3963449A" w14:textId="0D5E9E00" w:rsidR="00875E62" w:rsidRDefault="00875E62" w:rsidP="00875E62">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w:t>
            </w:r>
          </w:p>
        </w:tc>
        <w:tc>
          <w:tcPr>
            <w:tcW w:w="2011" w:type="dxa"/>
            <w:shd w:val="clear" w:color="auto" w:fill="auto"/>
          </w:tcPr>
          <w:p w14:paraId="304BABD3" w14:textId="01E0137C" w:rsidR="00875E62" w:rsidRDefault="00875E62" w:rsidP="00875E62">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Agree if the ROHC feedback is needed.</w:t>
            </w:r>
          </w:p>
        </w:tc>
        <w:tc>
          <w:tcPr>
            <w:tcW w:w="4524" w:type="dxa"/>
            <w:shd w:val="clear" w:color="auto" w:fill="auto"/>
          </w:tcPr>
          <w:p w14:paraId="620B9C5C" w14:textId="77777777" w:rsidR="00875E62" w:rsidRDefault="00875E62" w:rsidP="00875E62">
            <w:pPr>
              <w:spacing w:after="0" w:line="240" w:lineRule="auto"/>
              <w:jc w:val="center"/>
              <w:rPr>
                <w:rFonts w:ascii="Times New Roman" w:hAnsi="Times New Roman" w:cs="Times New Roman"/>
                <w:sz w:val="20"/>
                <w:szCs w:val="20"/>
              </w:rPr>
            </w:pPr>
          </w:p>
        </w:tc>
      </w:tr>
    </w:tbl>
    <w:p w14:paraId="6358AC65" w14:textId="77777777" w:rsidR="008D58B5" w:rsidRDefault="008D58B5" w:rsidP="008D58B5">
      <w:pPr>
        <w:pStyle w:val="BodyText"/>
        <w:tabs>
          <w:tab w:val="right" w:pos="9639"/>
        </w:tabs>
        <w:spacing w:before="120"/>
        <w:rPr>
          <w:rFonts w:ascii="Times New Roman" w:hAnsi="Times New Roman"/>
          <w:b/>
        </w:rPr>
      </w:pPr>
      <w:r w:rsidRPr="006D5DA3">
        <w:rPr>
          <w:rFonts w:ascii="Times New Roman" w:hAnsi="Times New Roman"/>
          <w:b/>
        </w:rPr>
        <w:t>Conclusion:</w:t>
      </w:r>
      <w:r>
        <w:rPr>
          <w:rFonts w:ascii="Times New Roman" w:hAnsi="Times New Roman"/>
          <w:b/>
        </w:rPr>
        <w:t xml:space="preserve"> All companies responded ‘Agree’ and 1 company thinks no changes are needed to specification. </w:t>
      </w:r>
    </w:p>
    <w:p w14:paraId="28E90F6F" w14:textId="77777777" w:rsidR="008D58B5" w:rsidRDefault="008D58B5" w:rsidP="008D58B5">
      <w:pPr>
        <w:pStyle w:val="Proposal"/>
        <w:numPr>
          <w:ilvl w:val="0"/>
          <w:numId w:val="2"/>
        </w:numPr>
        <w:tabs>
          <w:tab w:val="left" w:pos="1701"/>
          <w:tab w:val="right" w:pos="9639"/>
        </w:tabs>
        <w:overflowPunct/>
        <w:autoSpaceDE/>
        <w:autoSpaceDN/>
        <w:adjustRightInd/>
        <w:spacing w:before="120" w:after="160" w:line="259" w:lineRule="auto"/>
        <w:contextualSpacing w:val="0"/>
        <w:jc w:val="both"/>
        <w:textAlignment w:val="auto"/>
      </w:pPr>
      <w:r w:rsidRPr="00BD6319">
        <w:t>After UL new data transmission switching, data available for transmission/the PDCP data volume is indicated to the MAC entity associated to the target eNB/gNB.</w:t>
      </w:r>
      <w:r>
        <w:t xml:space="preserve"> It </w:t>
      </w:r>
      <w:r w:rsidRPr="001F3F74">
        <w:t>should takes the PDCP SDUs whose successful delivery was not confirmed prior to UL data transmission switching into account</w:t>
      </w:r>
      <w:r>
        <w:t>.</w:t>
      </w:r>
    </w:p>
    <w:p w14:paraId="1001E5E0" w14:textId="77777777" w:rsidR="008D58B5" w:rsidRPr="00BD6319" w:rsidRDefault="008D58B5" w:rsidP="008D58B5">
      <w:pPr>
        <w:pStyle w:val="Proposal"/>
        <w:numPr>
          <w:ilvl w:val="0"/>
          <w:numId w:val="2"/>
        </w:numPr>
        <w:tabs>
          <w:tab w:val="left" w:pos="1701"/>
          <w:tab w:val="right" w:pos="9639"/>
        </w:tabs>
        <w:overflowPunct/>
        <w:autoSpaceDE/>
        <w:autoSpaceDN/>
        <w:adjustRightInd/>
        <w:spacing w:before="120" w:after="160" w:line="259" w:lineRule="auto"/>
        <w:contextualSpacing w:val="0"/>
        <w:jc w:val="both"/>
        <w:textAlignment w:val="auto"/>
      </w:pPr>
      <w:r w:rsidRPr="00BD6319">
        <w:t>After UL new data transmission switching, the size of the PDCP control PDUs containing the ROHC feedback to the source cell is indicated to the MAC entity associated to the source eNB/gNB</w:t>
      </w:r>
      <w:r>
        <w:t xml:space="preserve"> as</w:t>
      </w:r>
      <w:r w:rsidRPr="00BD6319">
        <w:t xml:space="preserve"> data available for transmission/the PDCP data volume</w:t>
      </w:r>
      <w:r>
        <w:t xml:space="preserve">. </w:t>
      </w:r>
    </w:p>
    <w:p w14:paraId="17F71D52" w14:textId="60DA9877" w:rsidR="009E0817" w:rsidRDefault="009E0817" w:rsidP="009E0817">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Pr>
          <w:rFonts w:ascii="Arial" w:eastAsia="Malgun Gothic" w:hAnsi="Arial" w:cs="Arial"/>
          <w:bCs/>
          <w:iCs/>
          <w:color w:val="auto"/>
          <w:sz w:val="28"/>
          <w:szCs w:val="28"/>
          <w:lang w:eastAsia="ko-KR"/>
        </w:rPr>
        <w:t>3</w:t>
      </w:r>
      <w:r w:rsidRPr="00A47C04">
        <w:rPr>
          <w:rFonts w:ascii="Arial" w:eastAsia="Malgun Gothic" w:hAnsi="Arial" w:cs="Arial"/>
          <w:bCs/>
          <w:iCs/>
          <w:color w:val="auto"/>
          <w:sz w:val="28"/>
          <w:szCs w:val="28"/>
          <w:lang w:eastAsia="ko-KR"/>
        </w:rPr>
        <w:t>.</w:t>
      </w:r>
      <w:r>
        <w:rPr>
          <w:rFonts w:ascii="Arial" w:eastAsia="Malgun Gothic" w:hAnsi="Arial" w:cs="Arial"/>
          <w:bCs/>
          <w:iCs/>
          <w:color w:val="auto"/>
          <w:sz w:val="28"/>
          <w:szCs w:val="28"/>
          <w:lang w:eastAsia="ko-KR"/>
        </w:rPr>
        <w:t>5</w:t>
      </w:r>
      <w:r w:rsidRPr="00A47C04">
        <w:rPr>
          <w:rFonts w:ascii="Arial" w:eastAsia="Malgun Gothic" w:hAnsi="Arial" w:cs="Arial"/>
          <w:bCs/>
          <w:iCs/>
          <w:color w:val="auto"/>
          <w:sz w:val="28"/>
          <w:szCs w:val="28"/>
          <w:lang w:eastAsia="ko-KR"/>
        </w:rPr>
        <w:t xml:space="preserve"> </w:t>
      </w:r>
      <w:r>
        <w:rPr>
          <w:rFonts w:ascii="Arial" w:eastAsia="Malgun Gothic" w:hAnsi="Arial" w:cs="Arial"/>
          <w:bCs/>
          <w:iCs/>
          <w:color w:val="auto"/>
          <w:sz w:val="28"/>
          <w:szCs w:val="28"/>
          <w:lang w:eastAsia="ko-KR"/>
        </w:rPr>
        <w:t>Single PDCP modeling</w:t>
      </w:r>
    </w:p>
    <w:p w14:paraId="5325A7FC" w14:textId="53566D65" w:rsidR="000F08B0" w:rsidRDefault="00A1751C" w:rsidP="000B2797">
      <w:pPr>
        <w:pStyle w:val="Headling3"/>
      </w:pPr>
      <w:r>
        <w:t>3.5.1 One or two ROHC and security functions</w:t>
      </w:r>
    </w:p>
    <w:p w14:paraId="3B996BAE" w14:textId="402880E9" w:rsidR="00E86C08" w:rsidRPr="00133938" w:rsidRDefault="00E86C08" w:rsidP="00912A66">
      <w:pPr>
        <w:pStyle w:val="BodyText"/>
        <w:tabs>
          <w:tab w:val="right" w:pos="9639"/>
        </w:tabs>
        <w:spacing w:before="120"/>
        <w:rPr>
          <w:rFonts w:ascii="Times New Roman" w:hAnsi="Times New Roman"/>
        </w:rPr>
      </w:pPr>
      <w:r w:rsidRPr="00133938">
        <w:rPr>
          <w:rFonts w:ascii="Times New Roman" w:hAnsi="Times New Roman"/>
        </w:rPr>
        <w:t xml:space="preserve">During RUDI </w:t>
      </w:r>
      <w:r w:rsidR="00D7690A">
        <w:rPr>
          <w:rFonts w:ascii="Times New Roman" w:hAnsi="Times New Roman"/>
        </w:rPr>
        <w:t>HO</w:t>
      </w:r>
      <w:r w:rsidRPr="00133938">
        <w:rPr>
          <w:rFonts w:ascii="Times New Roman" w:hAnsi="Times New Roman"/>
        </w:rPr>
        <w:t xml:space="preserve"> with DAPS, UE needs to apply different ROHC profiles and security keys/algorithms for ciphering for different packets, depending on from/to which </w:t>
      </w:r>
      <w:commentRangeStart w:id="5"/>
      <w:r w:rsidRPr="00133938">
        <w:rPr>
          <w:rFonts w:ascii="Times New Roman" w:hAnsi="Times New Roman"/>
        </w:rPr>
        <w:t>eNB (i.e. source eNB</w:t>
      </w:r>
      <w:r w:rsidR="00440A65">
        <w:rPr>
          <w:rFonts w:ascii="Times New Roman" w:hAnsi="Times New Roman"/>
        </w:rPr>
        <w:t>/gNB</w:t>
      </w:r>
      <w:r w:rsidRPr="00133938">
        <w:rPr>
          <w:rFonts w:ascii="Times New Roman" w:hAnsi="Times New Roman"/>
        </w:rPr>
        <w:t xml:space="preserve"> or target eNB</w:t>
      </w:r>
      <w:r w:rsidR="00440A65">
        <w:rPr>
          <w:rFonts w:ascii="Times New Roman" w:hAnsi="Times New Roman"/>
        </w:rPr>
        <w:t>/gNB</w:t>
      </w:r>
      <w:r w:rsidRPr="00133938">
        <w:rPr>
          <w:rFonts w:ascii="Times New Roman" w:hAnsi="Times New Roman"/>
        </w:rPr>
        <w:t xml:space="preserve">) </w:t>
      </w:r>
      <w:commentRangeEnd w:id="5"/>
      <w:r w:rsidR="00BE562D">
        <w:rPr>
          <w:rStyle w:val="CommentReference"/>
          <w:rFonts w:asciiTheme="minorHAnsi" w:hAnsiTheme="minorHAnsi" w:cstheme="minorBidi"/>
          <w:lang w:val="en-US"/>
        </w:rPr>
        <w:commentReference w:id="5"/>
      </w:r>
      <w:r w:rsidRPr="00133938">
        <w:rPr>
          <w:rFonts w:ascii="Times New Roman" w:hAnsi="Times New Roman"/>
        </w:rPr>
        <w:t xml:space="preserve">the packet is received/transmitted. Logically, the single PDCP entity contains two DL ROHC protocol functions and two ciphering functions. In the specification, it is questionable whether it is modelled as one security/ROHC function </w:t>
      </w:r>
      <w:r w:rsidR="00D06FEC" w:rsidRPr="00133938">
        <w:rPr>
          <w:rFonts w:ascii="Times New Roman" w:hAnsi="Times New Roman"/>
        </w:rPr>
        <w:t xml:space="preserve">(option 1) </w:t>
      </w:r>
      <w:r w:rsidRPr="00133938">
        <w:rPr>
          <w:rFonts w:ascii="Times New Roman" w:hAnsi="Times New Roman"/>
        </w:rPr>
        <w:t>or separate security/ROHC functions</w:t>
      </w:r>
      <w:r w:rsidR="00D06FEC" w:rsidRPr="00133938">
        <w:rPr>
          <w:rFonts w:ascii="Times New Roman" w:hAnsi="Times New Roman"/>
        </w:rPr>
        <w:t xml:space="preserve"> (option 2)</w:t>
      </w:r>
      <w:r w:rsidRPr="00133938">
        <w:rPr>
          <w:rFonts w:ascii="Times New Roman" w:hAnsi="Times New Roman"/>
        </w:rPr>
        <w:t xml:space="preserve">. It should be noted that the modelling </w:t>
      </w:r>
      <w:r w:rsidR="00D06FEC" w:rsidRPr="00133938">
        <w:rPr>
          <w:rFonts w:ascii="Times New Roman" w:hAnsi="Times New Roman"/>
        </w:rPr>
        <w:t>only represents</w:t>
      </w:r>
      <w:r w:rsidRPr="00133938">
        <w:rPr>
          <w:rFonts w:ascii="Times New Roman" w:hAnsi="Times New Roman"/>
        </w:rPr>
        <w:t xml:space="preserve"> one possible structure for </w:t>
      </w:r>
      <w:r w:rsidR="00D06FEC" w:rsidRPr="00133938">
        <w:rPr>
          <w:rFonts w:ascii="Times New Roman" w:hAnsi="Times New Roman"/>
        </w:rPr>
        <w:t xml:space="preserve">the single PDCP entity and </w:t>
      </w:r>
      <w:r w:rsidRPr="00133938">
        <w:rPr>
          <w:rFonts w:ascii="Times New Roman" w:hAnsi="Times New Roman"/>
        </w:rPr>
        <w:t xml:space="preserve">should not restrict implementation. </w:t>
      </w:r>
    </w:p>
    <w:p w14:paraId="253A6B19" w14:textId="5FD93F1F" w:rsidR="00D06FEC" w:rsidRPr="00912A66" w:rsidRDefault="00D06FEC" w:rsidP="00912A66">
      <w:pPr>
        <w:spacing w:before="120" w:after="120"/>
        <w:jc w:val="both"/>
        <w:rPr>
          <w:rFonts w:ascii="Times New Roman" w:hAnsi="Times New Roman" w:cs="Times New Roman"/>
          <w:b/>
          <w:sz w:val="20"/>
          <w:szCs w:val="20"/>
        </w:rPr>
      </w:pPr>
      <w:r w:rsidRPr="00912A66">
        <w:rPr>
          <w:rFonts w:ascii="Times New Roman" w:hAnsi="Times New Roman"/>
          <w:b/>
          <w:sz w:val="20"/>
          <w:szCs w:val="20"/>
        </w:rPr>
        <w:t>Discussion #15: For modeling in specification, is it preferred to have one security/ROHC function (option 1) or separate security/ROHC functions (option 2) for the single PDCP entity for DAPS?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11"/>
        <w:gridCol w:w="4524"/>
      </w:tblGrid>
      <w:tr w:rsidR="00D06FEC" w:rsidRPr="00D26C74" w14:paraId="47C4649C" w14:textId="77777777" w:rsidTr="00912A66">
        <w:tc>
          <w:tcPr>
            <w:tcW w:w="2100" w:type="dxa"/>
            <w:shd w:val="clear" w:color="auto" w:fill="D0CECE" w:themeFill="background2" w:themeFillShade="E6"/>
          </w:tcPr>
          <w:p w14:paraId="4D2B7287" w14:textId="77777777" w:rsidR="00D06FEC" w:rsidRPr="00D26C74" w:rsidRDefault="00D06FEC" w:rsidP="006722AE">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Company</w:t>
            </w:r>
          </w:p>
        </w:tc>
        <w:tc>
          <w:tcPr>
            <w:tcW w:w="2011" w:type="dxa"/>
            <w:shd w:val="clear" w:color="auto" w:fill="D0CECE" w:themeFill="background2" w:themeFillShade="E6"/>
          </w:tcPr>
          <w:p w14:paraId="16D573B8" w14:textId="1E52AED9" w:rsidR="00D06FEC" w:rsidRPr="00D26C74" w:rsidRDefault="00D06FEC" w:rsidP="006722AE">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Option 1/Option 2</w:t>
            </w:r>
          </w:p>
        </w:tc>
        <w:tc>
          <w:tcPr>
            <w:tcW w:w="4524" w:type="dxa"/>
            <w:shd w:val="clear" w:color="auto" w:fill="D0CECE" w:themeFill="background2" w:themeFillShade="E6"/>
          </w:tcPr>
          <w:p w14:paraId="15C5290C" w14:textId="77777777" w:rsidR="00D06FEC" w:rsidRPr="00D26C74" w:rsidRDefault="00D06FEC" w:rsidP="006722AE">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Comments</w:t>
            </w:r>
          </w:p>
        </w:tc>
      </w:tr>
      <w:tr w:rsidR="00BE562D" w:rsidRPr="00D26C74" w14:paraId="3E1A354D" w14:textId="77777777" w:rsidTr="006722AE">
        <w:tc>
          <w:tcPr>
            <w:tcW w:w="2100" w:type="dxa"/>
            <w:shd w:val="clear" w:color="auto" w:fill="auto"/>
          </w:tcPr>
          <w:p w14:paraId="545497CD" w14:textId="501FBC39" w:rsidR="00BE562D" w:rsidRPr="00D26C74" w:rsidRDefault="00BE562D" w:rsidP="00440A65">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Ericsson</w:t>
            </w:r>
          </w:p>
        </w:tc>
        <w:tc>
          <w:tcPr>
            <w:tcW w:w="2011" w:type="dxa"/>
            <w:shd w:val="clear" w:color="auto" w:fill="auto"/>
          </w:tcPr>
          <w:p w14:paraId="4C50793A" w14:textId="6C84A741" w:rsidR="00BE562D" w:rsidRPr="00D26C74" w:rsidRDefault="00BE562D" w:rsidP="00440A65">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w:t>
            </w:r>
          </w:p>
        </w:tc>
        <w:tc>
          <w:tcPr>
            <w:tcW w:w="4524" w:type="dxa"/>
            <w:shd w:val="clear" w:color="auto" w:fill="auto"/>
          </w:tcPr>
          <w:p w14:paraId="4647732C" w14:textId="38114C92" w:rsidR="00BE562D" w:rsidRPr="00D26C74" w:rsidRDefault="00BE562D" w:rsidP="00440A65">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No strong view; we should pick the option with the least specification impact. </w:t>
            </w:r>
          </w:p>
        </w:tc>
      </w:tr>
      <w:tr w:rsidR="00D06FEC" w:rsidRPr="00D26C74" w14:paraId="74F20D9D" w14:textId="77777777" w:rsidTr="006722AE">
        <w:tc>
          <w:tcPr>
            <w:tcW w:w="2100" w:type="dxa"/>
            <w:shd w:val="clear" w:color="auto" w:fill="auto"/>
          </w:tcPr>
          <w:p w14:paraId="0E7BAE68" w14:textId="47A468FB" w:rsidR="00D06FEC" w:rsidRPr="00D26C74" w:rsidRDefault="00440A65" w:rsidP="00440A65">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Mediatek</w:t>
            </w:r>
          </w:p>
        </w:tc>
        <w:tc>
          <w:tcPr>
            <w:tcW w:w="2011" w:type="dxa"/>
            <w:shd w:val="clear" w:color="auto" w:fill="auto"/>
          </w:tcPr>
          <w:p w14:paraId="39DE80AE" w14:textId="095C39A2" w:rsidR="00D06FEC" w:rsidRPr="00D26C74" w:rsidRDefault="00440A65" w:rsidP="00440A65">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Option2</w:t>
            </w:r>
          </w:p>
        </w:tc>
        <w:tc>
          <w:tcPr>
            <w:tcW w:w="4524" w:type="dxa"/>
            <w:shd w:val="clear" w:color="auto" w:fill="auto"/>
          </w:tcPr>
          <w:p w14:paraId="27FB7631" w14:textId="6AB31177" w:rsidR="00D06FEC" w:rsidRPr="00D26C74" w:rsidRDefault="00440A65" w:rsidP="00440A65">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From UE implementation point of view, UE will have separate security and ROHC functions associated to the source eNB/gNB and target eNB/gNB respectively. It’s logical to have the same modeling in the specification. Anyway, we need to differentiate the different security and ROHC for the different nodes. </w:t>
            </w:r>
          </w:p>
        </w:tc>
      </w:tr>
      <w:tr w:rsidR="00D06FEC" w:rsidRPr="00D26C74" w14:paraId="600DC284" w14:textId="77777777" w:rsidTr="006722AE">
        <w:tc>
          <w:tcPr>
            <w:tcW w:w="2100" w:type="dxa"/>
            <w:shd w:val="clear" w:color="auto" w:fill="auto"/>
          </w:tcPr>
          <w:p w14:paraId="05013BBF" w14:textId="4DFB28A2" w:rsidR="00D06FEC" w:rsidRPr="00D26C74" w:rsidRDefault="000835F0"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QC</w:t>
            </w:r>
          </w:p>
        </w:tc>
        <w:tc>
          <w:tcPr>
            <w:tcW w:w="2011" w:type="dxa"/>
            <w:shd w:val="clear" w:color="auto" w:fill="auto"/>
          </w:tcPr>
          <w:p w14:paraId="1B5DBDAB" w14:textId="6E4269F1" w:rsidR="00D06FEC" w:rsidRPr="00D26C74" w:rsidRDefault="000835F0"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Option 2 </w:t>
            </w:r>
          </w:p>
        </w:tc>
        <w:tc>
          <w:tcPr>
            <w:tcW w:w="4524" w:type="dxa"/>
            <w:shd w:val="clear" w:color="auto" w:fill="auto"/>
          </w:tcPr>
          <w:p w14:paraId="34BA304F" w14:textId="77777777" w:rsidR="000835F0" w:rsidRDefault="000835F0" w:rsidP="000835F0">
            <w:pPr>
              <w:spacing w:after="0" w:line="240" w:lineRule="auto"/>
              <w:jc w:val="center"/>
              <w:rPr>
                <w:rFonts w:ascii="Times New Roman" w:hAnsi="Times New Roman" w:cs="Times New Roman"/>
              </w:rPr>
            </w:pPr>
            <w:r>
              <w:rPr>
                <w:rFonts w:ascii="Times New Roman" w:hAnsi="Times New Roman" w:cs="Times New Roman"/>
              </w:rPr>
              <w:t xml:space="preserve">Agree with MediaTek comments. </w:t>
            </w:r>
          </w:p>
          <w:p w14:paraId="5DCBAA73" w14:textId="23BD6AE2" w:rsidR="000835F0" w:rsidRDefault="000835F0" w:rsidP="000835F0">
            <w:pPr>
              <w:spacing w:after="0" w:line="240" w:lineRule="auto"/>
              <w:jc w:val="center"/>
              <w:rPr>
                <w:rFonts w:ascii="Times New Roman" w:hAnsi="Times New Roman" w:cs="Times New Roman"/>
              </w:rPr>
            </w:pPr>
            <w:r>
              <w:rPr>
                <w:rFonts w:ascii="Times New Roman" w:hAnsi="Times New Roman" w:cs="Times New Roman"/>
              </w:rPr>
              <w:t>It is clean to keep source and target security/ROHC handled by 2 different functions each.</w:t>
            </w:r>
          </w:p>
          <w:p w14:paraId="76421432" w14:textId="77777777" w:rsidR="00D06FEC" w:rsidRPr="00D26C74" w:rsidRDefault="00D06FEC" w:rsidP="006722AE">
            <w:pPr>
              <w:spacing w:after="0" w:line="240" w:lineRule="auto"/>
              <w:jc w:val="center"/>
              <w:rPr>
                <w:rFonts w:ascii="Times New Roman" w:hAnsi="Times New Roman" w:cs="Times New Roman"/>
                <w:sz w:val="20"/>
                <w:szCs w:val="20"/>
              </w:rPr>
            </w:pPr>
          </w:p>
        </w:tc>
      </w:tr>
      <w:tr w:rsidR="00FB43BB" w:rsidRPr="00D26C74" w14:paraId="737ECCF1" w14:textId="77777777" w:rsidTr="006722AE">
        <w:tc>
          <w:tcPr>
            <w:tcW w:w="2100" w:type="dxa"/>
            <w:shd w:val="clear" w:color="auto" w:fill="auto"/>
          </w:tcPr>
          <w:p w14:paraId="65EA7614" w14:textId="54C06041"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lastRenderedPageBreak/>
              <w:t>Huawei</w:t>
            </w:r>
          </w:p>
        </w:tc>
        <w:tc>
          <w:tcPr>
            <w:tcW w:w="2011" w:type="dxa"/>
            <w:shd w:val="clear" w:color="auto" w:fill="auto"/>
          </w:tcPr>
          <w:p w14:paraId="6EC0B7ED" w14:textId="73396EC2"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O</w:t>
            </w:r>
            <w:r>
              <w:rPr>
                <w:rFonts w:ascii="Times New Roman" w:hAnsi="Times New Roman" w:cs="Times New Roman" w:hint="eastAsia"/>
                <w:sz w:val="20"/>
                <w:szCs w:val="20"/>
              </w:rPr>
              <w:t xml:space="preserve">ption </w:t>
            </w:r>
            <w:r>
              <w:rPr>
                <w:rFonts w:ascii="Times New Roman" w:hAnsi="Times New Roman" w:cs="Times New Roman"/>
                <w:sz w:val="20"/>
                <w:szCs w:val="20"/>
              </w:rPr>
              <w:t>2</w:t>
            </w:r>
          </w:p>
        </w:tc>
        <w:tc>
          <w:tcPr>
            <w:tcW w:w="4524" w:type="dxa"/>
            <w:shd w:val="clear" w:color="auto" w:fill="auto"/>
          </w:tcPr>
          <w:p w14:paraId="725CF70E" w14:textId="7D5AFDD0" w:rsidR="00FB43BB" w:rsidRDefault="00FB43BB" w:rsidP="00FB43BB">
            <w:pPr>
              <w:spacing w:after="0" w:line="240" w:lineRule="auto"/>
              <w:jc w:val="center"/>
              <w:rPr>
                <w:rFonts w:ascii="Times New Roman" w:hAnsi="Times New Roman" w:cs="Times New Roman"/>
              </w:rPr>
            </w:pPr>
            <w:r>
              <w:rPr>
                <w:rFonts w:ascii="Times New Roman" w:hAnsi="Times New Roman" w:cs="Times New Roman"/>
                <w:sz w:val="20"/>
                <w:szCs w:val="20"/>
              </w:rPr>
              <w:t>I</w:t>
            </w:r>
            <w:r>
              <w:rPr>
                <w:rFonts w:ascii="Times New Roman" w:hAnsi="Times New Roman" w:cs="Times New Roman" w:hint="eastAsia"/>
                <w:sz w:val="20"/>
                <w:szCs w:val="20"/>
              </w:rPr>
              <w:t xml:space="preserve">t </w:t>
            </w:r>
            <w:r>
              <w:rPr>
                <w:rFonts w:ascii="Times New Roman" w:hAnsi="Times New Roman" w:cs="Times New Roman"/>
                <w:sz w:val="20"/>
                <w:szCs w:val="20"/>
              </w:rPr>
              <w:t xml:space="preserve">is more clear to have separate </w:t>
            </w:r>
            <w:r w:rsidRPr="00D90C3E">
              <w:rPr>
                <w:rFonts w:ascii="Times New Roman" w:hAnsi="Times New Roman" w:cs="Times New Roman"/>
                <w:sz w:val="20"/>
                <w:szCs w:val="20"/>
              </w:rPr>
              <w:t>security/ROHC functions</w:t>
            </w:r>
            <w:r>
              <w:rPr>
                <w:rFonts w:ascii="Times New Roman" w:hAnsi="Times New Roman" w:cs="Times New Roman"/>
                <w:sz w:val="20"/>
                <w:szCs w:val="20"/>
              </w:rPr>
              <w:t xml:space="preserve"> </w:t>
            </w:r>
            <w:r w:rsidRPr="00D90C3E">
              <w:rPr>
                <w:rFonts w:ascii="Times New Roman" w:hAnsi="Times New Roman" w:cs="Times New Roman"/>
                <w:sz w:val="20"/>
                <w:szCs w:val="20"/>
              </w:rPr>
              <w:t>for the single PDCP entity for DAPS</w:t>
            </w:r>
          </w:p>
        </w:tc>
      </w:tr>
      <w:tr w:rsidR="009C0E32" w:rsidRPr="00D26C74" w14:paraId="3E85AADF" w14:textId="77777777" w:rsidTr="006722AE">
        <w:tc>
          <w:tcPr>
            <w:tcW w:w="2100" w:type="dxa"/>
            <w:shd w:val="clear" w:color="auto" w:fill="auto"/>
          </w:tcPr>
          <w:p w14:paraId="431F980E" w14:textId="28F90727" w:rsidR="009C0E32" w:rsidRDefault="009C0E32"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CATT</w:t>
            </w:r>
          </w:p>
        </w:tc>
        <w:tc>
          <w:tcPr>
            <w:tcW w:w="2011" w:type="dxa"/>
            <w:shd w:val="clear" w:color="auto" w:fill="auto"/>
          </w:tcPr>
          <w:p w14:paraId="2E191DF7" w14:textId="74942A59" w:rsidR="009C0E32" w:rsidRDefault="009C0E32"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Option 2</w:t>
            </w:r>
          </w:p>
        </w:tc>
        <w:tc>
          <w:tcPr>
            <w:tcW w:w="4524" w:type="dxa"/>
            <w:shd w:val="clear" w:color="auto" w:fill="auto"/>
          </w:tcPr>
          <w:p w14:paraId="149F4E25" w14:textId="3E96FACB" w:rsidR="009C0E32" w:rsidRDefault="009F7803"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Option 2 is clearer than option 1 in terms of protocol stack description.</w:t>
            </w:r>
          </w:p>
        </w:tc>
      </w:tr>
      <w:tr w:rsidR="00542200" w:rsidRPr="00D26C74" w14:paraId="669AA7AA" w14:textId="77777777" w:rsidTr="006722AE">
        <w:tc>
          <w:tcPr>
            <w:tcW w:w="2100" w:type="dxa"/>
            <w:shd w:val="clear" w:color="auto" w:fill="auto"/>
          </w:tcPr>
          <w:p w14:paraId="2105014E" w14:textId="1CCFA228"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Intel</w:t>
            </w:r>
          </w:p>
        </w:tc>
        <w:tc>
          <w:tcPr>
            <w:tcW w:w="2011" w:type="dxa"/>
            <w:shd w:val="clear" w:color="auto" w:fill="auto"/>
          </w:tcPr>
          <w:p w14:paraId="580FD9D6" w14:textId="648C9A9E"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Option 2</w:t>
            </w:r>
          </w:p>
        </w:tc>
        <w:tc>
          <w:tcPr>
            <w:tcW w:w="4524" w:type="dxa"/>
            <w:shd w:val="clear" w:color="auto" w:fill="auto"/>
          </w:tcPr>
          <w:p w14:paraId="7324D209" w14:textId="0114812F"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We also think Option 2 is clean.</w:t>
            </w:r>
          </w:p>
        </w:tc>
      </w:tr>
      <w:tr w:rsidR="002C2495" w:rsidRPr="00D26C74" w14:paraId="5E675D61" w14:textId="77777777" w:rsidTr="006722AE">
        <w:tc>
          <w:tcPr>
            <w:tcW w:w="2100" w:type="dxa"/>
            <w:shd w:val="clear" w:color="auto" w:fill="auto"/>
          </w:tcPr>
          <w:p w14:paraId="13B7EF2E" w14:textId="6204F2AC" w:rsidR="002C2495" w:rsidRPr="002C2495" w:rsidRDefault="002C2495" w:rsidP="002C2495">
            <w:pPr>
              <w:spacing w:after="0" w:line="240" w:lineRule="auto"/>
              <w:jc w:val="center"/>
              <w:rPr>
                <w:rFonts w:ascii="Times New Roman" w:hAnsi="Times New Roman" w:cs="Times New Roman"/>
                <w:sz w:val="21"/>
                <w:szCs w:val="20"/>
              </w:rPr>
            </w:pPr>
            <w:r w:rsidRPr="002C2495">
              <w:rPr>
                <w:rFonts w:ascii="Times New Roman" w:hAnsi="Times New Roman" w:cs="Times New Roman" w:hint="eastAsia"/>
                <w:sz w:val="21"/>
              </w:rPr>
              <w:t>OPPO</w:t>
            </w:r>
          </w:p>
        </w:tc>
        <w:tc>
          <w:tcPr>
            <w:tcW w:w="2011" w:type="dxa"/>
            <w:shd w:val="clear" w:color="auto" w:fill="auto"/>
          </w:tcPr>
          <w:p w14:paraId="125F7647" w14:textId="72DEA4EC" w:rsidR="002C2495" w:rsidRPr="002C2495" w:rsidRDefault="002C2495" w:rsidP="002C2495">
            <w:pPr>
              <w:spacing w:after="0" w:line="240" w:lineRule="auto"/>
              <w:jc w:val="center"/>
              <w:rPr>
                <w:rFonts w:ascii="Times New Roman" w:hAnsi="Times New Roman" w:cs="Times New Roman"/>
                <w:sz w:val="21"/>
                <w:szCs w:val="20"/>
              </w:rPr>
            </w:pPr>
            <w:r w:rsidRPr="002C2495">
              <w:rPr>
                <w:rFonts w:ascii="Times New Roman" w:hAnsi="Times New Roman" w:cs="Times New Roman"/>
                <w:sz w:val="21"/>
              </w:rPr>
              <w:t>O</w:t>
            </w:r>
            <w:r w:rsidRPr="002C2495">
              <w:rPr>
                <w:rFonts w:ascii="Times New Roman" w:hAnsi="Times New Roman" w:cs="Times New Roman" w:hint="eastAsia"/>
                <w:sz w:val="21"/>
              </w:rPr>
              <w:t xml:space="preserve">ption </w:t>
            </w:r>
            <w:r w:rsidRPr="002C2495">
              <w:rPr>
                <w:rFonts w:ascii="Times New Roman" w:hAnsi="Times New Roman" w:cs="Times New Roman"/>
                <w:sz w:val="21"/>
              </w:rPr>
              <w:t>2</w:t>
            </w:r>
          </w:p>
        </w:tc>
        <w:tc>
          <w:tcPr>
            <w:tcW w:w="4524" w:type="dxa"/>
            <w:shd w:val="clear" w:color="auto" w:fill="auto"/>
          </w:tcPr>
          <w:p w14:paraId="73494EF7" w14:textId="6269D5E9" w:rsidR="002C2495" w:rsidRPr="002C2495" w:rsidRDefault="002C2495" w:rsidP="002C2495">
            <w:pPr>
              <w:spacing w:after="0" w:line="240" w:lineRule="auto"/>
              <w:jc w:val="center"/>
              <w:rPr>
                <w:rFonts w:ascii="Times New Roman" w:hAnsi="Times New Roman" w:cs="Times New Roman"/>
                <w:sz w:val="21"/>
                <w:szCs w:val="20"/>
              </w:rPr>
            </w:pPr>
            <w:r w:rsidRPr="002C2495">
              <w:rPr>
                <w:rFonts w:ascii="Times New Roman" w:hAnsi="Times New Roman" w:cs="Times New Roman"/>
                <w:sz w:val="21"/>
              </w:rPr>
              <w:t>We agree to have separate security/ROHC functions which is easy for differentiation.</w:t>
            </w:r>
          </w:p>
        </w:tc>
      </w:tr>
      <w:tr w:rsidR="005F109C" w:rsidRPr="00D26C74" w14:paraId="69CD3009" w14:textId="77777777" w:rsidTr="006722AE">
        <w:tc>
          <w:tcPr>
            <w:tcW w:w="2100" w:type="dxa"/>
            <w:shd w:val="clear" w:color="auto" w:fill="auto"/>
          </w:tcPr>
          <w:p w14:paraId="544AF3DE" w14:textId="7FB8CAD1" w:rsidR="005F109C" w:rsidRPr="002C2495" w:rsidRDefault="005F109C" w:rsidP="002C2495">
            <w:pPr>
              <w:spacing w:after="0" w:line="240" w:lineRule="auto"/>
              <w:jc w:val="center"/>
              <w:rPr>
                <w:rFonts w:ascii="Times New Roman" w:hAnsi="Times New Roman" w:cs="Times New Roman"/>
                <w:sz w:val="21"/>
              </w:rPr>
            </w:pPr>
            <w:r>
              <w:rPr>
                <w:rFonts w:ascii="Times New Roman" w:hAnsi="Times New Roman" w:cs="Times New Roman"/>
                <w:sz w:val="21"/>
              </w:rPr>
              <w:t>vivo</w:t>
            </w:r>
          </w:p>
        </w:tc>
        <w:tc>
          <w:tcPr>
            <w:tcW w:w="2011" w:type="dxa"/>
            <w:shd w:val="clear" w:color="auto" w:fill="auto"/>
          </w:tcPr>
          <w:p w14:paraId="5A7A6FC0" w14:textId="6F49B64C" w:rsidR="005F109C" w:rsidRPr="002C2495" w:rsidRDefault="005F109C" w:rsidP="002C2495">
            <w:pPr>
              <w:spacing w:after="0" w:line="240" w:lineRule="auto"/>
              <w:jc w:val="center"/>
              <w:rPr>
                <w:rFonts w:ascii="Times New Roman" w:hAnsi="Times New Roman" w:cs="Times New Roman"/>
                <w:sz w:val="21"/>
              </w:rPr>
            </w:pPr>
            <w:r>
              <w:rPr>
                <w:rFonts w:ascii="Times New Roman" w:hAnsi="Times New Roman" w:cs="Times New Roman"/>
                <w:sz w:val="21"/>
              </w:rPr>
              <w:t>Option 2</w:t>
            </w:r>
          </w:p>
        </w:tc>
        <w:tc>
          <w:tcPr>
            <w:tcW w:w="4524" w:type="dxa"/>
            <w:shd w:val="clear" w:color="auto" w:fill="auto"/>
          </w:tcPr>
          <w:p w14:paraId="261E0C5E" w14:textId="764F4F0B" w:rsidR="005F109C" w:rsidRPr="002C2495" w:rsidRDefault="00FE6874" w:rsidP="002C2495">
            <w:pPr>
              <w:spacing w:after="0" w:line="240" w:lineRule="auto"/>
              <w:jc w:val="center"/>
              <w:rPr>
                <w:rFonts w:ascii="Times New Roman" w:hAnsi="Times New Roman" w:cs="Times New Roman"/>
                <w:sz w:val="21"/>
              </w:rPr>
            </w:pPr>
            <w:r>
              <w:rPr>
                <w:rFonts w:ascii="Times New Roman" w:hAnsi="Times New Roman" w:cs="Times New Roman"/>
                <w:sz w:val="21"/>
              </w:rPr>
              <w:t>Option 2 is clean.</w:t>
            </w:r>
          </w:p>
        </w:tc>
      </w:tr>
      <w:tr w:rsidR="005D69CB" w:rsidRPr="00D26C74" w14:paraId="201F9DC8" w14:textId="77777777" w:rsidTr="006722AE">
        <w:tc>
          <w:tcPr>
            <w:tcW w:w="2100" w:type="dxa"/>
            <w:shd w:val="clear" w:color="auto" w:fill="auto"/>
          </w:tcPr>
          <w:p w14:paraId="76224912" w14:textId="2426CDFF" w:rsidR="005D69CB" w:rsidRDefault="005D69CB" w:rsidP="002C2495">
            <w:pPr>
              <w:spacing w:after="0" w:line="240" w:lineRule="auto"/>
              <w:jc w:val="center"/>
              <w:rPr>
                <w:rFonts w:ascii="Times New Roman" w:hAnsi="Times New Roman" w:cs="Times New Roman"/>
                <w:sz w:val="21"/>
              </w:rPr>
            </w:pPr>
            <w:r>
              <w:rPr>
                <w:rFonts w:ascii="Times New Roman" w:hAnsi="Times New Roman" w:cs="Times New Roman"/>
                <w:sz w:val="21"/>
              </w:rPr>
              <w:t>Apple</w:t>
            </w:r>
          </w:p>
        </w:tc>
        <w:tc>
          <w:tcPr>
            <w:tcW w:w="2011" w:type="dxa"/>
            <w:shd w:val="clear" w:color="auto" w:fill="auto"/>
          </w:tcPr>
          <w:p w14:paraId="1C5A3712" w14:textId="0112016A" w:rsidR="005D69CB" w:rsidRDefault="005D69CB" w:rsidP="002C2495">
            <w:pPr>
              <w:spacing w:after="0" w:line="240" w:lineRule="auto"/>
              <w:jc w:val="center"/>
              <w:rPr>
                <w:rFonts w:ascii="Times New Roman" w:hAnsi="Times New Roman" w:cs="Times New Roman"/>
                <w:sz w:val="21"/>
              </w:rPr>
            </w:pPr>
            <w:r>
              <w:rPr>
                <w:rFonts w:ascii="Times New Roman" w:hAnsi="Times New Roman" w:cs="Times New Roman"/>
                <w:sz w:val="21"/>
              </w:rPr>
              <w:t>Option 2</w:t>
            </w:r>
          </w:p>
        </w:tc>
        <w:tc>
          <w:tcPr>
            <w:tcW w:w="4524" w:type="dxa"/>
            <w:shd w:val="clear" w:color="auto" w:fill="auto"/>
          </w:tcPr>
          <w:p w14:paraId="4BFF6702" w14:textId="77777777" w:rsidR="005D69CB" w:rsidRDefault="005D69CB" w:rsidP="002C2495">
            <w:pPr>
              <w:spacing w:after="0" w:line="240" w:lineRule="auto"/>
              <w:jc w:val="center"/>
              <w:rPr>
                <w:rFonts w:ascii="Times New Roman" w:hAnsi="Times New Roman" w:cs="Times New Roman"/>
                <w:sz w:val="21"/>
              </w:rPr>
            </w:pPr>
          </w:p>
        </w:tc>
      </w:tr>
      <w:tr w:rsidR="00791FF6" w:rsidRPr="00D26C74" w14:paraId="0322AF41" w14:textId="77777777" w:rsidTr="006722AE">
        <w:tc>
          <w:tcPr>
            <w:tcW w:w="2100" w:type="dxa"/>
            <w:shd w:val="clear" w:color="auto" w:fill="auto"/>
          </w:tcPr>
          <w:p w14:paraId="74CA0461" w14:textId="65A03CB7" w:rsidR="00791FF6" w:rsidRDefault="00791FF6" w:rsidP="00791FF6">
            <w:pPr>
              <w:spacing w:after="0" w:line="240" w:lineRule="auto"/>
              <w:jc w:val="center"/>
              <w:rPr>
                <w:rFonts w:ascii="Times New Roman" w:hAnsi="Times New Roman" w:cs="Times New Roman"/>
                <w:sz w:val="21"/>
              </w:rPr>
            </w:pPr>
            <w:r>
              <w:rPr>
                <w:rFonts w:ascii="Times New Roman" w:hAnsi="Times New Roman" w:cs="Times New Roman"/>
                <w:sz w:val="20"/>
              </w:rPr>
              <w:t>Nokia, Nokia Shanghai Bell</w:t>
            </w:r>
          </w:p>
        </w:tc>
        <w:tc>
          <w:tcPr>
            <w:tcW w:w="2011" w:type="dxa"/>
            <w:shd w:val="clear" w:color="auto" w:fill="auto"/>
          </w:tcPr>
          <w:p w14:paraId="0516EBB0" w14:textId="4F462A5F" w:rsidR="00791FF6" w:rsidRDefault="00791FF6" w:rsidP="00791FF6">
            <w:pPr>
              <w:spacing w:after="0" w:line="240" w:lineRule="auto"/>
              <w:jc w:val="center"/>
              <w:rPr>
                <w:rFonts w:ascii="Times New Roman" w:hAnsi="Times New Roman" w:cs="Times New Roman"/>
                <w:sz w:val="21"/>
              </w:rPr>
            </w:pPr>
            <w:r w:rsidRPr="00C23A8F">
              <w:rPr>
                <w:rFonts w:ascii="Times New Roman" w:hAnsi="Times New Roman" w:cs="Times New Roman"/>
                <w:sz w:val="20"/>
              </w:rPr>
              <w:t>Neither</w:t>
            </w:r>
          </w:p>
        </w:tc>
        <w:tc>
          <w:tcPr>
            <w:tcW w:w="4524" w:type="dxa"/>
            <w:shd w:val="clear" w:color="auto" w:fill="auto"/>
          </w:tcPr>
          <w:p w14:paraId="5B5C6885" w14:textId="51D45BF2" w:rsidR="00791FF6" w:rsidRDefault="00791FF6" w:rsidP="00791FF6">
            <w:pPr>
              <w:spacing w:after="0" w:line="240" w:lineRule="auto"/>
              <w:jc w:val="center"/>
              <w:rPr>
                <w:rFonts w:ascii="Times New Roman" w:hAnsi="Times New Roman" w:cs="Times New Roman"/>
                <w:sz w:val="21"/>
              </w:rPr>
            </w:pPr>
            <w:r w:rsidRPr="00C23A8F">
              <w:rPr>
                <w:rFonts w:ascii="Times New Roman" w:hAnsi="Times New Roman" w:cs="Times New Roman"/>
                <w:sz w:val="20"/>
              </w:rPr>
              <w:t>This is UE implementation matter that doesn’t need to be captured in specification.</w:t>
            </w:r>
            <w:r>
              <w:rPr>
                <w:rFonts w:ascii="Times New Roman" w:hAnsi="Times New Roman" w:cs="Times New Roman"/>
                <w:sz w:val="20"/>
              </w:rPr>
              <w:t xml:space="preserve"> What’s necessary is the UE behaviour, not the number of functions.</w:t>
            </w:r>
          </w:p>
        </w:tc>
      </w:tr>
      <w:tr w:rsidR="00E5356A" w:rsidRPr="00D26C74" w14:paraId="6A215274" w14:textId="77777777" w:rsidTr="006722AE">
        <w:tc>
          <w:tcPr>
            <w:tcW w:w="2100" w:type="dxa"/>
            <w:shd w:val="clear" w:color="auto" w:fill="auto"/>
          </w:tcPr>
          <w:p w14:paraId="797B4969" w14:textId="79B49E6F" w:rsidR="00E5356A" w:rsidRDefault="00E5356A" w:rsidP="00E5356A">
            <w:pPr>
              <w:spacing w:after="0" w:line="240" w:lineRule="auto"/>
              <w:jc w:val="center"/>
              <w:rPr>
                <w:rFonts w:ascii="Times New Roman" w:hAnsi="Times New Roman" w:cs="Times New Roman"/>
                <w:sz w:val="20"/>
              </w:rPr>
            </w:pPr>
            <w:r>
              <w:rPr>
                <w:rFonts w:ascii="Times New Roman" w:hAnsi="Times New Roman" w:cs="Times New Roman"/>
                <w:sz w:val="20"/>
                <w:szCs w:val="20"/>
              </w:rPr>
              <w:t>Charter Communications</w:t>
            </w:r>
          </w:p>
        </w:tc>
        <w:tc>
          <w:tcPr>
            <w:tcW w:w="2011" w:type="dxa"/>
            <w:shd w:val="clear" w:color="auto" w:fill="auto"/>
          </w:tcPr>
          <w:p w14:paraId="09BC276D" w14:textId="731EBAB5" w:rsidR="00E5356A" w:rsidRPr="00C23A8F" w:rsidRDefault="00E5356A" w:rsidP="00E5356A">
            <w:pPr>
              <w:spacing w:after="0" w:line="240" w:lineRule="auto"/>
              <w:jc w:val="center"/>
              <w:rPr>
                <w:rFonts w:ascii="Times New Roman" w:hAnsi="Times New Roman" w:cs="Times New Roman"/>
                <w:sz w:val="20"/>
              </w:rPr>
            </w:pPr>
            <w:r>
              <w:rPr>
                <w:rFonts w:ascii="Times New Roman" w:hAnsi="Times New Roman" w:cs="Times New Roman"/>
                <w:sz w:val="20"/>
                <w:szCs w:val="20"/>
              </w:rPr>
              <w:t>Option 2</w:t>
            </w:r>
          </w:p>
        </w:tc>
        <w:tc>
          <w:tcPr>
            <w:tcW w:w="4524" w:type="dxa"/>
            <w:shd w:val="clear" w:color="auto" w:fill="auto"/>
          </w:tcPr>
          <w:p w14:paraId="124131D4" w14:textId="2C99AE52" w:rsidR="00E5356A" w:rsidRPr="00C23A8F" w:rsidRDefault="00E5356A" w:rsidP="00E5356A">
            <w:pPr>
              <w:spacing w:after="0" w:line="240" w:lineRule="auto"/>
              <w:jc w:val="center"/>
              <w:rPr>
                <w:rFonts w:ascii="Times New Roman" w:hAnsi="Times New Roman" w:cs="Times New Roman"/>
                <w:sz w:val="20"/>
              </w:rPr>
            </w:pPr>
            <w:r>
              <w:rPr>
                <w:rFonts w:ascii="Times New Roman" w:hAnsi="Times New Roman" w:cs="Times New Roman"/>
                <w:sz w:val="20"/>
                <w:szCs w:val="20"/>
              </w:rPr>
              <w:t>Agree with MediaTek.</w:t>
            </w:r>
          </w:p>
        </w:tc>
      </w:tr>
      <w:tr w:rsidR="008A4F62" w:rsidRPr="00D26C74" w14:paraId="597AC6D3" w14:textId="77777777" w:rsidTr="006722AE">
        <w:tc>
          <w:tcPr>
            <w:tcW w:w="2100" w:type="dxa"/>
            <w:shd w:val="clear" w:color="auto" w:fill="auto"/>
          </w:tcPr>
          <w:p w14:paraId="33AD0F80" w14:textId="362BEF9D"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2011" w:type="dxa"/>
            <w:shd w:val="clear" w:color="auto" w:fill="auto"/>
          </w:tcPr>
          <w:p w14:paraId="113862EA" w14:textId="4E94330D"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ption 2</w:t>
            </w:r>
          </w:p>
        </w:tc>
        <w:tc>
          <w:tcPr>
            <w:tcW w:w="4524" w:type="dxa"/>
            <w:shd w:val="clear" w:color="auto" w:fill="auto"/>
          </w:tcPr>
          <w:p w14:paraId="3B377470" w14:textId="26774B79" w:rsidR="008A4F62" w:rsidRDefault="008A4F62" w:rsidP="008A4F62">
            <w:pPr>
              <w:spacing w:after="0" w:line="240" w:lineRule="auto"/>
              <w:jc w:val="center"/>
              <w:rPr>
                <w:rFonts w:ascii="Times New Roman" w:hAnsi="Times New Roman" w:cs="Times New Roman"/>
                <w:sz w:val="20"/>
                <w:szCs w:val="20"/>
              </w:rPr>
            </w:pPr>
            <w:r w:rsidRPr="003B5145">
              <w:rPr>
                <w:rFonts w:ascii="Times New Roman" w:hAnsi="Times New Roman" w:cs="Times New Roman"/>
                <w:sz w:val="20"/>
                <w:szCs w:val="20"/>
              </w:rPr>
              <w:t>Agree with MediaTek.</w:t>
            </w:r>
          </w:p>
        </w:tc>
      </w:tr>
      <w:tr w:rsidR="000A2061" w:rsidRPr="00D26C74" w14:paraId="6484BA3D" w14:textId="77777777" w:rsidTr="006722AE">
        <w:tc>
          <w:tcPr>
            <w:tcW w:w="2100" w:type="dxa"/>
            <w:shd w:val="clear" w:color="auto" w:fill="auto"/>
          </w:tcPr>
          <w:p w14:paraId="59C38CB6" w14:textId="684E7110" w:rsidR="000A2061" w:rsidRDefault="000A2061" w:rsidP="000A2061">
            <w:pPr>
              <w:spacing w:after="0" w:line="240" w:lineRule="auto"/>
              <w:jc w:val="center"/>
              <w:rPr>
                <w:rFonts w:ascii="Times New Roman" w:hAnsi="Times New Roman" w:cs="Times New Roman"/>
                <w:sz w:val="20"/>
                <w:szCs w:val="20"/>
              </w:rPr>
            </w:pPr>
            <w:r>
              <w:rPr>
                <w:rFonts w:ascii="Times New Roman" w:eastAsia="Malgun Gothic" w:hAnsi="Times New Roman" w:cs="Times New Roman" w:hint="eastAsia"/>
                <w:sz w:val="20"/>
                <w:szCs w:val="20"/>
                <w:lang w:eastAsia="ko-KR"/>
              </w:rPr>
              <w:t>ETRI</w:t>
            </w:r>
          </w:p>
        </w:tc>
        <w:tc>
          <w:tcPr>
            <w:tcW w:w="2011" w:type="dxa"/>
            <w:shd w:val="clear" w:color="auto" w:fill="auto"/>
          </w:tcPr>
          <w:p w14:paraId="3DFA00C1" w14:textId="24546F1F" w:rsidR="000A2061" w:rsidRDefault="000A2061" w:rsidP="000A2061">
            <w:pPr>
              <w:spacing w:after="0" w:line="240" w:lineRule="auto"/>
              <w:jc w:val="center"/>
              <w:rPr>
                <w:rFonts w:ascii="Times New Roman" w:hAnsi="Times New Roman" w:cs="Times New Roman"/>
                <w:sz w:val="20"/>
                <w:szCs w:val="20"/>
              </w:rPr>
            </w:pPr>
            <w:r>
              <w:rPr>
                <w:rFonts w:ascii="Times New Roman" w:eastAsia="Malgun Gothic" w:hAnsi="Times New Roman" w:cs="Times New Roman"/>
                <w:sz w:val="20"/>
                <w:szCs w:val="20"/>
                <w:lang w:eastAsia="ko-KR"/>
              </w:rPr>
              <w:t>Option 2</w:t>
            </w:r>
          </w:p>
        </w:tc>
        <w:tc>
          <w:tcPr>
            <w:tcW w:w="4524" w:type="dxa"/>
            <w:shd w:val="clear" w:color="auto" w:fill="auto"/>
          </w:tcPr>
          <w:p w14:paraId="3AFBAF66" w14:textId="77777777" w:rsidR="000A2061" w:rsidRPr="003B5145" w:rsidRDefault="000A2061" w:rsidP="000A2061">
            <w:pPr>
              <w:spacing w:after="0" w:line="240" w:lineRule="auto"/>
              <w:jc w:val="center"/>
              <w:rPr>
                <w:rFonts w:ascii="Times New Roman" w:hAnsi="Times New Roman" w:cs="Times New Roman"/>
                <w:sz w:val="20"/>
                <w:szCs w:val="20"/>
              </w:rPr>
            </w:pPr>
          </w:p>
        </w:tc>
      </w:tr>
      <w:tr w:rsidR="00875E62" w:rsidRPr="00D26C74" w14:paraId="05BD12D2" w14:textId="77777777" w:rsidTr="006722AE">
        <w:tc>
          <w:tcPr>
            <w:tcW w:w="2100" w:type="dxa"/>
            <w:shd w:val="clear" w:color="auto" w:fill="auto"/>
          </w:tcPr>
          <w:p w14:paraId="77A2A85E" w14:textId="34C18FB7" w:rsidR="00875E62" w:rsidRDefault="00875E62" w:rsidP="00875E62">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w:t>
            </w:r>
          </w:p>
        </w:tc>
        <w:tc>
          <w:tcPr>
            <w:tcW w:w="2011" w:type="dxa"/>
            <w:shd w:val="clear" w:color="auto" w:fill="auto"/>
          </w:tcPr>
          <w:p w14:paraId="36222180" w14:textId="00B32B76" w:rsidR="00875E62" w:rsidRDefault="00875E62" w:rsidP="00875E62">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Option 1</w:t>
            </w:r>
          </w:p>
        </w:tc>
        <w:tc>
          <w:tcPr>
            <w:tcW w:w="4524" w:type="dxa"/>
            <w:shd w:val="clear" w:color="auto" w:fill="auto"/>
          </w:tcPr>
          <w:p w14:paraId="74970862" w14:textId="77777777" w:rsidR="00875E62" w:rsidRDefault="00875E62" w:rsidP="00875E62">
            <w:pPr>
              <w:spacing w:after="0" w:line="240" w:lineRule="auto"/>
              <w:rPr>
                <w:rFonts w:ascii="Times New Roman" w:eastAsia="Malgun Gothic" w:hAnsi="Times New Roman"/>
                <w:lang w:eastAsia="ko-KR"/>
              </w:rPr>
            </w:pPr>
            <w:r>
              <w:rPr>
                <w:rFonts w:ascii="Times New Roman" w:eastAsia="Malgun Gothic" w:hAnsi="Times New Roman" w:cs="Times New Roman" w:hint="eastAsia"/>
                <w:lang w:eastAsia="ko-KR"/>
              </w:rPr>
              <w:t xml:space="preserve">For security, </w:t>
            </w:r>
            <w:r>
              <w:rPr>
                <w:rFonts w:ascii="Times New Roman" w:eastAsia="Malgun Gothic" w:hAnsi="Times New Roman"/>
                <w:lang w:eastAsia="ko-KR"/>
              </w:rPr>
              <w:t>if the security key is considered as the dynamic parameter for security, only one security function is enough. According to current specification, the COUNT value is one of the security parameters, and the COUNT value is always changed based on the reception of the PDCP PDU. In other words, if the PDCP entity receives the PDCP PDU, the PDCP entity determines the COUNT value and performs the security function based on the COUNT value. Consequently, considering that the PDCP entity can determine which security key should be applied to the PDCP PDU based on from which leg it is received, the security key can be easily changed even though only one security function is used.</w:t>
            </w:r>
          </w:p>
          <w:p w14:paraId="6129927C" w14:textId="77777777" w:rsidR="00875E62" w:rsidRDefault="00875E62" w:rsidP="00875E62">
            <w:pPr>
              <w:spacing w:after="0" w:line="240" w:lineRule="auto"/>
              <w:rPr>
                <w:rFonts w:ascii="Times New Roman" w:eastAsia="Malgun Gothic" w:hAnsi="Times New Roman"/>
                <w:lang w:eastAsia="ko-KR"/>
              </w:rPr>
            </w:pPr>
          </w:p>
          <w:p w14:paraId="566BEF02" w14:textId="12E5803B" w:rsidR="00875E62" w:rsidRPr="003B5145" w:rsidRDefault="00875E62" w:rsidP="00875E62">
            <w:pPr>
              <w:spacing w:after="0" w:line="240" w:lineRule="auto"/>
              <w:jc w:val="center"/>
              <w:rPr>
                <w:rFonts w:ascii="Times New Roman" w:hAnsi="Times New Roman" w:cs="Times New Roman"/>
                <w:sz w:val="20"/>
                <w:szCs w:val="20"/>
              </w:rPr>
            </w:pPr>
            <w:r>
              <w:rPr>
                <w:rFonts w:ascii="Times New Roman" w:eastAsia="Malgun Gothic" w:hAnsi="Times New Roman"/>
                <w:lang w:eastAsia="ko-KR"/>
              </w:rPr>
              <w:t xml:space="preserve">For ROHC, if both networks always transmits the PDCP PDU containing IR packets during RUDI HO with DASP, two ROHC functions are not needed. </w:t>
            </w:r>
          </w:p>
        </w:tc>
      </w:tr>
    </w:tbl>
    <w:p w14:paraId="2D7A243C" w14:textId="7F8CFFF2" w:rsidR="008D58B5" w:rsidRDefault="008D58B5" w:rsidP="008D58B5">
      <w:pPr>
        <w:pStyle w:val="BodyText"/>
        <w:tabs>
          <w:tab w:val="right" w:pos="9639"/>
        </w:tabs>
        <w:spacing w:before="120"/>
        <w:rPr>
          <w:rFonts w:ascii="Times New Roman" w:hAnsi="Times New Roman"/>
          <w:b/>
        </w:rPr>
      </w:pPr>
      <w:r w:rsidRPr="006D5DA3">
        <w:rPr>
          <w:rFonts w:ascii="Times New Roman" w:hAnsi="Times New Roman"/>
          <w:b/>
        </w:rPr>
        <w:t>Conclusion:</w:t>
      </w:r>
      <w:r>
        <w:rPr>
          <w:rFonts w:ascii="Times New Roman" w:hAnsi="Times New Roman"/>
          <w:b/>
        </w:rPr>
        <w:t xml:space="preserve"> Out of 14 companies, 11 companies preferred ‘option 2’; 1 company preferred ‘option1’; 1 company thought we should pick up solution with least spec impact; 1 company thinks it is UE implementation and doesn’t need to be captured in spec. </w:t>
      </w:r>
    </w:p>
    <w:p w14:paraId="33DC7FF8" w14:textId="61717F14" w:rsidR="008D58B5" w:rsidRPr="008D58B5" w:rsidRDefault="008D58B5" w:rsidP="008D58B5">
      <w:pPr>
        <w:pStyle w:val="Proposal"/>
        <w:numPr>
          <w:ilvl w:val="0"/>
          <w:numId w:val="2"/>
        </w:numPr>
        <w:tabs>
          <w:tab w:val="left" w:pos="1701"/>
          <w:tab w:val="right" w:pos="9639"/>
        </w:tabs>
        <w:overflowPunct/>
        <w:autoSpaceDE/>
        <w:autoSpaceDN/>
        <w:adjustRightInd/>
        <w:spacing w:before="120" w:after="160" w:line="259" w:lineRule="auto"/>
        <w:contextualSpacing w:val="0"/>
        <w:jc w:val="both"/>
        <w:textAlignment w:val="auto"/>
      </w:pPr>
      <w:r w:rsidRPr="00FB31B2">
        <w:t xml:space="preserve">The single PDCP entity for DAPS is modelled to have separate security/ROHC functions in the specification. </w:t>
      </w:r>
    </w:p>
    <w:p w14:paraId="7772488F" w14:textId="1DE37514" w:rsidR="00D06FEC" w:rsidRDefault="00D06FEC" w:rsidP="000B2797">
      <w:pPr>
        <w:pStyle w:val="Headling3"/>
      </w:pPr>
      <w:r>
        <w:t>3.5.2 PDCP procedures upon reception of RUDI HO CMD and release of source cell</w:t>
      </w:r>
    </w:p>
    <w:p w14:paraId="765698D9" w14:textId="754653A9" w:rsidR="00D06FEC" w:rsidRPr="00912A66" w:rsidRDefault="00F674DE" w:rsidP="00912A66">
      <w:pPr>
        <w:pStyle w:val="BodyText"/>
        <w:tabs>
          <w:tab w:val="right" w:pos="9639"/>
        </w:tabs>
        <w:spacing w:before="120"/>
        <w:rPr>
          <w:rFonts w:ascii="Times New Roman" w:hAnsi="Times New Roman"/>
        </w:rPr>
      </w:pPr>
      <w:r w:rsidRPr="00912A66">
        <w:rPr>
          <w:rFonts w:ascii="Times New Roman" w:hAnsi="Times New Roman"/>
        </w:rPr>
        <w:t xml:space="preserve">During </w:t>
      </w:r>
      <w:r w:rsidR="00D7690A" w:rsidRPr="00912A66">
        <w:rPr>
          <w:rFonts w:ascii="Times New Roman" w:hAnsi="Times New Roman"/>
        </w:rPr>
        <w:t>HO</w:t>
      </w:r>
      <w:r w:rsidRPr="00912A66">
        <w:rPr>
          <w:rFonts w:ascii="Times New Roman" w:hAnsi="Times New Roman"/>
        </w:rPr>
        <w:t xml:space="preserve"> in both LTE and NR, PDCP re-establishment is performed. The triggering of PDCP re-establishment is captured in RRC when receives the </w:t>
      </w:r>
      <w:r w:rsidRPr="00912A66">
        <w:rPr>
          <w:rFonts w:ascii="Times New Roman" w:hAnsi="Times New Roman"/>
          <w:i/>
        </w:rPr>
        <w:t>RRCConnectionReconfiguration/RRCReconfiguration</w:t>
      </w:r>
      <w:r w:rsidRPr="00912A66">
        <w:rPr>
          <w:rFonts w:ascii="Times New Roman" w:hAnsi="Times New Roman"/>
        </w:rPr>
        <w:t xml:space="preserve"> message; the PDCP re-establishment procedure is captured in PDCP</w:t>
      </w:r>
      <w:r w:rsidR="000C3A4E">
        <w:rPr>
          <w:rFonts w:ascii="Times New Roman" w:hAnsi="Times New Roman"/>
        </w:rPr>
        <w:t xml:space="preserve"> specification</w:t>
      </w:r>
      <w:r w:rsidRPr="00912A66">
        <w:rPr>
          <w:rFonts w:ascii="Times New Roman" w:hAnsi="Times New Roman"/>
        </w:rPr>
        <w:t xml:space="preserve">. </w:t>
      </w:r>
    </w:p>
    <w:p w14:paraId="1DAB9887" w14:textId="532E86AA" w:rsidR="00F674DE" w:rsidRPr="00912A66" w:rsidRDefault="00F674DE" w:rsidP="00912A66">
      <w:pPr>
        <w:pStyle w:val="BodyText"/>
        <w:tabs>
          <w:tab w:val="right" w:pos="9639"/>
        </w:tabs>
        <w:spacing w:before="120"/>
        <w:rPr>
          <w:rFonts w:ascii="Times New Roman" w:hAnsi="Times New Roman"/>
        </w:rPr>
      </w:pPr>
      <w:r w:rsidRPr="00912A66">
        <w:rPr>
          <w:rFonts w:ascii="Times New Roman" w:hAnsi="Times New Roman"/>
        </w:rPr>
        <w:t xml:space="preserve">During RUDI </w:t>
      </w:r>
      <w:r w:rsidR="00D7690A" w:rsidRPr="00912A66">
        <w:rPr>
          <w:rFonts w:ascii="Times New Roman" w:hAnsi="Times New Roman"/>
        </w:rPr>
        <w:t>HO</w:t>
      </w:r>
      <w:r w:rsidRPr="00912A66">
        <w:rPr>
          <w:rFonts w:ascii="Times New Roman" w:hAnsi="Times New Roman"/>
        </w:rPr>
        <w:t xml:space="preserve"> with DAPS, the normal PDCP entity is changed to </w:t>
      </w:r>
      <w:r w:rsidR="004A7B8D" w:rsidRPr="00912A66">
        <w:rPr>
          <w:rFonts w:ascii="Times New Roman" w:hAnsi="Times New Roman"/>
        </w:rPr>
        <w:t xml:space="preserve">the single PDCP entity at the UE side upon reception of the </w:t>
      </w:r>
      <w:r w:rsidR="00D7690A" w:rsidRPr="00912A66">
        <w:rPr>
          <w:rFonts w:ascii="Times New Roman" w:hAnsi="Times New Roman"/>
        </w:rPr>
        <w:t>HO</w:t>
      </w:r>
      <w:r w:rsidR="004A7B8D" w:rsidRPr="00912A66">
        <w:rPr>
          <w:rFonts w:ascii="Times New Roman" w:hAnsi="Times New Roman"/>
        </w:rPr>
        <w:t xml:space="preserve"> command. The receiving PDCP entity performs (integrity verification in </w:t>
      </w:r>
      <w:r w:rsidR="004A7B8D" w:rsidRPr="00912A66">
        <w:rPr>
          <w:rFonts w:ascii="Times New Roman" w:hAnsi="Times New Roman"/>
        </w:rPr>
        <w:lastRenderedPageBreak/>
        <w:t xml:space="preserve">NR)/deciphering and header decompression for the PDCP PDUs received from the source eNB/gNB and target eNB/gNB separately; the transmitting PDCP entity performs (integrity protection in NR)/ciphering and header compression based on the destination of the PDU (source eNB/gNB or target eNB/gNB).  The single PDCP entity is changed to normal PDCP entity upon release of the source cell. </w:t>
      </w:r>
    </w:p>
    <w:p w14:paraId="08080A2C" w14:textId="36251B05" w:rsidR="004A7B8D" w:rsidRPr="00912A66" w:rsidRDefault="004A7B8D" w:rsidP="00912A66">
      <w:pPr>
        <w:spacing w:before="120" w:after="120"/>
        <w:jc w:val="both"/>
        <w:rPr>
          <w:rFonts w:ascii="Times New Roman" w:hAnsi="Times New Roman" w:cs="Times New Roman"/>
          <w:b/>
          <w:sz w:val="20"/>
          <w:szCs w:val="20"/>
        </w:rPr>
      </w:pPr>
      <w:r w:rsidRPr="00912A66">
        <w:rPr>
          <w:rFonts w:ascii="Times New Roman" w:hAnsi="Times New Roman"/>
          <w:b/>
          <w:sz w:val="20"/>
          <w:szCs w:val="20"/>
        </w:rPr>
        <w:t>Discussion #16: At the UE side</w:t>
      </w:r>
      <w:r w:rsidR="009C194B">
        <w:rPr>
          <w:rFonts w:ascii="Times New Roman" w:hAnsi="Times New Roman"/>
          <w:b/>
          <w:sz w:val="20"/>
          <w:szCs w:val="20"/>
        </w:rPr>
        <w:t xml:space="preserve"> f</w:t>
      </w:r>
      <w:r w:rsidR="000C3A4E">
        <w:rPr>
          <w:rFonts w:ascii="Times New Roman" w:hAnsi="Times New Roman"/>
          <w:b/>
          <w:sz w:val="20"/>
          <w:szCs w:val="20"/>
        </w:rPr>
        <w:t>o</w:t>
      </w:r>
      <w:r w:rsidR="009C194B">
        <w:rPr>
          <w:rFonts w:ascii="Times New Roman" w:hAnsi="Times New Roman"/>
          <w:b/>
          <w:sz w:val="20"/>
          <w:szCs w:val="20"/>
        </w:rPr>
        <w:t>r</w:t>
      </w:r>
      <w:r w:rsidR="000C3A4E">
        <w:rPr>
          <w:rFonts w:ascii="Times New Roman" w:hAnsi="Times New Roman"/>
          <w:b/>
          <w:sz w:val="20"/>
          <w:szCs w:val="20"/>
        </w:rPr>
        <w:t xml:space="preserve"> DRB</w:t>
      </w:r>
      <w:r w:rsidRPr="00912A66">
        <w:rPr>
          <w:rFonts w:ascii="Times New Roman" w:hAnsi="Times New Roman"/>
          <w:b/>
          <w:sz w:val="20"/>
          <w:szCs w:val="20"/>
        </w:rPr>
        <w:t>, the normal PDCP entity is changed to the single PDCP entity</w:t>
      </w:r>
      <w:r w:rsidR="00F37B70">
        <w:rPr>
          <w:rFonts w:ascii="Times New Roman" w:hAnsi="Times New Roman"/>
          <w:b/>
          <w:sz w:val="20"/>
          <w:szCs w:val="20"/>
        </w:rPr>
        <w:t xml:space="preserve"> supporting DAPS</w:t>
      </w:r>
      <w:r w:rsidRPr="00912A66">
        <w:rPr>
          <w:rFonts w:ascii="Times New Roman" w:hAnsi="Times New Roman"/>
          <w:b/>
          <w:sz w:val="20"/>
          <w:szCs w:val="20"/>
        </w:rPr>
        <w:t xml:space="preserve"> upon reception </w:t>
      </w:r>
      <w:r w:rsidR="006722AE" w:rsidRPr="00912A66">
        <w:rPr>
          <w:rFonts w:ascii="Times New Roman" w:hAnsi="Times New Roman"/>
          <w:b/>
          <w:sz w:val="20"/>
          <w:szCs w:val="20"/>
        </w:rPr>
        <w:t xml:space="preserve">of </w:t>
      </w:r>
      <w:r w:rsidR="00D7690A" w:rsidRPr="00912A66">
        <w:rPr>
          <w:rFonts w:ascii="Times New Roman" w:hAnsi="Times New Roman"/>
          <w:b/>
          <w:sz w:val="20"/>
          <w:szCs w:val="20"/>
        </w:rPr>
        <w:t>HO</w:t>
      </w:r>
      <w:r w:rsidRPr="00912A66">
        <w:rPr>
          <w:rFonts w:ascii="Times New Roman" w:hAnsi="Times New Roman"/>
          <w:b/>
          <w:sz w:val="20"/>
          <w:szCs w:val="20"/>
        </w:rPr>
        <w:t xml:space="preserve"> command; the single PDCP entity</w:t>
      </w:r>
      <w:r w:rsidR="00F37B70">
        <w:rPr>
          <w:rFonts w:ascii="Times New Roman" w:hAnsi="Times New Roman"/>
          <w:b/>
          <w:sz w:val="20"/>
          <w:szCs w:val="20"/>
        </w:rPr>
        <w:t xml:space="preserve"> supporting DAPS</w:t>
      </w:r>
      <w:r w:rsidRPr="00912A66">
        <w:rPr>
          <w:rFonts w:ascii="Times New Roman" w:hAnsi="Times New Roman"/>
          <w:b/>
          <w:sz w:val="20"/>
          <w:szCs w:val="20"/>
        </w:rPr>
        <w:t xml:space="preserve"> is changed to normal PDCP entity upon release of the source cell.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11"/>
        <w:gridCol w:w="4524"/>
      </w:tblGrid>
      <w:tr w:rsidR="004A7B8D" w:rsidRPr="00912A66" w14:paraId="4DDBE8CE" w14:textId="77777777" w:rsidTr="00912A66">
        <w:tc>
          <w:tcPr>
            <w:tcW w:w="2100" w:type="dxa"/>
            <w:shd w:val="clear" w:color="auto" w:fill="D0CECE" w:themeFill="background2" w:themeFillShade="E6"/>
          </w:tcPr>
          <w:p w14:paraId="377AE54B" w14:textId="77777777" w:rsidR="004A7B8D" w:rsidRPr="00912A66" w:rsidRDefault="004A7B8D"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Company</w:t>
            </w:r>
          </w:p>
        </w:tc>
        <w:tc>
          <w:tcPr>
            <w:tcW w:w="2011" w:type="dxa"/>
            <w:shd w:val="clear" w:color="auto" w:fill="D0CECE" w:themeFill="background2" w:themeFillShade="E6"/>
          </w:tcPr>
          <w:p w14:paraId="00BB47A4" w14:textId="266D1146" w:rsidR="004A7B8D" w:rsidRPr="00912A66" w:rsidRDefault="004A7B8D"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Agree/Disagree</w:t>
            </w:r>
          </w:p>
        </w:tc>
        <w:tc>
          <w:tcPr>
            <w:tcW w:w="4524" w:type="dxa"/>
            <w:shd w:val="clear" w:color="auto" w:fill="D0CECE" w:themeFill="background2" w:themeFillShade="E6"/>
          </w:tcPr>
          <w:p w14:paraId="2BB80671" w14:textId="77777777" w:rsidR="004A7B8D" w:rsidRPr="00912A66" w:rsidRDefault="004A7B8D"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Comments</w:t>
            </w:r>
          </w:p>
        </w:tc>
      </w:tr>
      <w:tr w:rsidR="00BE562D" w:rsidRPr="00912A66" w14:paraId="04BF53A7" w14:textId="77777777" w:rsidTr="006722AE">
        <w:tc>
          <w:tcPr>
            <w:tcW w:w="2100" w:type="dxa"/>
            <w:shd w:val="clear" w:color="auto" w:fill="auto"/>
          </w:tcPr>
          <w:p w14:paraId="087EFE52" w14:textId="057BD70D" w:rsidR="00BE562D" w:rsidRPr="00912A66" w:rsidRDefault="00BE562D" w:rsidP="00BE56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Ericsson</w:t>
            </w:r>
          </w:p>
        </w:tc>
        <w:tc>
          <w:tcPr>
            <w:tcW w:w="2011" w:type="dxa"/>
            <w:shd w:val="clear" w:color="auto" w:fill="auto"/>
          </w:tcPr>
          <w:p w14:paraId="0AEF328F" w14:textId="7AF5C41E" w:rsidR="00BE562D" w:rsidRPr="00912A66" w:rsidRDefault="00BE562D" w:rsidP="00BE56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15735638" w14:textId="77777777" w:rsidR="00BE562D" w:rsidRPr="00912A66" w:rsidRDefault="00BE562D" w:rsidP="00BE562D">
            <w:pPr>
              <w:spacing w:after="0" w:line="240" w:lineRule="auto"/>
              <w:jc w:val="center"/>
              <w:rPr>
                <w:rFonts w:ascii="Times New Roman" w:hAnsi="Times New Roman" w:cs="Times New Roman"/>
                <w:sz w:val="20"/>
                <w:szCs w:val="20"/>
              </w:rPr>
            </w:pPr>
          </w:p>
        </w:tc>
      </w:tr>
      <w:tr w:rsidR="004A7B8D" w:rsidRPr="00912A66" w14:paraId="0F187785" w14:textId="77777777" w:rsidTr="006722AE">
        <w:tc>
          <w:tcPr>
            <w:tcW w:w="2100" w:type="dxa"/>
            <w:shd w:val="clear" w:color="auto" w:fill="auto"/>
          </w:tcPr>
          <w:p w14:paraId="3AF8CEB6" w14:textId="53839DFA" w:rsidR="004A7B8D" w:rsidRPr="00912A66" w:rsidRDefault="007B4F45"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Mediatek</w:t>
            </w:r>
          </w:p>
        </w:tc>
        <w:tc>
          <w:tcPr>
            <w:tcW w:w="2011" w:type="dxa"/>
            <w:shd w:val="clear" w:color="auto" w:fill="auto"/>
          </w:tcPr>
          <w:p w14:paraId="761EF9ED" w14:textId="7B5066C5" w:rsidR="004A7B8D" w:rsidRPr="00912A66" w:rsidRDefault="007B4F45"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1D66E2D3" w14:textId="0E561A82" w:rsidR="004A7B8D" w:rsidRPr="00912A66" w:rsidRDefault="004A7B8D" w:rsidP="006722AE">
            <w:pPr>
              <w:spacing w:after="0" w:line="240" w:lineRule="auto"/>
              <w:jc w:val="center"/>
              <w:rPr>
                <w:rFonts w:ascii="Times New Roman" w:hAnsi="Times New Roman" w:cs="Times New Roman"/>
                <w:sz w:val="20"/>
                <w:szCs w:val="20"/>
              </w:rPr>
            </w:pPr>
          </w:p>
        </w:tc>
      </w:tr>
      <w:tr w:rsidR="004A7B8D" w:rsidRPr="00912A66" w14:paraId="62E5BCBA" w14:textId="77777777" w:rsidTr="006722AE">
        <w:tc>
          <w:tcPr>
            <w:tcW w:w="2100" w:type="dxa"/>
            <w:shd w:val="clear" w:color="auto" w:fill="auto"/>
          </w:tcPr>
          <w:p w14:paraId="38ADEC01" w14:textId="4764E08D" w:rsidR="004A7B8D" w:rsidRPr="00912A66" w:rsidRDefault="000835F0"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QC</w:t>
            </w:r>
          </w:p>
        </w:tc>
        <w:tc>
          <w:tcPr>
            <w:tcW w:w="2011" w:type="dxa"/>
            <w:shd w:val="clear" w:color="auto" w:fill="auto"/>
          </w:tcPr>
          <w:p w14:paraId="0343AF2B" w14:textId="18C58D7B" w:rsidR="004A7B8D" w:rsidRPr="00912A66" w:rsidRDefault="000835F0"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56A3BF10" w14:textId="77777777" w:rsidR="004A7B8D" w:rsidRPr="00912A66" w:rsidRDefault="004A7B8D" w:rsidP="006722AE">
            <w:pPr>
              <w:spacing w:after="0" w:line="240" w:lineRule="auto"/>
              <w:jc w:val="center"/>
              <w:rPr>
                <w:rFonts w:ascii="Times New Roman" w:hAnsi="Times New Roman" w:cs="Times New Roman"/>
                <w:sz w:val="20"/>
                <w:szCs w:val="20"/>
              </w:rPr>
            </w:pPr>
          </w:p>
        </w:tc>
      </w:tr>
      <w:tr w:rsidR="00FB43BB" w:rsidRPr="00912A66" w14:paraId="6B1AAE21" w14:textId="77777777" w:rsidTr="006722AE">
        <w:tc>
          <w:tcPr>
            <w:tcW w:w="2100" w:type="dxa"/>
            <w:shd w:val="clear" w:color="auto" w:fill="auto"/>
          </w:tcPr>
          <w:p w14:paraId="6EB1FB51" w14:textId="100BBAF0"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Huawei</w:t>
            </w:r>
          </w:p>
        </w:tc>
        <w:tc>
          <w:tcPr>
            <w:tcW w:w="2011" w:type="dxa"/>
            <w:shd w:val="clear" w:color="auto" w:fill="auto"/>
          </w:tcPr>
          <w:p w14:paraId="3D0348F6" w14:textId="2D0F492E"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Agree</w:t>
            </w:r>
          </w:p>
        </w:tc>
        <w:tc>
          <w:tcPr>
            <w:tcW w:w="4524" w:type="dxa"/>
            <w:shd w:val="clear" w:color="auto" w:fill="auto"/>
          </w:tcPr>
          <w:p w14:paraId="4212ECFE" w14:textId="77777777" w:rsidR="00FB43BB" w:rsidRPr="00912A66" w:rsidRDefault="00FB43BB" w:rsidP="00FB43BB">
            <w:pPr>
              <w:spacing w:after="0" w:line="240" w:lineRule="auto"/>
              <w:jc w:val="center"/>
              <w:rPr>
                <w:rFonts w:ascii="Times New Roman" w:hAnsi="Times New Roman" w:cs="Times New Roman"/>
                <w:sz w:val="20"/>
                <w:szCs w:val="20"/>
              </w:rPr>
            </w:pPr>
          </w:p>
        </w:tc>
      </w:tr>
      <w:tr w:rsidR="004B7A0C" w:rsidRPr="00912A66" w14:paraId="1C17C8DD" w14:textId="77777777" w:rsidTr="006722AE">
        <w:tc>
          <w:tcPr>
            <w:tcW w:w="2100" w:type="dxa"/>
            <w:shd w:val="clear" w:color="auto" w:fill="auto"/>
          </w:tcPr>
          <w:p w14:paraId="5CA5F6F6" w14:textId="57818586" w:rsidR="004B7A0C" w:rsidRDefault="004B7A0C"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CATT</w:t>
            </w:r>
          </w:p>
        </w:tc>
        <w:tc>
          <w:tcPr>
            <w:tcW w:w="2011" w:type="dxa"/>
            <w:shd w:val="clear" w:color="auto" w:fill="auto"/>
          </w:tcPr>
          <w:p w14:paraId="66001235" w14:textId="1EEC4B36" w:rsidR="004B7A0C" w:rsidRDefault="004B7A0C"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2BC7691A" w14:textId="77777777" w:rsidR="004B7A0C" w:rsidRPr="00912A66" w:rsidRDefault="004B7A0C" w:rsidP="00FB43BB">
            <w:pPr>
              <w:spacing w:after="0" w:line="240" w:lineRule="auto"/>
              <w:jc w:val="center"/>
              <w:rPr>
                <w:rFonts w:ascii="Times New Roman" w:hAnsi="Times New Roman" w:cs="Times New Roman"/>
                <w:sz w:val="20"/>
                <w:szCs w:val="20"/>
              </w:rPr>
            </w:pPr>
          </w:p>
        </w:tc>
      </w:tr>
      <w:tr w:rsidR="00542200" w:rsidRPr="00912A66" w14:paraId="6957A7E2" w14:textId="77777777" w:rsidTr="006722AE">
        <w:tc>
          <w:tcPr>
            <w:tcW w:w="2100" w:type="dxa"/>
            <w:shd w:val="clear" w:color="auto" w:fill="auto"/>
          </w:tcPr>
          <w:p w14:paraId="78FB08E3" w14:textId="62E1D03A"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Intel</w:t>
            </w:r>
          </w:p>
        </w:tc>
        <w:tc>
          <w:tcPr>
            <w:tcW w:w="2011" w:type="dxa"/>
            <w:shd w:val="clear" w:color="auto" w:fill="auto"/>
          </w:tcPr>
          <w:p w14:paraId="5190F0DD" w14:textId="0BFE1F55"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407526A0" w14:textId="77777777" w:rsidR="00542200" w:rsidRPr="00912A66" w:rsidRDefault="00542200" w:rsidP="00542200">
            <w:pPr>
              <w:spacing w:after="0" w:line="240" w:lineRule="auto"/>
              <w:jc w:val="center"/>
              <w:rPr>
                <w:rFonts w:ascii="Times New Roman" w:hAnsi="Times New Roman" w:cs="Times New Roman"/>
                <w:sz w:val="20"/>
                <w:szCs w:val="20"/>
              </w:rPr>
            </w:pPr>
          </w:p>
        </w:tc>
      </w:tr>
      <w:tr w:rsidR="002C2495" w:rsidRPr="00912A66" w14:paraId="4B01A763" w14:textId="77777777" w:rsidTr="006722AE">
        <w:tc>
          <w:tcPr>
            <w:tcW w:w="2100" w:type="dxa"/>
            <w:shd w:val="clear" w:color="auto" w:fill="auto"/>
          </w:tcPr>
          <w:p w14:paraId="169660E6" w14:textId="22215A9C"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OPPO</w:t>
            </w:r>
          </w:p>
        </w:tc>
        <w:tc>
          <w:tcPr>
            <w:tcW w:w="2011" w:type="dxa"/>
            <w:shd w:val="clear" w:color="auto" w:fill="auto"/>
          </w:tcPr>
          <w:p w14:paraId="221022DC" w14:textId="749DE82A"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gree </w:t>
            </w:r>
          </w:p>
        </w:tc>
        <w:tc>
          <w:tcPr>
            <w:tcW w:w="4524" w:type="dxa"/>
            <w:shd w:val="clear" w:color="auto" w:fill="auto"/>
          </w:tcPr>
          <w:p w14:paraId="60161A73" w14:textId="77777777" w:rsidR="002C2495" w:rsidRPr="00912A66" w:rsidRDefault="002C2495" w:rsidP="002C2495">
            <w:pPr>
              <w:spacing w:after="0" w:line="240" w:lineRule="auto"/>
              <w:jc w:val="center"/>
              <w:rPr>
                <w:rFonts w:ascii="Times New Roman" w:hAnsi="Times New Roman" w:cs="Times New Roman"/>
                <w:sz w:val="20"/>
                <w:szCs w:val="20"/>
              </w:rPr>
            </w:pPr>
          </w:p>
        </w:tc>
      </w:tr>
      <w:tr w:rsidR="00954691" w:rsidRPr="00912A66" w14:paraId="372A51EB" w14:textId="77777777" w:rsidTr="006722AE">
        <w:tc>
          <w:tcPr>
            <w:tcW w:w="2100" w:type="dxa"/>
            <w:shd w:val="clear" w:color="auto" w:fill="auto"/>
          </w:tcPr>
          <w:p w14:paraId="3CF5317B" w14:textId="6D95870D" w:rsidR="00954691" w:rsidRDefault="00954691"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vivo</w:t>
            </w:r>
          </w:p>
        </w:tc>
        <w:tc>
          <w:tcPr>
            <w:tcW w:w="2011" w:type="dxa"/>
            <w:shd w:val="clear" w:color="auto" w:fill="auto"/>
          </w:tcPr>
          <w:p w14:paraId="2578214A" w14:textId="41191E93" w:rsidR="00954691" w:rsidRDefault="00C74306"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0CA1D30D" w14:textId="77777777" w:rsidR="00954691" w:rsidRPr="00912A66" w:rsidRDefault="00954691" w:rsidP="002C2495">
            <w:pPr>
              <w:spacing w:after="0" w:line="240" w:lineRule="auto"/>
              <w:jc w:val="center"/>
              <w:rPr>
                <w:rFonts w:ascii="Times New Roman" w:hAnsi="Times New Roman" w:cs="Times New Roman"/>
                <w:sz w:val="20"/>
                <w:szCs w:val="20"/>
              </w:rPr>
            </w:pPr>
          </w:p>
        </w:tc>
      </w:tr>
      <w:tr w:rsidR="0032483C" w:rsidRPr="00912A66" w14:paraId="140F295F" w14:textId="77777777" w:rsidTr="006722AE">
        <w:tc>
          <w:tcPr>
            <w:tcW w:w="2100" w:type="dxa"/>
            <w:shd w:val="clear" w:color="auto" w:fill="auto"/>
          </w:tcPr>
          <w:p w14:paraId="13EF2806" w14:textId="1BAA3C76" w:rsidR="0032483C" w:rsidRDefault="0032483C"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Apple</w:t>
            </w:r>
          </w:p>
        </w:tc>
        <w:tc>
          <w:tcPr>
            <w:tcW w:w="2011" w:type="dxa"/>
            <w:shd w:val="clear" w:color="auto" w:fill="auto"/>
          </w:tcPr>
          <w:p w14:paraId="58DF19B6" w14:textId="3011A577" w:rsidR="0032483C" w:rsidRDefault="0032483C"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01EA496A" w14:textId="77777777" w:rsidR="0032483C" w:rsidRPr="00912A66" w:rsidRDefault="0032483C" w:rsidP="002C2495">
            <w:pPr>
              <w:spacing w:after="0" w:line="240" w:lineRule="auto"/>
              <w:jc w:val="center"/>
              <w:rPr>
                <w:rFonts w:ascii="Times New Roman" w:hAnsi="Times New Roman" w:cs="Times New Roman"/>
                <w:sz w:val="20"/>
                <w:szCs w:val="20"/>
              </w:rPr>
            </w:pPr>
          </w:p>
        </w:tc>
      </w:tr>
      <w:tr w:rsidR="00791FF6" w:rsidRPr="00912A66" w14:paraId="6CAB4057" w14:textId="77777777" w:rsidTr="006722AE">
        <w:tc>
          <w:tcPr>
            <w:tcW w:w="2100" w:type="dxa"/>
            <w:shd w:val="clear" w:color="auto" w:fill="auto"/>
          </w:tcPr>
          <w:p w14:paraId="107816D0" w14:textId="3533E891" w:rsidR="00791FF6" w:rsidRDefault="00791FF6" w:rsidP="00791F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Nokia, Nokia Shanghai Bell</w:t>
            </w:r>
          </w:p>
        </w:tc>
        <w:tc>
          <w:tcPr>
            <w:tcW w:w="2011" w:type="dxa"/>
            <w:shd w:val="clear" w:color="auto" w:fill="auto"/>
          </w:tcPr>
          <w:p w14:paraId="6A0FE8F3" w14:textId="77777777" w:rsidR="00791FF6" w:rsidRDefault="00791FF6" w:rsidP="00791FF6">
            <w:pPr>
              <w:spacing w:after="0" w:line="240" w:lineRule="auto"/>
              <w:jc w:val="center"/>
              <w:rPr>
                <w:rFonts w:ascii="Times New Roman" w:hAnsi="Times New Roman" w:cs="Times New Roman"/>
                <w:sz w:val="20"/>
                <w:szCs w:val="20"/>
              </w:rPr>
            </w:pPr>
          </w:p>
        </w:tc>
        <w:tc>
          <w:tcPr>
            <w:tcW w:w="4524" w:type="dxa"/>
            <w:shd w:val="clear" w:color="auto" w:fill="auto"/>
          </w:tcPr>
          <w:p w14:paraId="7F68A5BD" w14:textId="239CB12E" w:rsidR="008D58B5" w:rsidRPr="00912A66" w:rsidRDefault="00791FF6" w:rsidP="008D58B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What does this mean in the end for specification or UE behaviour? UE will need a PDCP entity for both source and target, and how UE handles this can be left up to UE implementation.</w:t>
            </w:r>
          </w:p>
        </w:tc>
      </w:tr>
      <w:tr w:rsidR="003A1301" w:rsidRPr="00912A66" w14:paraId="2B235CA2" w14:textId="77777777" w:rsidTr="006722AE">
        <w:tc>
          <w:tcPr>
            <w:tcW w:w="2100" w:type="dxa"/>
            <w:shd w:val="clear" w:color="auto" w:fill="auto"/>
          </w:tcPr>
          <w:p w14:paraId="436B0657" w14:textId="7CDB4953" w:rsidR="003A1301" w:rsidRDefault="003A1301" w:rsidP="003A13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Charter Communications</w:t>
            </w:r>
          </w:p>
        </w:tc>
        <w:tc>
          <w:tcPr>
            <w:tcW w:w="2011" w:type="dxa"/>
            <w:shd w:val="clear" w:color="auto" w:fill="auto"/>
          </w:tcPr>
          <w:p w14:paraId="7BDF18DC" w14:textId="23413F69" w:rsidR="003A1301" w:rsidRDefault="003A1301" w:rsidP="003A13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w:t>
            </w:r>
          </w:p>
        </w:tc>
        <w:tc>
          <w:tcPr>
            <w:tcW w:w="4524" w:type="dxa"/>
            <w:shd w:val="clear" w:color="auto" w:fill="auto"/>
          </w:tcPr>
          <w:p w14:paraId="38C9A749" w14:textId="2575CDF2" w:rsidR="003A1301" w:rsidRDefault="003A1301" w:rsidP="003A1301">
            <w:pPr>
              <w:spacing w:after="0" w:line="240" w:lineRule="auto"/>
              <w:jc w:val="center"/>
              <w:rPr>
                <w:rFonts w:ascii="Times New Roman" w:hAnsi="Times New Roman" w:cs="Times New Roman"/>
                <w:sz w:val="20"/>
                <w:szCs w:val="20"/>
              </w:rPr>
            </w:pPr>
          </w:p>
        </w:tc>
      </w:tr>
      <w:tr w:rsidR="008A4F62" w:rsidRPr="00912A66" w14:paraId="630C1697" w14:textId="77777777" w:rsidTr="006722AE">
        <w:tc>
          <w:tcPr>
            <w:tcW w:w="2100" w:type="dxa"/>
            <w:shd w:val="clear" w:color="auto" w:fill="auto"/>
          </w:tcPr>
          <w:p w14:paraId="775468F1" w14:textId="4F6E0499"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2011" w:type="dxa"/>
            <w:shd w:val="clear" w:color="auto" w:fill="auto"/>
          </w:tcPr>
          <w:p w14:paraId="7C4ACA2D" w14:textId="4AB33248"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w:t>
            </w:r>
          </w:p>
        </w:tc>
        <w:tc>
          <w:tcPr>
            <w:tcW w:w="4524" w:type="dxa"/>
            <w:shd w:val="clear" w:color="auto" w:fill="auto"/>
          </w:tcPr>
          <w:p w14:paraId="5C3B1E73" w14:textId="77777777" w:rsidR="008A4F62" w:rsidRDefault="008A4F62" w:rsidP="008A4F62">
            <w:pPr>
              <w:spacing w:after="0" w:line="240" w:lineRule="auto"/>
              <w:jc w:val="center"/>
              <w:rPr>
                <w:rFonts w:ascii="Times New Roman" w:hAnsi="Times New Roman" w:cs="Times New Roman"/>
                <w:sz w:val="20"/>
                <w:szCs w:val="20"/>
              </w:rPr>
            </w:pPr>
          </w:p>
        </w:tc>
      </w:tr>
      <w:tr w:rsidR="000A2061" w:rsidRPr="00912A66" w14:paraId="4B2CB8CF" w14:textId="77777777" w:rsidTr="006722AE">
        <w:tc>
          <w:tcPr>
            <w:tcW w:w="2100" w:type="dxa"/>
            <w:shd w:val="clear" w:color="auto" w:fill="auto"/>
          </w:tcPr>
          <w:p w14:paraId="2D6111C7" w14:textId="577DF49F" w:rsidR="000A2061" w:rsidRDefault="000A2061" w:rsidP="000A2061">
            <w:pPr>
              <w:spacing w:after="0" w:line="240" w:lineRule="auto"/>
              <w:jc w:val="center"/>
              <w:rPr>
                <w:rFonts w:ascii="Times New Roman" w:hAnsi="Times New Roman" w:cs="Times New Roman"/>
                <w:sz w:val="20"/>
                <w:szCs w:val="20"/>
              </w:rPr>
            </w:pPr>
            <w:r>
              <w:rPr>
                <w:rFonts w:ascii="Times New Roman" w:eastAsia="Malgun Gothic" w:hAnsi="Times New Roman" w:cs="Times New Roman" w:hint="eastAsia"/>
                <w:sz w:val="20"/>
                <w:szCs w:val="20"/>
                <w:lang w:eastAsia="ko-KR"/>
              </w:rPr>
              <w:t>ETRI</w:t>
            </w:r>
          </w:p>
        </w:tc>
        <w:tc>
          <w:tcPr>
            <w:tcW w:w="2011" w:type="dxa"/>
            <w:shd w:val="clear" w:color="auto" w:fill="auto"/>
          </w:tcPr>
          <w:p w14:paraId="7FF3C892" w14:textId="161E6C94" w:rsidR="000A2061" w:rsidRDefault="000A2061" w:rsidP="000A2061">
            <w:pPr>
              <w:spacing w:after="0" w:line="240" w:lineRule="auto"/>
              <w:jc w:val="center"/>
              <w:rPr>
                <w:rFonts w:ascii="Times New Roman" w:hAnsi="Times New Roman" w:cs="Times New Roman"/>
                <w:sz w:val="20"/>
                <w:szCs w:val="20"/>
              </w:rPr>
            </w:pPr>
            <w:r>
              <w:rPr>
                <w:rFonts w:ascii="Times New Roman" w:eastAsia="Malgun Gothic" w:hAnsi="Times New Roman" w:cs="Times New Roman"/>
                <w:sz w:val="20"/>
                <w:szCs w:val="20"/>
                <w:lang w:eastAsia="ko-KR"/>
              </w:rPr>
              <w:t>Agree</w:t>
            </w:r>
          </w:p>
        </w:tc>
        <w:tc>
          <w:tcPr>
            <w:tcW w:w="4524" w:type="dxa"/>
            <w:shd w:val="clear" w:color="auto" w:fill="auto"/>
          </w:tcPr>
          <w:p w14:paraId="46627B9B" w14:textId="77777777" w:rsidR="000A2061" w:rsidRDefault="000A2061" w:rsidP="000A2061">
            <w:pPr>
              <w:spacing w:after="0" w:line="240" w:lineRule="auto"/>
              <w:jc w:val="center"/>
              <w:rPr>
                <w:rFonts w:ascii="Times New Roman" w:hAnsi="Times New Roman" w:cs="Times New Roman"/>
                <w:sz w:val="20"/>
                <w:szCs w:val="20"/>
              </w:rPr>
            </w:pPr>
          </w:p>
        </w:tc>
      </w:tr>
      <w:tr w:rsidR="00875E62" w:rsidRPr="00912A66" w14:paraId="0DD6F01A" w14:textId="77777777" w:rsidTr="006722AE">
        <w:tc>
          <w:tcPr>
            <w:tcW w:w="2100" w:type="dxa"/>
            <w:shd w:val="clear" w:color="auto" w:fill="auto"/>
          </w:tcPr>
          <w:p w14:paraId="5317FA1C" w14:textId="4C31C146" w:rsidR="00875E62" w:rsidRDefault="00875E62" w:rsidP="00875E62">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w:t>
            </w:r>
          </w:p>
        </w:tc>
        <w:tc>
          <w:tcPr>
            <w:tcW w:w="2011" w:type="dxa"/>
            <w:shd w:val="clear" w:color="auto" w:fill="auto"/>
          </w:tcPr>
          <w:p w14:paraId="59E2EFEB" w14:textId="2BD07612" w:rsidR="00875E62" w:rsidRDefault="00875E62" w:rsidP="00875E62">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Agree</w:t>
            </w:r>
          </w:p>
        </w:tc>
        <w:tc>
          <w:tcPr>
            <w:tcW w:w="4524" w:type="dxa"/>
            <w:shd w:val="clear" w:color="auto" w:fill="auto"/>
          </w:tcPr>
          <w:p w14:paraId="721AEBDA" w14:textId="77777777" w:rsidR="00875E62" w:rsidRDefault="00875E62" w:rsidP="00875E62">
            <w:pPr>
              <w:spacing w:after="0" w:line="240" w:lineRule="auto"/>
              <w:jc w:val="center"/>
              <w:rPr>
                <w:rFonts w:ascii="Times New Roman" w:hAnsi="Times New Roman" w:cs="Times New Roman"/>
                <w:sz w:val="20"/>
                <w:szCs w:val="20"/>
              </w:rPr>
            </w:pPr>
          </w:p>
        </w:tc>
      </w:tr>
    </w:tbl>
    <w:p w14:paraId="6AD38EB0" w14:textId="4D45F718" w:rsidR="008D58B5" w:rsidRDefault="008D58B5" w:rsidP="008D58B5">
      <w:pPr>
        <w:pStyle w:val="BodyText"/>
        <w:tabs>
          <w:tab w:val="right" w:pos="9639"/>
        </w:tabs>
        <w:spacing w:before="120"/>
        <w:rPr>
          <w:rFonts w:ascii="Times New Roman" w:hAnsi="Times New Roman"/>
          <w:b/>
        </w:rPr>
      </w:pPr>
      <w:r w:rsidRPr="006D5DA3">
        <w:rPr>
          <w:rFonts w:ascii="Times New Roman" w:hAnsi="Times New Roman"/>
          <w:b/>
        </w:rPr>
        <w:t>Conclusion:</w:t>
      </w:r>
      <w:r>
        <w:rPr>
          <w:rFonts w:ascii="Times New Roman" w:hAnsi="Times New Roman"/>
          <w:b/>
        </w:rPr>
        <w:t xml:space="preserve"> Out of 14 companies, 11 companies responded ‘Agree’; 1 company commented the handling can be left to UE implementation. </w:t>
      </w:r>
    </w:p>
    <w:p w14:paraId="49DE28E4" w14:textId="758EDB09" w:rsidR="008D58B5" w:rsidRDefault="008D58B5" w:rsidP="008D58B5">
      <w:pPr>
        <w:pStyle w:val="Proposal"/>
        <w:numPr>
          <w:ilvl w:val="0"/>
          <w:numId w:val="2"/>
        </w:numPr>
        <w:tabs>
          <w:tab w:val="left" w:pos="1701"/>
          <w:tab w:val="right" w:pos="9639"/>
        </w:tabs>
        <w:overflowPunct/>
        <w:autoSpaceDE/>
        <w:autoSpaceDN/>
        <w:adjustRightInd/>
        <w:spacing w:before="120" w:after="160" w:line="259" w:lineRule="auto"/>
        <w:contextualSpacing w:val="0"/>
        <w:jc w:val="both"/>
        <w:textAlignment w:val="auto"/>
      </w:pPr>
      <w:r w:rsidRPr="008D58B5">
        <w:t>At the UE side for DRB</w:t>
      </w:r>
      <w:r w:rsidRPr="00543784">
        <w:t>, the normal PDCP entity is changed to the single PDCP entity supporting DAPS upon reception of HO command; the single PDCP entity supporting DAPS is changed to normal PDCP entity upon release of the source cell.</w:t>
      </w:r>
    </w:p>
    <w:p w14:paraId="429FB2FD" w14:textId="73D4F66B" w:rsidR="004A7B8D" w:rsidRPr="00912A66" w:rsidRDefault="004A7B8D" w:rsidP="00912A66">
      <w:pPr>
        <w:pStyle w:val="BodyText"/>
        <w:tabs>
          <w:tab w:val="right" w:pos="9639"/>
        </w:tabs>
        <w:spacing w:before="120"/>
        <w:rPr>
          <w:rFonts w:ascii="Times New Roman" w:hAnsi="Times New Roman"/>
        </w:rPr>
      </w:pPr>
      <w:r w:rsidRPr="00912A66">
        <w:rPr>
          <w:rFonts w:ascii="Times New Roman" w:hAnsi="Times New Roman"/>
        </w:rPr>
        <w:t>Then the next question is whether the change between normal PDCP entity and the single PDCP entity needs to be captured in the specifications of RRC and PDCP</w:t>
      </w:r>
      <w:r w:rsidR="000B2797" w:rsidRPr="00912A66">
        <w:rPr>
          <w:rFonts w:ascii="Times New Roman" w:hAnsi="Times New Roman"/>
        </w:rPr>
        <w:t xml:space="preserve">. </w:t>
      </w:r>
    </w:p>
    <w:p w14:paraId="69E39FD2" w14:textId="3E0C5785" w:rsidR="000B2797" w:rsidRPr="00912A66" w:rsidRDefault="000B2797" w:rsidP="00912A66">
      <w:pPr>
        <w:spacing w:before="120" w:after="120"/>
        <w:jc w:val="both"/>
        <w:rPr>
          <w:rFonts w:ascii="Times New Roman" w:hAnsi="Times New Roman" w:cs="Times New Roman"/>
          <w:b/>
          <w:sz w:val="20"/>
          <w:szCs w:val="20"/>
        </w:rPr>
      </w:pPr>
      <w:r w:rsidRPr="00912A66">
        <w:rPr>
          <w:rFonts w:ascii="Times New Roman" w:hAnsi="Times New Roman"/>
          <w:b/>
          <w:sz w:val="20"/>
          <w:szCs w:val="20"/>
        </w:rPr>
        <w:t>Discussion #1</w:t>
      </w:r>
      <w:r w:rsidR="00830492" w:rsidRPr="00912A66">
        <w:rPr>
          <w:rFonts w:ascii="Times New Roman" w:hAnsi="Times New Roman"/>
          <w:b/>
          <w:sz w:val="20"/>
          <w:szCs w:val="20"/>
        </w:rPr>
        <w:t>7</w:t>
      </w:r>
      <w:r w:rsidRPr="00912A66">
        <w:rPr>
          <w:rFonts w:ascii="Times New Roman" w:hAnsi="Times New Roman"/>
          <w:b/>
          <w:sz w:val="20"/>
          <w:szCs w:val="20"/>
        </w:rPr>
        <w:t xml:space="preserve">: </w:t>
      </w:r>
      <w:r w:rsidR="009C194B">
        <w:rPr>
          <w:rFonts w:ascii="Times New Roman" w:hAnsi="Times New Roman"/>
          <w:b/>
          <w:sz w:val="20"/>
          <w:szCs w:val="20"/>
        </w:rPr>
        <w:t>Doe</w:t>
      </w:r>
      <w:r w:rsidRPr="00912A66">
        <w:rPr>
          <w:rFonts w:ascii="Times New Roman" w:hAnsi="Times New Roman"/>
          <w:b/>
          <w:sz w:val="20"/>
          <w:szCs w:val="20"/>
        </w:rPr>
        <w:t>s the change between the normal PDCP entity and the single PDCP entity need to be captured in specification? Where to capture, RRC and/or PDCP?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11"/>
        <w:gridCol w:w="4524"/>
      </w:tblGrid>
      <w:tr w:rsidR="000B2797" w:rsidRPr="00912A66" w14:paraId="2434158E" w14:textId="77777777" w:rsidTr="00912A66">
        <w:tc>
          <w:tcPr>
            <w:tcW w:w="2100" w:type="dxa"/>
            <w:shd w:val="clear" w:color="auto" w:fill="D0CECE" w:themeFill="background2" w:themeFillShade="E6"/>
          </w:tcPr>
          <w:p w14:paraId="31BC7AF9" w14:textId="77777777" w:rsidR="000B2797" w:rsidRPr="00912A66" w:rsidRDefault="000B2797"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Company</w:t>
            </w:r>
          </w:p>
        </w:tc>
        <w:tc>
          <w:tcPr>
            <w:tcW w:w="2011" w:type="dxa"/>
            <w:shd w:val="clear" w:color="auto" w:fill="D0CECE" w:themeFill="background2" w:themeFillShade="E6"/>
          </w:tcPr>
          <w:p w14:paraId="26C669CA" w14:textId="08C80EA3" w:rsidR="000B2797" w:rsidRPr="00912A66" w:rsidRDefault="000B2797"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Yes/No</w:t>
            </w:r>
          </w:p>
        </w:tc>
        <w:tc>
          <w:tcPr>
            <w:tcW w:w="4524" w:type="dxa"/>
            <w:shd w:val="clear" w:color="auto" w:fill="D0CECE" w:themeFill="background2" w:themeFillShade="E6"/>
          </w:tcPr>
          <w:p w14:paraId="24D5413A" w14:textId="77777777" w:rsidR="000B2797" w:rsidRPr="00912A66" w:rsidRDefault="000B2797"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Comments</w:t>
            </w:r>
          </w:p>
        </w:tc>
      </w:tr>
      <w:tr w:rsidR="00BE562D" w:rsidRPr="00912A66" w14:paraId="1CA98585" w14:textId="77777777" w:rsidTr="006722AE">
        <w:tc>
          <w:tcPr>
            <w:tcW w:w="2100" w:type="dxa"/>
            <w:shd w:val="clear" w:color="auto" w:fill="auto"/>
          </w:tcPr>
          <w:p w14:paraId="7D2BA6FF" w14:textId="5196B6FE" w:rsidR="00BE562D" w:rsidRPr="00912A66" w:rsidRDefault="00BE562D" w:rsidP="006D309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Ericsson</w:t>
            </w:r>
          </w:p>
        </w:tc>
        <w:tc>
          <w:tcPr>
            <w:tcW w:w="2011" w:type="dxa"/>
            <w:shd w:val="clear" w:color="auto" w:fill="auto"/>
          </w:tcPr>
          <w:p w14:paraId="0EB2909B" w14:textId="1DF71FF1" w:rsidR="00BE562D" w:rsidRPr="00912A66" w:rsidRDefault="00BE562D" w:rsidP="006D309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Yes</w:t>
            </w:r>
          </w:p>
        </w:tc>
        <w:tc>
          <w:tcPr>
            <w:tcW w:w="4524" w:type="dxa"/>
            <w:shd w:val="clear" w:color="auto" w:fill="auto"/>
          </w:tcPr>
          <w:p w14:paraId="73624978" w14:textId="4F719696" w:rsidR="00BE562D" w:rsidRPr="00912A66" w:rsidRDefault="00BE562D" w:rsidP="006D309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Where and how to capture this requires further discussion.</w:t>
            </w:r>
          </w:p>
        </w:tc>
      </w:tr>
      <w:tr w:rsidR="000B2797" w:rsidRPr="00912A66" w14:paraId="013629E7" w14:textId="77777777" w:rsidTr="006722AE">
        <w:tc>
          <w:tcPr>
            <w:tcW w:w="2100" w:type="dxa"/>
            <w:shd w:val="clear" w:color="auto" w:fill="auto"/>
          </w:tcPr>
          <w:p w14:paraId="2E73FBC9" w14:textId="1843B742" w:rsidR="000B2797" w:rsidRPr="00912A66" w:rsidRDefault="007B4F45" w:rsidP="006D309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Mediatek</w:t>
            </w:r>
          </w:p>
        </w:tc>
        <w:tc>
          <w:tcPr>
            <w:tcW w:w="2011" w:type="dxa"/>
            <w:shd w:val="clear" w:color="auto" w:fill="auto"/>
          </w:tcPr>
          <w:p w14:paraId="328F17E6" w14:textId="78DA2422" w:rsidR="000B2797" w:rsidRPr="00912A66" w:rsidRDefault="007B4F45" w:rsidP="006D309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Yes</w:t>
            </w:r>
          </w:p>
        </w:tc>
        <w:tc>
          <w:tcPr>
            <w:tcW w:w="4524" w:type="dxa"/>
            <w:shd w:val="clear" w:color="auto" w:fill="auto"/>
          </w:tcPr>
          <w:p w14:paraId="3694B024" w14:textId="4CF913F5" w:rsidR="000B2797" w:rsidRPr="00912A66" w:rsidRDefault="006D309E" w:rsidP="006D309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The</w:t>
            </w:r>
            <w:r w:rsidR="007B4F45">
              <w:rPr>
                <w:rFonts w:ascii="Times New Roman" w:hAnsi="Times New Roman" w:cs="Times New Roman"/>
                <w:sz w:val="20"/>
                <w:szCs w:val="20"/>
              </w:rPr>
              <w:t xml:space="preserve"> change between normal PDCP entity and the single PDCP entity </w:t>
            </w:r>
            <w:r>
              <w:rPr>
                <w:rFonts w:ascii="Times New Roman" w:hAnsi="Times New Roman" w:cs="Times New Roman"/>
                <w:sz w:val="20"/>
                <w:szCs w:val="20"/>
              </w:rPr>
              <w:t xml:space="preserve">can be considered as PDCP reconfiguration. It </w:t>
            </w:r>
            <w:r w:rsidR="007B4F45">
              <w:rPr>
                <w:rFonts w:ascii="Times New Roman" w:hAnsi="Times New Roman" w:cs="Times New Roman"/>
                <w:sz w:val="20"/>
                <w:szCs w:val="20"/>
              </w:rPr>
              <w:t xml:space="preserve">is performed upon reception of the HO command with DAPS and upon release of the source cell. </w:t>
            </w:r>
            <w:r>
              <w:rPr>
                <w:rFonts w:ascii="Times New Roman" w:hAnsi="Times New Roman" w:cs="Times New Roman"/>
                <w:sz w:val="20"/>
                <w:szCs w:val="20"/>
              </w:rPr>
              <w:t xml:space="preserve">At least, triggering of PDCP reconfiguration needs to be captured in RRC.  Similar as PDCP re-establishment, the UE behavior for PDCP reconfiguration can be considered to be captured in PDCP. </w:t>
            </w:r>
          </w:p>
        </w:tc>
      </w:tr>
      <w:tr w:rsidR="000B2797" w:rsidRPr="00912A66" w14:paraId="0AF207FC" w14:textId="77777777" w:rsidTr="006722AE">
        <w:tc>
          <w:tcPr>
            <w:tcW w:w="2100" w:type="dxa"/>
            <w:shd w:val="clear" w:color="auto" w:fill="auto"/>
          </w:tcPr>
          <w:p w14:paraId="15F227B6" w14:textId="3726B5BF" w:rsidR="000B2797" w:rsidRPr="00912A66" w:rsidRDefault="000835F0"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QC</w:t>
            </w:r>
          </w:p>
        </w:tc>
        <w:tc>
          <w:tcPr>
            <w:tcW w:w="2011" w:type="dxa"/>
            <w:shd w:val="clear" w:color="auto" w:fill="auto"/>
          </w:tcPr>
          <w:p w14:paraId="05EA2BB7" w14:textId="2A7E5F3C" w:rsidR="000B2797" w:rsidRPr="00912A66" w:rsidRDefault="000835F0"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Yes</w:t>
            </w:r>
          </w:p>
        </w:tc>
        <w:tc>
          <w:tcPr>
            <w:tcW w:w="4524" w:type="dxa"/>
            <w:shd w:val="clear" w:color="auto" w:fill="auto"/>
          </w:tcPr>
          <w:p w14:paraId="039BCC1C" w14:textId="77777777" w:rsidR="000B2797" w:rsidRPr="00912A66" w:rsidRDefault="000B2797" w:rsidP="006722AE">
            <w:pPr>
              <w:spacing w:after="0" w:line="240" w:lineRule="auto"/>
              <w:jc w:val="center"/>
              <w:rPr>
                <w:rFonts w:ascii="Times New Roman" w:hAnsi="Times New Roman" w:cs="Times New Roman"/>
                <w:sz w:val="20"/>
                <w:szCs w:val="20"/>
              </w:rPr>
            </w:pPr>
          </w:p>
        </w:tc>
      </w:tr>
      <w:tr w:rsidR="00FB43BB" w:rsidRPr="00912A66" w14:paraId="6D6FB2C1" w14:textId="77777777" w:rsidTr="006722AE">
        <w:tc>
          <w:tcPr>
            <w:tcW w:w="2100" w:type="dxa"/>
            <w:shd w:val="clear" w:color="auto" w:fill="auto"/>
          </w:tcPr>
          <w:p w14:paraId="5C2A89FB" w14:textId="4B7577D5"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Huawei</w:t>
            </w:r>
          </w:p>
        </w:tc>
        <w:tc>
          <w:tcPr>
            <w:tcW w:w="2011" w:type="dxa"/>
            <w:shd w:val="clear" w:color="auto" w:fill="auto"/>
          </w:tcPr>
          <w:p w14:paraId="66FC5ABE" w14:textId="748307C8"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Yes</w:t>
            </w:r>
          </w:p>
        </w:tc>
        <w:tc>
          <w:tcPr>
            <w:tcW w:w="4524" w:type="dxa"/>
            <w:shd w:val="clear" w:color="auto" w:fill="auto"/>
          </w:tcPr>
          <w:p w14:paraId="7A320ED3" w14:textId="61CE88F4" w:rsidR="00FB43BB" w:rsidRPr="00912A66"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RRC and PDCP specifications both need to capture this procedure.</w:t>
            </w:r>
          </w:p>
        </w:tc>
      </w:tr>
      <w:tr w:rsidR="00E71EDA" w:rsidRPr="00912A66" w14:paraId="53AA6C1C" w14:textId="77777777" w:rsidTr="006722AE">
        <w:tc>
          <w:tcPr>
            <w:tcW w:w="2100" w:type="dxa"/>
            <w:shd w:val="clear" w:color="auto" w:fill="auto"/>
          </w:tcPr>
          <w:p w14:paraId="7E3711C4" w14:textId="4C02593E" w:rsidR="00E71EDA" w:rsidRDefault="00E71EDA"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CATT</w:t>
            </w:r>
          </w:p>
        </w:tc>
        <w:tc>
          <w:tcPr>
            <w:tcW w:w="2011" w:type="dxa"/>
            <w:shd w:val="clear" w:color="auto" w:fill="auto"/>
          </w:tcPr>
          <w:p w14:paraId="21B1922D" w14:textId="11268F05" w:rsidR="00E71EDA" w:rsidRDefault="00E71EDA"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Yes</w:t>
            </w:r>
          </w:p>
        </w:tc>
        <w:tc>
          <w:tcPr>
            <w:tcW w:w="4524" w:type="dxa"/>
            <w:shd w:val="clear" w:color="auto" w:fill="auto"/>
          </w:tcPr>
          <w:p w14:paraId="3441997F" w14:textId="3003F78D" w:rsidR="00E71EDA" w:rsidRDefault="00E71EDA"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Some description needs to be added in RRC and PDCP. How to capture is stage 3 details depending on what triggers the change from single PDCP to normal PDCP.</w:t>
            </w:r>
          </w:p>
        </w:tc>
      </w:tr>
      <w:tr w:rsidR="00542200" w:rsidRPr="00912A66" w14:paraId="7DFA5DF1" w14:textId="77777777" w:rsidTr="006722AE">
        <w:tc>
          <w:tcPr>
            <w:tcW w:w="2100" w:type="dxa"/>
            <w:shd w:val="clear" w:color="auto" w:fill="auto"/>
          </w:tcPr>
          <w:p w14:paraId="71D89F3B" w14:textId="32DE2FD2"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Intel</w:t>
            </w:r>
          </w:p>
        </w:tc>
        <w:tc>
          <w:tcPr>
            <w:tcW w:w="2011" w:type="dxa"/>
            <w:shd w:val="clear" w:color="auto" w:fill="auto"/>
          </w:tcPr>
          <w:p w14:paraId="1E618895" w14:textId="10DD68E1"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Yes</w:t>
            </w:r>
          </w:p>
        </w:tc>
        <w:tc>
          <w:tcPr>
            <w:tcW w:w="4524" w:type="dxa"/>
            <w:shd w:val="clear" w:color="auto" w:fill="auto"/>
          </w:tcPr>
          <w:p w14:paraId="1EC17035" w14:textId="190D2E32" w:rsidR="00542200" w:rsidRDefault="00542200" w:rsidP="00542200">
            <w:pPr>
              <w:spacing w:after="0" w:line="240" w:lineRule="auto"/>
              <w:jc w:val="center"/>
              <w:rPr>
                <w:rFonts w:ascii="Times New Roman" w:hAnsi="Times New Roman" w:cs="Times New Roman"/>
                <w:sz w:val="20"/>
                <w:szCs w:val="20"/>
              </w:rPr>
            </w:pPr>
            <w:r w:rsidRPr="005C1827">
              <w:rPr>
                <w:rFonts w:ascii="Times New Roman" w:hAnsi="Times New Roman" w:cs="Times New Roman"/>
                <w:sz w:val="20"/>
                <w:szCs w:val="20"/>
              </w:rPr>
              <w:t>New PDCP functional view for DAPS</w:t>
            </w:r>
            <w:r>
              <w:rPr>
                <w:rFonts w:ascii="Times New Roman" w:hAnsi="Times New Roman" w:cs="Times New Roman"/>
                <w:sz w:val="20"/>
                <w:szCs w:val="20"/>
              </w:rPr>
              <w:t xml:space="preserve"> can be added</w:t>
            </w:r>
            <w:r w:rsidRPr="005C1827">
              <w:rPr>
                <w:rFonts w:ascii="Times New Roman" w:hAnsi="Times New Roman" w:cs="Times New Roman"/>
                <w:sz w:val="20"/>
                <w:szCs w:val="20"/>
              </w:rPr>
              <w:t>.</w:t>
            </w:r>
          </w:p>
        </w:tc>
      </w:tr>
      <w:tr w:rsidR="002C2495" w:rsidRPr="00912A66" w14:paraId="663CFCC3" w14:textId="77777777" w:rsidTr="006722AE">
        <w:tc>
          <w:tcPr>
            <w:tcW w:w="2100" w:type="dxa"/>
            <w:shd w:val="clear" w:color="auto" w:fill="auto"/>
          </w:tcPr>
          <w:p w14:paraId="7ABD4510" w14:textId="3F71C095"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OPPO</w:t>
            </w:r>
          </w:p>
        </w:tc>
        <w:tc>
          <w:tcPr>
            <w:tcW w:w="2011" w:type="dxa"/>
            <w:shd w:val="clear" w:color="auto" w:fill="auto"/>
          </w:tcPr>
          <w:p w14:paraId="4A0F7B36" w14:textId="09F5EF8C"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Y</w:t>
            </w:r>
            <w:r>
              <w:rPr>
                <w:rFonts w:ascii="Times New Roman" w:hAnsi="Times New Roman" w:cs="Times New Roman" w:hint="eastAsia"/>
                <w:sz w:val="20"/>
                <w:szCs w:val="20"/>
              </w:rPr>
              <w:t xml:space="preserve">es </w:t>
            </w:r>
          </w:p>
        </w:tc>
        <w:tc>
          <w:tcPr>
            <w:tcW w:w="4524" w:type="dxa"/>
            <w:shd w:val="clear" w:color="auto" w:fill="auto"/>
          </w:tcPr>
          <w:p w14:paraId="4EF69EF5" w14:textId="3AF3720D" w:rsidR="002C2495" w:rsidRPr="005C1827"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Agree with Mediatek, both</w:t>
            </w:r>
            <w:r>
              <w:rPr>
                <w:rFonts w:ascii="Times New Roman" w:hAnsi="Times New Roman" w:cs="Times New Roman" w:hint="eastAsia"/>
                <w:sz w:val="20"/>
                <w:szCs w:val="20"/>
              </w:rPr>
              <w:t xml:space="preserve"> </w:t>
            </w:r>
            <w:r>
              <w:rPr>
                <w:rFonts w:ascii="Times New Roman" w:hAnsi="Times New Roman" w:cs="Times New Roman"/>
                <w:sz w:val="20"/>
                <w:szCs w:val="20"/>
              </w:rPr>
              <w:t>RRC and PDCP impact shall be captured.</w:t>
            </w:r>
          </w:p>
        </w:tc>
      </w:tr>
      <w:tr w:rsidR="004623DD" w:rsidRPr="00912A66" w14:paraId="388A45F7" w14:textId="77777777" w:rsidTr="006722AE">
        <w:tc>
          <w:tcPr>
            <w:tcW w:w="2100" w:type="dxa"/>
            <w:shd w:val="clear" w:color="auto" w:fill="auto"/>
          </w:tcPr>
          <w:p w14:paraId="517E068A" w14:textId="2BAAEFC5" w:rsidR="004623DD" w:rsidRDefault="004623DD"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vivo</w:t>
            </w:r>
          </w:p>
        </w:tc>
        <w:tc>
          <w:tcPr>
            <w:tcW w:w="2011" w:type="dxa"/>
            <w:shd w:val="clear" w:color="auto" w:fill="auto"/>
          </w:tcPr>
          <w:p w14:paraId="6ACDAF73" w14:textId="57BD26A4" w:rsidR="004623DD" w:rsidRDefault="004623DD"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Yes</w:t>
            </w:r>
          </w:p>
        </w:tc>
        <w:tc>
          <w:tcPr>
            <w:tcW w:w="4524" w:type="dxa"/>
            <w:shd w:val="clear" w:color="auto" w:fill="auto"/>
          </w:tcPr>
          <w:p w14:paraId="6FD0CE61" w14:textId="7D16B638" w:rsidR="004623DD" w:rsidRDefault="00F108AA" w:rsidP="00E51E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Regarding where to capture it, w</w:t>
            </w:r>
            <w:r w:rsidR="00E51EC3">
              <w:rPr>
                <w:rFonts w:ascii="Times New Roman" w:hAnsi="Times New Roman" w:cs="Times New Roman"/>
                <w:sz w:val="20"/>
                <w:szCs w:val="20"/>
              </w:rPr>
              <w:t>e think that the changes in both RRC and PDCP are needed</w:t>
            </w:r>
            <w:r>
              <w:rPr>
                <w:rFonts w:ascii="Times New Roman" w:hAnsi="Times New Roman" w:cs="Times New Roman"/>
                <w:sz w:val="20"/>
                <w:szCs w:val="20"/>
              </w:rPr>
              <w:t>.</w:t>
            </w:r>
          </w:p>
        </w:tc>
      </w:tr>
      <w:tr w:rsidR="003F1A7D" w:rsidRPr="00912A66" w14:paraId="18FC9219" w14:textId="77777777" w:rsidTr="006722AE">
        <w:tc>
          <w:tcPr>
            <w:tcW w:w="2100" w:type="dxa"/>
            <w:shd w:val="clear" w:color="auto" w:fill="auto"/>
          </w:tcPr>
          <w:p w14:paraId="690F789F" w14:textId="5FCE610C" w:rsidR="003F1A7D" w:rsidRDefault="003F1A7D"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Apple</w:t>
            </w:r>
          </w:p>
        </w:tc>
        <w:tc>
          <w:tcPr>
            <w:tcW w:w="2011" w:type="dxa"/>
            <w:shd w:val="clear" w:color="auto" w:fill="auto"/>
          </w:tcPr>
          <w:p w14:paraId="11935C02" w14:textId="636CC44A" w:rsidR="003F1A7D" w:rsidRDefault="003F1A7D"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Yes</w:t>
            </w:r>
          </w:p>
        </w:tc>
        <w:tc>
          <w:tcPr>
            <w:tcW w:w="4524" w:type="dxa"/>
            <w:shd w:val="clear" w:color="auto" w:fill="auto"/>
          </w:tcPr>
          <w:p w14:paraId="5D3D6FF2" w14:textId="77777777" w:rsidR="003F1A7D" w:rsidRDefault="003F1A7D" w:rsidP="00E51EC3">
            <w:pPr>
              <w:spacing w:after="0" w:line="240" w:lineRule="auto"/>
              <w:jc w:val="center"/>
              <w:rPr>
                <w:rFonts w:ascii="Times New Roman" w:hAnsi="Times New Roman" w:cs="Times New Roman"/>
                <w:sz w:val="20"/>
                <w:szCs w:val="20"/>
              </w:rPr>
            </w:pPr>
          </w:p>
        </w:tc>
      </w:tr>
      <w:tr w:rsidR="00791FF6" w:rsidRPr="00912A66" w14:paraId="7201B729" w14:textId="77777777" w:rsidTr="006722AE">
        <w:tc>
          <w:tcPr>
            <w:tcW w:w="2100" w:type="dxa"/>
            <w:shd w:val="clear" w:color="auto" w:fill="auto"/>
          </w:tcPr>
          <w:p w14:paraId="438F70D6" w14:textId="52AEFCAE" w:rsidR="00791FF6" w:rsidRDefault="00791FF6" w:rsidP="00791F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Nokia, Nokia Shanghai Bell</w:t>
            </w:r>
          </w:p>
        </w:tc>
        <w:tc>
          <w:tcPr>
            <w:tcW w:w="2011" w:type="dxa"/>
            <w:shd w:val="clear" w:color="auto" w:fill="auto"/>
          </w:tcPr>
          <w:p w14:paraId="70E888EC" w14:textId="1E2091A1" w:rsidR="00791FF6" w:rsidRDefault="00791FF6" w:rsidP="00791F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No</w:t>
            </w:r>
          </w:p>
        </w:tc>
        <w:tc>
          <w:tcPr>
            <w:tcW w:w="4524" w:type="dxa"/>
            <w:shd w:val="clear" w:color="auto" w:fill="auto"/>
          </w:tcPr>
          <w:p w14:paraId="23D9B501" w14:textId="627F8EF9" w:rsidR="00791FF6" w:rsidRDefault="00791FF6" w:rsidP="00791F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See above – this is unnecessary specification effort to model. We need to focus on UE behaviour, not exact implementation guidance.</w:t>
            </w:r>
          </w:p>
        </w:tc>
      </w:tr>
      <w:tr w:rsidR="00DD2EE6" w:rsidRPr="00912A66" w14:paraId="25C853B1" w14:textId="77777777" w:rsidTr="006722AE">
        <w:tc>
          <w:tcPr>
            <w:tcW w:w="2100" w:type="dxa"/>
            <w:shd w:val="clear" w:color="auto" w:fill="auto"/>
          </w:tcPr>
          <w:p w14:paraId="5DBD1078" w14:textId="2759944E" w:rsidR="00DD2EE6" w:rsidRDefault="00DD2EE6" w:rsidP="00DD2EE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Charter Communications</w:t>
            </w:r>
          </w:p>
        </w:tc>
        <w:tc>
          <w:tcPr>
            <w:tcW w:w="2011" w:type="dxa"/>
            <w:shd w:val="clear" w:color="auto" w:fill="auto"/>
          </w:tcPr>
          <w:p w14:paraId="392DB35F" w14:textId="6136A3E8" w:rsidR="00DD2EE6" w:rsidRDefault="00DD2EE6" w:rsidP="00DD2EE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Yes</w:t>
            </w:r>
          </w:p>
        </w:tc>
        <w:tc>
          <w:tcPr>
            <w:tcW w:w="4524" w:type="dxa"/>
            <w:shd w:val="clear" w:color="auto" w:fill="auto"/>
          </w:tcPr>
          <w:p w14:paraId="29470CF1" w14:textId="4D11B9C1" w:rsidR="00DD2EE6" w:rsidRDefault="00DD2EE6" w:rsidP="00DD2EE6">
            <w:pPr>
              <w:spacing w:after="0" w:line="240" w:lineRule="auto"/>
              <w:jc w:val="center"/>
              <w:rPr>
                <w:rFonts w:ascii="Times New Roman" w:hAnsi="Times New Roman" w:cs="Times New Roman"/>
                <w:sz w:val="20"/>
                <w:szCs w:val="20"/>
              </w:rPr>
            </w:pPr>
          </w:p>
        </w:tc>
      </w:tr>
      <w:tr w:rsidR="008A4F62" w:rsidRPr="00912A66" w14:paraId="53F36D97" w14:textId="77777777" w:rsidTr="006722AE">
        <w:tc>
          <w:tcPr>
            <w:tcW w:w="2100" w:type="dxa"/>
            <w:shd w:val="clear" w:color="auto" w:fill="auto"/>
          </w:tcPr>
          <w:p w14:paraId="1515704E" w14:textId="767467DA"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2011" w:type="dxa"/>
            <w:shd w:val="clear" w:color="auto" w:fill="auto"/>
          </w:tcPr>
          <w:p w14:paraId="72821396" w14:textId="6AC10F47"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Y</w:t>
            </w:r>
            <w:r>
              <w:rPr>
                <w:rFonts w:ascii="Times New Roman" w:hAnsi="Times New Roman" w:cs="Times New Roman"/>
                <w:sz w:val="20"/>
                <w:szCs w:val="20"/>
              </w:rPr>
              <w:t>es</w:t>
            </w:r>
          </w:p>
        </w:tc>
        <w:tc>
          <w:tcPr>
            <w:tcW w:w="4524" w:type="dxa"/>
            <w:shd w:val="clear" w:color="auto" w:fill="auto"/>
          </w:tcPr>
          <w:p w14:paraId="033644A0" w14:textId="77777777" w:rsidR="008A4F62" w:rsidRDefault="008A4F62" w:rsidP="008A4F62">
            <w:pPr>
              <w:spacing w:after="0" w:line="240" w:lineRule="auto"/>
              <w:jc w:val="center"/>
              <w:rPr>
                <w:rFonts w:ascii="Times New Roman" w:hAnsi="Times New Roman" w:cs="Times New Roman"/>
                <w:sz w:val="20"/>
                <w:szCs w:val="20"/>
              </w:rPr>
            </w:pPr>
          </w:p>
        </w:tc>
      </w:tr>
      <w:tr w:rsidR="000A2061" w:rsidRPr="00912A66" w14:paraId="0AA6916F" w14:textId="77777777" w:rsidTr="006722AE">
        <w:tc>
          <w:tcPr>
            <w:tcW w:w="2100" w:type="dxa"/>
            <w:shd w:val="clear" w:color="auto" w:fill="auto"/>
          </w:tcPr>
          <w:p w14:paraId="2458C044" w14:textId="23FDD6A6" w:rsidR="000A2061" w:rsidRDefault="000A2061" w:rsidP="000A2061">
            <w:pPr>
              <w:spacing w:after="0" w:line="240" w:lineRule="auto"/>
              <w:jc w:val="center"/>
              <w:rPr>
                <w:rFonts w:ascii="Times New Roman" w:hAnsi="Times New Roman" w:cs="Times New Roman"/>
                <w:sz w:val="20"/>
                <w:szCs w:val="20"/>
              </w:rPr>
            </w:pPr>
            <w:r>
              <w:rPr>
                <w:rFonts w:ascii="Times New Roman" w:eastAsia="Malgun Gothic" w:hAnsi="Times New Roman" w:cs="Times New Roman" w:hint="eastAsia"/>
                <w:sz w:val="20"/>
                <w:szCs w:val="20"/>
                <w:lang w:eastAsia="ko-KR"/>
              </w:rPr>
              <w:t>ETRI</w:t>
            </w:r>
          </w:p>
        </w:tc>
        <w:tc>
          <w:tcPr>
            <w:tcW w:w="2011" w:type="dxa"/>
            <w:shd w:val="clear" w:color="auto" w:fill="auto"/>
          </w:tcPr>
          <w:p w14:paraId="7BD4AEE4" w14:textId="5FE859B6" w:rsidR="000A2061" w:rsidRDefault="000A2061" w:rsidP="000A2061">
            <w:pPr>
              <w:spacing w:after="0" w:line="240" w:lineRule="auto"/>
              <w:jc w:val="center"/>
              <w:rPr>
                <w:rFonts w:ascii="Times New Roman" w:hAnsi="Times New Roman" w:cs="Times New Roman"/>
                <w:sz w:val="20"/>
                <w:szCs w:val="20"/>
              </w:rPr>
            </w:pPr>
            <w:r>
              <w:rPr>
                <w:rFonts w:ascii="Times New Roman" w:eastAsia="Malgun Gothic" w:hAnsi="Times New Roman" w:cs="Times New Roman"/>
                <w:sz w:val="20"/>
                <w:szCs w:val="20"/>
                <w:lang w:eastAsia="ko-KR"/>
              </w:rPr>
              <w:t>Yes</w:t>
            </w:r>
          </w:p>
        </w:tc>
        <w:tc>
          <w:tcPr>
            <w:tcW w:w="4524" w:type="dxa"/>
            <w:shd w:val="clear" w:color="auto" w:fill="auto"/>
          </w:tcPr>
          <w:p w14:paraId="294657E4" w14:textId="77777777" w:rsidR="000A2061" w:rsidRDefault="000A2061" w:rsidP="000A2061">
            <w:pPr>
              <w:spacing w:after="0" w:line="240" w:lineRule="auto"/>
              <w:jc w:val="center"/>
              <w:rPr>
                <w:rFonts w:ascii="Times New Roman" w:hAnsi="Times New Roman" w:cs="Times New Roman"/>
                <w:sz w:val="20"/>
                <w:szCs w:val="20"/>
              </w:rPr>
            </w:pPr>
          </w:p>
        </w:tc>
      </w:tr>
      <w:tr w:rsidR="00875E62" w:rsidRPr="00912A66" w14:paraId="6914F5BC" w14:textId="77777777" w:rsidTr="006722AE">
        <w:tc>
          <w:tcPr>
            <w:tcW w:w="2100" w:type="dxa"/>
            <w:shd w:val="clear" w:color="auto" w:fill="auto"/>
          </w:tcPr>
          <w:p w14:paraId="3656E9E0" w14:textId="49A4A9C1" w:rsidR="00875E62" w:rsidRDefault="00875E62" w:rsidP="00875E62">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w:t>
            </w:r>
          </w:p>
        </w:tc>
        <w:tc>
          <w:tcPr>
            <w:tcW w:w="2011" w:type="dxa"/>
            <w:shd w:val="clear" w:color="auto" w:fill="auto"/>
          </w:tcPr>
          <w:p w14:paraId="3F56FDEF" w14:textId="4D113837" w:rsidR="00875E62" w:rsidRDefault="00875E62" w:rsidP="00875E62">
            <w:pPr>
              <w:spacing w:after="0" w:line="240" w:lineRule="auto"/>
              <w:jc w:val="center"/>
              <w:rPr>
                <w:rFonts w:ascii="Times New Roman" w:eastAsia="Malgun Gothic" w:hAnsi="Times New Roman" w:cs="Times New Roman"/>
                <w:sz w:val="20"/>
                <w:szCs w:val="20"/>
                <w:lang w:eastAsia="ko-KR"/>
              </w:rPr>
            </w:pPr>
            <w:r w:rsidRPr="00CC23D2">
              <w:rPr>
                <w:rFonts w:ascii="Times New Roman" w:hAnsi="Times New Roman" w:cs="Times New Roman" w:hint="eastAsia"/>
                <w:sz w:val="20"/>
                <w:szCs w:val="20"/>
              </w:rPr>
              <w:t>Ye</w:t>
            </w:r>
            <w:r>
              <w:rPr>
                <w:rFonts w:ascii="Times New Roman" w:eastAsia="Malgun Gothic" w:hAnsi="Times New Roman" w:cs="Times New Roman" w:hint="eastAsia"/>
                <w:sz w:val="20"/>
                <w:szCs w:val="20"/>
                <w:lang w:eastAsia="ko-KR"/>
              </w:rPr>
              <w:t>s</w:t>
            </w:r>
          </w:p>
        </w:tc>
        <w:tc>
          <w:tcPr>
            <w:tcW w:w="4524" w:type="dxa"/>
            <w:shd w:val="clear" w:color="auto" w:fill="auto"/>
          </w:tcPr>
          <w:p w14:paraId="07587F36" w14:textId="77777777" w:rsidR="00875E62" w:rsidRDefault="00875E62" w:rsidP="00875E62">
            <w:pPr>
              <w:spacing w:after="0" w:line="240" w:lineRule="auto"/>
              <w:jc w:val="center"/>
              <w:rPr>
                <w:rFonts w:ascii="Times New Roman" w:hAnsi="Times New Roman" w:cs="Times New Roman"/>
                <w:sz w:val="20"/>
                <w:szCs w:val="20"/>
              </w:rPr>
            </w:pPr>
          </w:p>
        </w:tc>
      </w:tr>
    </w:tbl>
    <w:p w14:paraId="2B1066D3" w14:textId="5B34B3FE" w:rsidR="008D58B5" w:rsidRDefault="008D58B5" w:rsidP="008D58B5">
      <w:pPr>
        <w:pStyle w:val="BodyText"/>
        <w:tabs>
          <w:tab w:val="right" w:pos="9639"/>
        </w:tabs>
        <w:spacing w:before="120"/>
        <w:rPr>
          <w:rFonts w:ascii="Times New Roman" w:hAnsi="Times New Roman"/>
          <w:b/>
        </w:rPr>
      </w:pPr>
      <w:r w:rsidRPr="006D5DA3">
        <w:rPr>
          <w:rFonts w:ascii="Times New Roman" w:hAnsi="Times New Roman"/>
          <w:b/>
        </w:rPr>
        <w:t>Conclusion:</w:t>
      </w:r>
      <w:r>
        <w:rPr>
          <w:rFonts w:ascii="Times New Roman" w:hAnsi="Times New Roman"/>
          <w:b/>
        </w:rPr>
        <w:t xml:space="preserve"> Out of 14 companies, 13 companies responded ‘</w:t>
      </w:r>
      <w:r w:rsidR="00B10F79">
        <w:rPr>
          <w:rFonts w:ascii="Times New Roman" w:hAnsi="Times New Roman"/>
          <w:b/>
        </w:rPr>
        <w:t>Yes’</w:t>
      </w:r>
      <w:r>
        <w:rPr>
          <w:rFonts w:ascii="Times New Roman" w:hAnsi="Times New Roman"/>
          <w:b/>
        </w:rPr>
        <w:t xml:space="preserve"> and 1 company responded ‘No’. </w:t>
      </w:r>
    </w:p>
    <w:p w14:paraId="033889F0" w14:textId="5DB6303E" w:rsidR="008D58B5" w:rsidRDefault="008D58B5" w:rsidP="008D58B5">
      <w:pPr>
        <w:pStyle w:val="Proposal"/>
        <w:numPr>
          <w:ilvl w:val="0"/>
          <w:numId w:val="2"/>
        </w:numPr>
        <w:tabs>
          <w:tab w:val="left" w:pos="1701"/>
          <w:tab w:val="right" w:pos="9639"/>
        </w:tabs>
        <w:overflowPunct/>
        <w:autoSpaceDE/>
        <w:autoSpaceDN/>
        <w:adjustRightInd/>
        <w:spacing w:before="120" w:after="160" w:line="259" w:lineRule="auto"/>
        <w:contextualSpacing w:val="0"/>
        <w:jc w:val="both"/>
        <w:textAlignment w:val="auto"/>
      </w:pPr>
      <w:r w:rsidRPr="00FB31B2">
        <w:t>The change between the normal PDCP entity and the single PDCP entity</w:t>
      </w:r>
      <w:r>
        <w:t xml:space="preserve"> supporting DAPS</w:t>
      </w:r>
      <w:r w:rsidRPr="00FB31B2">
        <w:t xml:space="preserve"> need to be captured in both RRC and PDCP. FFS on how to capture. </w:t>
      </w:r>
    </w:p>
    <w:p w14:paraId="1DA5B409" w14:textId="73A1EED8" w:rsidR="000B2797" w:rsidRDefault="000B2797" w:rsidP="000B2797">
      <w:pPr>
        <w:pStyle w:val="Headling3"/>
      </w:pPr>
      <w:r>
        <w:t>3.5.3 DAPS is per DRB or per UE</w:t>
      </w:r>
    </w:p>
    <w:p w14:paraId="794C2530" w14:textId="07D29E00" w:rsidR="000B2797" w:rsidRPr="00912A66" w:rsidRDefault="000B2797" w:rsidP="000B2797">
      <w:pPr>
        <w:pStyle w:val="BodyText"/>
        <w:tabs>
          <w:tab w:val="right" w:pos="9639"/>
        </w:tabs>
        <w:spacing w:before="120"/>
        <w:rPr>
          <w:rFonts w:ascii="Times New Roman" w:hAnsi="Times New Roman"/>
        </w:rPr>
      </w:pPr>
      <w:r w:rsidRPr="00912A66">
        <w:rPr>
          <w:rFonts w:ascii="Times New Roman" w:hAnsi="Times New Roman"/>
        </w:rPr>
        <w:t xml:space="preserve">For RUDI </w:t>
      </w:r>
      <w:r w:rsidR="00D7690A" w:rsidRPr="00912A66">
        <w:rPr>
          <w:rFonts w:ascii="Times New Roman" w:hAnsi="Times New Roman"/>
        </w:rPr>
        <w:t>HO</w:t>
      </w:r>
      <w:r w:rsidRPr="00912A66">
        <w:rPr>
          <w:rFonts w:ascii="Times New Roman" w:hAnsi="Times New Roman"/>
        </w:rPr>
        <w:t xml:space="preserve"> with DAPS, one question is whether DAPS configuration is per UE or per DRB.  If DAPS is configured per UE, </w:t>
      </w:r>
      <w:r w:rsidR="00830492" w:rsidRPr="00912A66">
        <w:rPr>
          <w:rFonts w:ascii="Times New Roman" w:hAnsi="Times New Roman"/>
        </w:rPr>
        <w:t xml:space="preserve">the PDCP procedures for DAPS should be performed for </w:t>
      </w:r>
      <w:r w:rsidRPr="00912A66">
        <w:rPr>
          <w:rFonts w:ascii="Times New Roman" w:hAnsi="Times New Roman"/>
        </w:rPr>
        <w:t>all established DRBs</w:t>
      </w:r>
      <w:r w:rsidR="00830492" w:rsidRPr="00912A66">
        <w:rPr>
          <w:rFonts w:ascii="Times New Roman" w:hAnsi="Times New Roman"/>
        </w:rPr>
        <w:t xml:space="preserve">. Otherwise, the PDCP procedures should be performed for the DRBs configured with DAPS. </w:t>
      </w:r>
      <w:r w:rsidR="00E755E1" w:rsidRPr="00E755E1">
        <w:rPr>
          <w:rFonts w:ascii="Times New Roman" w:hAnsi="Times New Roman"/>
        </w:rPr>
        <w:t>RAN3 also discussed the possibility to perform enhanced Make-Before-Break per DRB.</w:t>
      </w:r>
    </w:p>
    <w:p w14:paraId="390363A9" w14:textId="6CD192B8" w:rsidR="00830492" w:rsidRPr="00912A66" w:rsidRDefault="00830492" w:rsidP="00830492">
      <w:pPr>
        <w:spacing w:before="120" w:after="120"/>
        <w:jc w:val="both"/>
        <w:rPr>
          <w:rFonts w:ascii="Times New Roman" w:hAnsi="Times New Roman" w:cs="Times New Roman"/>
          <w:b/>
          <w:sz w:val="20"/>
          <w:szCs w:val="20"/>
        </w:rPr>
      </w:pPr>
      <w:r w:rsidRPr="00912A66">
        <w:rPr>
          <w:rFonts w:ascii="Times New Roman" w:hAnsi="Times New Roman"/>
          <w:b/>
          <w:sz w:val="20"/>
          <w:szCs w:val="20"/>
        </w:rPr>
        <w:t>Discussion #18: The DAPS configuration is per DRB or per UE?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11"/>
        <w:gridCol w:w="4524"/>
      </w:tblGrid>
      <w:tr w:rsidR="00830492" w:rsidRPr="00912A66" w14:paraId="5B7EED24" w14:textId="77777777" w:rsidTr="00912A66">
        <w:tc>
          <w:tcPr>
            <w:tcW w:w="2100" w:type="dxa"/>
            <w:shd w:val="clear" w:color="auto" w:fill="D0CECE" w:themeFill="background2" w:themeFillShade="E6"/>
          </w:tcPr>
          <w:p w14:paraId="521328CE" w14:textId="77777777" w:rsidR="00830492" w:rsidRPr="00912A66" w:rsidRDefault="00830492"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Company</w:t>
            </w:r>
          </w:p>
        </w:tc>
        <w:tc>
          <w:tcPr>
            <w:tcW w:w="2011" w:type="dxa"/>
            <w:shd w:val="clear" w:color="auto" w:fill="D0CECE" w:themeFill="background2" w:themeFillShade="E6"/>
          </w:tcPr>
          <w:p w14:paraId="44113B94" w14:textId="4FCCDABF" w:rsidR="00830492" w:rsidRPr="00912A66" w:rsidRDefault="00830492"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Per DRB/per UE</w:t>
            </w:r>
          </w:p>
        </w:tc>
        <w:tc>
          <w:tcPr>
            <w:tcW w:w="4524" w:type="dxa"/>
            <w:shd w:val="clear" w:color="auto" w:fill="D0CECE" w:themeFill="background2" w:themeFillShade="E6"/>
          </w:tcPr>
          <w:p w14:paraId="64278750" w14:textId="77777777" w:rsidR="00830492" w:rsidRPr="00912A66" w:rsidRDefault="00830492" w:rsidP="006722AE">
            <w:pPr>
              <w:spacing w:after="0" w:line="240" w:lineRule="auto"/>
              <w:jc w:val="center"/>
              <w:rPr>
                <w:rFonts w:ascii="Times New Roman" w:hAnsi="Times New Roman" w:cs="Times New Roman"/>
                <w:b/>
                <w:sz w:val="20"/>
                <w:szCs w:val="20"/>
              </w:rPr>
            </w:pPr>
            <w:r w:rsidRPr="00912A66">
              <w:rPr>
                <w:rFonts w:ascii="Times New Roman" w:hAnsi="Times New Roman" w:cs="Times New Roman"/>
                <w:b/>
                <w:sz w:val="20"/>
                <w:szCs w:val="20"/>
              </w:rPr>
              <w:t>Comments</w:t>
            </w:r>
          </w:p>
        </w:tc>
      </w:tr>
      <w:tr w:rsidR="003E363F" w:rsidRPr="00912A66" w14:paraId="1A6CDEA4" w14:textId="77777777" w:rsidTr="006722AE">
        <w:tc>
          <w:tcPr>
            <w:tcW w:w="2100" w:type="dxa"/>
            <w:shd w:val="clear" w:color="auto" w:fill="auto"/>
          </w:tcPr>
          <w:p w14:paraId="2F5C5931" w14:textId="40849405" w:rsidR="003E363F" w:rsidRPr="00912A66" w:rsidRDefault="003E363F" w:rsidP="006D309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Ericsson</w:t>
            </w:r>
          </w:p>
        </w:tc>
        <w:tc>
          <w:tcPr>
            <w:tcW w:w="2011" w:type="dxa"/>
            <w:shd w:val="clear" w:color="auto" w:fill="auto"/>
          </w:tcPr>
          <w:p w14:paraId="04D681D9" w14:textId="392F527E" w:rsidR="003E363F" w:rsidRPr="00912A66" w:rsidRDefault="003E363F" w:rsidP="006D309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Per DRB</w:t>
            </w:r>
          </w:p>
        </w:tc>
        <w:tc>
          <w:tcPr>
            <w:tcW w:w="4524" w:type="dxa"/>
            <w:shd w:val="clear" w:color="auto" w:fill="auto"/>
          </w:tcPr>
          <w:p w14:paraId="34401B87" w14:textId="677C7AF8" w:rsidR="003E363F" w:rsidRPr="00912A66" w:rsidRDefault="003E363F" w:rsidP="006D309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Per DRB configuration of MBB can be considered provided the specification impact is small.</w:t>
            </w:r>
          </w:p>
        </w:tc>
      </w:tr>
      <w:tr w:rsidR="00830492" w:rsidRPr="00912A66" w14:paraId="502F6460" w14:textId="77777777" w:rsidTr="006722AE">
        <w:tc>
          <w:tcPr>
            <w:tcW w:w="2100" w:type="dxa"/>
            <w:shd w:val="clear" w:color="auto" w:fill="auto"/>
          </w:tcPr>
          <w:p w14:paraId="5DA5EFD3" w14:textId="0A7F8077" w:rsidR="00830492" w:rsidRPr="00912A66" w:rsidRDefault="006D309E" w:rsidP="006D309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Mediatek</w:t>
            </w:r>
          </w:p>
        </w:tc>
        <w:tc>
          <w:tcPr>
            <w:tcW w:w="2011" w:type="dxa"/>
            <w:shd w:val="clear" w:color="auto" w:fill="auto"/>
          </w:tcPr>
          <w:p w14:paraId="41EE5EF9" w14:textId="586FFC44" w:rsidR="00830492" w:rsidRPr="00912A66" w:rsidRDefault="006D309E" w:rsidP="006D309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Per DRB</w:t>
            </w:r>
          </w:p>
        </w:tc>
        <w:tc>
          <w:tcPr>
            <w:tcW w:w="4524" w:type="dxa"/>
            <w:shd w:val="clear" w:color="auto" w:fill="auto"/>
          </w:tcPr>
          <w:p w14:paraId="70BE50D1" w14:textId="2E12E1CF" w:rsidR="00830492" w:rsidRPr="00912A66" w:rsidRDefault="006D309E" w:rsidP="006D309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DAPS configuration per DRB can reduce the implementation complexity, cost and memory requirement at the UE side. </w:t>
            </w:r>
          </w:p>
        </w:tc>
      </w:tr>
      <w:tr w:rsidR="00830492" w:rsidRPr="00912A66" w14:paraId="5E443FE9" w14:textId="77777777" w:rsidTr="006722AE">
        <w:tc>
          <w:tcPr>
            <w:tcW w:w="2100" w:type="dxa"/>
            <w:shd w:val="clear" w:color="auto" w:fill="auto"/>
          </w:tcPr>
          <w:p w14:paraId="452A99DB" w14:textId="06C87DC0" w:rsidR="00830492" w:rsidRPr="00912A66" w:rsidRDefault="000835F0"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QC</w:t>
            </w:r>
          </w:p>
        </w:tc>
        <w:tc>
          <w:tcPr>
            <w:tcW w:w="2011" w:type="dxa"/>
            <w:shd w:val="clear" w:color="auto" w:fill="auto"/>
          </w:tcPr>
          <w:p w14:paraId="0E5D3E61" w14:textId="46B09660" w:rsidR="00830492" w:rsidRPr="00912A66" w:rsidRDefault="000835F0"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Per DRB</w:t>
            </w:r>
          </w:p>
        </w:tc>
        <w:tc>
          <w:tcPr>
            <w:tcW w:w="4524" w:type="dxa"/>
            <w:shd w:val="clear" w:color="auto" w:fill="auto"/>
          </w:tcPr>
          <w:p w14:paraId="2A2EBE38" w14:textId="0F7B82C4" w:rsidR="00830492" w:rsidRPr="00912A66" w:rsidRDefault="00791E68"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Agree with MediaTek comments. </w:t>
            </w:r>
            <w:r w:rsidR="000835F0">
              <w:rPr>
                <w:rFonts w:ascii="Times New Roman" w:hAnsi="Times New Roman" w:cs="Times New Roman"/>
                <w:sz w:val="20"/>
                <w:szCs w:val="20"/>
              </w:rPr>
              <w:t xml:space="preserve">If there is </w:t>
            </w:r>
            <w:r>
              <w:rPr>
                <w:rFonts w:ascii="Times New Roman" w:hAnsi="Times New Roman" w:cs="Times New Roman"/>
                <w:sz w:val="20"/>
                <w:szCs w:val="20"/>
              </w:rPr>
              <w:t>limited</w:t>
            </w:r>
            <w:r w:rsidR="000835F0">
              <w:rPr>
                <w:rFonts w:ascii="Times New Roman" w:hAnsi="Times New Roman" w:cs="Times New Roman"/>
                <w:sz w:val="20"/>
                <w:szCs w:val="20"/>
              </w:rPr>
              <w:t xml:space="preserve"> spec complexity, we are OK with per DRB. </w:t>
            </w:r>
          </w:p>
        </w:tc>
      </w:tr>
      <w:tr w:rsidR="00FB43BB" w:rsidRPr="00912A66" w14:paraId="0835F8DE" w14:textId="77777777" w:rsidTr="006722AE">
        <w:tc>
          <w:tcPr>
            <w:tcW w:w="2100" w:type="dxa"/>
            <w:shd w:val="clear" w:color="auto" w:fill="auto"/>
          </w:tcPr>
          <w:p w14:paraId="38728D39" w14:textId="5CDADA33"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Huawei</w:t>
            </w:r>
          </w:p>
        </w:tc>
        <w:tc>
          <w:tcPr>
            <w:tcW w:w="2011" w:type="dxa"/>
            <w:shd w:val="clear" w:color="auto" w:fill="auto"/>
          </w:tcPr>
          <w:p w14:paraId="1DA0A50B" w14:textId="52F1BD41"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Per DRB</w:t>
            </w:r>
          </w:p>
        </w:tc>
        <w:tc>
          <w:tcPr>
            <w:tcW w:w="4524" w:type="dxa"/>
            <w:shd w:val="clear" w:color="auto" w:fill="auto"/>
          </w:tcPr>
          <w:p w14:paraId="36E84899" w14:textId="1EF64194"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hint="eastAsia"/>
                <w:sz w:val="20"/>
                <w:szCs w:val="20"/>
              </w:rPr>
              <w:t xml:space="preserve">ut </w:t>
            </w:r>
            <w:r>
              <w:rPr>
                <w:rFonts w:ascii="Times New Roman" w:hAnsi="Times New Roman" w:cs="Times New Roman"/>
                <w:sz w:val="20"/>
                <w:szCs w:val="20"/>
              </w:rPr>
              <w:t>actually even if only one DRB applies DAPS handover, from low layer point of view it is still a UE behavior to support simultaneous transmission/reception.</w:t>
            </w:r>
          </w:p>
        </w:tc>
      </w:tr>
      <w:tr w:rsidR="00E71EDA" w:rsidRPr="00912A66" w14:paraId="31B41430" w14:textId="77777777" w:rsidTr="006722AE">
        <w:tc>
          <w:tcPr>
            <w:tcW w:w="2100" w:type="dxa"/>
            <w:shd w:val="clear" w:color="auto" w:fill="auto"/>
          </w:tcPr>
          <w:p w14:paraId="4AB85BA5" w14:textId="64775066" w:rsidR="00E71EDA" w:rsidRDefault="00E71EDA"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CATT</w:t>
            </w:r>
          </w:p>
        </w:tc>
        <w:tc>
          <w:tcPr>
            <w:tcW w:w="2011" w:type="dxa"/>
            <w:shd w:val="clear" w:color="auto" w:fill="auto"/>
          </w:tcPr>
          <w:p w14:paraId="1DA0A555" w14:textId="77777777" w:rsidR="00E71EDA" w:rsidRDefault="00E71EDA" w:rsidP="00FB43BB">
            <w:pPr>
              <w:spacing w:after="0" w:line="240" w:lineRule="auto"/>
              <w:jc w:val="center"/>
              <w:rPr>
                <w:rFonts w:ascii="Times New Roman" w:hAnsi="Times New Roman" w:cs="Times New Roman"/>
                <w:sz w:val="20"/>
                <w:szCs w:val="20"/>
              </w:rPr>
            </w:pPr>
          </w:p>
        </w:tc>
        <w:tc>
          <w:tcPr>
            <w:tcW w:w="4524" w:type="dxa"/>
            <w:shd w:val="clear" w:color="auto" w:fill="auto"/>
          </w:tcPr>
          <w:p w14:paraId="36F35FEF" w14:textId="0900CEB6" w:rsidR="00E71EDA" w:rsidRDefault="00E71EDA" w:rsidP="009A790E">
            <w:pPr>
              <w:tabs>
                <w:tab w:val="left" w:pos="180"/>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From </w:t>
            </w:r>
            <w:r>
              <w:rPr>
                <w:rFonts w:ascii="Times New Roman" w:hAnsi="Times New Roman" w:cs="Times New Roman" w:hint="eastAsia"/>
                <w:sz w:val="20"/>
                <w:szCs w:val="20"/>
              </w:rPr>
              <w:t>PHY and MAC</w:t>
            </w:r>
            <w:r>
              <w:rPr>
                <w:rFonts w:ascii="Times New Roman" w:hAnsi="Times New Roman" w:cs="Times New Roman"/>
                <w:sz w:val="20"/>
                <w:szCs w:val="20"/>
              </w:rPr>
              <w:t xml:space="preserve"> point of view</w:t>
            </w:r>
            <w:r>
              <w:rPr>
                <w:rFonts w:ascii="Times New Roman" w:hAnsi="Times New Roman" w:cs="Times New Roman" w:hint="eastAsia"/>
                <w:sz w:val="20"/>
                <w:szCs w:val="20"/>
              </w:rPr>
              <w:t>,</w:t>
            </w:r>
            <w:r>
              <w:rPr>
                <w:rFonts w:ascii="Times New Roman" w:hAnsi="Times New Roman" w:cs="Times New Roman"/>
                <w:sz w:val="20"/>
                <w:szCs w:val="20"/>
              </w:rPr>
              <w:t xml:space="preserve"> UE behavior</w:t>
            </w:r>
            <w:r>
              <w:rPr>
                <w:rFonts w:ascii="Times New Roman" w:hAnsi="Times New Roman" w:cs="Times New Roman" w:hint="eastAsia"/>
                <w:sz w:val="20"/>
                <w:szCs w:val="20"/>
              </w:rPr>
              <w:t xml:space="preserve"> is </w:t>
            </w:r>
            <w:r>
              <w:rPr>
                <w:rFonts w:ascii="Times New Roman" w:hAnsi="Times New Roman" w:cs="Times New Roman"/>
                <w:sz w:val="20"/>
                <w:szCs w:val="20"/>
              </w:rPr>
              <w:t>similar</w:t>
            </w:r>
            <w:r>
              <w:rPr>
                <w:rFonts w:ascii="Times New Roman" w:hAnsi="Times New Roman" w:cs="Times New Roman" w:hint="eastAsia"/>
                <w:sz w:val="20"/>
                <w:szCs w:val="20"/>
              </w:rPr>
              <w:t xml:space="preserve"> for both options</w:t>
            </w:r>
            <w:r w:rsidRPr="00AC5A4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C5A45">
              <w:rPr>
                <w:rFonts w:ascii="Times New Roman" w:hAnsi="Times New Roman" w:cs="Times New Roman"/>
                <w:sz w:val="20"/>
                <w:szCs w:val="20"/>
              </w:rPr>
              <w:t>If the UM mod</w:t>
            </w:r>
            <w:r>
              <w:rPr>
                <w:rFonts w:ascii="Times New Roman" w:hAnsi="Times New Roman" w:cs="Times New Roman" w:hint="eastAsia"/>
                <w:sz w:val="20"/>
                <w:szCs w:val="20"/>
              </w:rPr>
              <w:t>e</w:t>
            </w:r>
            <w:r w:rsidRPr="000847E4">
              <w:rPr>
                <w:rFonts w:ascii="Times New Roman" w:hAnsi="Times New Roman" w:cs="Times New Roman"/>
                <w:sz w:val="20"/>
                <w:szCs w:val="20"/>
              </w:rPr>
              <w:t xml:space="preserve"> can also be supported for DAPS solution</w:t>
            </w:r>
            <w:r>
              <w:rPr>
                <w:rFonts w:ascii="Times New Roman" w:hAnsi="Times New Roman" w:cs="Times New Roman"/>
                <w:sz w:val="20"/>
                <w:szCs w:val="20"/>
              </w:rPr>
              <w:t>,</w:t>
            </w:r>
            <w:r>
              <w:rPr>
                <w:rFonts w:ascii="Times New Roman" w:hAnsi="Times New Roman" w:cs="Times New Roman" w:hint="eastAsia"/>
                <w:sz w:val="20"/>
                <w:szCs w:val="20"/>
              </w:rPr>
              <w:t xml:space="preserve"> </w:t>
            </w:r>
            <w:r w:rsidRPr="00F2261C">
              <w:rPr>
                <w:rFonts w:ascii="Times New Roman" w:hAnsi="Times New Roman" w:cs="Times New Roman"/>
                <w:sz w:val="20"/>
                <w:szCs w:val="20"/>
              </w:rPr>
              <w:t>the configuration</w:t>
            </w:r>
            <w:r>
              <w:rPr>
                <w:rFonts w:ascii="Times New Roman" w:hAnsi="Times New Roman" w:cs="Times New Roman" w:hint="eastAsia"/>
                <w:sz w:val="20"/>
                <w:szCs w:val="20"/>
              </w:rPr>
              <w:t xml:space="preserve"> </w:t>
            </w:r>
            <w:r w:rsidRPr="000847E4">
              <w:rPr>
                <w:rFonts w:ascii="Times New Roman" w:hAnsi="Times New Roman" w:cs="Times New Roman"/>
                <w:sz w:val="20"/>
                <w:szCs w:val="20"/>
              </w:rPr>
              <w:t>per UE</w:t>
            </w:r>
            <w:r>
              <w:rPr>
                <w:rFonts w:ascii="Times New Roman" w:hAnsi="Times New Roman" w:cs="Times New Roman" w:hint="eastAsia"/>
                <w:sz w:val="20"/>
                <w:szCs w:val="20"/>
              </w:rPr>
              <w:t xml:space="preserve"> is </w:t>
            </w:r>
            <w:r>
              <w:rPr>
                <w:rFonts w:ascii="Times New Roman" w:hAnsi="Times New Roman" w:cs="Times New Roman"/>
                <w:sz w:val="20"/>
                <w:szCs w:val="20"/>
              </w:rPr>
              <w:t xml:space="preserve">sufficient. </w:t>
            </w:r>
          </w:p>
        </w:tc>
      </w:tr>
      <w:tr w:rsidR="00542200" w:rsidRPr="00912A66" w14:paraId="256F9A50" w14:textId="77777777" w:rsidTr="006722AE">
        <w:tc>
          <w:tcPr>
            <w:tcW w:w="2100" w:type="dxa"/>
            <w:shd w:val="clear" w:color="auto" w:fill="auto"/>
          </w:tcPr>
          <w:p w14:paraId="390F7AAE" w14:textId="140BA0C8"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Intel</w:t>
            </w:r>
          </w:p>
        </w:tc>
        <w:tc>
          <w:tcPr>
            <w:tcW w:w="2011" w:type="dxa"/>
            <w:shd w:val="clear" w:color="auto" w:fill="auto"/>
          </w:tcPr>
          <w:p w14:paraId="21E235FC" w14:textId="1D23C611"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Per UE</w:t>
            </w:r>
          </w:p>
        </w:tc>
        <w:tc>
          <w:tcPr>
            <w:tcW w:w="4524" w:type="dxa"/>
            <w:shd w:val="clear" w:color="auto" w:fill="auto"/>
          </w:tcPr>
          <w:p w14:paraId="7E3DD70A" w14:textId="00723081" w:rsidR="00542200" w:rsidRDefault="00542200" w:rsidP="00542200">
            <w:pPr>
              <w:tabs>
                <w:tab w:val="left" w:pos="180"/>
              </w:tabs>
              <w:spacing w:after="0" w:line="240" w:lineRule="auto"/>
              <w:rPr>
                <w:rFonts w:ascii="Times New Roman" w:hAnsi="Times New Roman" w:cs="Times New Roman"/>
                <w:sz w:val="20"/>
                <w:szCs w:val="20"/>
              </w:rPr>
            </w:pPr>
            <w:r>
              <w:rPr>
                <w:rFonts w:ascii="Times New Roman" w:hAnsi="Times New Roman" w:cs="Times New Roman"/>
                <w:sz w:val="20"/>
                <w:szCs w:val="20"/>
              </w:rPr>
              <w:t>Different HO procedure for different DRB with RLC AM mode may require further discussion for complexity. Also for per DRB approach, new indication in the DRB configuration is needed and RAN3 impact is foreseen.</w:t>
            </w:r>
          </w:p>
        </w:tc>
      </w:tr>
      <w:tr w:rsidR="002C2495" w:rsidRPr="00912A66" w14:paraId="47D5B41E" w14:textId="77777777" w:rsidTr="006722AE">
        <w:tc>
          <w:tcPr>
            <w:tcW w:w="2100" w:type="dxa"/>
            <w:shd w:val="clear" w:color="auto" w:fill="auto"/>
          </w:tcPr>
          <w:p w14:paraId="7EB603D1" w14:textId="1029339C"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OPPO</w:t>
            </w:r>
          </w:p>
        </w:tc>
        <w:tc>
          <w:tcPr>
            <w:tcW w:w="2011" w:type="dxa"/>
            <w:shd w:val="clear" w:color="auto" w:fill="auto"/>
          </w:tcPr>
          <w:p w14:paraId="27BD5BCB" w14:textId="17ADA963"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Per DRB with comment</w:t>
            </w:r>
          </w:p>
        </w:tc>
        <w:tc>
          <w:tcPr>
            <w:tcW w:w="4524" w:type="dxa"/>
            <w:shd w:val="clear" w:color="auto" w:fill="auto"/>
          </w:tcPr>
          <w:p w14:paraId="7C47F9E7" w14:textId="77777777" w:rsidR="002C2495" w:rsidRDefault="002C2495" w:rsidP="002C249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Whil</w:t>
            </w:r>
            <w:r>
              <w:rPr>
                <w:rFonts w:ascii="Times New Roman" w:hAnsi="Times New Roman" w:cs="Times New Roman"/>
                <w:sz w:val="20"/>
                <w:szCs w:val="20"/>
              </w:rPr>
              <w:t>e it is generally per DRB, it is better to further clarify:</w:t>
            </w:r>
          </w:p>
          <w:p w14:paraId="704B02EF" w14:textId="77777777" w:rsidR="002C2495" w:rsidRDefault="002C2495" w:rsidP="002C2495">
            <w:pPr>
              <w:spacing w:after="0" w:line="240" w:lineRule="auto"/>
              <w:rPr>
                <w:rFonts w:ascii="Times New Roman" w:hAnsi="Times New Roman" w:cs="Times New Roman"/>
                <w:sz w:val="20"/>
                <w:szCs w:val="20"/>
              </w:rPr>
            </w:pPr>
            <w:r>
              <w:rPr>
                <w:rFonts w:ascii="Times New Roman" w:hAnsi="Times New Roman" w:cs="Times New Roman"/>
                <w:sz w:val="20"/>
                <w:szCs w:val="20"/>
              </w:rPr>
              <w:t>1: for MAC related configuration, it is per UE;</w:t>
            </w:r>
          </w:p>
          <w:p w14:paraId="26773FC2" w14:textId="08BC79F2" w:rsidR="002C2495" w:rsidRDefault="002C2495" w:rsidP="002C2495">
            <w:pPr>
              <w:tabs>
                <w:tab w:val="left" w:pos="180"/>
              </w:tab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2: for RLC/PDCP/SDAP related configuration, it is per DRB.</w:t>
            </w:r>
          </w:p>
        </w:tc>
      </w:tr>
      <w:tr w:rsidR="002C2495" w:rsidRPr="00912A66" w14:paraId="33ED26B8" w14:textId="77777777" w:rsidTr="006722AE">
        <w:tc>
          <w:tcPr>
            <w:tcW w:w="2100" w:type="dxa"/>
            <w:shd w:val="clear" w:color="auto" w:fill="auto"/>
          </w:tcPr>
          <w:p w14:paraId="5AE2287F" w14:textId="72D84434" w:rsidR="002C2495" w:rsidRDefault="009E4DE4"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vivo</w:t>
            </w:r>
          </w:p>
        </w:tc>
        <w:tc>
          <w:tcPr>
            <w:tcW w:w="2011" w:type="dxa"/>
            <w:shd w:val="clear" w:color="auto" w:fill="auto"/>
          </w:tcPr>
          <w:p w14:paraId="31387CC9" w14:textId="6E57E013" w:rsidR="002C2495" w:rsidRDefault="00737BB0"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Per UE</w:t>
            </w:r>
          </w:p>
        </w:tc>
        <w:tc>
          <w:tcPr>
            <w:tcW w:w="4524" w:type="dxa"/>
            <w:shd w:val="clear" w:color="auto" w:fill="auto"/>
          </w:tcPr>
          <w:p w14:paraId="5F17ED08" w14:textId="2A0F52F3" w:rsidR="002C2495" w:rsidRDefault="00A70A48" w:rsidP="00866F27">
            <w:pPr>
              <w:spacing w:after="0" w:line="240" w:lineRule="auto"/>
              <w:rPr>
                <w:rFonts w:ascii="Times New Roman" w:hAnsi="Times New Roman" w:cs="Times New Roman"/>
                <w:sz w:val="20"/>
                <w:szCs w:val="20"/>
              </w:rPr>
            </w:pPr>
            <w:r>
              <w:rPr>
                <w:rFonts w:ascii="Times New Roman" w:hAnsi="Times New Roman" w:cs="Times New Roman"/>
                <w:sz w:val="20"/>
                <w:szCs w:val="20"/>
              </w:rPr>
              <w:t>Some functions related to the PHY and MAC would anyway be per UE.</w:t>
            </w:r>
            <w:r w:rsidR="006D021B">
              <w:rPr>
                <w:rFonts w:ascii="Times New Roman" w:hAnsi="Times New Roman" w:cs="Times New Roman"/>
                <w:sz w:val="20"/>
                <w:szCs w:val="20"/>
              </w:rPr>
              <w:t xml:space="preserve"> </w:t>
            </w:r>
            <w:r w:rsidR="00866F27">
              <w:rPr>
                <w:rFonts w:ascii="Times New Roman" w:hAnsi="Times New Roman" w:cs="Times New Roman"/>
                <w:sz w:val="20"/>
                <w:szCs w:val="20"/>
              </w:rPr>
              <w:t>It is not necessary</w:t>
            </w:r>
            <w:r w:rsidR="006D021B">
              <w:rPr>
                <w:rFonts w:ascii="Times New Roman" w:hAnsi="Times New Roman" w:cs="Times New Roman"/>
                <w:sz w:val="20"/>
                <w:szCs w:val="20"/>
              </w:rPr>
              <w:t xml:space="preserve"> to introduce per-DRB</w:t>
            </w:r>
            <w:r w:rsidR="004E7487">
              <w:rPr>
                <w:rFonts w:ascii="Times New Roman" w:hAnsi="Times New Roman" w:cs="Times New Roman"/>
                <w:sz w:val="20"/>
                <w:szCs w:val="20"/>
              </w:rPr>
              <w:t>/PDCP</w:t>
            </w:r>
            <w:r w:rsidR="006D021B">
              <w:rPr>
                <w:rFonts w:ascii="Times New Roman" w:hAnsi="Times New Roman" w:cs="Times New Roman"/>
                <w:sz w:val="20"/>
                <w:szCs w:val="20"/>
              </w:rPr>
              <w:t xml:space="preserve"> control.</w:t>
            </w:r>
          </w:p>
        </w:tc>
      </w:tr>
      <w:tr w:rsidR="008B782E" w:rsidRPr="00912A66" w14:paraId="1E2B7957" w14:textId="77777777" w:rsidTr="006722AE">
        <w:tc>
          <w:tcPr>
            <w:tcW w:w="2100" w:type="dxa"/>
            <w:shd w:val="clear" w:color="auto" w:fill="auto"/>
          </w:tcPr>
          <w:p w14:paraId="62128A6E" w14:textId="375382D0" w:rsidR="008B782E" w:rsidRDefault="008B782E"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Apple</w:t>
            </w:r>
          </w:p>
        </w:tc>
        <w:tc>
          <w:tcPr>
            <w:tcW w:w="2011" w:type="dxa"/>
            <w:shd w:val="clear" w:color="auto" w:fill="auto"/>
          </w:tcPr>
          <w:p w14:paraId="7C558A01" w14:textId="1C4A9AB5" w:rsidR="008B782E" w:rsidRDefault="008B782E" w:rsidP="002C24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Per DRB</w:t>
            </w:r>
          </w:p>
        </w:tc>
        <w:tc>
          <w:tcPr>
            <w:tcW w:w="4524" w:type="dxa"/>
            <w:shd w:val="clear" w:color="auto" w:fill="auto"/>
          </w:tcPr>
          <w:p w14:paraId="789C45B7" w14:textId="07FDA440" w:rsidR="008B782E" w:rsidRDefault="0085501A" w:rsidP="00866F2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have same view as Mediatek. </w:t>
            </w:r>
          </w:p>
        </w:tc>
      </w:tr>
      <w:tr w:rsidR="00791FF6" w:rsidRPr="00912A66" w14:paraId="7B120BC0" w14:textId="77777777" w:rsidTr="006722AE">
        <w:tc>
          <w:tcPr>
            <w:tcW w:w="2100" w:type="dxa"/>
            <w:shd w:val="clear" w:color="auto" w:fill="auto"/>
          </w:tcPr>
          <w:p w14:paraId="60F10C46" w14:textId="10743C15" w:rsidR="00791FF6" w:rsidRDefault="00791FF6" w:rsidP="00791F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Nokia, Nokia Shanghai Bell</w:t>
            </w:r>
          </w:p>
        </w:tc>
        <w:tc>
          <w:tcPr>
            <w:tcW w:w="2011" w:type="dxa"/>
            <w:shd w:val="clear" w:color="auto" w:fill="auto"/>
          </w:tcPr>
          <w:p w14:paraId="1A70D0F1" w14:textId="56319D3C" w:rsidR="00791FF6" w:rsidRDefault="00791FF6" w:rsidP="00791F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Per DRB</w:t>
            </w:r>
          </w:p>
        </w:tc>
        <w:tc>
          <w:tcPr>
            <w:tcW w:w="4524" w:type="dxa"/>
            <w:shd w:val="clear" w:color="auto" w:fill="auto"/>
          </w:tcPr>
          <w:p w14:paraId="750C7C86" w14:textId="4869FC0F" w:rsidR="00791FF6" w:rsidRDefault="00791FF6" w:rsidP="00791FF6">
            <w:pPr>
              <w:spacing w:after="0" w:line="240" w:lineRule="auto"/>
              <w:rPr>
                <w:rFonts w:ascii="Times New Roman" w:hAnsi="Times New Roman" w:cs="Times New Roman"/>
                <w:sz w:val="20"/>
                <w:szCs w:val="20"/>
              </w:rPr>
            </w:pPr>
            <w:r>
              <w:rPr>
                <w:rFonts w:ascii="Times New Roman" w:hAnsi="Times New Roman" w:cs="Times New Roman"/>
                <w:sz w:val="20"/>
                <w:szCs w:val="20"/>
              </w:rPr>
              <w:t>Per DRB is more flexible and should be already taken into account as PDCP is per DRB.</w:t>
            </w:r>
          </w:p>
        </w:tc>
      </w:tr>
      <w:tr w:rsidR="00D43771" w:rsidRPr="00912A66" w14:paraId="7EDF4C32" w14:textId="77777777" w:rsidTr="006722AE">
        <w:tc>
          <w:tcPr>
            <w:tcW w:w="2100" w:type="dxa"/>
            <w:shd w:val="clear" w:color="auto" w:fill="auto"/>
          </w:tcPr>
          <w:p w14:paraId="19599DF4" w14:textId="5DFEF459" w:rsidR="00D43771" w:rsidRDefault="00D43771" w:rsidP="00D437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Charter Communications</w:t>
            </w:r>
          </w:p>
        </w:tc>
        <w:tc>
          <w:tcPr>
            <w:tcW w:w="2011" w:type="dxa"/>
            <w:shd w:val="clear" w:color="auto" w:fill="auto"/>
          </w:tcPr>
          <w:p w14:paraId="1E0D562F" w14:textId="7BDE1631" w:rsidR="00D43771" w:rsidRDefault="00A57F00" w:rsidP="00D437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4524" w:type="dxa"/>
            <w:shd w:val="clear" w:color="auto" w:fill="auto"/>
          </w:tcPr>
          <w:p w14:paraId="00B019ED" w14:textId="6EF2BC56" w:rsidR="00D43771" w:rsidRDefault="00A57F00" w:rsidP="00D4377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While from a PDCP perspective it may be configured on a per DRB basis, it is a per UE procedure from lower layers e.g. MAC, PHY. If certain DRBs (e.g. RLC UM) will not support RUDI HO, then we should also specify how the system (UE </w:t>
            </w:r>
            <w:r w:rsidR="005B1009">
              <w:rPr>
                <w:rFonts w:ascii="Times New Roman" w:hAnsi="Times New Roman" w:cs="Times New Roman"/>
                <w:sz w:val="20"/>
                <w:szCs w:val="20"/>
              </w:rPr>
              <w:t>, eNB/gNB, and inter-eNB/gNB for X2/Xn</w:t>
            </w:r>
            <w:r>
              <w:rPr>
                <w:rFonts w:ascii="Times New Roman" w:hAnsi="Times New Roman" w:cs="Times New Roman"/>
                <w:sz w:val="20"/>
                <w:szCs w:val="20"/>
              </w:rPr>
              <w:t>) deal with those DRBs.</w:t>
            </w:r>
          </w:p>
        </w:tc>
      </w:tr>
      <w:tr w:rsidR="008A4F62" w:rsidRPr="00912A66" w14:paraId="2379CCDD" w14:textId="77777777" w:rsidTr="006722AE">
        <w:tc>
          <w:tcPr>
            <w:tcW w:w="2100" w:type="dxa"/>
            <w:shd w:val="clear" w:color="auto" w:fill="auto"/>
          </w:tcPr>
          <w:p w14:paraId="666A3639" w14:textId="3948E81F"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2011" w:type="dxa"/>
            <w:shd w:val="clear" w:color="auto" w:fill="auto"/>
          </w:tcPr>
          <w:p w14:paraId="13AF053F" w14:textId="3CFDCF32"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P</w:t>
            </w:r>
            <w:r>
              <w:rPr>
                <w:rFonts w:ascii="Times New Roman" w:hAnsi="Times New Roman" w:cs="Times New Roman"/>
                <w:sz w:val="20"/>
                <w:szCs w:val="20"/>
              </w:rPr>
              <w:t>er DRB</w:t>
            </w:r>
          </w:p>
        </w:tc>
        <w:tc>
          <w:tcPr>
            <w:tcW w:w="4524" w:type="dxa"/>
            <w:shd w:val="clear" w:color="auto" w:fill="auto"/>
          </w:tcPr>
          <w:p w14:paraId="3C6901E0" w14:textId="70027426" w:rsidR="008A4F62" w:rsidRDefault="008A4F62" w:rsidP="008A4F62">
            <w:pPr>
              <w:spacing w:after="0" w:line="240" w:lineRule="auto"/>
              <w:rPr>
                <w:rFonts w:ascii="Times New Roman" w:hAnsi="Times New Roman" w:cs="Times New Roman"/>
                <w:sz w:val="20"/>
                <w:szCs w:val="20"/>
              </w:rPr>
            </w:pPr>
            <w:r>
              <w:rPr>
                <w:rFonts w:ascii="Times New Roman" w:hAnsi="Times New Roman" w:cs="Times New Roman"/>
                <w:sz w:val="20"/>
                <w:szCs w:val="20"/>
              </w:rPr>
              <w:t>Agree with Media</w:t>
            </w:r>
            <w:r>
              <w:rPr>
                <w:rFonts w:ascii="Times New Roman" w:hAnsi="Times New Roman" w:cs="Times New Roman" w:hint="eastAsia"/>
                <w:sz w:val="20"/>
                <w:szCs w:val="20"/>
              </w:rPr>
              <w:t>Tek</w:t>
            </w:r>
          </w:p>
        </w:tc>
      </w:tr>
      <w:tr w:rsidR="000A2061" w:rsidRPr="00912A66" w14:paraId="753ED2FD" w14:textId="77777777" w:rsidTr="006722AE">
        <w:tc>
          <w:tcPr>
            <w:tcW w:w="2100" w:type="dxa"/>
            <w:shd w:val="clear" w:color="auto" w:fill="auto"/>
          </w:tcPr>
          <w:p w14:paraId="1263450D" w14:textId="2025BFED" w:rsidR="000A2061" w:rsidRDefault="000A2061" w:rsidP="000A2061">
            <w:pPr>
              <w:spacing w:after="0" w:line="240" w:lineRule="auto"/>
              <w:jc w:val="center"/>
              <w:rPr>
                <w:rFonts w:ascii="Times New Roman" w:hAnsi="Times New Roman" w:cs="Times New Roman"/>
                <w:sz w:val="20"/>
                <w:szCs w:val="20"/>
              </w:rPr>
            </w:pPr>
            <w:r>
              <w:rPr>
                <w:rFonts w:ascii="Times New Roman" w:eastAsia="Malgun Gothic" w:hAnsi="Times New Roman" w:cs="Times New Roman" w:hint="eastAsia"/>
                <w:sz w:val="20"/>
                <w:szCs w:val="20"/>
                <w:lang w:eastAsia="ko-KR"/>
              </w:rPr>
              <w:t>ETRI</w:t>
            </w:r>
          </w:p>
        </w:tc>
        <w:tc>
          <w:tcPr>
            <w:tcW w:w="2011" w:type="dxa"/>
            <w:shd w:val="clear" w:color="auto" w:fill="auto"/>
          </w:tcPr>
          <w:p w14:paraId="055CCD15" w14:textId="6340A178" w:rsidR="000A2061" w:rsidRDefault="000A2061" w:rsidP="000A2061">
            <w:pPr>
              <w:spacing w:after="0" w:line="240" w:lineRule="auto"/>
              <w:jc w:val="center"/>
              <w:rPr>
                <w:rFonts w:ascii="Times New Roman" w:hAnsi="Times New Roman" w:cs="Times New Roman"/>
                <w:sz w:val="20"/>
                <w:szCs w:val="20"/>
              </w:rPr>
            </w:pPr>
            <w:r>
              <w:rPr>
                <w:rFonts w:ascii="Times New Roman" w:eastAsia="Malgun Gothic" w:hAnsi="Times New Roman" w:cs="Times New Roman"/>
                <w:sz w:val="20"/>
                <w:szCs w:val="20"/>
                <w:lang w:eastAsia="ko-KR"/>
              </w:rPr>
              <w:t>Per UE</w:t>
            </w:r>
          </w:p>
        </w:tc>
        <w:tc>
          <w:tcPr>
            <w:tcW w:w="4524" w:type="dxa"/>
            <w:shd w:val="clear" w:color="auto" w:fill="auto"/>
          </w:tcPr>
          <w:p w14:paraId="54344B6F" w14:textId="417F562E" w:rsidR="000A2061" w:rsidRDefault="000A2061" w:rsidP="000A2061">
            <w:pPr>
              <w:spacing w:after="0" w:line="240" w:lineRule="auto"/>
              <w:rPr>
                <w:rFonts w:ascii="Times New Roman" w:hAnsi="Times New Roman" w:cs="Times New Roman"/>
                <w:sz w:val="20"/>
                <w:szCs w:val="20"/>
              </w:rPr>
            </w:pPr>
            <w:r>
              <w:rPr>
                <w:rFonts w:ascii="Times New Roman" w:hAnsi="Times New Roman" w:cs="Times New Roman"/>
                <w:sz w:val="20"/>
                <w:szCs w:val="20"/>
              </w:rPr>
              <w:t>We have the same view as Intel.</w:t>
            </w:r>
          </w:p>
        </w:tc>
      </w:tr>
      <w:tr w:rsidR="00875E62" w:rsidRPr="00912A66" w14:paraId="6C708ECF" w14:textId="77777777" w:rsidTr="006722AE">
        <w:tc>
          <w:tcPr>
            <w:tcW w:w="2100" w:type="dxa"/>
            <w:shd w:val="clear" w:color="auto" w:fill="auto"/>
          </w:tcPr>
          <w:p w14:paraId="41557437" w14:textId="4F568E92" w:rsidR="00875E62" w:rsidRDefault="00875E62" w:rsidP="00875E62">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w:t>
            </w:r>
          </w:p>
        </w:tc>
        <w:tc>
          <w:tcPr>
            <w:tcW w:w="2011" w:type="dxa"/>
            <w:shd w:val="clear" w:color="auto" w:fill="auto"/>
          </w:tcPr>
          <w:p w14:paraId="06582B57" w14:textId="46A861E3" w:rsidR="00875E62" w:rsidRDefault="00875E62" w:rsidP="00875E62">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Per DRB</w:t>
            </w:r>
          </w:p>
        </w:tc>
        <w:tc>
          <w:tcPr>
            <w:tcW w:w="4524" w:type="dxa"/>
            <w:shd w:val="clear" w:color="auto" w:fill="auto"/>
          </w:tcPr>
          <w:p w14:paraId="7F835569" w14:textId="44C01C0E" w:rsidR="00875E62" w:rsidRDefault="00875E62" w:rsidP="00875E62">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eastAsia="ko-KR"/>
              </w:rPr>
              <w:t xml:space="preserve">Only DRBs associated with the traffic requiring low latency should be supported for </w:t>
            </w:r>
            <w:r>
              <w:rPr>
                <w:rFonts w:ascii="Times New Roman" w:eastAsia="Malgun Gothic" w:hAnsi="Times New Roman" w:cs="Times New Roman" w:hint="eastAsia"/>
                <w:sz w:val="20"/>
                <w:szCs w:val="20"/>
                <w:lang w:eastAsia="ko-KR"/>
              </w:rPr>
              <w:t>RUDI HO with DAPS</w:t>
            </w:r>
            <w:r>
              <w:rPr>
                <w:rFonts w:ascii="Times New Roman" w:eastAsia="Malgun Gothic" w:hAnsi="Times New Roman" w:cs="Times New Roman"/>
                <w:sz w:val="20"/>
                <w:szCs w:val="20"/>
                <w:lang w:eastAsia="ko-KR"/>
              </w:rPr>
              <w:t>.</w:t>
            </w:r>
          </w:p>
        </w:tc>
      </w:tr>
    </w:tbl>
    <w:p w14:paraId="7786E351" w14:textId="77777777" w:rsidR="005813C4" w:rsidRDefault="008D58B5" w:rsidP="008D58B5">
      <w:pPr>
        <w:pStyle w:val="BodyText"/>
        <w:tabs>
          <w:tab w:val="right" w:pos="9639"/>
        </w:tabs>
        <w:spacing w:before="120"/>
        <w:rPr>
          <w:rFonts w:ascii="Times New Roman" w:hAnsi="Times New Roman"/>
          <w:b/>
        </w:rPr>
      </w:pPr>
      <w:r w:rsidRPr="006D5DA3">
        <w:rPr>
          <w:rFonts w:ascii="Times New Roman" w:hAnsi="Times New Roman"/>
          <w:b/>
        </w:rPr>
        <w:t>Conclusion:</w:t>
      </w:r>
      <w:r>
        <w:rPr>
          <w:rFonts w:ascii="Times New Roman" w:hAnsi="Times New Roman"/>
          <w:b/>
        </w:rPr>
        <w:t xml:space="preserve"> Out of 14 companies, 11 companies responded ‘Per DRB’ and 3 companies responded ‘Per UE’. </w:t>
      </w:r>
    </w:p>
    <w:p w14:paraId="7ED2C971" w14:textId="09081847" w:rsidR="005813C4" w:rsidRDefault="008D58B5" w:rsidP="008D58B5">
      <w:pPr>
        <w:pStyle w:val="BodyText"/>
        <w:tabs>
          <w:tab w:val="right" w:pos="9639"/>
        </w:tabs>
        <w:spacing w:before="120"/>
        <w:rPr>
          <w:rFonts w:ascii="Times New Roman" w:hAnsi="Times New Roman"/>
          <w:b/>
        </w:rPr>
      </w:pPr>
      <w:r>
        <w:rPr>
          <w:rFonts w:ascii="Times New Roman" w:hAnsi="Times New Roman"/>
          <w:b/>
        </w:rPr>
        <w:t xml:space="preserve">Some companies commented that </w:t>
      </w:r>
      <w:r w:rsidR="005813C4">
        <w:rPr>
          <w:rFonts w:ascii="Times New Roman" w:hAnsi="Times New Roman"/>
          <w:b/>
        </w:rPr>
        <w:t>MAC/PHY configuration should be per UE. Some companies commented that p</w:t>
      </w:r>
      <w:r w:rsidR="005813C4" w:rsidRPr="005813C4">
        <w:rPr>
          <w:rFonts w:ascii="Times New Roman" w:hAnsi="Times New Roman"/>
          <w:b/>
        </w:rPr>
        <w:t>er DRB configuration of MBB can be considered provided the specification impact is small</w:t>
      </w:r>
      <w:r w:rsidR="005813C4">
        <w:rPr>
          <w:rFonts w:ascii="Times New Roman" w:hAnsi="Times New Roman"/>
          <w:b/>
        </w:rPr>
        <w:t xml:space="preserve">. The main changes are in RRC specification. </w:t>
      </w:r>
    </w:p>
    <w:p w14:paraId="346815BD" w14:textId="6040F4A8" w:rsidR="008D58B5" w:rsidRPr="005813C4" w:rsidRDefault="005813C4" w:rsidP="005813C4">
      <w:pPr>
        <w:pStyle w:val="Proposal"/>
        <w:numPr>
          <w:ilvl w:val="0"/>
          <w:numId w:val="2"/>
        </w:numPr>
        <w:tabs>
          <w:tab w:val="left" w:pos="1701"/>
          <w:tab w:val="right" w:pos="9639"/>
        </w:tabs>
        <w:overflowPunct/>
        <w:autoSpaceDE/>
        <w:autoSpaceDN/>
        <w:adjustRightInd/>
        <w:spacing w:before="120" w:after="160" w:line="259" w:lineRule="auto"/>
        <w:contextualSpacing w:val="0"/>
        <w:jc w:val="both"/>
        <w:textAlignment w:val="auto"/>
      </w:pPr>
      <w:r>
        <w:t xml:space="preserve">DAPS configuration per DRB is agreed as working assumption as long as the specification impact is small. </w:t>
      </w:r>
    </w:p>
    <w:p w14:paraId="250D7A72" w14:textId="77777777" w:rsidR="00830492" w:rsidRDefault="009E0817" w:rsidP="009E0817">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Pr>
          <w:rFonts w:ascii="Arial" w:eastAsia="Malgun Gothic" w:hAnsi="Arial" w:cs="Arial"/>
          <w:bCs/>
          <w:iCs/>
          <w:color w:val="auto"/>
          <w:sz w:val="28"/>
          <w:szCs w:val="28"/>
          <w:lang w:eastAsia="ko-KR"/>
        </w:rPr>
        <w:t>3</w:t>
      </w:r>
      <w:r w:rsidRPr="00A47C04">
        <w:rPr>
          <w:rFonts w:ascii="Arial" w:eastAsia="Malgun Gothic" w:hAnsi="Arial" w:cs="Arial"/>
          <w:bCs/>
          <w:iCs/>
          <w:color w:val="auto"/>
          <w:sz w:val="28"/>
          <w:szCs w:val="28"/>
          <w:lang w:eastAsia="ko-KR"/>
        </w:rPr>
        <w:t>.</w:t>
      </w:r>
      <w:r>
        <w:rPr>
          <w:rFonts w:ascii="Arial" w:eastAsia="Malgun Gothic" w:hAnsi="Arial" w:cs="Arial"/>
          <w:bCs/>
          <w:iCs/>
          <w:color w:val="auto"/>
          <w:sz w:val="28"/>
          <w:szCs w:val="28"/>
          <w:lang w:eastAsia="ko-KR"/>
        </w:rPr>
        <w:t>6</w:t>
      </w:r>
      <w:r w:rsidRPr="00A47C04">
        <w:rPr>
          <w:rFonts w:ascii="Arial" w:eastAsia="Malgun Gothic" w:hAnsi="Arial" w:cs="Arial"/>
          <w:bCs/>
          <w:iCs/>
          <w:color w:val="auto"/>
          <w:sz w:val="28"/>
          <w:szCs w:val="28"/>
          <w:lang w:eastAsia="ko-KR"/>
        </w:rPr>
        <w:t xml:space="preserve"> </w:t>
      </w:r>
      <w:r>
        <w:rPr>
          <w:rFonts w:ascii="Arial" w:eastAsia="Malgun Gothic" w:hAnsi="Arial" w:cs="Arial"/>
          <w:bCs/>
          <w:iCs/>
          <w:color w:val="auto"/>
          <w:sz w:val="28"/>
          <w:szCs w:val="28"/>
          <w:lang w:eastAsia="ko-KR"/>
        </w:rPr>
        <w:t>Impact on network side</w:t>
      </w:r>
    </w:p>
    <w:p w14:paraId="3BBB8DC5" w14:textId="663D25CE" w:rsidR="00DE6356" w:rsidRPr="00DE6356" w:rsidRDefault="00DE6356" w:rsidP="00912A66">
      <w:pPr>
        <w:spacing w:before="120" w:after="120"/>
        <w:jc w:val="both"/>
        <w:rPr>
          <w:rFonts w:ascii="Times New Roman" w:hAnsi="Times New Roman" w:cs="Times New Roman"/>
          <w:sz w:val="20"/>
          <w:szCs w:val="20"/>
          <w:lang w:val="en-GB"/>
        </w:rPr>
      </w:pPr>
      <w:r w:rsidRPr="00DE6356">
        <w:rPr>
          <w:rFonts w:ascii="Times New Roman" w:hAnsi="Times New Roman" w:cs="Times New Roman"/>
          <w:sz w:val="20"/>
          <w:szCs w:val="20"/>
          <w:lang w:val="en-GB"/>
        </w:rPr>
        <w:t xml:space="preserve">For DL data transfer during RUDI </w:t>
      </w:r>
      <w:r w:rsidR="00D7690A">
        <w:rPr>
          <w:rFonts w:ascii="Times New Roman" w:hAnsi="Times New Roman" w:cs="Times New Roman"/>
          <w:sz w:val="20"/>
          <w:szCs w:val="20"/>
          <w:lang w:val="en-GB"/>
        </w:rPr>
        <w:t>HO</w:t>
      </w:r>
      <w:r w:rsidRPr="00DE6356">
        <w:rPr>
          <w:rFonts w:ascii="Times New Roman" w:hAnsi="Times New Roman" w:cs="Times New Roman"/>
          <w:sz w:val="20"/>
          <w:szCs w:val="20"/>
          <w:lang w:val="en-GB"/>
        </w:rPr>
        <w:t xml:space="preserve"> with DAPS, the PDCP layer at source node should be operational along with PDCP layer functions of target node, further co-ordination between these layers is required between the PDCP functions of source eNB/gNB and target eNB/gNB</w:t>
      </w:r>
      <w:r>
        <w:rPr>
          <w:rFonts w:ascii="Times New Roman" w:hAnsi="Times New Roman" w:cs="Times New Roman"/>
          <w:sz w:val="20"/>
          <w:szCs w:val="20"/>
          <w:lang w:val="en-GB"/>
        </w:rPr>
        <w:t xml:space="preserve">, including DL data forwarding, UL data forwarding, SN+HFN delivery, PDCP anchor relocation, etc. </w:t>
      </w:r>
    </w:p>
    <w:p w14:paraId="1379E4CC" w14:textId="3CD67AE5" w:rsidR="002F08A8" w:rsidRDefault="002F08A8" w:rsidP="002F08A8">
      <w:pPr>
        <w:pStyle w:val="Headling3"/>
      </w:pPr>
      <w:r w:rsidRPr="00123F35">
        <w:t>3.6.</w:t>
      </w:r>
      <w:r>
        <w:t>1</w:t>
      </w:r>
      <w:r w:rsidRPr="00123F35">
        <w:t xml:space="preserve"> </w:t>
      </w:r>
      <w:r>
        <w:t>D</w:t>
      </w:r>
      <w:r w:rsidRPr="00123F35">
        <w:t xml:space="preserve">L </w:t>
      </w:r>
      <w:r>
        <w:t>data forwarding</w:t>
      </w:r>
    </w:p>
    <w:p w14:paraId="11A0CCE0" w14:textId="0B34BFC5" w:rsidR="002F08A8" w:rsidRPr="002F08A8" w:rsidRDefault="001B66D9" w:rsidP="002F08A8">
      <w:pPr>
        <w:pStyle w:val="BodyText"/>
        <w:tabs>
          <w:tab w:val="right" w:pos="9639"/>
        </w:tabs>
        <w:spacing w:before="120"/>
        <w:rPr>
          <w:rFonts w:ascii="Times New Roman" w:hAnsi="Times New Roman"/>
        </w:rPr>
      </w:pPr>
      <w:r>
        <w:rPr>
          <w:rFonts w:ascii="Times New Roman" w:hAnsi="Times New Roman"/>
        </w:rPr>
        <w:t xml:space="preserve">According to the LS from RAN3 </w:t>
      </w:r>
      <w:r w:rsidRPr="001B66D9">
        <w:rPr>
          <w:rFonts w:ascii="Times New Roman" w:hAnsi="Times New Roman"/>
        </w:rPr>
        <w:t>R3-194768</w:t>
      </w:r>
      <w:r>
        <w:rPr>
          <w:rFonts w:ascii="Times New Roman" w:hAnsi="Times New Roman"/>
        </w:rPr>
        <w:t xml:space="preserve">, </w:t>
      </w:r>
      <w:r w:rsidR="002F08A8" w:rsidRPr="002F08A8">
        <w:rPr>
          <w:rFonts w:ascii="Times New Roman" w:hAnsi="Times New Roman"/>
        </w:rPr>
        <w:t>RAN3 discussed the data forwarding options for enhanced Make-Before-Break handover and concluded that RAN3 shall support early data forwarding. Early data forwarding can be defined as a data forwarding that is initiated before the UE executes the handover.</w:t>
      </w:r>
    </w:p>
    <w:p w14:paraId="4F116212" w14:textId="1D9A52A0" w:rsidR="008E2C15" w:rsidRDefault="008E2C15" w:rsidP="008E2C15">
      <w:pPr>
        <w:pStyle w:val="Headling3"/>
      </w:pPr>
      <w:r w:rsidRPr="00123F35">
        <w:t>3.6.</w:t>
      </w:r>
      <w:r w:rsidR="002F08A8">
        <w:t>2</w:t>
      </w:r>
      <w:r w:rsidRPr="00123F35">
        <w:t xml:space="preserve"> </w:t>
      </w:r>
      <w:r>
        <w:t>U</w:t>
      </w:r>
      <w:r w:rsidRPr="00123F35">
        <w:t xml:space="preserve">L </w:t>
      </w:r>
      <w:r>
        <w:t>data forwarding</w:t>
      </w:r>
    </w:p>
    <w:p w14:paraId="7FA5A47B" w14:textId="6A532DDD" w:rsidR="00DE6356" w:rsidRPr="00DE6356" w:rsidRDefault="008E2C15" w:rsidP="00FC6CB1">
      <w:pPr>
        <w:pStyle w:val="BodyText"/>
        <w:tabs>
          <w:tab w:val="right" w:pos="9639"/>
        </w:tabs>
        <w:spacing w:before="120"/>
        <w:rPr>
          <w:rFonts w:ascii="Times New Roman" w:hAnsi="Times New Roman"/>
        </w:rPr>
      </w:pPr>
      <w:r>
        <w:rPr>
          <w:rFonts w:ascii="Times New Roman" w:hAnsi="Times New Roman"/>
        </w:rPr>
        <w:t xml:space="preserve">During </w:t>
      </w:r>
      <w:r w:rsidR="00715DF9">
        <w:rPr>
          <w:rFonts w:ascii="Times New Roman" w:hAnsi="Times New Roman"/>
        </w:rPr>
        <w:t xml:space="preserve">RUDI </w:t>
      </w:r>
      <w:r w:rsidR="00D7690A">
        <w:rPr>
          <w:rFonts w:ascii="Times New Roman" w:hAnsi="Times New Roman"/>
        </w:rPr>
        <w:t>HO</w:t>
      </w:r>
      <w:r w:rsidR="00715DF9">
        <w:rPr>
          <w:rFonts w:ascii="Times New Roman" w:hAnsi="Times New Roman"/>
        </w:rPr>
        <w:t xml:space="preserve"> with DAPS, </w:t>
      </w:r>
      <w:r w:rsidR="00715DF9" w:rsidRPr="00715DF9">
        <w:rPr>
          <w:rFonts w:ascii="Times New Roman" w:hAnsi="Times New Roman"/>
        </w:rPr>
        <w:t xml:space="preserve">the UE continues to send UL PDCP PDUs to the source eNB/gNB after receiving </w:t>
      </w:r>
      <w:r w:rsidR="00D7690A">
        <w:rPr>
          <w:rFonts w:ascii="Times New Roman" w:hAnsi="Times New Roman"/>
        </w:rPr>
        <w:t>HO</w:t>
      </w:r>
      <w:r w:rsidR="00715DF9" w:rsidRPr="00715DF9">
        <w:rPr>
          <w:rFonts w:ascii="Times New Roman" w:hAnsi="Times New Roman"/>
        </w:rPr>
        <w:t xml:space="preserve"> command and until it receives the first UL grant for data transmission from the target eNB. </w:t>
      </w:r>
      <w:r w:rsidR="00715DF9">
        <w:rPr>
          <w:rFonts w:ascii="Times New Roman" w:hAnsi="Times New Roman"/>
        </w:rPr>
        <w:t xml:space="preserve">For the source eNB/gNB, it doesn't know when UE receives the first UL grant and when to stop the UL data scheduling for the UE and </w:t>
      </w:r>
      <w:r w:rsidR="00DE6356">
        <w:rPr>
          <w:rFonts w:ascii="Times New Roman" w:hAnsi="Times New Roman"/>
        </w:rPr>
        <w:t>sends</w:t>
      </w:r>
      <w:r w:rsidR="00715DF9">
        <w:rPr>
          <w:rFonts w:ascii="Times New Roman" w:hAnsi="Times New Roman"/>
        </w:rPr>
        <w:t xml:space="preserve"> ‘SN status transfer’ for </w:t>
      </w:r>
      <w:r w:rsidR="00DE6356">
        <w:rPr>
          <w:rFonts w:ascii="Times New Roman" w:hAnsi="Times New Roman"/>
        </w:rPr>
        <w:t xml:space="preserve">UL data to the target eNB/gNB. </w:t>
      </w:r>
      <w:r w:rsidR="00DE6356" w:rsidRPr="00DE6356">
        <w:rPr>
          <w:rFonts w:ascii="Times New Roman" w:hAnsi="Times New Roman"/>
        </w:rPr>
        <w:t>In the source eNB/gNB, following options can be considered to handle the UL PDCP PDUs:</w:t>
      </w:r>
    </w:p>
    <w:p w14:paraId="10A40F41" w14:textId="14CAFC4E" w:rsidR="00DE6356" w:rsidRPr="00DE6356" w:rsidRDefault="00DE6356" w:rsidP="00FC6CB1">
      <w:pPr>
        <w:pStyle w:val="BodyText"/>
        <w:numPr>
          <w:ilvl w:val="0"/>
          <w:numId w:val="15"/>
        </w:numPr>
        <w:tabs>
          <w:tab w:val="right" w:pos="9639"/>
        </w:tabs>
        <w:spacing w:before="120"/>
        <w:rPr>
          <w:rFonts w:ascii="Times New Roman" w:hAnsi="Times New Roman"/>
        </w:rPr>
      </w:pPr>
      <w:r w:rsidRPr="00DE6356">
        <w:rPr>
          <w:rFonts w:ascii="Times New Roman" w:hAnsi="Times New Roman"/>
        </w:rPr>
        <w:t>Option 1: The source eNB/gNB continues to send UL PDCP SDUs to the SGW (Serving Gateway)/UPF (User Plane Function) on the old S1-U/NG-U path until the “end marker” packet is received from the SGW/UPF;</w:t>
      </w:r>
    </w:p>
    <w:p w14:paraId="00E9DACD" w14:textId="3AF95F9C" w:rsidR="00DE6356" w:rsidRPr="00DE6356" w:rsidRDefault="00DE6356" w:rsidP="00FC6CB1">
      <w:pPr>
        <w:pStyle w:val="BodyText"/>
        <w:numPr>
          <w:ilvl w:val="0"/>
          <w:numId w:val="15"/>
        </w:numPr>
        <w:tabs>
          <w:tab w:val="right" w:pos="9639"/>
        </w:tabs>
        <w:spacing w:before="120"/>
        <w:rPr>
          <w:rFonts w:ascii="Times New Roman" w:hAnsi="Times New Roman"/>
        </w:rPr>
      </w:pPr>
      <w:r w:rsidRPr="00DE6356">
        <w:rPr>
          <w:rFonts w:ascii="Times New Roman" w:hAnsi="Times New Roman"/>
        </w:rPr>
        <w:t>Option 2: the source eNB/gNB starts forwarding UL PDCP SDUs to the target eNB/gNB for further transmission to the SGW/UPF on the new S1-U/NG-U path;</w:t>
      </w:r>
    </w:p>
    <w:p w14:paraId="4A019D39" w14:textId="53845105" w:rsidR="00DE6356" w:rsidRDefault="00DE6356" w:rsidP="00FC6CB1">
      <w:pPr>
        <w:pStyle w:val="BodyText"/>
        <w:numPr>
          <w:ilvl w:val="0"/>
          <w:numId w:val="15"/>
        </w:numPr>
        <w:tabs>
          <w:tab w:val="right" w:pos="9639"/>
        </w:tabs>
        <w:spacing w:before="120"/>
        <w:rPr>
          <w:rFonts w:ascii="Times New Roman" w:hAnsi="Times New Roman"/>
        </w:rPr>
      </w:pPr>
      <w:r w:rsidRPr="00DE6356">
        <w:rPr>
          <w:rFonts w:ascii="Times New Roman" w:hAnsi="Times New Roman"/>
        </w:rPr>
        <w:lastRenderedPageBreak/>
        <w:t>Option 3: the source eNB/gNB stops UL data scheduling for the UE and starts ‘SN status transfer’ when receives in indication f</w:t>
      </w:r>
      <w:r w:rsidR="00890D7D">
        <w:rPr>
          <w:rFonts w:ascii="Times New Roman" w:hAnsi="Times New Roman"/>
        </w:rPr>
        <w:t>ro</w:t>
      </w:r>
      <w:r w:rsidRPr="00DE6356">
        <w:rPr>
          <w:rFonts w:ascii="Times New Roman" w:hAnsi="Times New Roman"/>
        </w:rPr>
        <w:t xml:space="preserve">m the target eNB/gNB. It sends the PDCP SDUs received in-sequence to the SGW/UPF </w:t>
      </w:r>
      <w:r w:rsidR="00890D7D">
        <w:rPr>
          <w:rFonts w:ascii="Times New Roman" w:hAnsi="Times New Roman"/>
        </w:rPr>
        <w:t xml:space="preserve">through the old S1-U/NG-U path </w:t>
      </w:r>
      <w:r w:rsidRPr="00DE6356">
        <w:rPr>
          <w:rFonts w:ascii="Times New Roman" w:hAnsi="Times New Roman"/>
        </w:rPr>
        <w:t xml:space="preserve">and forwards out-of-order PDCP SDUs to the target eNB/gNB.  Based on the ‘SN status transfer’ and PDCP SDUs forwarded from the source eNB/gNB, the target eNB/gNB sends PDCP status report and triggers UL PDCP retransmission. </w:t>
      </w:r>
    </w:p>
    <w:p w14:paraId="475B0582" w14:textId="09EF180F" w:rsidR="00DE6356" w:rsidRPr="00DE6356" w:rsidRDefault="00DE6356" w:rsidP="00FC6CB1">
      <w:pPr>
        <w:pStyle w:val="BodyText"/>
        <w:numPr>
          <w:ilvl w:val="0"/>
          <w:numId w:val="15"/>
        </w:numPr>
        <w:tabs>
          <w:tab w:val="right" w:pos="9639"/>
        </w:tabs>
        <w:spacing w:before="120"/>
        <w:rPr>
          <w:rFonts w:ascii="Times New Roman" w:hAnsi="Times New Roman"/>
        </w:rPr>
      </w:pPr>
      <w:r>
        <w:rPr>
          <w:rFonts w:ascii="Times New Roman" w:hAnsi="Times New Roman"/>
        </w:rPr>
        <w:t>Other options?</w:t>
      </w:r>
    </w:p>
    <w:p w14:paraId="170E8F05" w14:textId="4CB87C1B" w:rsidR="00DE6356" w:rsidRPr="00FC6CB1" w:rsidRDefault="00DE6356" w:rsidP="00FC6CB1">
      <w:pPr>
        <w:spacing w:before="120" w:after="120"/>
        <w:jc w:val="both"/>
        <w:rPr>
          <w:rFonts w:ascii="Times New Roman" w:hAnsi="Times New Roman" w:cs="Times New Roman"/>
          <w:b/>
          <w:sz w:val="20"/>
          <w:szCs w:val="20"/>
        </w:rPr>
      </w:pPr>
      <w:r w:rsidRPr="00FC6CB1">
        <w:rPr>
          <w:rFonts w:ascii="Times New Roman" w:hAnsi="Times New Roman"/>
          <w:b/>
          <w:sz w:val="20"/>
          <w:szCs w:val="20"/>
        </w:rPr>
        <w:t>Discussion #</w:t>
      </w:r>
      <w:r w:rsidR="002F08A8">
        <w:rPr>
          <w:rFonts w:ascii="Times New Roman" w:hAnsi="Times New Roman"/>
          <w:b/>
          <w:sz w:val="20"/>
          <w:szCs w:val="20"/>
        </w:rPr>
        <w:t>19</w:t>
      </w:r>
      <w:r w:rsidRPr="00FC6CB1">
        <w:rPr>
          <w:rFonts w:ascii="Times New Roman" w:hAnsi="Times New Roman"/>
          <w:b/>
          <w:sz w:val="20"/>
          <w:szCs w:val="20"/>
        </w:rPr>
        <w:t xml:space="preserve">: which </w:t>
      </w:r>
      <w:r w:rsidR="00346338" w:rsidRPr="00FC6CB1">
        <w:rPr>
          <w:rFonts w:ascii="Times New Roman" w:hAnsi="Times New Roman"/>
          <w:b/>
          <w:sz w:val="20"/>
          <w:szCs w:val="20"/>
        </w:rPr>
        <w:t>option</w:t>
      </w:r>
      <w:r w:rsidRPr="00FC6CB1">
        <w:rPr>
          <w:rFonts w:ascii="Times New Roman" w:hAnsi="Times New Roman"/>
          <w:b/>
          <w:sz w:val="20"/>
          <w:szCs w:val="20"/>
        </w:rPr>
        <w:t xml:space="preserve"> is preferred and why? Any other solutions?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11"/>
        <w:gridCol w:w="4524"/>
      </w:tblGrid>
      <w:tr w:rsidR="00DE6356" w:rsidRPr="00D26C74" w14:paraId="2CE49E8D" w14:textId="77777777" w:rsidTr="00FC6CB1">
        <w:tc>
          <w:tcPr>
            <w:tcW w:w="2100" w:type="dxa"/>
            <w:shd w:val="clear" w:color="auto" w:fill="D0CECE" w:themeFill="background2" w:themeFillShade="E6"/>
          </w:tcPr>
          <w:p w14:paraId="24916492" w14:textId="77777777" w:rsidR="00DE6356" w:rsidRPr="00D26C74" w:rsidRDefault="00DE6356" w:rsidP="006722AE">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Company</w:t>
            </w:r>
          </w:p>
        </w:tc>
        <w:tc>
          <w:tcPr>
            <w:tcW w:w="2011" w:type="dxa"/>
            <w:shd w:val="clear" w:color="auto" w:fill="D0CECE" w:themeFill="background2" w:themeFillShade="E6"/>
          </w:tcPr>
          <w:p w14:paraId="78CBFFE4" w14:textId="314388AE" w:rsidR="00DE6356" w:rsidRPr="00D26C74" w:rsidRDefault="00DE6356" w:rsidP="00346338">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 xml:space="preserve">Preferred </w:t>
            </w:r>
            <w:r w:rsidR="00346338" w:rsidRPr="00D26C74">
              <w:rPr>
                <w:rFonts w:ascii="Times New Roman" w:hAnsi="Times New Roman" w:cs="Times New Roman"/>
                <w:b/>
                <w:sz w:val="20"/>
                <w:szCs w:val="20"/>
              </w:rPr>
              <w:t>option</w:t>
            </w:r>
          </w:p>
        </w:tc>
        <w:tc>
          <w:tcPr>
            <w:tcW w:w="4524" w:type="dxa"/>
            <w:shd w:val="clear" w:color="auto" w:fill="D0CECE" w:themeFill="background2" w:themeFillShade="E6"/>
          </w:tcPr>
          <w:p w14:paraId="4524B946" w14:textId="77777777" w:rsidR="00DE6356" w:rsidRPr="00D26C74" w:rsidRDefault="00DE6356" w:rsidP="006722AE">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Comments</w:t>
            </w:r>
          </w:p>
        </w:tc>
      </w:tr>
      <w:tr w:rsidR="003E363F" w:rsidRPr="00D26C74" w14:paraId="2FC7DC11" w14:textId="77777777" w:rsidTr="006722AE">
        <w:tc>
          <w:tcPr>
            <w:tcW w:w="2100" w:type="dxa"/>
            <w:shd w:val="clear" w:color="auto" w:fill="auto"/>
          </w:tcPr>
          <w:p w14:paraId="59A3652E" w14:textId="2E35853E" w:rsidR="003E363F" w:rsidRPr="00D26C74" w:rsidRDefault="003E363F" w:rsidP="003E363F">
            <w:pPr>
              <w:spacing w:after="0" w:line="240" w:lineRule="auto"/>
              <w:jc w:val="center"/>
              <w:rPr>
                <w:rFonts w:ascii="Times New Roman" w:hAnsi="Times New Roman" w:cs="Times New Roman"/>
                <w:sz w:val="20"/>
                <w:szCs w:val="20"/>
              </w:rPr>
            </w:pPr>
            <w:r w:rsidRPr="00D26C74">
              <w:rPr>
                <w:rFonts w:ascii="Times New Roman" w:hAnsi="Times New Roman" w:cs="Times New Roman"/>
                <w:sz w:val="20"/>
                <w:szCs w:val="20"/>
              </w:rPr>
              <w:t>Ericsson</w:t>
            </w:r>
          </w:p>
        </w:tc>
        <w:tc>
          <w:tcPr>
            <w:tcW w:w="2011" w:type="dxa"/>
            <w:shd w:val="clear" w:color="auto" w:fill="auto"/>
          </w:tcPr>
          <w:p w14:paraId="6C6D8D5E" w14:textId="5645779C" w:rsidR="003E363F" w:rsidRPr="00D26C74" w:rsidRDefault="003E363F" w:rsidP="003E363F">
            <w:pPr>
              <w:spacing w:after="0" w:line="240" w:lineRule="auto"/>
              <w:jc w:val="center"/>
              <w:rPr>
                <w:rFonts w:ascii="Times New Roman" w:hAnsi="Times New Roman" w:cs="Times New Roman"/>
                <w:sz w:val="20"/>
                <w:szCs w:val="20"/>
              </w:rPr>
            </w:pPr>
            <w:r w:rsidRPr="00D26C74">
              <w:rPr>
                <w:rFonts w:ascii="Times New Roman" w:hAnsi="Times New Roman" w:cs="Times New Roman"/>
                <w:sz w:val="20"/>
                <w:szCs w:val="20"/>
              </w:rPr>
              <w:t>Option 2 or 3</w:t>
            </w:r>
          </w:p>
        </w:tc>
        <w:tc>
          <w:tcPr>
            <w:tcW w:w="4524" w:type="dxa"/>
            <w:shd w:val="clear" w:color="auto" w:fill="auto"/>
          </w:tcPr>
          <w:p w14:paraId="420A7E94" w14:textId="77777777" w:rsidR="003E363F" w:rsidRPr="00D26C74" w:rsidRDefault="003E363F" w:rsidP="003E363F">
            <w:pPr>
              <w:spacing w:after="0" w:line="240" w:lineRule="auto"/>
              <w:rPr>
                <w:rFonts w:ascii="Times New Roman" w:hAnsi="Times New Roman" w:cs="Times New Roman"/>
                <w:sz w:val="20"/>
                <w:szCs w:val="20"/>
              </w:rPr>
            </w:pPr>
            <w:r w:rsidRPr="00D26C74">
              <w:rPr>
                <w:rFonts w:ascii="Times New Roman" w:hAnsi="Times New Roman" w:cs="Times New Roman"/>
                <w:sz w:val="20"/>
                <w:szCs w:val="20"/>
              </w:rPr>
              <w:t>Here’s our brief analysis of the different options:</w:t>
            </w:r>
          </w:p>
          <w:p w14:paraId="27A6C49D" w14:textId="77777777" w:rsidR="003E363F" w:rsidRPr="00D26C74" w:rsidRDefault="003E363F" w:rsidP="003E363F">
            <w:pPr>
              <w:spacing w:after="0" w:line="240" w:lineRule="auto"/>
              <w:rPr>
                <w:rFonts w:ascii="Times New Roman" w:hAnsi="Times New Roman" w:cs="Times New Roman"/>
                <w:sz w:val="20"/>
                <w:szCs w:val="20"/>
              </w:rPr>
            </w:pPr>
          </w:p>
          <w:p w14:paraId="43D19480" w14:textId="77777777" w:rsidR="003E363F" w:rsidRPr="00D26C74" w:rsidRDefault="003E363F" w:rsidP="003E363F">
            <w:pPr>
              <w:pStyle w:val="ListParagraph"/>
              <w:numPr>
                <w:ilvl w:val="0"/>
                <w:numId w:val="19"/>
              </w:numPr>
              <w:spacing w:after="0" w:line="240" w:lineRule="auto"/>
              <w:rPr>
                <w:rFonts w:ascii="Times New Roman" w:hAnsi="Times New Roman" w:cs="Times New Roman"/>
                <w:sz w:val="20"/>
                <w:szCs w:val="20"/>
              </w:rPr>
            </w:pPr>
            <w:r w:rsidRPr="00D26C74">
              <w:rPr>
                <w:rFonts w:ascii="Times New Roman" w:hAnsi="Times New Roman" w:cs="Times New Roman"/>
                <w:sz w:val="20"/>
                <w:szCs w:val="20"/>
              </w:rPr>
              <w:t>Option 1 avoids the X2/Xn forwarding delay but there is risk that the same UL packet is sent twice to the SGW/UPF (first from the source node and then from the target node).</w:t>
            </w:r>
          </w:p>
          <w:p w14:paraId="5A3AC7B1" w14:textId="77777777" w:rsidR="003E363F" w:rsidRPr="00D26C74" w:rsidRDefault="003E363F" w:rsidP="003E363F">
            <w:pPr>
              <w:spacing w:after="0" w:line="240" w:lineRule="auto"/>
              <w:rPr>
                <w:rFonts w:ascii="Times New Roman" w:hAnsi="Times New Roman" w:cs="Times New Roman"/>
                <w:sz w:val="20"/>
                <w:szCs w:val="20"/>
              </w:rPr>
            </w:pPr>
          </w:p>
          <w:p w14:paraId="1C0BBF4C" w14:textId="77777777" w:rsidR="003E363F" w:rsidRPr="00D26C74" w:rsidRDefault="003E363F" w:rsidP="003E363F">
            <w:pPr>
              <w:pStyle w:val="ListParagraph"/>
              <w:numPr>
                <w:ilvl w:val="0"/>
                <w:numId w:val="19"/>
              </w:numPr>
              <w:spacing w:after="0" w:line="240" w:lineRule="auto"/>
              <w:rPr>
                <w:rFonts w:ascii="Times New Roman" w:hAnsi="Times New Roman" w:cs="Times New Roman"/>
                <w:sz w:val="20"/>
                <w:szCs w:val="20"/>
              </w:rPr>
            </w:pPr>
            <w:r w:rsidRPr="00D26C74">
              <w:rPr>
                <w:rFonts w:ascii="Times New Roman" w:hAnsi="Times New Roman" w:cs="Times New Roman"/>
                <w:sz w:val="20"/>
                <w:szCs w:val="20"/>
              </w:rPr>
              <w:t>With Option 2 the UL packets forwarded from the source node to the target will be delayed by half a X2/Xn round trip delay but the UL packets sent from UE to the target can be forwarded to the SGW/UPF directly.</w:t>
            </w:r>
          </w:p>
          <w:p w14:paraId="09B692F7" w14:textId="77777777" w:rsidR="003E363F" w:rsidRPr="00D26C74" w:rsidRDefault="003E363F" w:rsidP="003E363F">
            <w:pPr>
              <w:spacing w:after="0" w:line="240" w:lineRule="auto"/>
              <w:rPr>
                <w:rFonts w:ascii="Times New Roman" w:hAnsi="Times New Roman" w:cs="Times New Roman"/>
                <w:sz w:val="20"/>
                <w:szCs w:val="20"/>
              </w:rPr>
            </w:pPr>
          </w:p>
          <w:p w14:paraId="35F7F9D9" w14:textId="397A3D87" w:rsidR="003E363F" w:rsidRPr="00D26C74" w:rsidRDefault="003E363F" w:rsidP="003E363F">
            <w:pPr>
              <w:pStyle w:val="ListParagraph"/>
              <w:numPr>
                <w:ilvl w:val="0"/>
                <w:numId w:val="19"/>
              </w:numPr>
              <w:spacing w:after="0" w:line="240" w:lineRule="auto"/>
              <w:rPr>
                <w:rFonts w:ascii="Times New Roman" w:hAnsi="Times New Roman" w:cs="Times New Roman"/>
                <w:sz w:val="20"/>
                <w:szCs w:val="20"/>
              </w:rPr>
            </w:pPr>
            <w:r w:rsidRPr="00D26C74">
              <w:rPr>
                <w:rFonts w:ascii="Times New Roman" w:hAnsi="Times New Roman" w:cs="Times New Roman"/>
                <w:sz w:val="20"/>
                <w:szCs w:val="20"/>
              </w:rPr>
              <w:t>With option 3 the first UL packets sent by the UE to the target node will be delayed by at least one Xn/X2 round trip delay as the target node needs to wait for the SN status transfer.</w:t>
            </w:r>
          </w:p>
          <w:p w14:paraId="0538D15A" w14:textId="77777777" w:rsidR="003E363F" w:rsidRPr="00D26C74" w:rsidRDefault="003E363F" w:rsidP="003E363F">
            <w:pPr>
              <w:spacing w:after="0" w:line="240" w:lineRule="auto"/>
              <w:rPr>
                <w:rFonts w:ascii="Times New Roman" w:hAnsi="Times New Roman" w:cs="Times New Roman"/>
                <w:sz w:val="20"/>
                <w:szCs w:val="20"/>
              </w:rPr>
            </w:pPr>
          </w:p>
          <w:p w14:paraId="6FC4232A" w14:textId="77777777" w:rsidR="003E363F" w:rsidRPr="00D26C74" w:rsidRDefault="003E363F" w:rsidP="003E363F">
            <w:pPr>
              <w:spacing w:after="0" w:line="240" w:lineRule="auto"/>
              <w:rPr>
                <w:rFonts w:ascii="Times New Roman" w:hAnsi="Times New Roman" w:cs="Times New Roman"/>
                <w:sz w:val="20"/>
                <w:szCs w:val="20"/>
              </w:rPr>
            </w:pPr>
            <w:r w:rsidRPr="00D26C74">
              <w:rPr>
                <w:rFonts w:ascii="Times New Roman" w:hAnsi="Times New Roman" w:cs="Times New Roman"/>
                <w:sz w:val="20"/>
                <w:szCs w:val="20"/>
              </w:rPr>
              <w:t>Based on the above, option 2 or 3 is the preferred choice.</w:t>
            </w:r>
          </w:p>
          <w:p w14:paraId="5EEEFD6C" w14:textId="77777777" w:rsidR="003E363F" w:rsidRPr="00D26C74" w:rsidRDefault="003E363F" w:rsidP="003E363F">
            <w:pPr>
              <w:spacing w:after="0" w:line="240" w:lineRule="auto"/>
              <w:rPr>
                <w:rFonts w:ascii="Times New Roman" w:hAnsi="Times New Roman" w:cs="Times New Roman"/>
                <w:sz w:val="20"/>
                <w:szCs w:val="20"/>
              </w:rPr>
            </w:pPr>
          </w:p>
          <w:p w14:paraId="117CF513" w14:textId="77777777" w:rsidR="003E363F" w:rsidRPr="00D26C74" w:rsidRDefault="003E363F" w:rsidP="003E363F">
            <w:pPr>
              <w:spacing w:after="0" w:line="240" w:lineRule="auto"/>
              <w:rPr>
                <w:rFonts w:ascii="Times New Roman" w:hAnsi="Times New Roman" w:cs="Times New Roman"/>
                <w:sz w:val="20"/>
                <w:szCs w:val="20"/>
              </w:rPr>
            </w:pPr>
            <w:r w:rsidRPr="00D26C74">
              <w:rPr>
                <w:rFonts w:ascii="Times New Roman" w:hAnsi="Times New Roman" w:cs="Times New Roman"/>
                <w:sz w:val="20"/>
                <w:szCs w:val="20"/>
              </w:rPr>
              <w:t xml:space="preserve">The description of option 3 is a bit unclear but we assume that the UL packets sent from the UE to the source node are forwarded to the SGW/UPF on the old </w:t>
            </w:r>
            <w:r w:rsidRPr="00D26C74">
              <w:rPr>
                <w:rFonts w:ascii="Times New Roman" w:hAnsi="Times New Roman"/>
                <w:sz w:val="20"/>
                <w:szCs w:val="20"/>
              </w:rPr>
              <w:t xml:space="preserve">S1-U/NG-U path in the same way as in Option 1. This continues until the source node receives the “handover complete” indication from the target node, which triggers the source node to send the SN status transfer message and forward all UL packets received out-of-order to the target node. </w:t>
            </w:r>
          </w:p>
          <w:p w14:paraId="41D5526C" w14:textId="77777777" w:rsidR="003E363F" w:rsidRPr="00D26C74" w:rsidRDefault="003E363F" w:rsidP="003E363F">
            <w:pPr>
              <w:spacing w:after="0" w:line="240" w:lineRule="auto"/>
              <w:rPr>
                <w:rFonts w:ascii="Times New Roman" w:hAnsi="Times New Roman" w:cs="Times New Roman"/>
                <w:sz w:val="20"/>
                <w:szCs w:val="20"/>
              </w:rPr>
            </w:pPr>
          </w:p>
        </w:tc>
      </w:tr>
      <w:tr w:rsidR="00DE6356" w:rsidRPr="00D26C74" w14:paraId="57A93A7D" w14:textId="77777777" w:rsidTr="006722AE">
        <w:tc>
          <w:tcPr>
            <w:tcW w:w="2100" w:type="dxa"/>
            <w:shd w:val="clear" w:color="auto" w:fill="auto"/>
          </w:tcPr>
          <w:p w14:paraId="2152420F" w14:textId="1461D6F6" w:rsidR="00DE6356" w:rsidRPr="00D26C74" w:rsidRDefault="00890D7D" w:rsidP="006722AE">
            <w:pPr>
              <w:spacing w:after="0" w:line="240" w:lineRule="auto"/>
              <w:jc w:val="center"/>
              <w:rPr>
                <w:rFonts w:ascii="Times New Roman" w:hAnsi="Times New Roman" w:cs="Times New Roman"/>
                <w:sz w:val="20"/>
                <w:szCs w:val="20"/>
              </w:rPr>
            </w:pPr>
            <w:r w:rsidRPr="00D26C74">
              <w:rPr>
                <w:rFonts w:ascii="Times New Roman" w:hAnsi="Times New Roman" w:cs="Times New Roman"/>
                <w:sz w:val="20"/>
                <w:szCs w:val="20"/>
              </w:rPr>
              <w:t>Mediatek</w:t>
            </w:r>
          </w:p>
        </w:tc>
        <w:tc>
          <w:tcPr>
            <w:tcW w:w="2011" w:type="dxa"/>
            <w:shd w:val="clear" w:color="auto" w:fill="auto"/>
          </w:tcPr>
          <w:p w14:paraId="6BBCF0AB" w14:textId="088062B4" w:rsidR="00DE6356" w:rsidRPr="00D26C74" w:rsidRDefault="00890D7D" w:rsidP="006722AE">
            <w:pPr>
              <w:spacing w:after="0" w:line="240" w:lineRule="auto"/>
              <w:jc w:val="center"/>
              <w:rPr>
                <w:rFonts w:ascii="Times New Roman" w:hAnsi="Times New Roman" w:cs="Times New Roman"/>
                <w:sz w:val="20"/>
                <w:szCs w:val="20"/>
              </w:rPr>
            </w:pPr>
            <w:r w:rsidRPr="00D26C74">
              <w:rPr>
                <w:rFonts w:ascii="Times New Roman" w:hAnsi="Times New Roman" w:cs="Times New Roman"/>
                <w:sz w:val="20"/>
                <w:szCs w:val="20"/>
              </w:rPr>
              <w:t>Option 3</w:t>
            </w:r>
          </w:p>
        </w:tc>
        <w:tc>
          <w:tcPr>
            <w:tcW w:w="4524" w:type="dxa"/>
            <w:shd w:val="clear" w:color="auto" w:fill="auto"/>
          </w:tcPr>
          <w:p w14:paraId="4A69CB4E" w14:textId="0F1ADFDD" w:rsidR="00DE6356" w:rsidRPr="00D26C74" w:rsidRDefault="00890D7D" w:rsidP="00890D7D">
            <w:pPr>
              <w:spacing w:after="0" w:line="240" w:lineRule="auto"/>
              <w:rPr>
                <w:rFonts w:ascii="Times New Roman" w:hAnsi="Times New Roman" w:cs="Times New Roman"/>
                <w:sz w:val="20"/>
                <w:szCs w:val="20"/>
              </w:rPr>
            </w:pPr>
            <w:r w:rsidRPr="00D26C74">
              <w:rPr>
                <w:rFonts w:ascii="Times New Roman" w:hAnsi="Times New Roman" w:cs="Times New Roman"/>
                <w:sz w:val="20"/>
                <w:szCs w:val="20"/>
              </w:rPr>
              <w:t xml:space="preserve">Thanks for Ericsson’s clarification on option 3. Yes, the UL packets sent in-order from the UE to the source node are forwarded to the SGW/UPF on the old S1-U/NG-U path.  This continues until the source node receives an indication from the target node. The indication can be ‘HO complete’ indication. </w:t>
            </w:r>
          </w:p>
        </w:tc>
      </w:tr>
      <w:tr w:rsidR="00DE6356" w:rsidRPr="00D26C74" w14:paraId="2EF5431D" w14:textId="77777777" w:rsidTr="006722AE">
        <w:tc>
          <w:tcPr>
            <w:tcW w:w="2100" w:type="dxa"/>
            <w:shd w:val="clear" w:color="auto" w:fill="auto"/>
          </w:tcPr>
          <w:p w14:paraId="1235AE5F" w14:textId="7FC87446" w:rsidR="00DE6356" w:rsidRPr="00D26C74" w:rsidRDefault="0075441F"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QC</w:t>
            </w:r>
          </w:p>
        </w:tc>
        <w:tc>
          <w:tcPr>
            <w:tcW w:w="2011" w:type="dxa"/>
            <w:shd w:val="clear" w:color="auto" w:fill="auto"/>
          </w:tcPr>
          <w:p w14:paraId="306F27A3" w14:textId="179E66CD" w:rsidR="00DE6356" w:rsidRPr="00D26C74" w:rsidRDefault="0075441F" w:rsidP="006722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Option 2</w:t>
            </w:r>
            <w:r w:rsidR="00581441">
              <w:rPr>
                <w:rFonts w:ascii="Times New Roman" w:hAnsi="Times New Roman" w:cs="Times New Roman"/>
                <w:sz w:val="20"/>
                <w:szCs w:val="20"/>
              </w:rPr>
              <w:t xml:space="preserve"> or 3</w:t>
            </w:r>
          </w:p>
        </w:tc>
        <w:tc>
          <w:tcPr>
            <w:tcW w:w="4524" w:type="dxa"/>
            <w:shd w:val="clear" w:color="auto" w:fill="auto"/>
          </w:tcPr>
          <w:p w14:paraId="335069BD" w14:textId="48AEDA44" w:rsidR="00DE6356" w:rsidRPr="00D26C74" w:rsidRDefault="00581441" w:rsidP="006722AE">
            <w:pPr>
              <w:spacing w:after="0" w:line="240" w:lineRule="auto"/>
              <w:jc w:val="center"/>
              <w:rPr>
                <w:rFonts w:ascii="Times New Roman" w:hAnsi="Times New Roman" w:cs="Times New Roman"/>
                <w:sz w:val="20"/>
                <w:szCs w:val="20"/>
              </w:rPr>
            </w:pPr>
            <w:r>
              <w:rPr>
                <w:rFonts w:ascii="Times New Roman" w:hAnsi="Times New Roman" w:cs="Times New Roman"/>
              </w:rPr>
              <w:t xml:space="preserve">For Option 2, </w:t>
            </w:r>
            <w:r w:rsidR="0075441F">
              <w:rPr>
                <w:rFonts w:ascii="Times New Roman" w:hAnsi="Times New Roman" w:cs="Times New Roman"/>
              </w:rPr>
              <w:t xml:space="preserve">Based on source eNB implementation, source node can start forwarding UL packets to target node and target can directly send UL packets to GW (as UL </w:t>
            </w:r>
            <w:r w:rsidR="0075441F">
              <w:rPr>
                <w:rFonts w:ascii="Times New Roman" w:hAnsi="Times New Roman" w:cs="Times New Roman"/>
              </w:rPr>
              <w:lastRenderedPageBreak/>
              <w:t>tunnels ae established during HO prep phase itself and path switch procedure is mainly for DL path switching). when to send SN status transfer from source to target node is upto NW implementation.</w:t>
            </w:r>
          </w:p>
        </w:tc>
      </w:tr>
      <w:tr w:rsidR="00FB43BB" w:rsidRPr="00D26C74" w14:paraId="51DC856F" w14:textId="77777777" w:rsidTr="006722AE">
        <w:tc>
          <w:tcPr>
            <w:tcW w:w="2100" w:type="dxa"/>
            <w:shd w:val="clear" w:color="auto" w:fill="auto"/>
          </w:tcPr>
          <w:p w14:paraId="0C7DA873" w14:textId="37B022E6"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lastRenderedPageBreak/>
              <w:t>Huawei</w:t>
            </w:r>
          </w:p>
        </w:tc>
        <w:tc>
          <w:tcPr>
            <w:tcW w:w="2011" w:type="dxa"/>
            <w:shd w:val="clear" w:color="auto" w:fill="auto"/>
          </w:tcPr>
          <w:p w14:paraId="4BB40D82" w14:textId="7B37B641" w:rsidR="00FB43BB" w:rsidRDefault="00FB43BB"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O</w:t>
            </w:r>
            <w:r>
              <w:rPr>
                <w:rFonts w:ascii="Times New Roman" w:hAnsi="Times New Roman" w:cs="Times New Roman" w:hint="eastAsia"/>
                <w:sz w:val="20"/>
                <w:szCs w:val="20"/>
              </w:rPr>
              <w:t xml:space="preserve">ption </w:t>
            </w:r>
            <w:r>
              <w:rPr>
                <w:rFonts w:ascii="Times New Roman" w:hAnsi="Times New Roman" w:cs="Times New Roman"/>
                <w:sz w:val="20"/>
                <w:szCs w:val="20"/>
              </w:rPr>
              <w:t>3</w:t>
            </w:r>
          </w:p>
        </w:tc>
        <w:tc>
          <w:tcPr>
            <w:tcW w:w="4524" w:type="dxa"/>
            <w:shd w:val="clear" w:color="auto" w:fill="auto"/>
          </w:tcPr>
          <w:p w14:paraId="557703E0" w14:textId="2357E09D" w:rsidR="00FB43BB" w:rsidRDefault="00FB43BB" w:rsidP="00FB43BB">
            <w:pPr>
              <w:spacing w:after="0" w:line="240" w:lineRule="auto"/>
              <w:jc w:val="center"/>
              <w:rPr>
                <w:rFonts w:ascii="Times New Roman" w:hAnsi="Times New Roman" w:cs="Times New Roman"/>
              </w:rPr>
            </w:pPr>
            <w:r>
              <w:rPr>
                <w:rFonts w:ascii="Times New Roman" w:hAnsi="Times New Roman" w:cs="Times New Roman"/>
                <w:sz w:val="20"/>
                <w:szCs w:val="20"/>
              </w:rPr>
              <w:t>S</w:t>
            </w:r>
            <w:r>
              <w:rPr>
                <w:rFonts w:ascii="Times New Roman" w:hAnsi="Times New Roman" w:cs="Times New Roman" w:hint="eastAsia"/>
                <w:sz w:val="20"/>
                <w:szCs w:val="20"/>
              </w:rPr>
              <w:t xml:space="preserve">ame </w:t>
            </w:r>
            <w:r>
              <w:rPr>
                <w:rFonts w:ascii="Times New Roman" w:hAnsi="Times New Roman" w:cs="Times New Roman"/>
                <w:sz w:val="20"/>
                <w:szCs w:val="20"/>
              </w:rPr>
              <w:t>view as MTK</w:t>
            </w:r>
          </w:p>
        </w:tc>
      </w:tr>
      <w:tr w:rsidR="00DF00FD" w:rsidRPr="00D26C74" w14:paraId="0038E431" w14:textId="77777777" w:rsidTr="006722AE">
        <w:tc>
          <w:tcPr>
            <w:tcW w:w="2100" w:type="dxa"/>
            <w:shd w:val="clear" w:color="auto" w:fill="auto"/>
          </w:tcPr>
          <w:p w14:paraId="69DA148B" w14:textId="2196CF52" w:rsidR="00DF00FD" w:rsidRDefault="00DF00FD"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CATT</w:t>
            </w:r>
          </w:p>
        </w:tc>
        <w:tc>
          <w:tcPr>
            <w:tcW w:w="2011" w:type="dxa"/>
            <w:shd w:val="clear" w:color="auto" w:fill="auto"/>
          </w:tcPr>
          <w:p w14:paraId="6E530716" w14:textId="21035E4D" w:rsidR="00DF00FD" w:rsidRDefault="00DF00FD" w:rsidP="00FB43B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Modified Option 3</w:t>
            </w:r>
          </w:p>
        </w:tc>
        <w:tc>
          <w:tcPr>
            <w:tcW w:w="4524" w:type="dxa"/>
            <w:shd w:val="clear" w:color="auto" w:fill="auto"/>
          </w:tcPr>
          <w:p w14:paraId="058A6231" w14:textId="77777777" w:rsidR="00542200" w:rsidRDefault="00DF00FD" w:rsidP="00DF00FD">
            <w:pPr>
              <w:tabs>
                <w:tab w:val="left" w:pos="201"/>
              </w:tabs>
              <w:spacing w:after="0" w:line="240" w:lineRule="auto"/>
              <w:rPr>
                <w:rFonts w:ascii="Times New Roman" w:hAnsi="Times New Roman" w:cs="Times New Roman"/>
              </w:rPr>
            </w:pPr>
            <w:r>
              <w:rPr>
                <w:rFonts w:ascii="Times New Roman" w:hAnsi="Times New Roman" w:cs="Times New Roman"/>
              </w:rPr>
              <w:t>There are multiple triggers which can be used by the source eNB/gNB to determine when to stop UL data scheduling for the UE and start SN status transfer and forwards out-of-order PDCP SDUs to the target eNB/gNB. The trigger could be the reception of</w:t>
            </w:r>
            <w:r>
              <w:rPr>
                <w:rFonts w:ascii="Times New Roman" w:hAnsi="Times New Roman" w:cs="Times New Roman" w:hint="eastAsia"/>
              </w:rPr>
              <w:t xml:space="preserve"> </w:t>
            </w:r>
            <w:r w:rsidRPr="00AF0A65">
              <w:rPr>
                <w:rFonts w:ascii="Times New Roman" w:hAnsi="Times New Roman" w:cs="Times New Roman"/>
              </w:rPr>
              <w:t>"end</w:t>
            </w:r>
            <w:r>
              <w:rPr>
                <w:rFonts w:ascii="Times New Roman" w:hAnsi="Times New Roman" w:cs="Times New Roman" w:hint="eastAsia"/>
              </w:rPr>
              <w:t xml:space="preserve"> </w:t>
            </w:r>
            <w:r w:rsidRPr="00AF0A65">
              <w:rPr>
                <w:rFonts w:ascii="Times New Roman" w:hAnsi="Times New Roman" w:cs="Times New Roman"/>
              </w:rPr>
              <w:t xml:space="preserve">marker" </w:t>
            </w:r>
            <w:r>
              <w:rPr>
                <w:rFonts w:ascii="Times New Roman" w:hAnsi="Times New Roman" w:cs="Times New Roman" w:hint="eastAsia"/>
              </w:rPr>
              <w:t xml:space="preserve">from CN </w:t>
            </w:r>
            <w:r w:rsidRPr="00AF0A65">
              <w:rPr>
                <w:rFonts w:ascii="Times New Roman" w:hAnsi="Times New Roman" w:cs="Times New Roman"/>
              </w:rPr>
              <w:t xml:space="preserve">or </w:t>
            </w:r>
            <w:r>
              <w:rPr>
                <w:rFonts w:ascii="Times New Roman" w:hAnsi="Times New Roman" w:cs="Times New Roman" w:hint="eastAsia"/>
              </w:rPr>
              <w:t xml:space="preserve">the </w:t>
            </w:r>
            <w:r w:rsidRPr="00AF0A65">
              <w:rPr>
                <w:rFonts w:ascii="Times New Roman" w:hAnsi="Times New Roman" w:cs="Times New Roman"/>
              </w:rPr>
              <w:t>in</w:t>
            </w:r>
            <w:r>
              <w:rPr>
                <w:rFonts w:ascii="Times New Roman" w:hAnsi="Times New Roman" w:cs="Times New Roman" w:hint="eastAsia"/>
              </w:rPr>
              <w:t>dication</w:t>
            </w:r>
            <w:r>
              <w:rPr>
                <w:rFonts w:ascii="Times New Roman" w:hAnsi="Times New Roman" w:cs="Times New Roman"/>
              </w:rPr>
              <w:t xml:space="preserve"> from target, or </w:t>
            </w:r>
            <w:r>
              <w:rPr>
                <w:rFonts w:ascii="Times New Roman" w:hAnsi="Times New Roman" w:cs="Times New Roman" w:hint="eastAsia"/>
              </w:rPr>
              <w:t xml:space="preserve">the </w:t>
            </w:r>
            <w:r>
              <w:rPr>
                <w:rFonts w:ascii="Times New Roman" w:hAnsi="Times New Roman" w:cs="Times New Roman"/>
              </w:rPr>
              <w:t xml:space="preserve">channel quality of </w:t>
            </w:r>
            <w:r>
              <w:rPr>
                <w:rFonts w:ascii="Times New Roman" w:hAnsi="Times New Roman" w:cs="Times New Roman" w:hint="eastAsia"/>
              </w:rPr>
              <w:t>source link</w:t>
            </w:r>
            <w:r>
              <w:rPr>
                <w:rFonts w:ascii="Times New Roman" w:hAnsi="Times New Roman" w:cs="Times New Roman"/>
              </w:rPr>
              <w:t>.</w:t>
            </w:r>
            <w:r w:rsidRPr="004F78D8">
              <w:rPr>
                <w:rFonts w:ascii="Times New Roman" w:hAnsi="Times New Roman" w:cs="Times New Roman"/>
              </w:rPr>
              <w:t xml:space="preserve">  </w:t>
            </w:r>
            <w:r>
              <w:rPr>
                <w:rFonts w:ascii="Times New Roman" w:hAnsi="Times New Roman" w:cs="Times New Roman"/>
              </w:rPr>
              <w:t>How the</w:t>
            </w:r>
            <w:r w:rsidRPr="004F78D8">
              <w:rPr>
                <w:rFonts w:ascii="Times New Roman" w:hAnsi="Times New Roman" w:cs="Times New Roman"/>
              </w:rPr>
              <w:t xml:space="preserve"> target eNB/gNB </w:t>
            </w:r>
            <w:r>
              <w:rPr>
                <w:rFonts w:ascii="Times New Roman" w:hAnsi="Times New Roman" w:cs="Times New Roman" w:hint="eastAsia"/>
              </w:rPr>
              <w:t>generate</w:t>
            </w:r>
            <w:r w:rsidRPr="004F78D8">
              <w:rPr>
                <w:rFonts w:ascii="Times New Roman" w:hAnsi="Times New Roman" w:cs="Times New Roman"/>
              </w:rPr>
              <w:t xml:space="preserve"> PDCP status report </w:t>
            </w:r>
            <w:r>
              <w:rPr>
                <w:rFonts w:ascii="Times New Roman" w:hAnsi="Times New Roman" w:cs="Times New Roman" w:hint="eastAsia"/>
              </w:rPr>
              <w:t>need</w:t>
            </w:r>
            <w:r>
              <w:rPr>
                <w:rFonts w:ascii="Times New Roman" w:hAnsi="Times New Roman" w:cs="Times New Roman"/>
              </w:rPr>
              <w:t>s</w:t>
            </w:r>
            <w:r>
              <w:rPr>
                <w:rFonts w:ascii="Times New Roman" w:hAnsi="Times New Roman" w:cs="Times New Roman" w:hint="eastAsia"/>
              </w:rPr>
              <w:t xml:space="preserve"> to be further discussed </w:t>
            </w:r>
          </w:p>
          <w:p w14:paraId="0243DB18" w14:textId="28E5AB6C" w:rsidR="00DF00FD" w:rsidRDefault="00DF00FD" w:rsidP="00DF00FD">
            <w:pPr>
              <w:tabs>
                <w:tab w:val="left" w:pos="201"/>
              </w:tabs>
              <w:spacing w:after="0" w:line="240" w:lineRule="auto"/>
              <w:rPr>
                <w:rFonts w:ascii="Times New Roman" w:hAnsi="Times New Roman" w:cs="Times New Roman"/>
                <w:sz w:val="20"/>
                <w:szCs w:val="20"/>
              </w:rPr>
            </w:pPr>
            <w:r>
              <w:rPr>
                <w:rFonts w:ascii="Times New Roman" w:hAnsi="Times New Roman" w:cs="Times New Roman"/>
              </w:rPr>
              <w:t>in</w:t>
            </w:r>
            <w:r>
              <w:rPr>
                <w:rFonts w:ascii="Times New Roman" w:hAnsi="Times New Roman" w:cs="Times New Roman" w:hint="eastAsia"/>
              </w:rPr>
              <w:t xml:space="preserve"> RAN3</w:t>
            </w:r>
            <w:r w:rsidRPr="004F78D8">
              <w:rPr>
                <w:rFonts w:ascii="Times New Roman" w:hAnsi="Times New Roman" w:cs="Times New Roman"/>
              </w:rPr>
              <w:t>.</w:t>
            </w:r>
          </w:p>
        </w:tc>
      </w:tr>
      <w:tr w:rsidR="00542200" w:rsidRPr="00D26C74" w14:paraId="5EC0E54D" w14:textId="77777777" w:rsidTr="006722AE">
        <w:tc>
          <w:tcPr>
            <w:tcW w:w="2100" w:type="dxa"/>
            <w:shd w:val="clear" w:color="auto" w:fill="auto"/>
          </w:tcPr>
          <w:p w14:paraId="7D34CAEB" w14:textId="62C8B2E9"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Intel</w:t>
            </w:r>
          </w:p>
        </w:tc>
        <w:tc>
          <w:tcPr>
            <w:tcW w:w="2011" w:type="dxa"/>
            <w:shd w:val="clear" w:color="auto" w:fill="auto"/>
          </w:tcPr>
          <w:p w14:paraId="6D59A110" w14:textId="488472AE" w:rsidR="00542200" w:rsidRDefault="00542200" w:rsidP="005422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Option 3</w:t>
            </w:r>
          </w:p>
        </w:tc>
        <w:tc>
          <w:tcPr>
            <w:tcW w:w="4524" w:type="dxa"/>
            <w:shd w:val="clear" w:color="auto" w:fill="auto"/>
          </w:tcPr>
          <w:p w14:paraId="2284E138" w14:textId="1C30557B" w:rsidR="00542200" w:rsidRDefault="00542200" w:rsidP="00542200">
            <w:pPr>
              <w:tabs>
                <w:tab w:val="left" w:pos="201"/>
              </w:tabs>
              <w:spacing w:after="0" w:line="240" w:lineRule="auto"/>
              <w:rPr>
                <w:rFonts w:ascii="Times New Roman" w:hAnsi="Times New Roman" w:cs="Times New Roman"/>
              </w:rPr>
            </w:pPr>
            <w:r>
              <w:rPr>
                <w:rFonts w:ascii="Times New Roman" w:hAnsi="Times New Roman" w:cs="Times New Roman"/>
                <w:sz w:val="20"/>
                <w:szCs w:val="20"/>
              </w:rPr>
              <w:t>Similar view as MediaTek.</w:t>
            </w:r>
          </w:p>
        </w:tc>
      </w:tr>
      <w:tr w:rsidR="002C2495" w:rsidRPr="00D26C74" w14:paraId="3C1C5C39" w14:textId="77777777" w:rsidTr="006722AE">
        <w:tc>
          <w:tcPr>
            <w:tcW w:w="2100" w:type="dxa"/>
            <w:shd w:val="clear" w:color="auto" w:fill="auto"/>
          </w:tcPr>
          <w:p w14:paraId="2FAAE2CC" w14:textId="7A6DEF4D"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rPr>
              <w:t xml:space="preserve">OPPO </w:t>
            </w:r>
          </w:p>
        </w:tc>
        <w:tc>
          <w:tcPr>
            <w:tcW w:w="2011" w:type="dxa"/>
            <w:shd w:val="clear" w:color="auto" w:fill="auto"/>
          </w:tcPr>
          <w:p w14:paraId="49CB77DD" w14:textId="668267E3" w:rsidR="002C2495" w:rsidRDefault="002C2495" w:rsidP="002C2495">
            <w:pPr>
              <w:spacing w:after="0" w:line="240" w:lineRule="auto"/>
              <w:jc w:val="center"/>
              <w:rPr>
                <w:rFonts w:ascii="Times New Roman" w:hAnsi="Times New Roman" w:cs="Times New Roman"/>
                <w:sz w:val="20"/>
                <w:szCs w:val="20"/>
              </w:rPr>
            </w:pPr>
            <w:r>
              <w:rPr>
                <w:rFonts w:ascii="Times New Roman" w:hAnsi="Times New Roman" w:cs="Times New Roman"/>
              </w:rPr>
              <w:t>O</w:t>
            </w:r>
            <w:r>
              <w:rPr>
                <w:rFonts w:ascii="Times New Roman" w:hAnsi="Times New Roman" w:cs="Times New Roman" w:hint="eastAsia"/>
              </w:rPr>
              <w:t xml:space="preserve">ption </w:t>
            </w:r>
            <w:r>
              <w:rPr>
                <w:rFonts w:ascii="Times New Roman" w:hAnsi="Times New Roman" w:cs="Times New Roman"/>
              </w:rPr>
              <w:t>2</w:t>
            </w:r>
          </w:p>
        </w:tc>
        <w:tc>
          <w:tcPr>
            <w:tcW w:w="4524" w:type="dxa"/>
            <w:shd w:val="clear" w:color="auto" w:fill="auto"/>
          </w:tcPr>
          <w:p w14:paraId="1DC22544" w14:textId="33D866AD" w:rsidR="002C2495" w:rsidRDefault="002C2495" w:rsidP="002C2495">
            <w:pPr>
              <w:tabs>
                <w:tab w:val="left" w:pos="201"/>
              </w:tabs>
              <w:spacing w:after="0" w:line="240" w:lineRule="auto"/>
              <w:rPr>
                <w:rFonts w:ascii="Times New Roman" w:hAnsi="Times New Roman" w:cs="Times New Roman"/>
                <w:sz w:val="20"/>
                <w:szCs w:val="20"/>
              </w:rPr>
            </w:pPr>
            <w:r>
              <w:rPr>
                <w:rFonts w:ascii="Times New Roman" w:hAnsi="Times New Roman" w:cs="Times New Roman" w:hint="eastAsia"/>
              </w:rPr>
              <w:t>We agree with th</w:t>
            </w:r>
            <w:r>
              <w:rPr>
                <w:rFonts w:ascii="Times New Roman" w:hAnsi="Times New Roman" w:cs="Times New Roman"/>
              </w:rPr>
              <w:t>e analysis by Ericsson in generally, and option-2 is preferred since 1) RAN3 has agreed on the usage of early-forwarding; and 2) the harmful delay in option-3 may be even higher than option-2.</w:t>
            </w:r>
          </w:p>
        </w:tc>
      </w:tr>
      <w:tr w:rsidR="00FB0FCB" w:rsidRPr="00D26C74" w14:paraId="04CEFE6A" w14:textId="77777777" w:rsidTr="006722AE">
        <w:tc>
          <w:tcPr>
            <w:tcW w:w="2100" w:type="dxa"/>
            <w:shd w:val="clear" w:color="auto" w:fill="auto"/>
          </w:tcPr>
          <w:p w14:paraId="5519C996" w14:textId="1402D47E" w:rsidR="00FB0FCB" w:rsidRDefault="00FB0FCB" w:rsidP="002C2495">
            <w:pPr>
              <w:spacing w:after="0" w:line="240" w:lineRule="auto"/>
              <w:jc w:val="center"/>
              <w:rPr>
                <w:rFonts w:ascii="Times New Roman" w:hAnsi="Times New Roman" w:cs="Times New Roman"/>
              </w:rPr>
            </w:pPr>
            <w:r>
              <w:rPr>
                <w:rFonts w:ascii="Times New Roman" w:hAnsi="Times New Roman" w:cs="Times New Roman"/>
              </w:rPr>
              <w:t>vivo</w:t>
            </w:r>
          </w:p>
        </w:tc>
        <w:tc>
          <w:tcPr>
            <w:tcW w:w="2011" w:type="dxa"/>
            <w:shd w:val="clear" w:color="auto" w:fill="auto"/>
          </w:tcPr>
          <w:p w14:paraId="59575A27" w14:textId="449EAD69" w:rsidR="00FB0FCB" w:rsidRDefault="00237F1D" w:rsidP="00237F1D">
            <w:pPr>
              <w:spacing w:after="0" w:line="240" w:lineRule="auto"/>
              <w:jc w:val="center"/>
              <w:rPr>
                <w:rFonts w:ascii="Times New Roman" w:hAnsi="Times New Roman" w:cs="Times New Roman"/>
              </w:rPr>
            </w:pPr>
            <w:r>
              <w:rPr>
                <w:rFonts w:ascii="Times New Roman" w:hAnsi="Times New Roman" w:cs="Times New Roman"/>
                <w:sz w:val="20"/>
                <w:szCs w:val="20"/>
              </w:rPr>
              <w:t>Option 2</w:t>
            </w:r>
          </w:p>
        </w:tc>
        <w:tc>
          <w:tcPr>
            <w:tcW w:w="4524" w:type="dxa"/>
            <w:shd w:val="clear" w:color="auto" w:fill="auto"/>
          </w:tcPr>
          <w:p w14:paraId="072A8222" w14:textId="6A655DD8" w:rsidR="00FB0FCB" w:rsidRDefault="00237F1D" w:rsidP="002C2495">
            <w:pPr>
              <w:tabs>
                <w:tab w:val="left" w:pos="201"/>
              </w:tabs>
              <w:spacing w:after="0" w:line="240" w:lineRule="auto"/>
              <w:rPr>
                <w:rFonts w:ascii="Times New Roman" w:hAnsi="Times New Roman" w:cs="Times New Roman"/>
              </w:rPr>
            </w:pPr>
            <w:r>
              <w:rPr>
                <w:rFonts w:ascii="Times New Roman" w:hAnsi="Times New Roman" w:cs="Times New Roman"/>
              </w:rPr>
              <w:t xml:space="preserve">Regarding Option 3, not sure how </w:t>
            </w:r>
            <w:r w:rsidRPr="00DE6356">
              <w:rPr>
                <w:rFonts w:ascii="Times New Roman" w:hAnsi="Times New Roman"/>
              </w:rPr>
              <w:t>the source eNB/gNB stops UL data scheduling</w:t>
            </w:r>
            <w:r>
              <w:rPr>
                <w:rFonts w:ascii="Times New Roman" w:hAnsi="Times New Roman"/>
              </w:rPr>
              <w:t xml:space="preserve"> for the configured grant</w:t>
            </w:r>
            <w:r w:rsidR="004C7D9A">
              <w:rPr>
                <w:rFonts w:ascii="Times New Roman" w:hAnsi="Times New Roman"/>
              </w:rPr>
              <w:t xml:space="preserve"> which could </w:t>
            </w:r>
            <w:r w:rsidR="008E0D7E">
              <w:rPr>
                <w:rFonts w:ascii="Times New Roman" w:hAnsi="Times New Roman"/>
              </w:rPr>
              <w:t xml:space="preserve">be </w:t>
            </w:r>
            <w:r w:rsidR="004C7D9A">
              <w:rPr>
                <w:rFonts w:ascii="Times New Roman" w:hAnsi="Times New Roman"/>
              </w:rPr>
              <w:t>from the</w:t>
            </w:r>
            <w:r w:rsidR="008E0D7E">
              <w:rPr>
                <w:rFonts w:ascii="Times New Roman" w:hAnsi="Times New Roman"/>
              </w:rPr>
              <w:t xml:space="preserve"> RAR of the</w:t>
            </w:r>
            <w:r w:rsidR="004C7D9A">
              <w:rPr>
                <w:rFonts w:ascii="Times New Roman" w:hAnsi="Times New Roman"/>
              </w:rPr>
              <w:t xml:space="preserve"> RACH procedure or the CG configuration</w:t>
            </w:r>
            <w:r>
              <w:rPr>
                <w:rFonts w:ascii="Times New Roman" w:hAnsi="Times New Roman"/>
              </w:rPr>
              <w:t>.</w:t>
            </w:r>
          </w:p>
        </w:tc>
      </w:tr>
      <w:tr w:rsidR="006C00ED" w:rsidRPr="00D26C74" w14:paraId="3815C928" w14:textId="77777777" w:rsidTr="006722AE">
        <w:tc>
          <w:tcPr>
            <w:tcW w:w="2100" w:type="dxa"/>
            <w:shd w:val="clear" w:color="auto" w:fill="auto"/>
          </w:tcPr>
          <w:p w14:paraId="0E87BF01" w14:textId="2091467F" w:rsidR="006C00ED" w:rsidRDefault="006C00ED" w:rsidP="002C2495">
            <w:pPr>
              <w:spacing w:after="0" w:line="240" w:lineRule="auto"/>
              <w:jc w:val="center"/>
              <w:rPr>
                <w:rFonts w:ascii="Times New Roman" w:hAnsi="Times New Roman" w:cs="Times New Roman"/>
              </w:rPr>
            </w:pPr>
            <w:r>
              <w:rPr>
                <w:rFonts w:ascii="Times New Roman" w:hAnsi="Times New Roman" w:cs="Times New Roman"/>
              </w:rPr>
              <w:t>Apple</w:t>
            </w:r>
          </w:p>
        </w:tc>
        <w:tc>
          <w:tcPr>
            <w:tcW w:w="2011" w:type="dxa"/>
            <w:shd w:val="clear" w:color="auto" w:fill="auto"/>
          </w:tcPr>
          <w:p w14:paraId="08B7477C" w14:textId="0185A9A6" w:rsidR="006C00ED" w:rsidRDefault="00F53E76" w:rsidP="00237F1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Option 2</w:t>
            </w:r>
          </w:p>
        </w:tc>
        <w:tc>
          <w:tcPr>
            <w:tcW w:w="4524" w:type="dxa"/>
            <w:shd w:val="clear" w:color="auto" w:fill="auto"/>
          </w:tcPr>
          <w:p w14:paraId="7A3E0369" w14:textId="4E66A757" w:rsidR="006C00ED" w:rsidRDefault="00F53E76" w:rsidP="002C2495">
            <w:pPr>
              <w:tabs>
                <w:tab w:val="left" w:pos="201"/>
              </w:tabs>
              <w:spacing w:after="0" w:line="240" w:lineRule="auto"/>
              <w:rPr>
                <w:rFonts w:ascii="Times New Roman" w:hAnsi="Times New Roman" w:cs="Times New Roman"/>
              </w:rPr>
            </w:pPr>
            <w:r>
              <w:rPr>
                <w:rFonts w:ascii="Times New Roman" w:hAnsi="Times New Roman" w:cs="Times New Roman"/>
              </w:rPr>
              <w:t>We prefer the solution</w:t>
            </w:r>
            <w:r w:rsidR="00A3002F">
              <w:rPr>
                <w:rFonts w:ascii="Times New Roman" w:hAnsi="Times New Roman" w:cs="Times New Roman"/>
              </w:rPr>
              <w:t xml:space="preserve"> which</w:t>
            </w:r>
            <w:r>
              <w:rPr>
                <w:rFonts w:ascii="Times New Roman" w:hAnsi="Times New Roman" w:cs="Times New Roman"/>
              </w:rPr>
              <w:t xml:space="preserve"> has lower X2/Xn delay. </w:t>
            </w:r>
          </w:p>
        </w:tc>
      </w:tr>
      <w:tr w:rsidR="00791FF6" w:rsidRPr="00D26C74" w14:paraId="2060C697" w14:textId="77777777" w:rsidTr="006722AE">
        <w:tc>
          <w:tcPr>
            <w:tcW w:w="2100" w:type="dxa"/>
            <w:shd w:val="clear" w:color="auto" w:fill="auto"/>
          </w:tcPr>
          <w:p w14:paraId="219E49D7" w14:textId="438E598F" w:rsidR="00791FF6" w:rsidRDefault="00791FF6" w:rsidP="00791FF6">
            <w:pPr>
              <w:spacing w:after="0" w:line="240" w:lineRule="auto"/>
              <w:jc w:val="center"/>
              <w:rPr>
                <w:rFonts w:ascii="Times New Roman" w:hAnsi="Times New Roman" w:cs="Times New Roman"/>
              </w:rPr>
            </w:pPr>
            <w:r w:rsidRPr="00A61636">
              <w:rPr>
                <w:rFonts w:ascii="Times New Roman" w:hAnsi="Times New Roman" w:cs="Times New Roman"/>
                <w:sz w:val="20"/>
                <w:szCs w:val="20"/>
              </w:rPr>
              <w:t>Nokia, Nokia Shanghai Bell</w:t>
            </w:r>
          </w:p>
        </w:tc>
        <w:tc>
          <w:tcPr>
            <w:tcW w:w="2011" w:type="dxa"/>
            <w:shd w:val="clear" w:color="auto" w:fill="auto"/>
          </w:tcPr>
          <w:p w14:paraId="50838137" w14:textId="470E9140" w:rsidR="00791FF6" w:rsidRDefault="00791FF6" w:rsidP="00791FF6">
            <w:pPr>
              <w:spacing w:after="0" w:line="240" w:lineRule="auto"/>
              <w:jc w:val="center"/>
              <w:rPr>
                <w:rFonts w:ascii="Times New Roman" w:hAnsi="Times New Roman" w:cs="Times New Roman"/>
                <w:sz w:val="20"/>
                <w:szCs w:val="20"/>
              </w:rPr>
            </w:pPr>
            <w:r w:rsidRPr="00A61636">
              <w:rPr>
                <w:rFonts w:ascii="Times New Roman" w:hAnsi="Times New Roman" w:cs="Times New Roman"/>
                <w:sz w:val="20"/>
                <w:szCs w:val="20"/>
              </w:rPr>
              <w:t>Up to network</w:t>
            </w:r>
          </w:p>
        </w:tc>
        <w:tc>
          <w:tcPr>
            <w:tcW w:w="4524" w:type="dxa"/>
            <w:shd w:val="clear" w:color="auto" w:fill="auto"/>
          </w:tcPr>
          <w:p w14:paraId="6000F917" w14:textId="14E716F9" w:rsidR="00791FF6" w:rsidRDefault="00791FF6" w:rsidP="00791FF6">
            <w:pPr>
              <w:tabs>
                <w:tab w:val="left" w:pos="201"/>
              </w:tabs>
              <w:spacing w:after="0" w:line="240" w:lineRule="auto"/>
              <w:rPr>
                <w:rFonts w:ascii="Times New Roman" w:hAnsi="Times New Roman" w:cs="Times New Roman"/>
              </w:rPr>
            </w:pPr>
            <w:r w:rsidRPr="00A61636">
              <w:rPr>
                <w:rFonts w:ascii="Times New Roman" w:hAnsi="Times New Roman" w:cs="Times New Roman"/>
                <w:sz w:val="20"/>
                <w:szCs w:val="20"/>
              </w:rPr>
              <w:t>This is up to RAN3 – RAN2 doesn’t need to discuss anything except Uu aspects.</w:t>
            </w:r>
          </w:p>
        </w:tc>
      </w:tr>
      <w:tr w:rsidR="00CF4A26" w:rsidRPr="00D26C74" w14:paraId="15DCD8E0" w14:textId="77777777" w:rsidTr="006722AE">
        <w:tc>
          <w:tcPr>
            <w:tcW w:w="2100" w:type="dxa"/>
            <w:shd w:val="clear" w:color="auto" w:fill="auto"/>
          </w:tcPr>
          <w:p w14:paraId="06B2017B" w14:textId="49231E40" w:rsidR="00CF4A26" w:rsidRPr="00A61636" w:rsidRDefault="00CF4A26" w:rsidP="00CF4A2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Charter Communications</w:t>
            </w:r>
          </w:p>
        </w:tc>
        <w:tc>
          <w:tcPr>
            <w:tcW w:w="2011" w:type="dxa"/>
            <w:shd w:val="clear" w:color="auto" w:fill="auto"/>
          </w:tcPr>
          <w:p w14:paraId="75EF787D" w14:textId="58AB17B1" w:rsidR="00CF4A26" w:rsidRPr="00A61636" w:rsidRDefault="00CF4A26" w:rsidP="00CF4A2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Option 2 or 3</w:t>
            </w:r>
          </w:p>
        </w:tc>
        <w:tc>
          <w:tcPr>
            <w:tcW w:w="4524" w:type="dxa"/>
            <w:shd w:val="clear" w:color="auto" w:fill="auto"/>
          </w:tcPr>
          <w:p w14:paraId="7EEE4513" w14:textId="6213AF58" w:rsidR="00CF4A26" w:rsidRPr="00A61636" w:rsidRDefault="00CF4A26" w:rsidP="00CF4A26">
            <w:pPr>
              <w:tabs>
                <w:tab w:val="left" w:pos="201"/>
              </w:tabs>
              <w:spacing w:after="0" w:line="240" w:lineRule="auto"/>
              <w:rPr>
                <w:rFonts w:ascii="Times New Roman" w:hAnsi="Times New Roman" w:cs="Times New Roman"/>
                <w:sz w:val="20"/>
                <w:szCs w:val="20"/>
              </w:rPr>
            </w:pPr>
          </w:p>
        </w:tc>
      </w:tr>
      <w:tr w:rsidR="008A4F62" w:rsidRPr="00D26C74" w14:paraId="380E9954" w14:textId="77777777" w:rsidTr="006722AE">
        <w:tc>
          <w:tcPr>
            <w:tcW w:w="2100" w:type="dxa"/>
            <w:shd w:val="clear" w:color="auto" w:fill="auto"/>
          </w:tcPr>
          <w:p w14:paraId="65A91F59" w14:textId="2114F540"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2011" w:type="dxa"/>
            <w:shd w:val="clear" w:color="auto" w:fill="auto"/>
          </w:tcPr>
          <w:p w14:paraId="242473EC" w14:textId="3C114D13" w:rsidR="008A4F62" w:rsidRDefault="008A4F62" w:rsidP="008A4F62">
            <w:pPr>
              <w:spacing w:after="0" w:line="240" w:lineRule="auto"/>
              <w:jc w:val="center"/>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ption 3</w:t>
            </w:r>
          </w:p>
        </w:tc>
        <w:tc>
          <w:tcPr>
            <w:tcW w:w="4524" w:type="dxa"/>
            <w:shd w:val="clear" w:color="auto" w:fill="auto"/>
          </w:tcPr>
          <w:p w14:paraId="257FEF5D" w14:textId="7EC6ADE9" w:rsidR="008A4F62" w:rsidRPr="00A61636" w:rsidRDefault="008A4F62" w:rsidP="008A4F62">
            <w:pPr>
              <w:tabs>
                <w:tab w:val="left" w:pos="201"/>
              </w:tabs>
              <w:spacing w:after="0" w:line="240" w:lineRule="auto"/>
              <w:rPr>
                <w:rFonts w:ascii="Times New Roman" w:hAnsi="Times New Roman" w:cs="Times New Roman"/>
                <w:sz w:val="20"/>
                <w:szCs w:val="20"/>
              </w:rPr>
            </w:pPr>
            <w:r w:rsidRPr="00074528">
              <w:rPr>
                <w:rFonts w:ascii="Times New Roman" w:hAnsi="Times New Roman" w:cs="Times New Roman"/>
                <w:sz w:val="20"/>
                <w:szCs w:val="20"/>
              </w:rPr>
              <w:t>There should be a time point to switch the UL path from source to target. For latency handover, the time point is after sending out HO command, i.e. source eNB stops scheduling UL data. For DAPS Option 1 is too late, so that packets received at the target eNB has to wait for the source eNB to stop sending UL data to the CN</w:t>
            </w:r>
            <w:r>
              <w:rPr>
                <w:rFonts w:ascii="Times New Roman" w:hAnsi="Times New Roman" w:cs="Times New Roman"/>
                <w:sz w:val="20"/>
                <w:szCs w:val="20"/>
              </w:rPr>
              <w:t>, even there is already no UL data can be transmitted on the source eNB</w:t>
            </w:r>
            <w:r w:rsidRPr="00074528">
              <w:rPr>
                <w:rFonts w:ascii="Times New Roman" w:hAnsi="Times New Roman" w:cs="Times New Roman"/>
                <w:sz w:val="20"/>
                <w:szCs w:val="20"/>
              </w:rPr>
              <w:t>.</w:t>
            </w:r>
            <w:r w:rsidRPr="00074528">
              <w:rPr>
                <w:rFonts w:ascii="Times New Roman" w:hAnsi="Times New Roman" w:cs="Times New Roman" w:hint="eastAsia"/>
                <w:sz w:val="20"/>
                <w:szCs w:val="20"/>
              </w:rPr>
              <w:t>Fo</w:t>
            </w:r>
            <w:r w:rsidRPr="00074528">
              <w:rPr>
                <w:rFonts w:ascii="Times New Roman" w:hAnsi="Times New Roman" w:cs="Times New Roman"/>
                <w:sz w:val="20"/>
                <w:szCs w:val="20"/>
              </w:rPr>
              <w:t xml:space="preserve">r Option 2, it is too early that some packets can be received continuously at the source eNB has to be transmitted to the target eNB </w:t>
            </w:r>
            <w:r>
              <w:rPr>
                <w:rFonts w:ascii="Times New Roman" w:hAnsi="Times New Roman" w:cs="Times New Roman"/>
                <w:sz w:val="20"/>
                <w:szCs w:val="20"/>
              </w:rPr>
              <w:t>to be</w:t>
            </w:r>
            <w:r w:rsidRPr="00074528">
              <w:rPr>
                <w:rFonts w:ascii="Times New Roman" w:hAnsi="Times New Roman" w:cs="Times New Roman"/>
                <w:sz w:val="20"/>
                <w:szCs w:val="20"/>
              </w:rPr>
              <w:t xml:space="preserve"> delivered to CN. For Option 3, the time point is align with the principle of legacy handover. </w:t>
            </w:r>
          </w:p>
        </w:tc>
      </w:tr>
      <w:tr w:rsidR="000A2061" w:rsidRPr="00D26C74" w14:paraId="31FA9813" w14:textId="77777777" w:rsidTr="006722AE">
        <w:tc>
          <w:tcPr>
            <w:tcW w:w="2100" w:type="dxa"/>
            <w:shd w:val="clear" w:color="auto" w:fill="auto"/>
          </w:tcPr>
          <w:p w14:paraId="0C3B54EC" w14:textId="267308B2" w:rsidR="000A2061" w:rsidRDefault="000A2061" w:rsidP="000A2061">
            <w:pPr>
              <w:spacing w:after="0" w:line="240" w:lineRule="auto"/>
              <w:jc w:val="center"/>
              <w:rPr>
                <w:rFonts w:ascii="Times New Roman" w:hAnsi="Times New Roman" w:cs="Times New Roman"/>
                <w:sz w:val="20"/>
                <w:szCs w:val="20"/>
              </w:rPr>
            </w:pPr>
            <w:r>
              <w:rPr>
                <w:rFonts w:ascii="Times New Roman" w:eastAsia="Malgun Gothic" w:hAnsi="Times New Roman" w:cs="Times New Roman" w:hint="eastAsia"/>
                <w:sz w:val="20"/>
                <w:szCs w:val="20"/>
                <w:lang w:eastAsia="ko-KR"/>
              </w:rPr>
              <w:t>ETRI</w:t>
            </w:r>
          </w:p>
        </w:tc>
        <w:tc>
          <w:tcPr>
            <w:tcW w:w="2011" w:type="dxa"/>
            <w:shd w:val="clear" w:color="auto" w:fill="auto"/>
          </w:tcPr>
          <w:p w14:paraId="5B359AD4" w14:textId="6FE75B33" w:rsidR="000A2061" w:rsidRDefault="005C5283" w:rsidP="005C528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Modified </w:t>
            </w:r>
            <w:r w:rsidR="000A2061">
              <w:rPr>
                <w:rFonts w:ascii="Times New Roman" w:hAnsi="Times New Roman" w:cs="Times New Roman"/>
                <w:sz w:val="20"/>
                <w:szCs w:val="20"/>
              </w:rPr>
              <w:t xml:space="preserve">Option 3 </w:t>
            </w:r>
            <w:r>
              <w:rPr>
                <w:rFonts w:ascii="Times New Roman" w:hAnsi="Times New Roman" w:cs="Times New Roman"/>
                <w:sz w:val="20"/>
                <w:szCs w:val="20"/>
              </w:rPr>
              <w:t>(</w:t>
            </w:r>
            <w:r w:rsidR="000A2061" w:rsidRPr="00BC1E38">
              <w:rPr>
                <w:rFonts w:ascii="Times New Roman" w:hAnsi="Times New Roman" w:cs="Times New Roman"/>
                <w:sz w:val="20"/>
                <w:szCs w:val="20"/>
              </w:rPr>
              <w:t>FFS on when to stop UL data scheduling for the UE and start SN status transfer.</w:t>
            </w:r>
            <w:r>
              <w:rPr>
                <w:rFonts w:ascii="Times New Roman" w:hAnsi="Times New Roman" w:cs="Times New Roman"/>
                <w:sz w:val="20"/>
                <w:szCs w:val="20"/>
              </w:rPr>
              <w:t>)</w:t>
            </w:r>
          </w:p>
        </w:tc>
        <w:tc>
          <w:tcPr>
            <w:tcW w:w="4524" w:type="dxa"/>
            <w:shd w:val="clear" w:color="auto" w:fill="auto"/>
          </w:tcPr>
          <w:p w14:paraId="3281A097" w14:textId="69AAB2C7" w:rsidR="000A2061" w:rsidRPr="00074528" w:rsidRDefault="000A2061" w:rsidP="000A2061">
            <w:pPr>
              <w:tabs>
                <w:tab w:val="left" w:pos="201"/>
              </w:tabs>
              <w:spacing w:after="0" w:line="240" w:lineRule="auto"/>
              <w:rPr>
                <w:rFonts w:ascii="Times New Roman" w:hAnsi="Times New Roman" w:cs="Times New Roman"/>
                <w:sz w:val="20"/>
                <w:szCs w:val="20"/>
              </w:rPr>
            </w:pPr>
            <w:r>
              <w:rPr>
                <w:rFonts w:ascii="Times New Roman" w:hAnsi="Times New Roman" w:cs="Times New Roman"/>
                <w:sz w:val="20"/>
                <w:szCs w:val="20"/>
              </w:rPr>
              <w:t>W</w:t>
            </w:r>
            <w:r w:rsidRPr="00BC36D5">
              <w:rPr>
                <w:rFonts w:ascii="Times New Roman" w:hAnsi="Times New Roman" w:cs="Times New Roman"/>
                <w:sz w:val="20"/>
                <w:szCs w:val="20"/>
              </w:rPr>
              <w:t xml:space="preserve">e </w:t>
            </w:r>
            <w:r>
              <w:rPr>
                <w:rFonts w:ascii="Times New Roman" w:hAnsi="Times New Roman" w:cs="Times New Roman"/>
                <w:sz w:val="20"/>
                <w:szCs w:val="20"/>
              </w:rPr>
              <w:t>have</w:t>
            </w:r>
            <w:r w:rsidRPr="00BC36D5">
              <w:rPr>
                <w:rFonts w:ascii="Times New Roman" w:hAnsi="Times New Roman" w:cs="Times New Roman"/>
                <w:sz w:val="20"/>
                <w:szCs w:val="20"/>
              </w:rPr>
              <w:t xml:space="preserve"> the same view as </w:t>
            </w:r>
            <w:r>
              <w:rPr>
                <w:rFonts w:ascii="Times New Roman" w:hAnsi="Times New Roman" w:cs="Times New Roman"/>
                <w:sz w:val="20"/>
                <w:szCs w:val="20"/>
              </w:rPr>
              <w:t xml:space="preserve">CATT </w:t>
            </w:r>
            <w:r w:rsidRPr="00BC36D5">
              <w:rPr>
                <w:rFonts w:ascii="Times New Roman" w:hAnsi="Times New Roman" w:cs="Times New Roman"/>
                <w:sz w:val="20"/>
                <w:szCs w:val="20"/>
              </w:rPr>
              <w:t xml:space="preserve">that </w:t>
            </w:r>
            <w:r>
              <w:rPr>
                <w:rFonts w:ascii="Times New Roman" w:hAnsi="Times New Roman" w:cs="Times New Roman"/>
                <w:sz w:val="20"/>
                <w:szCs w:val="20"/>
              </w:rPr>
              <w:t>t</w:t>
            </w:r>
            <w:r w:rsidRPr="00BC36D5">
              <w:rPr>
                <w:rFonts w:ascii="Times New Roman" w:hAnsi="Times New Roman" w:cs="Times New Roman"/>
                <w:sz w:val="20"/>
                <w:szCs w:val="20"/>
              </w:rPr>
              <w:t>here are multiple triggers</w:t>
            </w:r>
            <w:r>
              <w:rPr>
                <w:rFonts w:ascii="Times New Roman" w:hAnsi="Times New Roman" w:cs="Times New Roman"/>
                <w:sz w:val="20"/>
                <w:szCs w:val="20"/>
              </w:rPr>
              <w:t xml:space="preserve">. And agree with Ericsson that if UL data forwarding is triggered by an </w:t>
            </w:r>
            <w:r w:rsidRPr="00BC36D5">
              <w:rPr>
                <w:rFonts w:ascii="Times New Roman" w:hAnsi="Times New Roman" w:cs="Times New Roman"/>
                <w:sz w:val="20"/>
                <w:szCs w:val="20"/>
              </w:rPr>
              <w:t xml:space="preserve">indication from the target </w:t>
            </w:r>
            <w:r>
              <w:rPr>
                <w:rFonts w:ascii="Times New Roman" w:hAnsi="Times New Roman" w:cs="Times New Roman"/>
                <w:sz w:val="20"/>
                <w:szCs w:val="20"/>
              </w:rPr>
              <w:t xml:space="preserve">node, </w:t>
            </w:r>
            <w:r w:rsidRPr="00BC36D5">
              <w:rPr>
                <w:rFonts w:ascii="Times New Roman" w:hAnsi="Times New Roman" w:cs="Times New Roman"/>
                <w:sz w:val="20"/>
                <w:szCs w:val="20"/>
              </w:rPr>
              <w:t xml:space="preserve">the first UL packet sent by the UE to the target node </w:t>
            </w:r>
            <w:r>
              <w:rPr>
                <w:rFonts w:ascii="Times New Roman" w:hAnsi="Times New Roman" w:cs="Times New Roman"/>
                <w:sz w:val="20"/>
                <w:szCs w:val="20"/>
              </w:rPr>
              <w:t xml:space="preserve">is </w:t>
            </w:r>
            <w:r w:rsidRPr="00BC36D5">
              <w:rPr>
                <w:rFonts w:ascii="Times New Roman" w:hAnsi="Times New Roman" w:cs="Times New Roman"/>
                <w:sz w:val="20"/>
                <w:szCs w:val="20"/>
              </w:rPr>
              <w:t>delayed by at least one Xn/X2 round trip delay</w:t>
            </w:r>
            <w:r>
              <w:rPr>
                <w:rFonts w:ascii="Times New Roman" w:hAnsi="Times New Roman" w:cs="Times New Roman"/>
                <w:sz w:val="20"/>
                <w:szCs w:val="20"/>
              </w:rPr>
              <w:t xml:space="preserve">. Therefore,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_Ref19894478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[21]</w:t>
            </w:r>
            <w:r>
              <w:rPr>
                <w:rFonts w:ascii="Times New Roman" w:hAnsi="Times New Roman" w:cs="Times New Roman"/>
                <w:sz w:val="20"/>
                <w:szCs w:val="20"/>
              </w:rPr>
              <w:fldChar w:fldCharType="end"/>
            </w:r>
            <w:r>
              <w:rPr>
                <w:rFonts w:ascii="Times New Roman" w:hAnsi="Times New Roman" w:cs="Times New Roman"/>
                <w:sz w:val="20"/>
                <w:szCs w:val="20"/>
              </w:rPr>
              <w:t>, we proposed that “</w:t>
            </w:r>
            <w:r w:rsidRPr="00C86E64">
              <w:rPr>
                <w:rFonts w:ascii="Times New Roman" w:hAnsi="Times New Roman" w:cs="Times New Roman"/>
                <w:sz w:val="20"/>
                <w:szCs w:val="20"/>
              </w:rPr>
              <w:t>Bye” message can be sent just before PUSCH switching</w:t>
            </w:r>
            <w:r>
              <w:rPr>
                <w:rFonts w:ascii="Times New Roman" w:hAnsi="Times New Roman" w:cs="Times New Roman"/>
                <w:sz w:val="20"/>
                <w:szCs w:val="20"/>
              </w:rPr>
              <w:t xml:space="preserve">. If </w:t>
            </w:r>
            <w:r>
              <w:rPr>
                <w:rFonts w:ascii="Times New Roman" w:hAnsi="Times New Roman" w:cs="Times New Roman"/>
                <w:sz w:val="20"/>
                <w:szCs w:val="20"/>
              </w:rPr>
              <w:lastRenderedPageBreak/>
              <w:t xml:space="preserve">UL data forwarding is triggerd by an indication from the UE, </w:t>
            </w:r>
            <w:r w:rsidRPr="00C86E64">
              <w:rPr>
                <w:rFonts w:ascii="Times New Roman" w:hAnsi="Times New Roman" w:cs="Times New Roman"/>
                <w:sz w:val="20"/>
                <w:szCs w:val="20"/>
              </w:rPr>
              <w:t xml:space="preserve">the first UL packet </w:t>
            </w:r>
            <w:r>
              <w:rPr>
                <w:rFonts w:ascii="Times New Roman" w:hAnsi="Times New Roman" w:cs="Times New Roman"/>
                <w:sz w:val="20"/>
                <w:szCs w:val="20"/>
              </w:rPr>
              <w:t>can be sent with no  delay.</w:t>
            </w:r>
          </w:p>
        </w:tc>
      </w:tr>
      <w:tr w:rsidR="00875E62" w:rsidRPr="00D26C74" w14:paraId="59BC3E09" w14:textId="77777777" w:rsidTr="006722AE">
        <w:tc>
          <w:tcPr>
            <w:tcW w:w="2100" w:type="dxa"/>
            <w:shd w:val="clear" w:color="auto" w:fill="auto"/>
          </w:tcPr>
          <w:p w14:paraId="2F2F6512" w14:textId="0C16F766" w:rsidR="00875E62" w:rsidRDefault="00875E62" w:rsidP="00875E62">
            <w:pPr>
              <w:spacing w:after="0" w:line="240" w:lineRule="auto"/>
              <w:jc w:val="cente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lastRenderedPageBreak/>
              <w:t>LG</w:t>
            </w:r>
          </w:p>
        </w:tc>
        <w:tc>
          <w:tcPr>
            <w:tcW w:w="2011" w:type="dxa"/>
            <w:shd w:val="clear" w:color="auto" w:fill="auto"/>
          </w:tcPr>
          <w:p w14:paraId="48452148" w14:textId="681DB7E7" w:rsidR="00875E62" w:rsidRDefault="00875E62" w:rsidP="00875E62">
            <w:pPr>
              <w:spacing w:after="0" w:line="240" w:lineRule="auto"/>
              <w:jc w:val="center"/>
              <w:rPr>
                <w:rFonts w:ascii="Times New Roman" w:hAnsi="Times New Roman" w:cs="Times New Roman"/>
                <w:sz w:val="20"/>
                <w:szCs w:val="20"/>
              </w:rPr>
            </w:pPr>
            <w:r>
              <w:rPr>
                <w:rFonts w:ascii="Times New Roman" w:eastAsia="Malgun Gothic" w:hAnsi="Times New Roman" w:cs="Times New Roman" w:hint="eastAsia"/>
                <w:sz w:val="20"/>
                <w:szCs w:val="20"/>
                <w:lang w:eastAsia="ko-KR"/>
              </w:rPr>
              <w:t xml:space="preserve">Option </w:t>
            </w:r>
            <w:r>
              <w:rPr>
                <w:rFonts w:ascii="Times New Roman" w:eastAsia="Malgun Gothic" w:hAnsi="Times New Roman" w:cs="Times New Roman"/>
                <w:sz w:val="20"/>
                <w:szCs w:val="20"/>
                <w:lang w:eastAsia="ko-KR"/>
              </w:rPr>
              <w:t>3</w:t>
            </w:r>
          </w:p>
        </w:tc>
        <w:tc>
          <w:tcPr>
            <w:tcW w:w="4524" w:type="dxa"/>
            <w:shd w:val="clear" w:color="auto" w:fill="auto"/>
          </w:tcPr>
          <w:p w14:paraId="1F1A9469" w14:textId="1CE8354D" w:rsidR="00875E62" w:rsidRDefault="00875E62" w:rsidP="00875E62">
            <w:pPr>
              <w:tabs>
                <w:tab w:val="left" w:pos="201"/>
              </w:tabs>
              <w:spacing w:after="0" w:line="240" w:lineRule="auto"/>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 xml:space="preserve">ame </w:t>
            </w:r>
            <w:r>
              <w:rPr>
                <w:rFonts w:ascii="Times New Roman" w:hAnsi="Times New Roman" w:cs="Times New Roman"/>
                <w:sz w:val="20"/>
                <w:szCs w:val="20"/>
              </w:rPr>
              <w:t>view as Mediatek</w:t>
            </w:r>
          </w:p>
        </w:tc>
      </w:tr>
    </w:tbl>
    <w:p w14:paraId="1E49921D" w14:textId="510D383C" w:rsidR="005813C4" w:rsidRPr="005813C4" w:rsidRDefault="005813C4" w:rsidP="005813C4">
      <w:pPr>
        <w:pStyle w:val="BodyText"/>
        <w:tabs>
          <w:tab w:val="right" w:pos="9639"/>
        </w:tabs>
        <w:spacing w:before="120"/>
      </w:pPr>
      <w:r w:rsidRPr="006D5DA3">
        <w:rPr>
          <w:rFonts w:ascii="Times New Roman" w:hAnsi="Times New Roman"/>
          <w:b/>
        </w:rPr>
        <w:t>Conclusion:</w:t>
      </w:r>
      <w:r>
        <w:rPr>
          <w:rFonts w:ascii="Times New Roman" w:hAnsi="Times New Roman"/>
          <w:b/>
        </w:rPr>
        <w:t xml:space="preserve"> Out of 14 companies, 3 companies preferred ‘option 2 or option 3’, 3 companies preferred ‘option 2’, 7 companies preferred ‘option3 or modified option3’ and 1 company thought it’s up to network implementation. </w:t>
      </w:r>
    </w:p>
    <w:p w14:paraId="0BA6F730" w14:textId="5A65A480" w:rsidR="00DE6356" w:rsidRDefault="00DE6356" w:rsidP="00DE6356">
      <w:pPr>
        <w:pStyle w:val="Headling3"/>
      </w:pPr>
      <w:r w:rsidRPr="00123F35">
        <w:t>3.6.</w:t>
      </w:r>
      <w:r w:rsidR="00346338">
        <w:t>3</w:t>
      </w:r>
      <w:r w:rsidRPr="00123F35">
        <w:t xml:space="preserve"> </w:t>
      </w:r>
      <w:r>
        <w:t>SN+HFN information delivery</w:t>
      </w:r>
    </w:p>
    <w:p w14:paraId="699169D0" w14:textId="44EB00FC" w:rsidR="00346338" w:rsidRDefault="00BA77C2" w:rsidP="00FC6CB1">
      <w:pPr>
        <w:pStyle w:val="BodyText"/>
        <w:tabs>
          <w:tab w:val="right" w:pos="9639"/>
        </w:tabs>
        <w:spacing w:before="120"/>
        <w:rPr>
          <w:rFonts w:ascii="Times New Roman" w:hAnsi="Times New Roman"/>
        </w:rPr>
      </w:pPr>
      <w:r w:rsidRPr="00BA77C2">
        <w:rPr>
          <w:rFonts w:ascii="Times New Roman" w:hAnsi="Times New Roman"/>
        </w:rPr>
        <w:t xml:space="preserve">For DL data transfer during RUDI </w:t>
      </w:r>
      <w:r w:rsidR="00D7690A">
        <w:rPr>
          <w:rFonts w:ascii="Times New Roman" w:hAnsi="Times New Roman"/>
        </w:rPr>
        <w:t>HO</w:t>
      </w:r>
      <w:r w:rsidRPr="00BA77C2">
        <w:rPr>
          <w:rFonts w:ascii="Times New Roman" w:hAnsi="Times New Roman"/>
        </w:rPr>
        <w:t xml:space="preserve"> with DAPS, </w:t>
      </w:r>
      <w:r w:rsidR="00DE6356">
        <w:rPr>
          <w:rFonts w:ascii="Times New Roman" w:hAnsi="Times New Roman"/>
        </w:rPr>
        <w:t>the</w:t>
      </w:r>
      <w:r>
        <w:rPr>
          <w:rFonts w:ascii="Times New Roman" w:hAnsi="Times New Roman"/>
        </w:rPr>
        <w:t xml:space="preserve"> SN is assigned </w:t>
      </w:r>
      <w:r w:rsidR="002B1B41">
        <w:rPr>
          <w:rFonts w:ascii="Times New Roman" w:hAnsi="Times New Roman"/>
        </w:rPr>
        <w:t xml:space="preserve">by the source eNB/gNB. PDCP SDUs and the SN assigned to each SDU are then forwarded to the target eNB/gNB. </w:t>
      </w:r>
      <w:r w:rsidR="00675FC1">
        <w:rPr>
          <w:rFonts w:ascii="Times New Roman" w:hAnsi="Times New Roman"/>
        </w:rPr>
        <w:t xml:space="preserve">Furthermore, the HFN </w:t>
      </w:r>
      <w:r w:rsidR="00675FC1" w:rsidRPr="00675FC1">
        <w:rPr>
          <w:rFonts w:ascii="Times New Roman" w:hAnsi="Times New Roman"/>
        </w:rPr>
        <w:t xml:space="preserve">is also required for the security processing at target eNB/gNB. </w:t>
      </w:r>
      <w:r w:rsidR="00346338">
        <w:rPr>
          <w:rFonts w:ascii="Times New Roman" w:hAnsi="Times New Roman"/>
        </w:rPr>
        <w:t xml:space="preserve">Two solutions were mentioned to deliver the SN information for each assigned SDU. </w:t>
      </w:r>
    </w:p>
    <w:p w14:paraId="47A66A35" w14:textId="2F82F65A" w:rsidR="00346338" w:rsidRPr="00346338" w:rsidRDefault="00346338" w:rsidP="00FC6CB1">
      <w:pPr>
        <w:pStyle w:val="BodyText"/>
        <w:numPr>
          <w:ilvl w:val="0"/>
          <w:numId w:val="15"/>
        </w:numPr>
        <w:tabs>
          <w:tab w:val="right" w:pos="9639"/>
        </w:tabs>
        <w:spacing w:before="120"/>
        <w:rPr>
          <w:rFonts w:ascii="Times New Roman" w:hAnsi="Times New Roman"/>
        </w:rPr>
      </w:pPr>
      <w:r w:rsidRPr="00346338">
        <w:rPr>
          <w:rFonts w:ascii="Times New Roman" w:hAnsi="Times New Roman"/>
        </w:rPr>
        <w:t xml:space="preserve">Option 1: </w:t>
      </w:r>
      <w:r w:rsidR="00AA3D1B">
        <w:rPr>
          <w:rFonts w:ascii="Times New Roman" w:hAnsi="Times New Roman"/>
        </w:rPr>
        <w:t xml:space="preserve">only </w:t>
      </w:r>
      <w:r w:rsidRPr="00346338">
        <w:rPr>
          <w:rFonts w:ascii="Times New Roman" w:hAnsi="Times New Roman"/>
        </w:rPr>
        <w:t>SN status transfer</w:t>
      </w:r>
      <w:r w:rsidR="00AA3D1B">
        <w:rPr>
          <w:rFonts w:ascii="Times New Roman" w:hAnsi="Times New Roman"/>
        </w:rPr>
        <w:t xml:space="preserve">, which means no GTP-U extension header for SN is </w:t>
      </w:r>
      <w:r w:rsidR="00EC53D8">
        <w:rPr>
          <w:rFonts w:ascii="Times New Roman" w:hAnsi="Times New Roman"/>
        </w:rPr>
        <w:t>sent</w:t>
      </w:r>
      <w:r w:rsidR="002544AB">
        <w:rPr>
          <w:rFonts w:ascii="Times New Roman" w:hAnsi="Times New Roman"/>
        </w:rPr>
        <w:t>. So all PDCP SDU must be in sequence without SN gap.</w:t>
      </w:r>
    </w:p>
    <w:p w14:paraId="56453BEF" w14:textId="2A38AD05" w:rsidR="00346338" w:rsidRDefault="00346338" w:rsidP="00FC6CB1">
      <w:pPr>
        <w:pStyle w:val="BodyText"/>
        <w:numPr>
          <w:ilvl w:val="0"/>
          <w:numId w:val="15"/>
        </w:numPr>
        <w:tabs>
          <w:tab w:val="right" w:pos="9639"/>
        </w:tabs>
        <w:spacing w:before="120"/>
        <w:rPr>
          <w:rFonts w:ascii="Times New Roman" w:hAnsi="Times New Roman"/>
        </w:rPr>
      </w:pPr>
      <w:r w:rsidRPr="00346338">
        <w:rPr>
          <w:rFonts w:ascii="Times New Roman" w:hAnsi="Times New Roman"/>
        </w:rPr>
        <w:t>Option 2: GTP-U extension header</w:t>
      </w:r>
      <w:r w:rsidR="00AA3D1B">
        <w:rPr>
          <w:rFonts w:ascii="Times New Roman" w:hAnsi="Times New Roman"/>
        </w:rPr>
        <w:t xml:space="preserve"> for SN and SN status transfer for HFN</w:t>
      </w:r>
      <w:r w:rsidR="002544AB">
        <w:rPr>
          <w:rFonts w:ascii="Times New Roman" w:hAnsi="Times New Roman"/>
        </w:rPr>
        <w:t>. So it allows SDU SNs are not continuous.</w:t>
      </w:r>
    </w:p>
    <w:p w14:paraId="7E4E6430" w14:textId="5A78EDA3" w:rsidR="00F37B70" w:rsidRDefault="00F37B70" w:rsidP="00FC6CB1">
      <w:pPr>
        <w:pStyle w:val="BodyText"/>
        <w:numPr>
          <w:ilvl w:val="0"/>
          <w:numId w:val="15"/>
        </w:numPr>
        <w:tabs>
          <w:tab w:val="right" w:pos="9639"/>
        </w:tabs>
        <w:spacing w:before="120"/>
        <w:rPr>
          <w:rFonts w:ascii="Times New Roman" w:hAnsi="Times New Roman"/>
        </w:rPr>
      </w:pPr>
      <w:r>
        <w:rPr>
          <w:rFonts w:ascii="Times New Roman" w:hAnsi="Times New Roman"/>
        </w:rPr>
        <w:t>Other options?</w:t>
      </w:r>
    </w:p>
    <w:p w14:paraId="2CDED356" w14:textId="77777777" w:rsidR="00542200" w:rsidRPr="00542200" w:rsidRDefault="00542200" w:rsidP="00542200">
      <w:pPr>
        <w:pStyle w:val="ListParagraph"/>
        <w:numPr>
          <w:ilvl w:val="0"/>
          <w:numId w:val="15"/>
        </w:numPr>
        <w:spacing w:after="0" w:line="240" w:lineRule="auto"/>
        <w:jc w:val="both"/>
        <w:rPr>
          <w:rFonts w:ascii="Times New Roman" w:hAnsi="Times New Roman" w:cs="Times New Roman"/>
          <w:sz w:val="20"/>
          <w:szCs w:val="20"/>
        </w:rPr>
      </w:pPr>
      <w:r w:rsidRPr="00542200">
        <w:rPr>
          <w:rFonts w:ascii="Times New Roman" w:hAnsi="Times New Roman" w:cs="Times New Roman"/>
          <w:sz w:val="20"/>
          <w:szCs w:val="20"/>
        </w:rPr>
        <w:t>Option 3: GTP-U extension header for SN and SN status transfer for COUNT. So it allows SDU SNs are not continuous.</w:t>
      </w:r>
    </w:p>
    <w:p w14:paraId="07539744" w14:textId="77777777" w:rsidR="00542200" w:rsidRPr="00346338" w:rsidRDefault="00542200" w:rsidP="00FC6CB1">
      <w:pPr>
        <w:pStyle w:val="BodyText"/>
        <w:numPr>
          <w:ilvl w:val="0"/>
          <w:numId w:val="15"/>
        </w:numPr>
        <w:tabs>
          <w:tab w:val="right" w:pos="9639"/>
        </w:tabs>
        <w:spacing w:before="120"/>
        <w:rPr>
          <w:rFonts w:ascii="Times New Roman" w:hAnsi="Times New Roman"/>
        </w:rPr>
      </w:pPr>
    </w:p>
    <w:p w14:paraId="3017E297" w14:textId="69022413" w:rsidR="00346338" w:rsidRPr="00FC6CB1" w:rsidRDefault="00346338" w:rsidP="00FC6CB1">
      <w:pPr>
        <w:spacing w:before="120" w:after="120"/>
        <w:jc w:val="both"/>
        <w:rPr>
          <w:rFonts w:ascii="Times New Roman" w:hAnsi="Times New Roman" w:cs="Times New Roman"/>
          <w:b/>
          <w:sz w:val="20"/>
          <w:szCs w:val="20"/>
        </w:rPr>
      </w:pPr>
      <w:r w:rsidRPr="00FC6CB1">
        <w:rPr>
          <w:rFonts w:ascii="Times New Roman" w:hAnsi="Times New Roman"/>
          <w:b/>
          <w:sz w:val="20"/>
          <w:szCs w:val="20"/>
        </w:rPr>
        <w:t>Discussion #2</w:t>
      </w:r>
      <w:r w:rsidR="002F08A8">
        <w:rPr>
          <w:rFonts w:ascii="Times New Roman" w:hAnsi="Times New Roman"/>
          <w:b/>
          <w:sz w:val="20"/>
          <w:szCs w:val="20"/>
        </w:rPr>
        <w:t>0</w:t>
      </w:r>
      <w:r w:rsidRPr="00FC6CB1">
        <w:rPr>
          <w:rFonts w:ascii="Times New Roman" w:hAnsi="Times New Roman"/>
          <w:b/>
          <w:sz w:val="20"/>
          <w:szCs w:val="20"/>
        </w:rPr>
        <w:t>: which option is preferred?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11"/>
        <w:gridCol w:w="4524"/>
      </w:tblGrid>
      <w:tr w:rsidR="00346338" w:rsidRPr="00D26C74" w14:paraId="7B241037" w14:textId="77777777" w:rsidTr="00FC6CB1">
        <w:tc>
          <w:tcPr>
            <w:tcW w:w="2100" w:type="dxa"/>
            <w:shd w:val="clear" w:color="auto" w:fill="D0CECE" w:themeFill="background2" w:themeFillShade="E6"/>
          </w:tcPr>
          <w:p w14:paraId="1F5C8DBA" w14:textId="77777777" w:rsidR="00346338" w:rsidRPr="00D26C74" w:rsidRDefault="00346338" w:rsidP="006722AE">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Company</w:t>
            </w:r>
          </w:p>
        </w:tc>
        <w:tc>
          <w:tcPr>
            <w:tcW w:w="2011" w:type="dxa"/>
            <w:shd w:val="clear" w:color="auto" w:fill="D0CECE" w:themeFill="background2" w:themeFillShade="E6"/>
          </w:tcPr>
          <w:p w14:paraId="3CB5EE5D" w14:textId="77777777" w:rsidR="00346338" w:rsidRPr="00D26C74" w:rsidRDefault="00346338" w:rsidP="006722AE">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Preferred solution</w:t>
            </w:r>
          </w:p>
        </w:tc>
        <w:tc>
          <w:tcPr>
            <w:tcW w:w="4524" w:type="dxa"/>
            <w:shd w:val="clear" w:color="auto" w:fill="D0CECE" w:themeFill="background2" w:themeFillShade="E6"/>
          </w:tcPr>
          <w:p w14:paraId="2A863ECD" w14:textId="77777777" w:rsidR="00346338" w:rsidRPr="00D26C74" w:rsidRDefault="00346338" w:rsidP="006722AE">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Comments</w:t>
            </w:r>
          </w:p>
        </w:tc>
      </w:tr>
      <w:tr w:rsidR="005D6251" w:rsidRPr="00D26C74" w14:paraId="71464FF0" w14:textId="77777777" w:rsidTr="006722AE">
        <w:tc>
          <w:tcPr>
            <w:tcW w:w="2100" w:type="dxa"/>
            <w:shd w:val="clear" w:color="auto" w:fill="auto"/>
          </w:tcPr>
          <w:p w14:paraId="318F14B4" w14:textId="540C29FC" w:rsidR="005D6251" w:rsidRPr="00D26C74" w:rsidRDefault="005D6251" w:rsidP="00C769A3">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Ericsson</w:t>
            </w:r>
          </w:p>
        </w:tc>
        <w:tc>
          <w:tcPr>
            <w:tcW w:w="2011" w:type="dxa"/>
            <w:shd w:val="clear" w:color="auto" w:fill="auto"/>
          </w:tcPr>
          <w:p w14:paraId="591A07A5" w14:textId="71B387DA" w:rsidR="005D6251" w:rsidRPr="00D26C74" w:rsidRDefault="005D6251" w:rsidP="00C769A3">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Option 1</w:t>
            </w:r>
          </w:p>
        </w:tc>
        <w:tc>
          <w:tcPr>
            <w:tcW w:w="4524" w:type="dxa"/>
            <w:shd w:val="clear" w:color="auto" w:fill="auto"/>
          </w:tcPr>
          <w:p w14:paraId="56A41F01" w14:textId="0F6FB833" w:rsidR="005D6251" w:rsidRPr="00D26C74" w:rsidRDefault="005D6251" w:rsidP="00C769A3">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If the source node would first try to transmit a packet on the source leg and only forward it to the target node if the transmission fails, the packet will be delayed. It therefore seems the best strategy is to forward all DL packets pro-actively to the target node. Forwarding all packets is also aligned with legacy handover.</w:t>
            </w:r>
          </w:p>
        </w:tc>
      </w:tr>
      <w:tr w:rsidR="00346338" w:rsidRPr="00D26C74" w14:paraId="270A1CE2" w14:textId="77777777" w:rsidTr="006722AE">
        <w:tc>
          <w:tcPr>
            <w:tcW w:w="2100" w:type="dxa"/>
            <w:shd w:val="clear" w:color="auto" w:fill="auto"/>
          </w:tcPr>
          <w:p w14:paraId="31759D94" w14:textId="162509F5" w:rsidR="00346338" w:rsidRPr="00D26C74" w:rsidRDefault="00890D7D" w:rsidP="00C769A3">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Mediatek</w:t>
            </w:r>
          </w:p>
        </w:tc>
        <w:tc>
          <w:tcPr>
            <w:tcW w:w="2011" w:type="dxa"/>
            <w:shd w:val="clear" w:color="auto" w:fill="auto"/>
          </w:tcPr>
          <w:p w14:paraId="082B061E" w14:textId="25FBA704" w:rsidR="00346338" w:rsidRPr="00D26C74" w:rsidRDefault="00890D7D" w:rsidP="00C769A3">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Option 2</w:t>
            </w:r>
          </w:p>
        </w:tc>
        <w:tc>
          <w:tcPr>
            <w:tcW w:w="4524" w:type="dxa"/>
            <w:shd w:val="clear" w:color="auto" w:fill="auto"/>
          </w:tcPr>
          <w:p w14:paraId="3A62AA95" w14:textId="56F15BE0" w:rsidR="00346338" w:rsidRPr="00D26C74" w:rsidRDefault="00890D7D" w:rsidP="00C769A3">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In our understanding, option 1 </w:t>
            </w:r>
            <w:r w:rsidR="00C769A3" w:rsidRPr="00D26C74">
              <w:rPr>
                <w:rFonts w:ascii="Times New Roman" w:hAnsi="Times New Roman" w:cs="Times New Roman"/>
                <w:sz w:val="20"/>
                <w:szCs w:val="20"/>
              </w:rPr>
              <w:t xml:space="preserve">requires unnecessarily data forwarding from the source node to the target node even if many packets will be transmitted by the source node. </w:t>
            </w:r>
            <w:r w:rsidR="0009247D" w:rsidRPr="00D26C74">
              <w:rPr>
                <w:rFonts w:ascii="Times New Roman" w:hAnsi="Times New Roman" w:cs="Times New Roman"/>
                <w:sz w:val="20"/>
                <w:szCs w:val="20"/>
              </w:rPr>
              <w:t>For option 1, there are two possible methods. In one method,</w:t>
            </w:r>
            <w:r w:rsidR="00C769A3" w:rsidRPr="00D26C74">
              <w:rPr>
                <w:rFonts w:ascii="Times New Roman" w:hAnsi="Times New Roman" w:cs="Times New Roman"/>
                <w:sz w:val="20"/>
                <w:szCs w:val="20"/>
              </w:rPr>
              <w:t xml:space="preserve"> an immediate status report from the UE side is needed, which enables DL data transmission at the target node. Otherwise, the target node doesn't know from which SN+HFN to start to use. Some interruption at the target node to initiate DL transmission is expected. </w:t>
            </w:r>
            <w:r w:rsidR="0009247D" w:rsidRPr="00D26C74">
              <w:rPr>
                <w:rFonts w:ascii="Times New Roman" w:hAnsi="Times New Roman" w:cs="Times New Roman"/>
                <w:sz w:val="20"/>
                <w:szCs w:val="20"/>
              </w:rPr>
              <w:t xml:space="preserve">In another method, DL PDCP packets are always transmitted in duplication from both the source node and the target node. </w:t>
            </w:r>
          </w:p>
          <w:p w14:paraId="7F3EA32E" w14:textId="77777777" w:rsidR="00C769A3" w:rsidRPr="00D26C74" w:rsidRDefault="00C769A3" w:rsidP="0009247D">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In option 2, the </w:t>
            </w:r>
            <w:r w:rsidR="0009247D" w:rsidRPr="00D26C74">
              <w:rPr>
                <w:rFonts w:ascii="Times New Roman" w:hAnsi="Times New Roman" w:cs="Times New Roman"/>
                <w:sz w:val="20"/>
                <w:szCs w:val="20"/>
              </w:rPr>
              <w:t xml:space="preserve">unnecessary data forwarding, </w:t>
            </w:r>
            <w:r w:rsidRPr="00D26C74">
              <w:rPr>
                <w:rFonts w:ascii="Times New Roman" w:hAnsi="Times New Roman" w:cs="Times New Roman"/>
                <w:sz w:val="20"/>
                <w:szCs w:val="20"/>
              </w:rPr>
              <w:t>the delay to trigger and transmit PDCP status report by the UE</w:t>
            </w:r>
            <w:r w:rsidR="0009247D" w:rsidRPr="00D26C74">
              <w:rPr>
                <w:rFonts w:ascii="Times New Roman" w:hAnsi="Times New Roman" w:cs="Times New Roman"/>
                <w:sz w:val="20"/>
                <w:szCs w:val="20"/>
              </w:rPr>
              <w:t xml:space="preserve"> and DL duplication</w:t>
            </w:r>
            <w:r w:rsidRPr="00D26C74">
              <w:rPr>
                <w:rFonts w:ascii="Times New Roman" w:hAnsi="Times New Roman" w:cs="Times New Roman"/>
                <w:sz w:val="20"/>
                <w:szCs w:val="20"/>
              </w:rPr>
              <w:t xml:space="preserve"> can be avoided. </w:t>
            </w:r>
          </w:p>
          <w:p w14:paraId="75966E15" w14:textId="35FAADC3" w:rsidR="0009247D" w:rsidRPr="00D26C74" w:rsidRDefault="0009247D" w:rsidP="0009247D">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Which solution to choose should be decided by RAN3 and a LS should be sent. </w:t>
            </w:r>
          </w:p>
        </w:tc>
      </w:tr>
      <w:tr w:rsidR="00346338" w:rsidRPr="00D26C74" w14:paraId="4DFFD1F6" w14:textId="77777777" w:rsidTr="006722AE">
        <w:tc>
          <w:tcPr>
            <w:tcW w:w="2100" w:type="dxa"/>
            <w:shd w:val="clear" w:color="auto" w:fill="auto"/>
          </w:tcPr>
          <w:p w14:paraId="4A02CA51" w14:textId="28F5B169" w:rsidR="00346338" w:rsidRPr="00D26C74" w:rsidRDefault="00FA3BA4" w:rsidP="00C769A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QC</w:t>
            </w:r>
          </w:p>
        </w:tc>
        <w:tc>
          <w:tcPr>
            <w:tcW w:w="2011" w:type="dxa"/>
            <w:shd w:val="clear" w:color="auto" w:fill="auto"/>
          </w:tcPr>
          <w:p w14:paraId="68185273" w14:textId="4245C99F" w:rsidR="00346338" w:rsidRPr="00D26C74" w:rsidRDefault="00FA3BA4" w:rsidP="00C769A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Option </w:t>
            </w:r>
            <w:r w:rsidR="00BE6262">
              <w:rPr>
                <w:rFonts w:ascii="Times New Roman" w:hAnsi="Times New Roman" w:cs="Times New Roman"/>
                <w:sz w:val="20"/>
                <w:szCs w:val="20"/>
              </w:rPr>
              <w:t>2</w:t>
            </w:r>
          </w:p>
        </w:tc>
        <w:tc>
          <w:tcPr>
            <w:tcW w:w="4524" w:type="dxa"/>
            <w:shd w:val="clear" w:color="auto" w:fill="auto"/>
          </w:tcPr>
          <w:p w14:paraId="081FFB7E" w14:textId="5AE3AF6D" w:rsidR="00346338" w:rsidRPr="00D26C74" w:rsidRDefault="00BE6262" w:rsidP="00C769A3">
            <w:pPr>
              <w:spacing w:after="0" w:line="240" w:lineRule="auto"/>
              <w:jc w:val="both"/>
              <w:rPr>
                <w:rFonts w:ascii="Times New Roman" w:hAnsi="Times New Roman" w:cs="Times New Roman"/>
                <w:sz w:val="20"/>
                <w:szCs w:val="20"/>
              </w:rPr>
            </w:pPr>
            <w:r>
              <w:rPr>
                <w:rFonts w:ascii="Times New Roman" w:hAnsi="Times New Roman" w:cs="Times New Roman"/>
              </w:rPr>
              <w:t xml:space="preserve">Agree that it is beneficial to simultaneously sending DL packets on source link and forward to target eNB . Option 2 still works with </w:t>
            </w:r>
            <w:r>
              <w:rPr>
                <w:rFonts w:ascii="Times New Roman" w:hAnsi="Times New Roman" w:cs="Times New Roman"/>
              </w:rPr>
              <w:lastRenderedPageBreak/>
              <w:t xml:space="preserve">flexibility. </w:t>
            </w:r>
            <w:r w:rsidR="00FA3BA4">
              <w:rPr>
                <w:rFonts w:ascii="Times New Roman" w:hAnsi="Times New Roman" w:cs="Times New Roman"/>
              </w:rPr>
              <w:t xml:space="preserve">But, we think it is upto RAN3 to decide on this topic </w:t>
            </w:r>
          </w:p>
        </w:tc>
      </w:tr>
      <w:tr w:rsidR="00FB43BB" w:rsidRPr="00D26C74" w14:paraId="59524185" w14:textId="77777777" w:rsidTr="006722AE">
        <w:tc>
          <w:tcPr>
            <w:tcW w:w="2100" w:type="dxa"/>
            <w:shd w:val="clear" w:color="auto" w:fill="auto"/>
          </w:tcPr>
          <w:p w14:paraId="7B099676" w14:textId="7930F91A"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lastRenderedPageBreak/>
              <w:t>Huawei</w:t>
            </w:r>
          </w:p>
        </w:tc>
        <w:tc>
          <w:tcPr>
            <w:tcW w:w="2011" w:type="dxa"/>
            <w:shd w:val="clear" w:color="auto" w:fill="auto"/>
          </w:tcPr>
          <w:p w14:paraId="39DE14A5" w14:textId="66D15793"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w:t>
            </w:r>
            <w:r>
              <w:rPr>
                <w:rFonts w:ascii="Times New Roman" w:hAnsi="Times New Roman" w:cs="Times New Roman" w:hint="eastAsia"/>
                <w:sz w:val="20"/>
                <w:szCs w:val="20"/>
              </w:rPr>
              <w:t xml:space="preserve">ption </w:t>
            </w:r>
            <w:r>
              <w:rPr>
                <w:rFonts w:ascii="Times New Roman" w:hAnsi="Times New Roman" w:cs="Times New Roman"/>
                <w:sz w:val="20"/>
                <w:szCs w:val="20"/>
              </w:rPr>
              <w:t>2</w:t>
            </w:r>
          </w:p>
        </w:tc>
        <w:tc>
          <w:tcPr>
            <w:tcW w:w="4524" w:type="dxa"/>
            <w:shd w:val="clear" w:color="auto" w:fill="auto"/>
          </w:tcPr>
          <w:p w14:paraId="17CAC773" w14:textId="0819896F" w:rsidR="00FB43BB" w:rsidRDefault="00FB43BB" w:rsidP="00FB43BB">
            <w:pPr>
              <w:spacing w:after="0" w:line="240" w:lineRule="auto"/>
              <w:jc w:val="both"/>
              <w:rPr>
                <w:rFonts w:ascii="Times New Roman" w:hAnsi="Times New Roman" w:cs="Times New Roman"/>
              </w:rPr>
            </w:pPr>
            <w:r>
              <w:rPr>
                <w:rFonts w:ascii="Times New Roman" w:hAnsi="Times New Roman" w:cs="Times New Roman"/>
                <w:sz w:val="20"/>
                <w:szCs w:val="20"/>
              </w:rPr>
              <w:t>O</w:t>
            </w:r>
            <w:r>
              <w:rPr>
                <w:rFonts w:ascii="Times New Roman" w:hAnsi="Times New Roman" w:cs="Times New Roman" w:hint="eastAsia"/>
                <w:sz w:val="20"/>
                <w:szCs w:val="20"/>
              </w:rPr>
              <w:t xml:space="preserve">ption </w:t>
            </w:r>
            <w:r>
              <w:rPr>
                <w:rFonts w:ascii="Times New Roman" w:hAnsi="Times New Roman" w:cs="Times New Roman"/>
                <w:sz w:val="20"/>
                <w:szCs w:val="20"/>
              </w:rPr>
              <w:t>2 provides more flexibility to network, both duplication and non-duplication data forwarding can be supported. And before RACH completes source eNB/gNB still takes charge of SN allocation, it can be left for network implementation to decide how many SDU need to be forwarded instead of the whole chunk.</w:t>
            </w:r>
          </w:p>
        </w:tc>
      </w:tr>
      <w:tr w:rsidR="00DF00FD" w:rsidRPr="00D26C74" w14:paraId="3F68E707" w14:textId="77777777" w:rsidTr="006722AE">
        <w:tc>
          <w:tcPr>
            <w:tcW w:w="2100" w:type="dxa"/>
            <w:shd w:val="clear" w:color="auto" w:fill="auto"/>
          </w:tcPr>
          <w:p w14:paraId="7D4F4BF8" w14:textId="3673C4CC" w:rsidR="00DF00FD" w:rsidRDefault="00DF00FD"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2011" w:type="dxa"/>
            <w:shd w:val="clear" w:color="auto" w:fill="auto"/>
          </w:tcPr>
          <w:p w14:paraId="6622616D" w14:textId="61D357B6" w:rsidR="00DF00FD" w:rsidRDefault="00DF00FD"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Option 2</w:t>
            </w:r>
          </w:p>
        </w:tc>
        <w:tc>
          <w:tcPr>
            <w:tcW w:w="4524" w:type="dxa"/>
            <w:shd w:val="clear" w:color="auto" w:fill="auto"/>
          </w:tcPr>
          <w:p w14:paraId="500087DC" w14:textId="2FC41D5D" w:rsidR="00DF00FD" w:rsidRDefault="00DF00FD" w:rsidP="00FB43BB">
            <w:pPr>
              <w:spacing w:after="0" w:line="240" w:lineRule="auto"/>
              <w:jc w:val="both"/>
              <w:rPr>
                <w:rFonts w:ascii="Times New Roman" w:hAnsi="Times New Roman" w:cs="Times New Roman"/>
                <w:sz w:val="20"/>
                <w:szCs w:val="20"/>
              </w:rPr>
            </w:pPr>
            <w:r w:rsidRPr="00502B42">
              <w:rPr>
                <w:rFonts w:ascii="Times New Roman" w:hAnsi="Times New Roman" w:cs="Times New Roman"/>
              </w:rPr>
              <w:t xml:space="preserve">Unlike </w:t>
            </w:r>
            <w:r>
              <w:rPr>
                <w:rFonts w:ascii="Times New Roman" w:hAnsi="Times New Roman" w:cs="Times New Roman" w:hint="eastAsia"/>
              </w:rPr>
              <w:t>legacy</w:t>
            </w:r>
            <w:r w:rsidRPr="008B72F9">
              <w:rPr>
                <w:rFonts w:ascii="Times New Roman" w:hAnsi="Times New Roman" w:cs="Times New Roman"/>
              </w:rPr>
              <w:t xml:space="preserve"> </w:t>
            </w:r>
            <w:r>
              <w:rPr>
                <w:rFonts w:ascii="Times New Roman" w:hAnsi="Times New Roman" w:cs="Times New Roman" w:hint="eastAsia"/>
              </w:rPr>
              <w:t>HO</w:t>
            </w:r>
            <w:r w:rsidRPr="008B72F9">
              <w:rPr>
                <w:rFonts w:ascii="Times New Roman" w:hAnsi="Times New Roman" w:cs="Times New Roman"/>
              </w:rPr>
              <w:t xml:space="preserve">, the </w:t>
            </w:r>
            <w:r>
              <w:rPr>
                <w:rFonts w:ascii="Times New Roman" w:hAnsi="Times New Roman" w:cs="Times New Roman" w:hint="eastAsia"/>
              </w:rPr>
              <w:t>PDCP PDUs with same SN can be transmitted</w:t>
            </w:r>
            <w:r w:rsidRPr="00AA32C6">
              <w:rPr>
                <w:rFonts w:ascii="Times New Roman" w:hAnsi="Times New Roman" w:cs="Times New Roman"/>
              </w:rPr>
              <w:t xml:space="preserve"> </w:t>
            </w:r>
            <w:r>
              <w:rPr>
                <w:rFonts w:ascii="Times New Roman" w:hAnsi="Times New Roman" w:cs="Times New Roman" w:hint="eastAsia"/>
              </w:rPr>
              <w:t>from</w:t>
            </w:r>
            <w:r w:rsidRPr="008B72F9">
              <w:rPr>
                <w:rFonts w:ascii="Times New Roman" w:hAnsi="Times New Roman" w:cs="Times New Roman"/>
              </w:rPr>
              <w:t xml:space="preserve"> both sides, and </w:t>
            </w:r>
            <w:r>
              <w:rPr>
                <w:rFonts w:ascii="Times New Roman" w:hAnsi="Times New Roman" w:cs="Times New Roman" w:hint="eastAsia"/>
              </w:rPr>
              <w:t>the network side</w:t>
            </w:r>
            <w:r w:rsidRPr="008B72F9">
              <w:rPr>
                <w:rFonts w:ascii="Times New Roman" w:hAnsi="Times New Roman" w:cs="Times New Roman"/>
              </w:rPr>
              <w:t xml:space="preserve"> should ensure that the same </w:t>
            </w:r>
            <w:r>
              <w:rPr>
                <w:rFonts w:ascii="Times New Roman" w:hAnsi="Times New Roman" w:cs="Times New Roman" w:hint="eastAsia"/>
              </w:rPr>
              <w:t xml:space="preserve">PDCP </w:t>
            </w:r>
            <w:r w:rsidRPr="008B72F9">
              <w:rPr>
                <w:rFonts w:ascii="Times New Roman" w:hAnsi="Times New Roman" w:cs="Times New Roman"/>
              </w:rPr>
              <w:t xml:space="preserve">SDU does not correspond to a different SN, so </w:t>
            </w:r>
            <w:r>
              <w:rPr>
                <w:rFonts w:ascii="Times New Roman" w:hAnsi="Times New Roman" w:cs="Times New Roman" w:hint="eastAsia"/>
              </w:rPr>
              <w:t xml:space="preserve">SN is </w:t>
            </w:r>
            <w:r>
              <w:rPr>
                <w:rFonts w:ascii="Times New Roman" w:hAnsi="Times New Roman" w:cs="Times New Roman"/>
              </w:rPr>
              <w:t>required</w:t>
            </w:r>
            <w:r>
              <w:rPr>
                <w:rFonts w:ascii="Times New Roman" w:hAnsi="Times New Roman" w:cs="Times New Roman" w:hint="eastAsia"/>
              </w:rPr>
              <w:t xml:space="preserve"> for </w:t>
            </w:r>
            <w:r w:rsidRPr="00AA32C6">
              <w:rPr>
                <w:rFonts w:ascii="Times New Roman" w:hAnsi="Times New Roman" w:cs="Times New Roman"/>
              </w:rPr>
              <w:t>GTP-U extension header</w:t>
            </w:r>
            <w:r w:rsidRPr="008B72F9">
              <w:rPr>
                <w:rFonts w:ascii="Times New Roman" w:hAnsi="Times New Roman" w:cs="Times New Roman"/>
              </w:rPr>
              <w:t xml:space="preserve">. This </w:t>
            </w:r>
            <w:r>
              <w:rPr>
                <w:rFonts w:ascii="Times New Roman" w:hAnsi="Times New Roman" w:cs="Times New Roman" w:hint="eastAsia"/>
              </w:rPr>
              <w:t>can</w:t>
            </w:r>
            <w:r w:rsidRPr="008B72F9">
              <w:rPr>
                <w:rFonts w:ascii="Times New Roman" w:hAnsi="Times New Roman" w:cs="Times New Roman"/>
              </w:rPr>
              <w:t xml:space="preserve"> be </w:t>
            </w:r>
            <w:r>
              <w:rPr>
                <w:rFonts w:ascii="Times New Roman" w:hAnsi="Times New Roman" w:cs="Times New Roman" w:hint="eastAsia"/>
              </w:rPr>
              <w:t xml:space="preserve">further </w:t>
            </w:r>
            <w:r w:rsidRPr="008B72F9">
              <w:rPr>
                <w:rFonts w:ascii="Times New Roman" w:hAnsi="Times New Roman" w:cs="Times New Roman"/>
              </w:rPr>
              <w:t>discussed at RAN3</w:t>
            </w:r>
          </w:p>
        </w:tc>
      </w:tr>
      <w:tr w:rsidR="00542200" w:rsidRPr="00D26C74" w14:paraId="342C6F72" w14:textId="77777777" w:rsidTr="006722AE">
        <w:tc>
          <w:tcPr>
            <w:tcW w:w="2100" w:type="dxa"/>
            <w:shd w:val="clear" w:color="auto" w:fill="auto"/>
          </w:tcPr>
          <w:p w14:paraId="129A090B" w14:textId="58E132D8" w:rsidR="00542200" w:rsidRDefault="00542200" w:rsidP="005422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2011" w:type="dxa"/>
            <w:shd w:val="clear" w:color="auto" w:fill="auto"/>
          </w:tcPr>
          <w:p w14:paraId="3A59A391" w14:textId="5268648E" w:rsidR="00542200" w:rsidRDefault="00542200" w:rsidP="005422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Option 3</w:t>
            </w:r>
          </w:p>
        </w:tc>
        <w:tc>
          <w:tcPr>
            <w:tcW w:w="4524" w:type="dxa"/>
            <w:shd w:val="clear" w:color="auto" w:fill="auto"/>
          </w:tcPr>
          <w:p w14:paraId="09E67E7F" w14:textId="77777777" w:rsidR="00542200" w:rsidRDefault="00542200" w:rsidP="005422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Option 3: </w:t>
            </w:r>
            <w:r w:rsidRPr="00A10EFD">
              <w:rPr>
                <w:rFonts w:ascii="Times New Roman" w:hAnsi="Times New Roman" w:cs="Times New Roman"/>
                <w:sz w:val="20"/>
                <w:szCs w:val="20"/>
              </w:rPr>
              <w:t xml:space="preserve">GTP-U extension header for SN and SN status transfer for </w:t>
            </w:r>
            <w:r>
              <w:rPr>
                <w:rFonts w:ascii="Times New Roman" w:hAnsi="Times New Roman" w:cs="Times New Roman"/>
                <w:sz w:val="20"/>
                <w:szCs w:val="20"/>
              </w:rPr>
              <w:t>COUNT</w:t>
            </w:r>
            <w:r w:rsidRPr="00A10EFD">
              <w:rPr>
                <w:rFonts w:ascii="Times New Roman" w:hAnsi="Times New Roman" w:cs="Times New Roman"/>
                <w:sz w:val="20"/>
                <w:szCs w:val="20"/>
              </w:rPr>
              <w:t>. So it allows SDU SNs are not continuous.</w:t>
            </w:r>
          </w:p>
          <w:p w14:paraId="1BE4D0D6" w14:textId="6A8F789E" w:rsidR="00542200" w:rsidRPr="00502B42" w:rsidRDefault="00542200" w:rsidP="00542200">
            <w:pPr>
              <w:spacing w:after="0" w:line="240" w:lineRule="auto"/>
              <w:jc w:val="both"/>
              <w:rPr>
                <w:rFonts w:ascii="Times New Roman" w:hAnsi="Times New Roman" w:cs="Times New Roman"/>
              </w:rPr>
            </w:pPr>
            <w:r>
              <w:rPr>
                <w:rFonts w:ascii="Times New Roman" w:hAnsi="Times New Roman" w:cs="Times New Roman"/>
                <w:sz w:val="20"/>
                <w:szCs w:val="20"/>
              </w:rPr>
              <w:t>But i</w:t>
            </w:r>
            <w:r w:rsidRPr="005C1827">
              <w:rPr>
                <w:rFonts w:ascii="Times New Roman" w:hAnsi="Times New Roman" w:cs="Times New Roman"/>
                <w:sz w:val="20"/>
                <w:szCs w:val="20"/>
              </w:rPr>
              <w:t xml:space="preserve">t </w:t>
            </w:r>
            <w:r>
              <w:rPr>
                <w:rFonts w:ascii="Times New Roman" w:hAnsi="Times New Roman" w:cs="Times New Roman"/>
                <w:sz w:val="20"/>
                <w:szCs w:val="20"/>
              </w:rPr>
              <w:t>should</w:t>
            </w:r>
            <w:r w:rsidRPr="005C1827">
              <w:rPr>
                <w:rFonts w:ascii="Times New Roman" w:hAnsi="Times New Roman" w:cs="Times New Roman"/>
                <w:sz w:val="20"/>
                <w:szCs w:val="20"/>
              </w:rPr>
              <w:t xml:space="preserve"> be left to RAN3</w:t>
            </w:r>
            <w:r>
              <w:rPr>
                <w:rFonts w:ascii="Times New Roman" w:hAnsi="Times New Roman" w:cs="Times New Roman"/>
                <w:sz w:val="20"/>
                <w:szCs w:val="20"/>
              </w:rPr>
              <w:t xml:space="preserve"> decision</w:t>
            </w:r>
            <w:r w:rsidRPr="005C1827">
              <w:rPr>
                <w:rFonts w:ascii="Times New Roman" w:hAnsi="Times New Roman" w:cs="Times New Roman"/>
                <w:sz w:val="20"/>
                <w:szCs w:val="20"/>
              </w:rPr>
              <w:t>.</w:t>
            </w:r>
          </w:p>
        </w:tc>
      </w:tr>
      <w:tr w:rsidR="002C2495" w:rsidRPr="00D26C74" w14:paraId="00967721" w14:textId="77777777" w:rsidTr="006722AE">
        <w:tc>
          <w:tcPr>
            <w:tcW w:w="2100" w:type="dxa"/>
            <w:shd w:val="clear" w:color="auto" w:fill="auto"/>
          </w:tcPr>
          <w:p w14:paraId="584C617E" w14:textId="2D95C2C1"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hint="eastAsia"/>
              </w:rPr>
              <w:t>OPPO</w:t>
            </w:r>
          </w:p>
        </w:tc>
        <w:tc>
          <w:tcPr>
            <w:tcW w:w="2011" w:type="dxa"/>
            <w:shd w:val="clear" w:color="auto" w:fill="auto"/>
          </w:tcPr>
          <w:p w14:paraId="0544F326" w14:textId="655D292C"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rPr>
              <w:t>O</w:t>
            </w:r>
            <w:r>
              <w:rPr>
                <w:rFonts w:ascii="Times New Roman" w:hAnsi="Times New Roman" w:cs="Times New Roman" w:hint="eastAsia"/>
              </w:rPr>
              <w:t xml:space="preserve">ption </w:t>
            </w:r>
            <w:r>
              <w:rPr>
                <w:rFonts w:ascii="Times New Roman" w:hAnsi="Times New Roman" w:cs="Times New Roman"/>
              </w:rPr>
              <w:t>1</w:t>
            </w:r>
          </w:p>
        </w:tc>
        <w:tc>
          <w:tcPr>
            <w:tcW w:w="4524" w:type="dxa"/>
            <w:shd w:val="clear" w:color="auto" w:fill="auto"/>
          </w:tcPr>
          <w:p w14:paraId="41309A26" w14:textId="42016CA1"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rPr>
              <w:t>O</w:t>
            </w:r>
            <w:r>
              <w:rPr>
                <w:rFonts w:ascii="Times New Roman" w:hAnsi="Times New Roman" w:cs="Times New Roman" w:hint="eastAsia"/>
              </w:rPr>
              <w:t>ption 2 require</w:t>
            </w:r>
            <w:r>
              <w:rPr>
                <w:rFonts w:ascii="Times New Roman" w:hAnsi="Times New Roman" w:cs="Times New Roman"/>
              </w:rPr>
              <w:t>s</w:t>
            </w:r>
            <w:r>
              <w:rPr>
                <w:rFonts w:ascii="Times New Roman" w:hAnsi="Times New Roman" w:cs="Times New Roman" w:hint="eastAsia"/>
              </w:rPr>
              <w:t xml:space="preserve"> source cell to forward </w:t>
            </w:r>
            <w:r w:rsidRPr="00346338">
              <w:rPr>
                <w:rFonts w:ascii="Times New Roman" w:hAnsi="Times New Roman"/>
              </w:rPr>
              <w:t>GTP-U extension header</w:t>
            </w:r>
            <w:r>
              <w:rPr>
                <w:rFonts w:ascii="Times New Roman" w:hAnsi="Times New Roman"/>
              </w:rPr>
              <w:t xml:space="preserve"> for SN to target cell for every packets.</w:t>
            </w:r>
          </w:p>
        </w:tc>
      </w:tr>
      <w:tr w:rsidR="001F3E56" w:rsidRPr="00D26C74" w14:paraId="2DC7BFBB" w14:textId="77777777" w:rsidTr="006722AE">
        <w:tc>
          <w:tcPr>
            <w:tcW w:w="2100" w:type="dxa"/>
            <w:shd w:val="clear" w:color="auto" w:fill="auto"/>
          </w:tcPr>
          <w:p w14:paraId="7BFF0EDC" w14:textId="631322C7" w:rsidR="001F3E56" w:rsidRDefault="001F3E56" w:rsidP="002C2495">
            <w:pPr>
              <w:spacing w:after="0" w:line="240" w:lineRule="auto"/>
              <w:jc w:val="both"/>
              <w:rPr>
                <w:rFonts w:ascii="Times New Roman" w:hAnsi="Times New Roman" w:cs="Times New Roman"/>
              </w:rPr>
            </w:pPr>
            <w:r>
              <w:rPr>
                <w:rFonts w:ascii="Times New Roman" w:hAnsi="Times New Roman" w:cs="Times New Roman"/>
              </w:rPr>
              <w:t>vivo</w:t>
            </w:r>
          </w:p>
        </w:tc>
        <w:tc>
          <w:tcPr>
            <w:tcW w:w="2011" w:type="dxa"/>
            <w:shd w:val="clear" w:color="auto" w:fill="auto"/>
          </w:tcPr>
          <w:p w14:paraId="02E9FB19" w14:textId="77777777" w:rsidR="001F3E56" w:rsidRDefault="001F3E56" w:rsidP="002C2495">
            <w:pPr>
              <w:spacing w:after="0" w:line="240" w:lineRule="auto"/>
              <w:jc w:val="both"/>
              <w:rPr>
                <w:rFonts w:ascii="Times New Roman" w:hAnsi="Times New Roman" w:cs="Times New Roman"/>
              </w:rPr>
            </w:pPr>
          </w:p>
        </w:tc>
        <w:tc>
          <w:tcPr>
            <w:tcW w:w="4524" w:type="dxa"/>
            <w:shd w:val="clear" w:color="auto" w:fill="auto"/>
          </w:tcPr>
          <w:p w14:paraId="65529FC2" w14:textId="621DB0BE" w:rsidR="001F3E56" w:rsidRDefault="008D5BC9" w:rsidP="002C2495">
            <w:pPr>
              <w:spacing w:after="0" w:line="240" w:lineRule="auto"/>
              <w:jc w:val="both"/>
              <w:rPr>
                <w:rFonts w:ascii="Times New Roman" w:hAnsi="Times New Roman" w:cs="Times New Roman"/>
              </w:rPr>
            </w:pPr>
            <w:r>
              <w:rPr>
                <w:rFonts w:ascii="Times New Roman" w:hAnsi="Times New Roman" w:cs="Times New Roman"/>
              </w:rPr>
              <w:t>No strong view. Maybe this can be decided by RAN3.</w:t>
            </w:r>
          </w:p>
        </w:tc>
      </w:tr>
      <w:tr w:rsidR="00ED64F1" w:rsidRPr="00D26C74" w14:paraId="40C83DA2" w14:textId="77777777" w:rsidTr="006722AE">
        <w:tc>
          <w:tcPr>
            <w:tcW w:w="2100" w:type="dxa"/>
            <w:shd w:val="clear" w:color="auto" w:fill="auto"/>
          </w:tcPr>
          <w:p w14:paraId="10EE5A5D" w14:textId="5F249775" w:rsidR="00ED64F1" w:rsidRDefault="00ED64F1" w:rsidP="002C2495">
            <w:pPr>
              <w:spacing w:after="0" w:line="240" w:lineRule="auto"/>
              <w:jc w:val="both"/>
              <w:rPr>
                <w:rFonts w:ascii="Times New Roman" w:hAnsi="Times New Roman" w:cs="Times New Roman"/>
              </w:rPr>
            </w:pPr>
            <w:r>
              <w:rPr>
                <w:rFonts w:ascii="Times New Roman" w:hAnsi="Times New Roman" w:cs="Times New Roman"/>
              </w:rPr>
              <w:t>Apple</w:t>
            </w:r>
          </w:p>
        </w:tc>
        <w:tc>
          <w:tcPr>
            <w:tcW w:w="2011" w:type="dxa"/>
            <w:shd w:val="clear" w:color="auto" w:fill="auto"/>
          </w:tcPr>
          <w:p w14:paraId="230D526A" w14:textId="73DBE1AA" w:rsidR="00ED64F1" w:rsidRDefault="008177DF" w:rsidP="002C2495">
            <w:pPr>
              <w:spacing w:after="0" w:line="240" w:lineRule="auto"/>
              <w:jc w:val="both"/>
              <w:rPr>
                <w:rFonts w:ascii="Times New Roman" w:hAnsi="Times New Roman" w:cs="Times New Roman"/>
              </w:rPr>
            </w:pPr>
            <w:r>
              <w:rPr>
                <w:rFonts w:ascii="Times New Roman" w:hAnsi="Times New Roman" w:cs="Times New Roman"/>
              </w:rPr>
              <w:t>Option 2</w:t>
            </w:r>
          </w:p>
        </w:tc>
        <w:tc>
          <w:tcPr>
            <w:tcW w:w="4524" w:type="dxa"/>
            <w:shd w:val="clear" w:color="auto" w:fill="auto"/>
          </w:tcPr>
          <w:p w14:paraId="511F81ED" w14:textId="0AF34900" w:rsidR="00ED64F1" w:rsidRDefault="008177DF" w:rsidP="002C2495">
            <w:pPr>
              <w:spacing w:after="0" w:line="240" w:lineRule="auto"/>
              <w:jc w:val="both"/>
              <w:rPr>
                <w:rFonts w:ascii="Times New Roman" w:hAnsi="Times New Roman" w:cs="Times New Roman"/>
              </w:rPr>
            </w:pPr>
            <w:r>
              <w:rPr>
                <w:rFonts w:ascii="Times New Roman" w:hAnsi="Times New Roman" w:cs="Times New Roman"/>
              </w:rPr>
              <w:t>It should be discussed in RAN3.</w:t>
            </w:r>
            <w:r w:rsidR="002F76F6">
              <w:rPr>
                <w:rFonts w:ascii="Times New Roman" w:hAnsi="Times New Roman" w:cs="Times New Roman"/>
              </w:rPr>
              <w:t xml:space="preserve"> And option 2 an provides more flexibility to network for potential duplicated data transmission. </w:t>
            </w:r>
          </w:p>
        </w:tc>
      </w:tr>
      <w:tr w:rsidR="00791FF6" w:rsidRPr="00D26C74" w14:paraId="53937EBE" w14:textId="77777777" w:rsidTr="006722AE">
        <w:tc>
          <w:tcPr>
            <w:tcW w:w="2100" w:type="dxa"/>
            <w:shd w:val="clear" w:color="auto" w:fill="auto"/>
          </w:tcPr>
          <w:p w14:paraId="1636DAA7" w14:textId="2778F023" w:rsidR="00791FF6" w:rsidRDefault="00791FF6" w:rsidP="00791FF6">
            <w:pPr>
              <w:spacing w:after="0" w:line="240" w:lineRule="auto"/>
              <w:jc w:val="both"/>
              <w:rPr>
                <w:rFonts w:ascii="Times New Roman" w:hAnsi="Times New Roman" w:cs="Times New Roman"/>
              </w:rPr>
            </w:pPr>
            <w:r w:rsidRPr="00A61636">
              <w:rPr>
                <w:rFonts w:ascii="Times New Roman" w:hAnsi="Times New Roman" w:cs="Times New Roman"/>
                <w:sz w:val="20"/>
                <w:szCs w:val="20"/>
              </w:rPr>
              <w:t>Nokia, Nokia Shanghai Bell</w:t>
            </w:r>
          </w:p>
        </w:tc>
        <w:tc>
          <w:tcPr>
            <w:tcW w:w="2011" w:type="dxa"/>
            <w:shd w:val="clear" w:color="auto" w:fill="auto"/>
          </w:tcPr>
          <w:p w14:paraId="516EF73B" w14:textId="65A139A4" w:rsidR="00791FF6" w:rsidRDefault="00791FF6" w:rsidP="00791FF6">
            <w:pPr>
              <w:spacing w:after="0" w:line="240" w:lineRule="auto"/>
              <w:jc w:val="both"/>
              <w:rPr>
                <w:rFonts w:ascii="Times New Roman" w:hAnsi="Times New Roman" w:cs="Times New Roman"/>
              </w:rPr>
            </w:pPr>
            <w:r>
              <w:rPr>
                <w:rFonts w:ascii="Times New Roman" w:hAnsi="Times New Roman" w:cs="Times New Roman"/>
                <w:sz w:val="20"/>
                <w:szCs w:val="20"/>
              </w:rPr>
              <w:t>Option 1 (up to RAN3 to decide)</w:t>
            </w:r>
          </w:p>
        </w:tc>
        <w:tc>
          <w:tcPr>
            <w:tcW w:w="4524" w:type="dxa"/>
            <w:shd w:val="clear" w:color="auto" w:fill="auto"/>
          </w:tcPr>
          <w:p w14:paraId="290F85FA" w14:textId="752D3AFE" w:rsidR="00791FF6" w:rsidRDefault="00791FF6" w:rsidP="00791FF6">
            <w:pPr>
              <w:spacing w:after="0" w:line="240" w:lineRule="auto"/>
              <w:jc w:val="both"/>
              <w:rPr>
                <w:rFonts w:ascii="Times New Roman" w:hAnsi="Times New Roman" w:cs="Times New Roman"/>
              </w:rPr>
            </w:pPr>
            <w:r>
              <w:rPr>
                <w:rFonts w:ascii="Times New Roman" w:hAnsi="Times New Roman" w:cs="Times New Roman"/>
                <w:sz w:val="20"/>
                <w:szCs w:val="20"/>
              </w:rPr>
              <w:t xml:space="preserve">We think </w:t>
            </w:r>
            <w:r w:rsidRPr="00EE189A">
              <w:rPr>
                <w:rFonts w:ascii="Times New Roman" w:hAnsi="Times New Roman" w:cs="Times New Roman"/>
                <w:sz w:val="20"/>
                <w:szCs w:val="20"/>
              </w:rPr>
              <w:t>source cell forwards all PDCP SDU to the target without SN selection</w:t>
            </w:r>
            <w:r w:rsidRPr="00A61636">
              <w:rPr>
                <w:rFonts w:ascii="Times New Roman" w:hAnsi="Times New Roman" w:cs="Times New Roman"/>
                <w:sz w:val="20"/>
                <w:szCs w:val="20"/>
              </w:rPr>
              <w:t xml:space="preserve"> – </w:t>
            </w:r>
            <w:r>
              <w:rPr>
                <w:rFonts w:ascii="Times New Roman" w:hAnsi="Times New Roman" w:cs="Times New Roman"/>
                <w:sz w:val="20"/>
                <w:szCs w:val="20"/>
              </w:rPr>
              <w:t xml:space="preserve">the rest </w:t>
            </w:r>
            <w:r w:rsidRPr="00A61636">
              <w:rPr>
                <w:rFonts w:ascii="Times New Roman" w:hAnsi="Times New Roman" w:cs="Times New Roman"/>
                <w:sz w:val="20"/>
                <w:szCs w:val="20"/>
              </w:rPr>
              <w:t>is up to RAN3</w:t>
            </w:r>
            <w:r>
              <w:rPr>
                <w:rFonts w:ascii="Times New Roman" w:hAnsi="Times New Roman" w:cs="Times New Roman"/>
                <w:sz w:val="20"/>
                <w:szCs w:val="20"/>
              </w:rPr>
              <w:t>.</w:t>
            </w:r>
          </w:p>
        </w:tc>
      </w:tr>
      <w:tr w:rsidR="00D70BE7" w:rsidRPr="00D26C74" w14:paraId="399816A0" w14:textId="77777777" w:rsidTr="006722AE">
        <w:tc>
          <w:tcPr>
            <w:tcW w:w="2100" w:type="dxa"/>
            <w:shd w:val="clear" w:color="auto" w:fill="auto"/>
          </w:tcPr>
          <w:p w14:paraId="13CDC830" w14:textId="0EAD7247" w:rsidR="00D70BE7" w:rsidRPr="00A61636" w:rsidRDefault="00D70BE7" w:rsidP="00D70BE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Charter Communications</w:t>
            </w:r>
          </w:p>
        </w:tc>
        <w:tc>
          <w:tcPr>
            <w:tcW w:w="2011" w:type="dxa"/>
            <w:shd w:val="clear" w:color="auto" w:fill="auto"/>
          </w:tcPr>
          <w:p w14:paraId="58859BF9" w14:textId="01874F51" w:rsidR="00D70BE7" w:rsidRDefault="00D70BE7" w:rsidP="00D70BE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RAN3 decision</w:t>
            </w:r>
          </w:p>
        </w:tc>
        <w:tc>
          <w:tcPr>
            <w:tcW w:w="4524" w:type="dxa"/>
            <w:shd w:val="clear" w:color="auto" w:fill="auto"/>
          </w:tcPr>
          <w:p w14:paraId="18BD84B0" w14:textId="0B18C005" w:rsidR="00D70BE7" w:rsidRDefault="00D70BE7" w:rsidP="00D70BE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RAN2 should indicate what is the easiest behavior to satisfy 0ms interruption requirement. </w:t>
            </w:r>
            <w:r w:rsidR="00601B5F">
              <w:rPr>
                <w:rFonts w:ascii="Times New Roman" w:hAnsi="Times New Roman" w:cs="Times New Roman"/>
                <w:sz w:val="20"/>
                <w:szCs w:val="20"/>
              </w:rPr>
              <w:t>Keeping that in mind, the intent of Option 2 offers the required flexibility; the exact means (whether via GTP-u extension header or some other means) can be left to RAN3.</w:t>
            </w:r>
          </w:p>
        </w:tc>
      </w:tr>
      <w:tr w:rsidR="008A4F62" w:rsidRPr="00D26C74" w14:paraId="16260405" w14:textId="77777777" w:rsidTr="006722AE">
        <w:tc>
          <w:tcPr>
            <w:tcW w:w="2100" w:type="dxa"/>
            <w:shd w:val="clear" w:color="auto" w:fill="auto"/>
          </w:tcPr>
          <w:p w14:paraId="452310BE" w14:textId="1A0B1EE7"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2011" w:type="dxa"/>
            <w:shd w:val="clear" w:color="auto" w:fill="auto"/>
          </w:tcPr>
          <w:p w14:paraId="6D46227C" w14:textId="37AD4C73"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ption 2</w:t>
            </w:r>
          </w:p>
        </w:tc>
        <w:tc>
          <w:tcPr>
            <w:tcW w:w="4524" w:type="dxa"/>
            <w:shd w:val="clear" w:color="auto" w:fill="auto"/>
          </w:tcPr>
          <w:p w14:paraId="0E5AAB07" w14:textId="77777777" w:rsidR="008A4F62" w:rsidRDefault="008A4F62" w:rsidP="008A4F62">
            <w:pPr>
              <w:spacing w:after="0" w:line="240" w:lineRule="auto"/>
              <w:jc w:val="both"/>
              <w:rPr>
                <w:rFonts w:ascii="Times New Roman" w:hAnsi="Times New Roman" w:cs="Times New Roman"/>
                <w:sz w:val="20"/>
                <w:szCs w:val="20"/>
              </w:rPr>
            </w:pPr>
            <w:r w:rsidRPr="00DC1F5D">
              <w:rPr>
                <w:rFonts w:ascii="Times New Roman" w:hAnsi="Times New Roman" w:cs="Times New Roman"/>
                <w:sz w:val="20"/>
                <w:szCs w:val="20"/>
              </w:rPr>
              <w:t>The difference between Option 1 and Option 2 is that for Option 1, only the SN and HFN for the first packet is provided, this will require the following packets should be continues and probably all the packets should be forwarded even some of them are not necessary</w:t>
            </w:r>
            <w:r>
              <w:rPr>
                <w:rFonts w:ascii="Times New Roman" w:hAnsi="Times New Roman" w:cs="Times New Roman"/>
                <w:sz w:val="20"/>
                <w:szCs w:val="20"/>
              </w:rPr>
              <w:t>.</w:t>
            </w:r>
            <w:r w:rsidRPr="00DC1F5D">
              <w:rPr>
                <w:rFonts w:ascii="Times New Roman" w:hAnsi="Times New Roman" w:cs="Times New Roman"/>
                <w:sz w:val="20"/>
                <w:szCs w:val="20"/>
              </w:rPr>
              <w:t xml:space="preserve"> While </w:t>
            </w:r>
            <w:r>
              <w:rPr>
                <w:rFonts w:ascii="Times New Roman" w:hAnsi="Times New Roman" w:cs="Times New Roman"/>
                <w:sz w:val="20"/>
                <w:szCs w:val="20"/>
              </w:rPr>
              <w:t>for Option 2, similar to packets split, only packets to be transmitted by the target eNB is forwarded</w:t>
            </w:r>
            <w:r w:rsidRPr="00DC1F5D">
              <w:rPr>
                <w:rFonts w:ascii="Times New Roman" w:hAnsi="Times New Roman" w:cs="Times New Roman"/>
                <w:sz w:val="20"/>
                <w:szCs w:val="20"/>
              </w:rPr>
              <w:t>. Therefore Option 2 is more flexible</w:t>
            </w:r>
          </w:p>
          <w:p w14:paraId="36A5EA9B" w14:textId="475FD773"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For legacy handover, the approach to indicate SN to the target eNB would be to use GTP-U header extension for the packets with SN assigned by the source eNB, and to use SN STATUS TRANSFER for packet without SN yet.</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Therefore, </w:t>
            </w:r>
            <w:r w:rsidRPr="00DC1F5D">
              <w:rPr>
                <w:rFonts w:ascii="Times New Roman" w:hAnsi="Times New Roman" w:cs="Times New Roman"/>
                <w:sz w:val="20"/>
                <w:szCs w:val="20"/>
              </w:rPr>
              <w:t xml:space="preserve">for Option 2, the SN </w:t>
            </w:r>
            <w:r>
              <w:rPr>
                <w:rFonts w:ascii="Times New Roman" w:hAnsi="Times New Roman" w:cs="Times New Roman"/>
                <w:sz w:val="20"/>
                <w:szCs w:val="20"/>
              </w:rPr>
              <w:t>assigned by the source eNB</w:t>
            </w:r>
            <w:r w:rsidRPr="00DC1F5D">
              <w:rPr>
                <w:rFonts w:ascii="Times New Roman" w:hAnsi="Times New Roman" w:cs="Times New Roman"/>
                <w:sz w:val="20"/>
                <w:szCs w:val="20"/>
              </w:rPr>
              <w:t xml:space="preserve"> can be carried by GTP-U extension header, is the </w:t>
            </w:r>
            <w:r>
              <w:rPr>
                <w:rFonts w:ascii="Times New Roman" w:hAnsi="Times New Roman" w:cs="Times New Roman"/>
                <w:sz w:val="20"/>
                <w:szCs w:val="20"/>
              </w:rPr>
              <w:t xml:space="preserve">aligned with </w:t>
            </w:r>
            <w:r w:rsidRPr="00DC1F5D">
              <w:rPr>
                <w:rFonts w:ascii="Times New Roman" w:hAnsi="Times New Roman" w:cs="Times New Roman"/>
                <w:sz w:val="20"/>
                <w:szCs w:val="20"/>
              </w:rPr>
              <w:t>the existing approach</w:t>
            </w:r>
            <w:r w:rsidRPr="00DC1F5D">
              <w:rPr>
                <w:rFonts w:ascii="Times New Roman" w:hAnsi="Times New Roman" w:cs="Times New Roman" w:hint="eastAsia"/>
                <w:sz w:val="20"/>
                <w:szCs w:val="20"/>
              </w:rPr>
              <w:t>.</w:t>
            </w:r>
          </w:p>
        </w:tc>
      </w:tr>
      <w:tr w:rsidR="000A2061" w:rsidRPr="00D26C74" w14:paraId="465C85EE" w14:textId="77777777" w:rsidTr="006722AE">
        <w:tc>
          <w:tcPr>
            <w:tcW w:w="2100" w:type="dxa"/>
            <w:shd w:val="clear" w:color="auto" w:fill="auto"/>
          </w:tcPr>
          <w:p w14:paraId="3CA293E5" w14:textId="22BA48AD" w:rsidR="000A2061" w:rsidRDefault="000A2061" w:rsidP="000A206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ETRI</w:t>
            </w:r>
          </w:p>
        </w:tc>
        <w:tc>
          <w:tcPr>
            <w:tcW w:w="2011" w:type="dxa"/>
            <w:shd w:val="clear" w:color="auto" w:fill="auto"/>
          </w:tcPr>
          <w:p w14:paraId="441083CB" w14:textId="5F82CDDE" w:rsidR="000A2061" w:rsidRDefault="000A2061" w:rsidP="000A206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Option 3</w:t>
            </w:r>
          </w:p>
        </w:tc>
        <w:tc>
          <w:tcPr>
            <w:tcW w:w="4524" w:type="dxa"/>
            <w:shd w:val="clear" w:color="auto" w:fill="auto"/>
          </w:tcPr>
          <w:p w14:paraId="489CE726" w14:textId="3820A041" w:rsidR="000A2061" w:rsidRPr="00DC1F5D" w:rsidRDefault="000A2061" w:rsidP="000A206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We have the same view as Intel.</w:t>
            </w:r>
          </w:p>
        </w:tc>
      </w:tr>
      <w:tr w:rsidR="00875E62" w:rsidRPr="00D26C74" w14:paraId="2FE47AC2" w14:textId="77777777" w:rsidTr="006722AE">
        <w:tc>
          <w:tcPr>
            <w:tcW w:w="2100" w:type="dxa"/>
            <w:shd w:val="clear" w:color="auto" w:fill="auto"/>
          </w:tcPr>
          <w:p w14:paraId="3D9CF922" w14:textId="4D8AEE64" w:rsidR="00875E62" w:rsidRDefault="00875E62" w:rsidP="00875E62">
            <w:pPr>
              <w:spacing w:after="0" w:line="240" w:lineRule="auto"/>
              <w:jc w:val="both"/>
              <w:rPr>
                <w:rFonts w:ascii="Times New Roman" w:hAnsi="Times New Roman" w:cs="Times New Roman"/>
                <w:sz w:val="20"/>
                <w:szCs w:val="20"/>
              </w:rPr>
            </w:pPr>
            <w:r>
              <w:rPr>
                <w:rFonts w:ascii="Times New Roman" w:eastAsia="Malgun Gothic" w:hAnsi="Times New Roman" w:cs="Times New Roman" w:hint="eastAsia"/>
                <w:sz w:val="20"/>
                <w:szCs w:val="20"/>
                <w:lang w:eastAsia="ko-KR"/>
              </w:rPr>
              <w:t>LG</w:t>
            </w:r>
          </w:p>
        </w:tc>
        <w:tc>
          <w:tcPr>
            <w:tcW w:w="2011" w:type="dxa"/>
            <w:shd w:val="clear" w:color="auto" w:fill="auto"/>
          </w:tcPr>
          <w:p w14:paraId="4A0E5309" w14:textId="65E85036" w:rsidR="00875E62" w:rsidRDefault="00875E62" w:rsidP="00875E62">
            <w:pPr>
              <w:spacing w:after="0" w:line="240" w:lineRule="auto"/>
              <w:jc w:val="both"/>
              <w:rPr>
                <w:rFonts w:ascii="Times New Roman" w:hAnsi="Times New Roman" w:cs="Times New Roman"/>
                <w:sz w:val="20"/>
                <w:szCs w:val="20"/>
              </w:rPr>
            </w:pPr>
            <w:r>
              <w:rPr>
                <w:rFonts w:ascii="Times New Roman" w:eastAsia="Malgun Gothic" w:hAnsi="Times New Roman" w:cs="Times New Roman" w:hint="eastAsia"/>
                <w:sz w:val="20"/>
                <w:szCs w:val="20"/>
                <w:lang w:eastAsia="ko-KR"/>
              </w:rPr>
              <w:t>Option 1</w:t>
            </w:r>
          </w:p>
        </w:tc>
        <w:tc>
          <w:tcPr>
            <w:tcW w:w="4524" w:type="dxa"/>
            <w:shd w:val="clear" w:color="auto" w:fill="auto"/>
          </w:tcPr>
          <w:p w14:paraId="22945743" w14:textId="633B732A" w:rsidR="00875E62" w:rsidRDefault="00875E62" w:rsidP="00875E62">
            <w:pPr>
              <w:spacing w:after="0" w:line="240" w:lineRule="auto"/>
              <w:jc w:val="both"/>
              <w:rPr>
                <w:rFonts w:ascii="Times New Roman" w:hAnsi="Times New Roman" w:cs="Times New Roman"/>
                <w:sz w:val="20"/>
                <w:szCs w:val="20"/>
              </w:rPr>
            </w:pPr>
            <w:r>
              <w:rPr>
                <w:rFonts w:ascii="Times New Roman" w:hAnsi="Times New Roman" w:cs="Times New Roman"/>
              </w:rPr>
              <w:t>Agree with Ericsson view. But, we think it is up to RAN3 to decide on this topic.</w:t>
            </w:r>
          </w:p>
        </w:tc>
      </w:tr>
    </w:tbl>
    <w:p w14:paraId="36F6C626" w14:textId="0EB0402F" w:rsidR="005813C4" w:rsidRPr="005813C4" w:rsidRDefault="005813C4" w:rsidP="005813C4">
      <w:pPr>
        <w:pStyle w:val="BodyText"/>
        <w:tabs>
          <w:tab w:val="right" w:pos="9639"/>
        </w:tabs>
        <w:spacing w:before="120"/>
        <w:rPr>
          <w:rFonts w:ascii="Times New Roman" w:hAnsi="Times New Roman"/>
          <w:b/>
        </w:rPr>
      </w:pPr>
      <w:r w:rsidRPr="006D5DA3">
        <w:rPr>
          <w:rFonts w:ascii="Times New Roman" w:hAnsi="Times New Roman"/>
          <w:b/>
        </w:rPr>
        <w:lastRenderedPageBreak/>
        <w:t>Conclusion:</w:t>
      </w:r>
      <w:r>
        <w:rPr>
          <w:rFonts w:ascii="Times New Roman" w:hAnsi="Times New Roman"/>
          <w:b/>
        </w:rPr>
        <w:t xml:space="preserve"> Out of 14 companies, 6 companies prefer</w:t>
      </w:r>
      <w:r w:rsidR="00DF3528">
        <w:rPr>
          <w:rFonts w:ascii="Times New Roman" w:hAnsi="Times New Roman"/>
          <w:b/>
        </w:rPr>
        <w:t>red</w:t>
      </w:r>
      <w:r>
        <w:rPr>
          <w:rFonts w:ascii="Times New Roman" w:hAnsi="Times New Roman"/>
          <w:b/>
        </w:rPr>
        <w:t xml:space="preserve"> ‘option 2’, 4 companies prefer</w:t>
      </w:r>
      <w:r w:rsidR="00DF3528">
        <w:rPr>
          <w:rFonts w:ascii="Times New Roman" w:hAnsi="Times New Roman"/>
          <w:b/>
        </w:rPr>
        <w:t>red</w:t>
      </w:r>
      <w:r>
        <w:rPr>
          <w:rFonts w:ascii="Times New Roman" w:hAnsi="Times New Roman"/>
          <w:b/>
        </w:rPr>
        <w:t xml:space="preserve"> ‘option 1’, 2 companies prefer</w:t>
      </w:r>
      <w:r w:rsidR="00DF3528">
        <w:rPr>
          <w:rFonts w:ascii="Times New Roman" w:hAnsi="Times New Roman"/>
          <w:b/>
        </w:rPr>
        <w:t>red</w:t>
      </w:r>
      <w:r>
        <w:rPr>
          <w:rFonts w:ascii="Times New Roman" w:hAnsi="Times New Roman"/>
          <w:b/>
        </w:rPr>
        <w:t xml:space="preserve"> ‘option3’. Majority of the companies</w:t>
      </w:r>
      <w:r w:rsidR="00DF3528">
        <w:rPr>
          <w:rFonts w:ascii="Times New Roman" w:hAnsi="Times New Roman"/>
          <w:b/>
        </w:rPr>
        <w:t xml:space="preserve"> (10) indicated that it should be decided by RAN3</w:t>
      </w:r>
      <w:r>
        <w:rPr>
          <w:rFonts w:ascii="Times New Roman" w:hAnsi="Times New Roman"/>
          <w:b/>
        </w:rPr>
        <w:t xml:space="preserve">.   </w:t>
      </w:r>
    </w:p>
    <w:p w14:paraId="1B6072A5" w14:textId="4A8B2363" w:rsidR="00346338" w:rsidRDefault="00346338" w:rsidP="00346338">
      <w:pPr>
        <w:pStyle w:val="Headling3"/>
      </w:pPr>
      <w:r w:rsidRPr="00123F35">
        <w:t>3.6.</w:t>
      </w:r>
      <w:r w:rsidR="00F41845">
        <w:t>4</w:t>
      </w:r>
      <w:r w:rsidRPr="00123F35">
        <w:t xml:space="preserve"> </w:t>
      </w:r>
      <w:r>
        <w:t>PDCP anchor relocation</w:t>
      </w:r>
      <w:r w:rsidR="004D4F91">
        <w:t xml:space="preserve"> and Count Value </w:t>
      </w:r>
      <w:r w:rsidR="004D4F91" w:rsidRPr="004D4F91">
        <w:t>initialization</w:t>
      </w:r>
    </w:p>
    <w:p w14:paraId="707256C3" w14:textId="77777777" w:rsidR="005143BE" w:rsidRDefault="00346338" w:rsidP="00FC6CB1">
      <w:pPr>
        <w:pStyle w:val="BodyText"/>
        <w:tabs>
          <w:tab w:val="right" w:pos="9639"/>
        </w:tabs>
        <w:spacing w:before="120"/>
        <w:rPr>
          <w:rFonts w:ascii="Times New Roman" w:hAnsi="Times New Roman"/>
        </w:rPr>
      </w:pPr>
      <w:r w:rsidRPr="005143BE">
        <w:rPr>
          <w:rFonts w:ascii="Times New Roman" w:hAnsi="Times New Roman"/>
        </w:rPr>
        <w:t xml:space="preserve">PDCP anchor relocation means the PDCP entity at the target eNB/gNB </w:t>
      </w:r>
      <w:r w:rsidR="005143BE" w:rsidRPr="005143BE">
        <w:rPr>
          <w:rFonts w:ascii="Times New Roman" w:hAnsi="Times New Roman"/>
        </w:rPr>
        <w:t xml:space="preserve">is performed as the PDCP anchor and takes the responsibility of SN assignment at some point of time after RA procedure is successfully completed. </w:t>
      </w:r>
      <w:r w:rsidR="005143BE">
        <w:rPr>
          <w:rFonts w:ascii="Times New Roman" w:hAnsi="Times New Roman"/>
        </w:rPr>
        <w:t xml:space="preserve"> </w:t>
      </w:r>
    </w:p>
    <w:p w14:paraId="00F0AD54" w14:textId="1CC55FD4" w:rsidR="00830492" w:rsidRDefault="005143BE" w:rsidP="00FC6CB1">
      <w:pPr>
        <w:pStyle w:val="BodyText"/>
        <w:tabs>
          <w:tab w:val="right" w:pos="9639"/>
        </w:tabs>
        <w:spacing w:before="120"/>
        <w:rPr>
          <w:rFonts w:ascii="Times New Roman" w:hAnsi="Times New Roman"/>
        </w:rPr>
      </w:pPr>
      <w:r>
        <w:rPr>
          <w:rFonts w:ascii="Times New Roman" w:hAnsi="Times New Roman"/>
        </w:rPr>
        <w:t xml:space="preserve">In normal </w:t>
      </w:r>
      <w:r w:rsidR="00D7690A">
        <w:rPr>
          <w:rFonts w:ascii="Times New Roman" w:hAnsi="Times New Roman"/>
        </w:rPr>
        <w:t>HO</w:t>
      </w:r>
      <w:r>
        <w:rPr>
          <w:rFonts w:ascii="Times New Roman" w:hAnsi="Times New Roman"/>
        </w:rPr>
        <w:t xml:space="preserve">, the target eNB/gNB begins to assign SN after reception of ‘SN status transfer’ message </w:t>
      </w:r>
      <w:r w:rsidRPr="005143BE">
        <w:rPr>
          <w:rFonts w:ascii="Times New Roman" w:hAnsi="Times New Roman"/>
        </w:rPr>
        <w:t>containing the DL/UL COUNT</w:t>
      </w:r>
      <w:r>
        <w:rPr>
          <w:rFonts w:ascii="Times New Roman" w:hAnsi="Times New Roman"/>
        </w:rPr>
        <w:t xml:space="preserve"> and knows from which SN the DL PDCP PDU is expected to transmit/receive. </w:t>
      </w:r>
      <w:r w:rsidRPr="005143BE">
        <w:rPr>
          <w:rFonts w:ascii="Times New Roman" w:hAnsi="Times New Roman"/>
        </w:rPr>
        <w:t xml:space="preserve">Using this message, UE and target </w:t>
      </w:r>
      <w:r>
        <w:rPr>
          <w:rFonts w:ascii="Times New Roman" w:hAnsi="Times New Roman"/>
        </w:rPr>
        <w:t>eNB/gNB</w:t>
      </w:r>
      <w:r w:rsidRPr="005143BE">
        <w:rPr>
          <w:rFonts w:ascii="Times New Roman" w:hAnsi="Times New Roman"/>
        </w:rPr>
        <w:t xml:space="preserve"> get in sync with respect to the initial values of UL/DL COUNT that are applied in (de)-ciphering of the PDCP SDUs</w:t>
      </w:r>
      <w:r>
        <w:rPr>
          <w:rFonts w:ascii="Times New Roman" w:hAnsi="Times New Roman"/>
        </w:rPr>
        <w:t xml:space="preserve">. </w:t>
      </w:r>
    </w:p>
    <w:p w14:paraId="051CC734" w14:textId="690C44C3" w:rsidR="005143BE" w:rsidRDefault="005143BE" w:rsidP="00FC6CB1">
      <w:pPr>
        <w:pStyle w:val="BodyText"/>
        <w:tabs>
          <w:tab w:val="right" w:pos="9639"/>
        </w:tabs>
        <w:spacing w:before="120"/>
        <w:rPr>
          <w:rFonts w:ascii="Times New Roman" w:hAnsi="Times New Roman"/>
        </w:rPr>
      </w:pPr>
      <w:r>
        <w:rPr>
          <w:rFonts w:ascii="Times New Roman" w:hAnsi="Times New Roman"/>
        </w:rPr>
        <w:t xml:space="preserve">In RUDI </w:t>
      </w:r>
      <w:r w:rsidR="00D7690A">
        <w:rPr>
          <w:rFonts w:ascii="Times New Roman" w:hAnsi="Times New Roman"/>
        </w:rPr>
        <w:t>HO</w:t>
      </w:r>
      <w:r>
        <w:rPr>
          <w:rFonts w:ascii="Times New Roman" w:hAnsi="Times New Roman"/>
        </w:rPr>
        <w:t xml:space="preserve"> with DAPS, since UE continues data transmission/reception with the source eNB/gNB after reception of </w:t>
      </w:r>
      <w:r w:rsidR="00D7690A">
        <w:rPr>
          <w:rFonts w:ascii="Times New Roman" w:hAnsi="Times New Roman"/>
        </w:rPr>
        <w:t>HO</w:t>
      </w:r>
      <w:r>
        <w:rPr>
          <w:rFonts w:ascii="Times New Roman" w:hAnsi="Times New Roman"/>
        </w:rPr>
        <w:t xml:space="preserve"> command, how to initialize the SN and HFN value between UE and target eNB/gNB should be considered. </w:t>
      </w:r>
      <w:r w:rsidR="00FE18C5">
        <w:rPr>
          <w:rFonts w:ascii="Times New Roman" w:hAnsi="Times New Roman"/>
        </w:rPr>
        <w:t xml:space="preserve">According to the LS from RAN3 </w:t>
      </w:r>
      <w:r w:rsidR="00FE18C5" w:rsidRPr="001B66D9">
        <w:rPr>
          <w:rFonts w:ascii="Times New Roman" w:hAnsi="Times New Roman"/>
        </w:rPr>
        <w:t>R3-194768</w:t>
      </w:r>
      <w:r w:rsidR="00FE18C5">
        <w:rPr>
          <w:rFonts w:ascii="Times New Roman" w:hAnsi="Times New Roman"/>
        </w:rPr>
        <w:t xml:space="preserve">, </w:t>
      </w:r>
      <w:r w:rsidR="00FE18C5" w:rsidRPr="00FE18C5">
        <w:rPr>
          <w:rFonts w:ascii="Times New Roman" w:hAnsi="Times New Roman"/>
        </w:rPr>
        <w:t>RAN3 has discussed that in order to enable initialisation of the ciphering at the target node, the source node needs to provide the DL and UL COUNT values, known by the UE, to the target node. RAN3 kindly asks RAN2 to study the possible solutions.</w:t>
      </w:r>
    </w:p>
    <w:p w14:paraId="59C5CB5D" w14:textId="699B88DC" w:rsidR="005143BE" w:rsidRDefault="005143BE" w:rsidP="00FC6CB1">
      <w:pPr>
        <w:pStyle w:val="BodyText"/>
        <w:tabs>
          <w:tab w:val="right" w:pos="9639"/>
        </w:tabs>
        <w:spacing w:before="120"/>
        <w:rPr>
          <w:rFonts w:ascii="Times New Roman" w:hAnsi="Times New Roman"/>
        </w:rPr>
      </w:pPr>
      <w:r>
        <w:rPr>
          <w:rFonts w:ascii="Times New Roman" w:hAnsi="Times New Roman"/>
        </w:rPr>
        <w:t>Following options can be considered:</w:t>
      </w:r>
    </w:p>
    <w:p w14:paraId="1417A181" w14:textId="3E09D2C5" w:rsidR="005143BE" w:rsidRDefault="005143BE" w:rsidP="00FC6CB1">
      <w:pPr>
        <w:pStyle w:val="BodyText"/>
        <w:numPr>
          <w:ilvl w:val="0"/>
          <w:numId w:val="17"/>
        </w:numPr>
        <w:tabs>
          <w:tab w:val="right" w:pos="9639"/>
        </w:tabs>
        <w:spacing w:before="120"/>
        <w:rPr>
          <w:rFonts w:ascii="Times New Roman" w:hAnsi="Times New Roman"/>
        </w:rPr>
      </w:pPr>
      <w:r>
        <w:rPr>
          <w:rFonts w:ascii="Times New Roman" w:hAnsi="Times New Roman"/>
        </w:rPr>
        <w:t xml:space="preserve">Option 1: </w:t>
      </w:r>
      <w:r w:rsidR="00F41845">
        <w:rPr>
          <w:rFonts w:ascii="Times New Roman" w:hAnsi="Times New Roman"/>
        </w:rPr>
        <w:t>left to network implementation;</w:t>
      </w:r>
    </w:p>
    <w:p w14:paraId="712F48D4" w14:textId="2474D8C8" w:rsidR="00F41845" w:rsidRDefault="00F41845" w:rsidP="00FC6CB1">
      <w:pPr>
        <w:pStyle w:val="BodyText"/>
        <w:numPr>
          <w:ilvl w:val="0"/>
          <w:numId w:val="17"/>
        </w:numPr>
        <w:tabs>
          <w:tab w:val="right" w:pos="9639"/>
        </w:tabs>
        <w:spacing w:before="120"/>
        <w:rPr>
          <w:rFonts w:ascii="Times New Roman" w:hAnsi="Times New Roman"/>
        </w:rPr>
      </w:pPr>
      <w:r>
        <w:rPr>
          <w:rFonts w:ascii="Times New Roman" w:hAnsi="Times New Roman"/>
        </w:rPr>
        <w:t xml:space="preserve">Option 2: the source eNB/gNB forwards all DL/UL packets to the target eNB/gNB after sending </w:t>
      </w:r>
      <w:r w:rsidR="00D7690A">
        <w:rPr>
          <w:rFonts w:ascii="Times New Roman" w:hAnsi="Times New Roman"/>
        </w:rPr>
        <w:t>HO</w:t>
      </w:r>
      <w:r>
        <w:rPr>
          <w:rFonts w:ascii="Times New Roman" w:hAnsi="Times New Roman"/>
        </w:rPr>
        <w:t xml:space="preserve"> command (no selective data forwarding</w:t>
      </w:r>
      <w:r w:rsidR="00EC53D8">
        <w:rPr>
          <w:rFonts w:ascii="Times New Roman" w:hAnsi="Times New Roman"/>
        </w:rPr>
        <w:t>, which implies that DL SDU duplication is supported</w:t>
      </w:r>
      <w:r>
        <w:rPr>
          <w:rFonts w:ascii="Times New Roman" w:hAnsi="Times New Roman"/>
        </w:rPr>
        <w:t xml:space="preserve">). UE sends PDCP status report to the target eNB/gNB immediately after </w:t>
      </w:r>
      <w:r w:rsidR="006722AE">
        <w:rPr>
          <w:rFonts w:ascii="Times New Roman" w:hAnsi="Times New Roman"/>
        </w:rPr>
        <w:t>h</w:t>
      </w:r>
      <w:r w:rsidR="00CE3F67">
        <w:rPr>
          <w:rFonts w:ascii="Times New Roman" w:hAnsi="Times New Roman"/>
        </w:rPr>
        <w:t>andover</w:t>
      </w:r>
      <w:r>
        <w:rPr>
          <w:rFonts w:ascii="Times New Roman" w:hAnsi="Times New Roman"/>
        </w:rPr>
        <w:t xml:space="preserve"> completion, based on which the target eNB/gNB discard the duplicated packets forwarded from the source eNB/gNB</w:t>
      </w:r>
      <w:r w:rsidR="0018766A">
        <w:rPr>
          <w:rFonts w:ascii="Times New Roman" w:hAnsi="Times New Roman"/>
        </w:rPr>
        <w:t xml:space="preserve"> and knows from which SN to start to assign for DL data transmission;</w:t>
      </w:r>
    </w:p>
    <w:p w14:paraId="2E52B6DA" w14:textId="368E6F24" w:rsidR="004666C4" w:rsidRDefault="004666C4" w:rsidP="00FC6CB1">
      <w:pPr>
        <w:pStyle w:val="BodyText"/>
        <w:numPr>
          <w:ilvl w:val="0"/>
          <w:numId w:val="17"/>
        </w:numPr>
        <w:tabs>
          <w:tab w:val="right" w:pos="9639"/>
        </w:tabs>
        <w:spacing w:before="120"/>
        <w:rPr>
          <w:rFonts w:ascii="Times New Roman" w:hAnsi="Times New Roman"/>
        </w:rPr>
      </w:pPr>
      <w:r>
        <w:rPr>
          <w:rFonts w:ascii="Times New Roman" w:hAnsi="Times New Roman"/>
        </w:rPr>
        <w:t xml:space="preserve">Option </w:t>
      </w:r>
      <w:r w:rsidR="00B9102F">
        <w:rPr>
          <w:rFonts w:ascii="Times New Roman" w:hAnsi="Times New Roman"/>
        </w:rPr>
        <w:t>3</w:t>
      </w:r>
      <w:r>
        <w:rPr>
          <w:rFonts w:ascii="Times New Roman" w:hAnsi="Times New Roman"/>
        </w:rPr>
        <w:t>: the PDCP anchor relocation can start at the same time when target eNB/gNB receives the end marker packet from source eNB/gNB.</w:t>
      </w:r>
    </w:p>
    <w:p w14:paraId="2762022C" w14:textId="004F501A" w:rsidR="0018766A" w:rsidRDefault="000A4A3B" w:rsidP="00FC6CB1">
      <w:pPr>
        <w:pStyle w:val="BodyText"/>
        <w:numPr>
          <w:ilvl w:val="0"/>
          <w:numId w:val="17"/>
        </w:numPr>
        <w:tabs>
          <w:tab w:val="right" w:pos="9639"/>
        </w:tabs>
        <w:spacing w:before="120"/>
        <w:rPr>
          <w:rFonts w:ascii="Times New Roman" w:hAnsi="Times New Roman"/>
        </w:rPr>
      </w:pPr>
      <w:r>
        <w:rPr>
          <w:rFonts w:ascii="Times New Roman" w:hAnsi="Times New Roman"/>
        </w:rPr>
        <w:t>Other options?</w:t>
      </w:r>
    </w:p>
    <w:p w14:paraId="588A2A42" w14:textId="68D226DE" w:rsidR="000A4A3B" w:rsidRPr="00FC6CB1" w:rsidRDefault="000A4A3B" w:rsidP="00FC6CB1">
      <w:pPr>
        <w:spacing w:before="120" w:after="120"/>
        <w:jc w:val="both"/>
        <w:rPr>
          <w:rFonts w:ascii="Times New Roman" w:hAnsi="Times New Roman" w:cs="Times New Roman"/>
          <w:b/>
          <w:sz w:val="20"/>
          <w:szCs w:val="20"/>
          <w:lang w:val="en-GB"/>
        </w:rPr>
      </w:pPr>
      <w:r w:rsidRPr="00FC6CB1">
        <w:rPr>
          <w:rFonts w:ascii="Times New Roman" w:hAnsi="Times New Roman"/>
          <w:b/>
          <w:sz w:val="20"/>
          <w:szCs w:val="20"/>
        </w:rPr>
        <w:t>Discussion #2</w:t>
      </w:r>
      <w:r w:rsidR="002F08A8">
        <w:rPr>
          <w:rFonts w:ascii="Times New Roman" w:hAnsi="Times New Roman"/>
          <w:b/>
          <w:sz w:val="20"/>
          <w:szCs w:val="20"/>
        </w:rPr>
        <w:t>1</w:t>
      </w:r>
      <w:r w:rsidRPr="00FC6CB1">
        <w:rPr>
          <w:rFonts w:ascii="Times New Roman" w:hAnsi="Times New Roman"/>
          <w:b/>
          <w:sz w:val="20"/>
          <w:szCs w:val="20"/>
        </w:rPr>
        <w:t xml:space="preserve">: </w:t>
      </w:r>
      <w:r w:rsidRPr="00FC6CB1">
        <w:rPr>
          <w:rFonts w:ascii="Times New Roman" w:hAnsi="Times New Roman" w:cs="Times New Roman"/>
          <w:b/>
          <w:sz w:val="20"/>
          <w:szCs w:val="20"/>
          <w:lang w:val="en-GB"/>
        </w:rPr>
        <w:t xml:space="preserve">how to initialize the </w:t>
      </w:r>
      <w:r w:rsidR="00FE18C5">
        <w:rPr>
          <w:rFonts w:ascii="Times New Roman" w:hAnsi="Times New Roman" w:cs="Times New Roman"/>
          <w:b/>
          <w:sz w:val="20"/>
          <w:szCs w:val="20"/>
          <w:lang w:val="en-GB"/>
        </w:rPr>
        <w:t>COUNT</w:t>
      </w:r>
      <w:r w:rsidRPr="00FC6CB1">
        <w:rPr>
          <w:rFonts w:ascii="Times New Roman" w:hAnsi="Times New Roman" w:cs="Times New Roman"/>
          <w:b/>
          <w:sz w:val="20"/>
          <w:szCs w:val="20"/>
          <w:lang w:val="en-GB"/>
        </w:rPr>
        <w:t xml:space="preserve"> value between UE and target eNB/gNB for RUDI </w:t>
      </w:r>
      <w:r w:rsidR="00D7690A" w:rsidRPr="00FC6CB1">
        <w:rPr>
          <w:rFonts w:ascii="Times New Roman" w:hAnsi="Times New Roman" w:cs="Times New Roman"/>
          <w:b/>
          <w:sz w:val="20"/>
          <w:szCs w:val="20"/>
          <w:lang w:val="en-GB"/>
        </w:rPr>
        <w:t>HO</w:t>
      </w:r>
      <w:r w:rsidR="00E755E1">
        <w:rPr>
          <w:rFonts w:ascii="Times New Roman" w:hAnsi="Times New Roman" w:cs="Times New Roman"/>
          <w:b/>
          <w:sz w:val="20"/>
          <w:szCs w:val="20"/>
          <w:lang w:val="en-GB"/>
        </w:rPr>
        <w:t xml:space="preserve"> with DAPS?</w:t>
      </w:r>
      <w:r w:rsidR="00B9102F">
        <w:rPr>
          <w:rFonts w:ascii="Times New Roman" w:hAnsi="Times New Roman" w:cs="Times New Roman"/>
          <w:b/>
          <w:sz w:val="20"/>
          <w:szCs w:val="20"/>
          <w:lang w:val="en-GB"/>
        </w:rPr>
        <w:t xml:space="preserve"> </w:t>
      </w:r>
      <w:r w:rsidR="00B9102F">
        <w:rPr>
          <w:rFonts w:ascii="Times New Roman" w:hAnsi="Times New Roman"/>
          <w:b/>
          <w:sz w:val="20"/>
          <w:szCs w:val="20"/>
        </w:rPr>
        <w:t>W</w:t>
      </w:r>
      <w:r w:rsidR="00B9102F" w:rsidRPr="00FC6CB1">
        <w:rPr>
          <w:rFonts w:ascii="Times New Roman" w:hAnsi="Times New Roman"/>
          <w:b/>
          <w:sz w:val="20"/>
          <w:szCs w:val="20"/>
        </w:rPr>
        <w:t>hich option is preferred and why? Any other solutions?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11"/>
        <w:gridCol w:w="4524"/>
      </w:tblGrid>
      <w:tr w:rsidR="000A4A3B" w:rsidRPr="00D26C74" w14:paraId="0EB0FB68" w14:textId="77777777" w:rsidTr="00FC6CB1">
        <w:tc>
          <w:tcPr>
            <w:tcW w:w="2100" w:type="dxa"/>
            <w:shd w:val="clear" w:color="auto" w:fill="D0CECE" w:themeFill="background2" w:themeFillShade="E6"/>
          </w:tcPr>
          <w:p w14:paraId="4784030A" w14:textId="77777777" w:rsidR="000A4A3B" w:rsidRPr="00D26C74" w:rsidRDefault="000A4A3B" w:rsidP="006722AE">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Company</w:t>
            </w:r>
          </w:p>
        </w:tc>
        <w:tc>
          <w:tcPr>
            <w:tcW w:w="2011" w:type="dxa"/>
            <w:shd w:val="clear" w:color="auto" w:fill="D0CECE" w:themeFill="background2" w:themeFillShade="E6"/>
          </w:tcPr>
          <w:p w14:paraId="2E75610A" w14:textId="5F508B7E" w:rsidR="000A4A3B" w:rsidRPr="00D26C74" w:rsidRDefault="00E755E1" w:rsidP="006722AE">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Preferred option</w:t>
            </w:r>
          </w:p>
        </w:tc>
        <w:tc>
          <w:tcPr>
            <w:tcW w:w="4524" w:type="dxa"/>
            <w:shd w:val="clear" w:color="auto" w:fill="D0CECE" w:themeFill="background2" w:themeFillShade="E6"/>
          </w:tcPr>
          <w:p w14:paraId="68187E45" w14:textId="77777777" w:rsidR="000A4A3B" w:rsidRPr="00D26C74" w:rsidRDefault="000A4A3B" w:rsidP="006722AE">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Comments</w:t>
            </w:r>
          </w:p>
        </w:tc>
      </w:tr>
      <w:tr w:rsidR="00957CB9" w:rsidRPr="00D26C74" w14:paraId="70D7B43E" w14:textId="77777777" w:rsidTr="006722AE">
        <w:tc>
          <w:tcPr>
            <w:tcW w:w="2100" w:type="dxa"/>
            <w:shd w:val="clear" w:color="auto" w:fill="auto"/>
          </w:tcPr>
          <w:p w14:paraId="36A96C32" w14:textId="49AC4FF8" w:rsidR="00957CB9" w:rsidRPr="00D26C74" w:rsidRDefault="00957CB9" w:rsidP="0009247D">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Ericsson</w:t>
            </w:r>
          </w:p>
        </w:tc>
        <w:tc>
          <w:tcPr>
            <w:tcW w:w="2011" w:type="dxa"/>
            <w:shd w:val="clear" w:color="auto" w:fill="auto"/>
          </w:tcPr>
          <w:p w14:paraId="1CA88279" w14:textId="7284B582" w:rsidR="00957CB9" w:rsidRPr="00D26C74" w:rsidRDefault="00957CB9" w:rsidP="0009247D">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Option 2</w:t>
            </w:r>
          </w:p>
        </w:tc>
        <w:tc>
          <w:tcPr>
            <w:tcW w:w="4524" w:type="dxa"/>
            <w:shd w:val="clear" w:color="auto" w:fill="auto"/>
          </w:tcPr>
          <w:p w14:paraId="07A21A4D" w14:textId="1CFCD250" w:rsidR="00957CB9" w:rsidRPr="00D26C74" w:rsidRDefault="00957CB9" w:rsidP="0009247D">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Option 2 applies at least for DL. Whether it also applies to UL depends on the outcome of Discussion #</w:t>
            </w:r>
            <w:r w:rsidR="00A22F24" w:rsidRPr="00D26C74">
              <w:rPr>
                <w:rFonts w:ascii="Times New Roman" w:hAnsi="Times New Roman" w:cs="Times New Roman"/>
                <w:sz w:val="20"/>
                <w:szCs w:val="20"/>
              </w:rPr>
              <w:t>19</w:t>
            </w:r>
            <w:r w:rsidRPr="00D26C74">
              <w:rPr>
                <w:rFonts w:ascii="Times New Roman" w:hAnsi="Times New Roman" w:cs="Times New Roman"/>
                <w:sz w:val="20"/>
                <w:szCs w:val="20"/>
              </w:rPr>
              <w:t>.</w:t>
            </w:r>
          </w:p>
        </w:tc>
      </w:tr>
      <w:tr w:rsidR="000A4A3B" w:rsidRPr="00D26C74" w14:paraId="7CA47BFA" w14:textId="77777777" w:rsidTr="006722AE">
        <w:tc>
          <w:tcPr>
            <w:tcW w:w="2100" w:type="dxa"/>
            <w:shd w:val="clear" w:color="auto" w:fill="auto"/>
          </w:tcPr>
          <w:p w14:paraId="1E2A982D" w14:textId="6CE8D4E6" w:rsidR="000A4A3B" w:rsidRPr="00D26C74" w:rsidRDefault="0009247D" w:rsidP="0009247D">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Mediatek</w:t>
            </w:r>
          </w:p>
        </w:tc>
        <w:tc>
          <w:tcPr>
            <w:tcW w:w="2011" w:type="dxa"/>
            <w:shd w:val="clear" w:color="auto" w:fill="auto"/>
          </w:tcPr>
          <w:p w14:paraId="631CAE51" w14:textId="3B3C6B33" w:rsidR="000A4A3B" w:rsidRPr="00D26C74" w:rsidRDefault="0009247D" w:rsidP="0009247D">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Other option</w:t>
            </w:r>
          </w:p>
        </w:tc>
        <w:tc>
          <w:tcPr>
            <w:tcW w:w="4524" w:type="dxa"/>
            <w:shd w:val="clear" w:color="auto" w:fill="auto"/>
          </w:tcPr>
          <w:p w14:paraId="6884FEC1" w14:textId="4C6889E2" w:rsidR="0009247D" w:rsidRPr="00D26C74" w:rsidRDefault="0009247D" w:rsidP="0009247D">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Option 4: A final SN status transfer message is used to initialize the COUNT value between UE and target eNB/gNB when the network decided to release the source cell. </w:t>
            </w:r>
          </w:p>
          <w:p w14:paraId="617E7F56" w14:textId="77777777" w:rsidR="0009247D" w:rsidRPr="00D26C74" w:rsidRDefault="0009247D" w:rsidP="0009247D">
            <w:pPr>
              <w:spacing w:after="0" w:line="240" w:lineRule="auto"/>
              <w:jc w:val="both"/>
              <w:rPr>
                <w:rFonts w:ascii="Times New Roman" w:hAnsi="Times New Roman" w:cs="Times New Roman"/>
                <w:sz w:val="20"/>
                <w:szCs w:val="20"/>
              </w:rPr>
            </w:pPr>
          </w:p>
          <w:p w14:paraId="79FECF98" w14:textId="2CCCF920" w:rsidR="0009247D" w:rsidRPr="00D26C74" w:rsidRDefault="0009247D" w:rsidP="0009247D">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Since data forwarding from the source node to the target node has already started. Later when the source cell is about to release, a final SN status transfer message is sent from the source node to the target node. </w:t>
            </w:r>
          </w:p>
          <w:p w14:paraId="4E7E10B9" w14:textId="77777777" w:rsidR="0009247D" w:rsidRPr="00D26C74" w:rsidRDefault="0009247D" w:rsidP="0009247D">
            <w:pPr>
              <w:spacing w:after="0" w:line="240" w:lineRule="auto"/>
              <w:jc w:val="both"/>
              <w:rPr>
                <w:rFonts w:ascii="Times New Roman" w:hAnsi="Times New Roman" w:cs="Times New Roman"/>
                <w:sz w:val="20"/>
                <w:szCs w:val="20"/>
              </w:rPr>
            </w:pPr>
          </w:p>
          <w:p w14:paraId="5E584D90" w14:textId="4CE7F715" w:rsidR="000A4A3B" w:rsidRPr="00D26C74" w:rsidRDefault="0009247D" w:rsidP="0009247D">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It’s similar as option 2, but the difference is that SN+HFN and data forwarding doesn’t start at the very beginning i.e. after sending HO command, but starts later when the source cell is about to be released. So the unnecessary data forwarding over X2/Xn can be reduced.  </w:t>
            </w:r>
          </w:p>
        </w:tc>
      </w:tr>
      <w:tr w:rsidR="000A4A3B" w:rsidRPr="00D26C74" w14:paraId="5B17171E" w14:textId="77777777" w:rsidTr="006722AE">
        <w:tc>
          <w:tcPr>
            <w:tcW w:w="2100" w:type="dxa"/>
            <w:shd w:val="clear" w:color="auto" w:fill="auto"/>
          </w:tcPr>
          <w:p w14:paraId="4D3530E3" w14:textId="41037426" w:rsidR="000A4A3B" w:rsidRPr="00D26C74" w:rsidRDefault="00FA3BA4" w:rsidP="0009247D">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QC</w:t>
            </w:r>
          </w:p>
        </w:tc>
        <w:tc>
          <w:tcPr>
            <w:tcW w:w="2011" w:type="dxa"/>
            <w:shd w:val="clear" w:color="auto" w:fill="auto"/>
          </w:tcPr>
          <w:p w14:paraId="0CA1531A" w14:textId="744EE03B" w:rsidR="000A4A3B" w:rsidRPr="00D26C74" w:rsidRDefault="00FA3BA4" w:rsidP="0009247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Option 2</w:t>
            </w:r>
          </w:p>
        </w:tc>
        <w:tc>
          <w:tcPr>
            <w:tcW w:w="4524" w:type="dxa"/>
            <w:shd w:val="clear" w:color="auto" w:fill="auto"/>
          </w:tcPr>
          <w:p w14:paraId="23FDCFBC" w14:textId="77777777" w:rsidR="000A4A3B" w:rsidRPr="00D26C74" w:rsidRDefault="000A4A3B" w:rsidP="0009247D">
            <w:pPr>
              <w:spacing w:after="0" w:line="240" w:lineRule="auto"/>
              <w:jc w:val="both"/>
              <w:rPr>
                <w:rFonts w:ascii="Times New Roman" w:hAnsi="Times New Roman" w:cs="Times New Roman"/>
                <w:sz w:val="20"/>
                <w:szCs w:val="20"/>
              </w:rPr>
            </w:pPr>
          </w:p>
        </w:tc>
      </w:tr>
      <w:tr w:rsidR="00FB43BB" w:rsidRPr="00D26C74" w14:paraId="68613C22" w14:textId="77777777" w:rsidTr="006722AE">
        <w:tc>
          <w:tcPr>
            <w:tcW w:w="2100" w:type="dxa"/>
            <w:shd w:val="clear" w:color="auto" w:fill="auto"/>
          </w:tcPr>
          <w:p w14:paraId="453C39FE" w14:textId="6B6348E6"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Huawei</w:t>
            </w:r>
          </w:p>
        </w:tc>
        <w:tc>
          <w:tcPr>
            <w:tcW w:w="2011" w:type="dxa"/>
            <w:shd w:val="clear" w:color="auto" w:fill="auto"/>
          </w:tcPr>
          <w:p w14:paraId="32898E54" w14:textId="5AF08B27"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w:t>
            </w:r>
            <w:r>
              <w:rPr>
                <w:rFonts w:ascii="Times New Roman" w:hAnsi="Times New Roman" w:cs="Times New Roman" w:hint="eastAsia"/>
                <w:sz w:val="20"/>
                <w:szCs w:val="20"/>
              </w:rPr>
              <w:t xml:space="preserve">ption </w:t>
            </w:r>
            <w:r>
              <w:rPr>
                <w:rFonts w:ascii="Times New Roman" w:hAnsi="Times New Roman" w:cs="Times New Roman"/>
                <w:sz w:val="20"/>
                <w:szCs w:val="20"/>
              </w:rPr>
              <w:t>3 and 4</w:t>
            </w:r>
          </w:p>
        </w:tc>
        <w:tc>
          <w:tcPr>
            <w:tcW w:w="4524" w:type="dxa"/>
            <w:shd w:val="clear" w:color="auto" w:fill="auto"/>
          </w:tcPr>
          <w:p w14:paraId="62260A2D" w14:textId="59173640" w:rsidR="00FB43BB" w:rsidRPr="00D26C74"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w:t>
            </w:r>
            <w:r>
              <w:rPr>
                <w:rFonts w:ascii="Times New Roman" w:hAnsi="Times New Roman" w:cs="Times New Roman" w:hint="eastAsia"/>
                <w:sz w:val="20"/>
                <w:szCs w:val="20"/>
              </w:rPr>
              <w:t xml:space="preserve">ven </w:t>
            </w:r>
            <w:r>
              <w:rPr>
                <w:rFonts w:ascii="Times New Roman" w:hAnsi="Times New Roman" w:cs="Times New Roman"/>
                <w:sz w:val="20"/>
                <w:szCs w:val="20"/>
              </w:rPr>
              <w:t>if option 3 is applied, a final SN status transfer message is still needed to indicate the necessary SN information to target eNB/gNB. And this final SN status transfer message can be sent after source eNB/gNB receives the HO complete message from target eNB/gNB.</w:t>
            </w:r>
          </w:p>
        </w:tc>
      </w:tr>
      <w:tr w:rsidR="00D8044E" w:rsidRPr="00D26C74" w14:paraId="5F5105E8" w14:textId="77777777" w:rsidTr="006722AE">
        <w:tc>
          <w:tcPr>
            <w:tcW w:w="2100" w:type="dxa"/>
            <w:shd w:val="clear" w:color="auto" w:fill="auto"/>
          </w:tcPr>
          <w:p w14:paraId="65D01E00" w14:textId="425C6C59" w:rsidR="00D8044E" w:rsidRDefault="00D8044E"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2011" w:type="dxa"/>
            <w:shd w:val="clear" w:color="auto" w:fill="auto"/>
          </w:tcPr>
          <w:p w14:paraId="7C1BC947" w14:textId="77777777" w:rsidR="00D8044E" w:rsidRDefault="00D8044E" w:rsidP="00FB43BB">
            <w:pPr>
              <w:spacing w:after="0" w:line="240" w:lineRule="auto"/>
              <w:jc w:val="both"/>
              <w:rPr>
                <w:rFonts w:ascii="Times New Roman" w:hAnsi="Times New Roman" w:cs="Times New Roman"/>
                <w:sz w:val="20"/>
                <w:szCs w:val="20"/>
              </w:rPr>
            </w:pPr>
          </w:p>
        </w:tc>
        <w:tc>
          <w:tcPr>
            <w:tcW w:w="4524" w:type="dxa"/>
            <w:shd w:val="clear" w:color="auto" w:fill="auto"/>
          </w:tcPr>
          <w:p w14:paraId="51059C7B" w14:textId="663E4C8E" w:rsidR="00D8044E" w:rsidRDefault="00D8044E"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We think this should be discussed in RAN3 taken into account the discussions in #19 and #20.</w:t>
            </w:r>
          </w:p>
        </w:tc>
      </w:tr>
      <w:tr w:rsidR="00542200" w:rsidRPr="00D26C74" w14:paraId="453C86EC" w14:textId="77777777" w:rsidTr="006722AE">
        <w:tc>
          <w:tcPr>
            <w:tcW w:w="2100" w:type="dxa"/>
            <w:shd w:val="clear" w:color="auto" w:fill="auto"/>
          </w:tcPr>
          <w:p w14:paraId="38B20289" w14:textId="269983FA" w:rsidR="00542200" w:rsidRDefault="00542200" w:rsidP="005422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2011" w:type="dxa"/>
            <w:shd w:val="clear" w:color="auto" w:fill="auto"/>
          </w:tcPr>
          <w:p w14:paraId="201820B5" w14:textId="6A68CBC9" w:rsidR="00542200" w:rsidRDefault="00542200" w:rsidP="005422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Other option</w:t>
            </w:r>
          </w:p>
        </w:tc>
        <w:tc>
          <w:tcPr>
            <w:tcW w:w="4524" w:type="dxa"/>
            <w:shd w:val="clear" w:color="auto" w:fill="auto"/>
          </w:tcPr>
          <w:p w14:paraId="58AB788C" w14:textId="515EC02D" w:rsidR="00542200" w:rsidRDefault="00542200" w:rsidP="00542200">
            <w:pPr>
              <w:spacing w:after="0" w:line="240" w:lineRule="auto"/>
              <w:jc w:val="both"/>
              <w:rPr>
                <w:rFonts w:ascii="Times New Roman" w:hAnsi="Times New Roman" w:cs="Times New Roman"/>
                <w:sz w:val="20"/>
                <w:szCs w:val="20"/>
              </w:rPr>
            </w:pPr>
            <w:r w:rsidRPr="005C1827">
              <w:rPr>
                <w:rFonts w:ascii="Times New Roman" w:hAnsi="Times New Roman" w:cs="Times New Roman"/>
                <w:sz w:val="20"/>
                <w:szCs w:val="20"/>
              </w:rPr>
              <w:t>The first SN Status Transfer provides initial COUNT values to be used by the target. After receiving the HO SUCCESS from target, source again provides the second SN Status Transfer. PDCP Status Report can be sent by both target and UE once UE connects to the target.</w:t>
            </w:r>
          </w:p>
        </w:tc>
      </w:tr>
      <w:tr w:rsidR="002C2495" w:rsidRPr="00D26C74" w14:paraId="3528FA57" w14:textId="77777777" w:rsidTr="006722AE">
        <w:tc>
          <w:tcPr>
            <w:tcW w:w="2100" w:type="dxa"/>
            <w:shd w:val="clear" w:color="auto" w:fill="auto"/>
          </w:tcPr>
          <w:p w14:paraId="220FE657" w14:textId="49E14290"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OPPO</w:t>
            </w:r>
          </w:p>
        </w:tc>
        <w:tc>
          <w:tcPr>
            <w:tcW w:w="2011" w:type="dxa"/>
            <w:shd w:val="clear" w:color="auto" w:fill="auto"/>
          </w:tcPr>
          <w:p w14:paraId="5704581E" w14:textId="61C36A8C"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w:t>
            </w:r>
            <w:r>
              <w:rPr>
                <w:rFonts w:ascii="Times New Roman" w:hAnsi="Times New Roman" w:cs="Times New Roman" w:hint="eastAsia"/>
                <w:sz w:val="20"/>
                <w:szCs w:val="20"/>
              </w:rPr>
              <w:t xml:space="preserve">ption </w:t>
            </w:r>
            <w:r>
              <w:rPr>
                <w:rFonts w:ascii="Times New Roman" w:hAnsi="Times New Roman" w:cs="Times New Roman"/>
                <w:sz w:val="20"/>
                <w:szCs w:val="20"/>
              </w:rPr>
              <w:t>2</w:t>
            </w:r>
          </w:p>
        </w:tc>
        <w:tc>
          <w:tcPr>
            <w:tcW w:w="4524" w:type="dxa"/>
            <w:shd w:val="clear" w:color="auto" w:fill="auto"/>
          </w:tcPr>
          <w:p w14:paraId="5CB55FCC" w14:textId="77777777" w:rsidR="002C2495" w:rsidRPr="005C1827" w:rsidRDefault="002C2495" w:rsidP="002C2495">
            <w:pPr>
              <w:spacing w:after="0" w:line="240" w:lineRule="auto"/>
              <w:jc w:val="both"/>
              <w:rPr>
                <w:rFonts w:ascii="Times New Roman" w:hAnsi="Times New Roman" w:cs="Times New Roman"/>
                <w:sz w:val="20"/>
                <w:szCs w:val="20"/>
              </w:rPr>
            </w:pPr>
          </w:p>
        </w:tc>
      </w:tr>
      <w:tr w:rsidR="00454026" w:rsidRPr="00D26C74" w14:paraId="6F7310A0" w14:textId="77777777" w:rsidTr="006722AE">
        <w:tc>
          <w:tcPr>
            <w:tcW w:w="2100" w:type="dxa"/>
            <w:shd w:val="clear" w:color="auto" w:fill="auto"/>
          </w:tcPr>
          <w:p w14:paraId="74A1ECF3" w14:textId="2C51AB87" w:rsidR="00454026" w:rsidRDefault="00454026"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vivo</w:t>
            </w:r>
          </w:p>
        </w:tc>
        <w:tc>
          <w:tcPr>
            <w:tcW w:w="2011" w:type="dxa"/>
            <w:shd w:val="clear" w:color="auto" w:fill="auto"/>
          </w:tcPr>
          <w:p w14:paraId="030C1733" w14:textId="77777777" w:rsidR="00454026" w:rsidRDefault="00454026" w:rsidP="002C2495">
            <w:pPr>
              <w:spacing w:after="0" w:line="240" w:lineRule="auto"/>
              <w:jc w:val="both"/>
              <w:rPr>
                <w:rFonts w:ascii="Times New Roman" w:hAnsi="Times New Roman" w:cs="Times New Roman"/>
                <w:sz w:val="20"/>
                <w:szCs w:val="20"/>
              </w:rPr>
            </w:pPr>
          </w:p>
        </w:tc>
        <w:tc>
          <w:tcPr>
            <w:tcW w:w="4524" w:type="dxa"/>
            <w:shd w:val="clear" w:color="auto" w:fill="auto"/>
          </w:tcPr>
          <w:p w14:paraId="01E2A8D1" w14:textId="190B40C3" w:rsidR="00454026" w:rsidRPr="005C1827" w:rsidRDefault="00432BFC" w:rsidP="002C2495">
            <w:pPr>
              <w:spacing w:after="0" w:line="240" w:lineRule="auto"/>
              <w:jc w:val="both"/>
              <w:rPr>
                <w:rFonts w:ascii="Times New Roman" w:hAnsi="Times New Roman" w:cs="Times New Roman"/>
                <w:sz w:val="20"/>
                <w:szCs w:val="20"/>
              </w:rPr>
            </w:pPr>
            <w:r>
              <w:rPr>
                <w:rFonts w:ascii="Times New Roman" w:hAnsi="Times New Roman" w:cs="Times New Roman"/>
              </w:rPr>
              <w:t>No strong view. Maybe this can be decided by RAN3.</w:t>
            </w:r>
          </w:p>
        </w:tc>
      </w:tr>
      <w:tr w:rsidR="008177DF" w:rsidRPr="00D26C74" w14:paraId="32AEAF95" w14:textId="77777777" w:rsidTr="006722AE">
        <w:tc>
          <w:tcPr>
            <w:tcW w:w="2100" w:type="dxa"/>
            <w:shd w:val="clear" w:color="auto" w:fill="auto"/>
          </w:tcPr>
          <w:p w14:paraId="3F8F38FA" w14:textId="6AB967FC" w:rsidR="008177DF" w:rsidRDefault="008177DF"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Apple</w:t>
            </w:r>
          </w:p>
        </w:tc>
        <w:tc>
          <w:tcPr>
            <w:tcW w:w="2011" w:type="dxa"/>
            <w:shd w:val="clear" w:color="auto" w:fill="auto"/>
          </w:tcPr>
          <w:p w14:paraId="74899374" w14:textId="36AAB639" w:rsidR="008177DF" w:rsidRDefault="008177DF" w:rsidP="002C24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Option 2</w:t>
            </w:r>
          </w:p>
        </w:tc>
        <w:tc>
          <w:tcPr>
            <w:tcW w:w="4524" w:type="dxa"/>
            <w:shd w:val="clear" w:color="auto" w:fill="auto"/>
          </w:tcPr>
          <w:p w14:paraId="5CEAB1AA" w14:textId="77777777" w:rsidR="008177DF" w:rsidRDefault="008177DF" w:rsidP="002C2495">
            <w:pPr>
              <w:spacing w:after="0" w:line="240" w:lineRule="auto"/>
              <w:jc w:val="both"/>
              <w:rPr>
                <w:rFonts w:ascii="Times New Roman" w:hAnsi="Times New Roman" w:cs="Times New Roman"/>
              </w:rPr>
            </w:pPr>
          </w:p>
        </w:tc>
      </w:tr>
      <w:tr w:rsidR="00791FF6" w:rsidRPr="00D26C74" w14:paraId="57B91FCE" w14:textId="77777777" w:rsidTr="006722AE">
        <w:tc>
          <w:tcPr>
            <w:tcW w:w="2100" w:type="dxa"/>
            <w:shd w:val="clear" w:color="auto" w:fill="auto"/>
          </w:tcPr>
          <w:p w14:paraId="5DCED812" w14:textId="73B26F22" w:rsidR="00791FF6" w:rsidRDefault="00791FF6" w:rsidP="00791FF6">
            <w:pPr>
              <w:spacing w:after="0" w:line="240" w:lineRule="auto"/>
              <w:jc w:val="both"/>
              <w:rPr>
                <w:rFonts w:ascii="Times New Roman" w:hAnsi="Times New Roman" w:cs="Times New Roman"/>
                <w:sz w:val="20"/>
                <w:szCs w:val="20"/>
              </w:rPr>
            </w:pPr>
            <w:r w:rsidRPr="00A61636">
              <w:rPr>
                <w:rFonts w:ascii="Times New Roman" w:hAnsi="Times New Roman" w:cs="Times New Roman"/>
                <w:sz w:val="20"/>
                <w:szCs w:val="20"/>
              </w:rPr>
              <w:t>Nokia, Nokia Shanghai Bell</w:t>
            </w:r>
          </w:p>
        </w:tc>
        <w:tc>
          <w:tcPr>
            <w:tcW w:w="2011" w:type="dxa"/>
            <w:shd w:val="clear" w:color="auto" w:fill="auto"/>
          </w:tcPr>
          <w:p w14:paraId="6344123D" w14:textId="1F5E6E07" w:rsidR="00791FF6" w:rsidRDefault="00791FF6" w:rsidP="00791FF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Option 2 (at least for DL)</w:t>
            </w:r>
          </w:p>
        </w:tc>
        <w:tc>
          <w:tcPr>
            <w:tcW w:w="4524" w:type="dxa"/>
            <w:shd w:val="clear" w:color="auto" w:fill="auto"/>
          </w:tcPr>
          <w:p w14:paraId="457C96FC" w14:textId="04AFD3FE" w:rsidR="00791FF6" w:rsidRDefault="00791FF6" w:rsidP="00791FF6">
            <w:pPr>
              <w:spacing w:after="0" w:line="240" w:lineRule="auto"/>
              <w:jc w:val="both"/>
              <w:rPr>
                <w:rFonts w:ascii="Times New Roman" w:hAnsi="Times New Roman" w:cs="Times New Roman"/>
              </w:rPr>
            </w:pPr>
            <w:r w:rsidRPr="00A61636">
              <w:rPr>
                <w:rFonts w:ascii="Times New Roman" w:hAnsi="Times New Roman" w:cs="Times New Roman"/>
                <w:sz w:val="20"/>
              </w:rPr>
              <w:t>Network implementation can handle this</w:t>
            </w:r>
            <w:r>
              <w:rPr>
                <w:rFonts w:ascii="Times New Roman" w:hAnsi="Times New Roman" w:cs="Times New Roman"/>
                <w:sz w:val="20"/>
              </w:rPr>
              <w:t xml:space="preserve">: We have agreed that source continues to do the PDCP SN allocation until receiving confirmation from target about HO completion, which is also when source becomes aware of the PDCP relocation. </w:t>
            </w:r>
          </w:p>
        </w:tc>
      </w:tr>
      <w:tr w:rsidR="008A4F62" w:rsidRPr="00D26C74" w14:paraId="4A73EBE1" w14:textId="77777777" w:rsidTr="006722AE">
        <w:tc>
          <w:tcPr>
            <w:tcW w:w="2100" w:type="dxa"/>
            <w:shd w:val="clear" w:color="auto" w:fill="auto"/>
          </w:tcPr>
          <w:p w14:paraId="5D188F37" w14:textId="787F9E4B" w:rsidR="008A4F62" w:rsidRPr="00A61636"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2011" w:type="dxa"/>
            <w:shd w:val="clear" w:color="auto" w:fill="auto"/>
          </w:tcPr>
          <w:p w14:paraId="123B06A0" w14:textId="52E88F11"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Other option</w:t>
            </w:r>
          </w:p>
        </w:tc>
        <w:tc>
          <w:tcPr>
            <w:tcW w:w="4524" w:type="dxa"/>
            <w:shd w:val="clear" w:color="auto" w:fill="auto"/>
          </w:tcPr>
          <w:p w14:paraId="3EC567B3" w14:textId="77777777"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Similar to Option 4 provided by MediaTek.</w:t>
            </w:r>
          </w:p>
          <w:p w14:paraId="362826C7" w14:textId="77777777"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w:t>
            </w:r>
            <w:bookmarkStart w:id="6" w:name="OLE_LINK35"/>
            <w:r>
              <w:rPr>
                <w:rFonts w:ascii="Times New Roman" w:hAnsi="Times New Roman" w:cs="Times New Roman"/>
                <w:sz w:val="20"/>
                <w:szCs w:val="20"/>
              </w:rPr>
              <w:t>or legacy handover, the approach to indicate SN to the target eNB would be to use GTP-U header extension for the packets with SN assigned by the source eNB, and to use SN STATUS TRANSFER for packet without SN yet.</w:t>
            </w:r>
          </w:p>
          <w:p w14:paraId="7D79F333" w14:textId="3D647796" w:rsidR="008A4F62" w:rsidRPr="00A61636" w:rsidRDefault="008A4F62" w:rsidP="008A4F62">
            <w:pPr>
              <w:spacing w:after="0" w:line="240" w:lineRule="auto"/>
              <w:jc w:val="both"/>
              <w:rPr>
                <w:rFonts w:ascii="Times New Roman" w:hAnsi="Times New Roman" w:cs="Times New Roman"/>
                <w:sz w:val="20"/>
              </w:rPr>
            </w:pPr>
            <w:r>
              <w:rPr>
                <w:rFonts w:ascii="Times New Roman" w:hAnsi="Times New Roman" w:cs="Times New Roman"/>
                <w:sz w:val="20"/>
                <w:szCs w:val="20"/>
              </w:rPr>
              <w:t>W</w:t>
            </w:r>
            <w:bookmarkEnd w:id="6"/>
            <w:r>
              <w:rPr>
                <w:rFonts w:ascii="Times New Roman" w:hAnsi="Times New Roman" w:cs="Times New Roman"/>
                <w:sz w:val="20"/>
                <w:szCs w:val="20"/>
              </w:rPr>
              <w:t>e think for DAPS, t</w:t>
            </w:r>
            <w:r w:rsidRPr="00DC1F5D">
              <w:rPr>
                <w:rFonts w:ascii="Times New Roman" w:hAnsi="Times New Roman" w:cs="Times New Roman"/>
                <w:sz w:val="20"/>
                <w:szCs w:val="20"/>
              </w:rPr>
              <w:t>he solution should be aligned with legacy handover procedure. Upon PDCP an</w:t>
            </w:r>
            <w:r>
              <w:rPr>
                <w:rFonts w:ascii="Times New Roman" w:hAnsi="Times New Roman" w:cs="Times New Roman"/>
                <w:sz w:val="20"/>
                <w:szCs w:val="20"/>
              </w:rPr>
              <w:t>chor relocated</w:t>
            </w:r>
            <w:r w:rsidRPr="00DC1F5D">
              <w:rPr>
                <w:rFonts w:ascii="Times New Roman" w:hAnsi="Times New Roman" w:cs="Times New Roman"/>
                <w:sz w:val="20"/>
                <w:szCs w:val="20"/>
              </w:rPr>
              <w:t xml:space="preserve"> to the target eNB, which can be triggered by release of source eNB, source eNB should indicate to the target eNB of next PDCP PDU not having a SN yet by </w:t>
            </w:r>
            <w:r>
              <w:rPr>
                <w:rFonts w:ascii="Times New Roman" w:hAnsi="Times New Roman" w:cs="Times New Roman"/>
                <w:sz w:val="20"/>
                <w:szCs w:val="20"/>
              </w:rPr>
              <w:t>SN STATUS TRANSFE</w:t>
            </w:r>
            <w:r w:rsidRPr="00DC1F5D">
              <w:rPr>
                <w:rFonts w:ascii="Times New Roman" w:hAnsi="Times New Roman" w:cs="Times New Roman"/>
                <w:sz w:val="20"/>
                <w:szCs w:val="20"/>
              </w:rPr>
              <w:t>. And target eNB would use that as the initial COUNT value for the packets without PDCP SNs assigned by the source eNB.</w:t>
            </w:r>
          </w:p>
        </w:tc>
      </w:tr>
      <w:tr w:rsidR="000A2061" w:rsidRPr="00D26C74" w14:paraId="15091589" w14:textId="77777777" w:rsidTr="006722AE">
        <w:tc>
          <w:tcPr>
            <w:tcW w:w="2100" w:type="dxa"/>
            <w:shd w:val="clear" w:color="auto" w:fill="auto"/>
          </w:tcPr>
          <w:p w14:paraId="7D85B4EB" w14:textId="10901B49" w:rsidR="000A2061" w:rsidRDefault="000A2061" w:rsidP="000A206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ETRI</w:t>
            </w:r>
          </w:p>
        </w:tc>
        <w:tc>
          <w:tcPr>
            <w:tcW w:w="2011" w:type="dxa"/>
            <w:shd w:val="clear" w:color="auto" w:fill="auto"/>
          </w:tcPr>
          <w:p w14:paraId="0D7A93C9" w14:textId="0373855B" w:rsidR="000A2061" w:rsidRDefault="000A2061" w:rsidP="000A206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Other option</w:t>
            </w:r>
          </w:p>
        </w:tc>
        <w:tc>
          <w:tcPr>
            <w:tcW w:w="4524" w:type="dxa"/>
            <w:shd w:val="clear" w:color="auto" w:fill="auto"/>
          </w:tcPr>
          <w:p w14:paraId="3284359A" w14:textId="01CFB2A1" w:rsidR="000A2061" w:rsidRDefault="000A2061" w:rsidP="000A206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We have the same view as Intel that t</w:t>
            </w:r>
            <w:r w:rsidRPr="00AF212E">
              <w:rPr>
                <w:rFonts w:ascii="Times New Roman" w:hAnsi="Times New Roman" w:cs="Times New Roman"/>
                <w:sz w:val="20"/>
                <w:szCs w:val="20"/>
              </w:rPr>
              <w:t>he first SN Status Transfer provides initial COUNT values to be used by the target.</w:t>
            </w:r>
            <w:r>
              <w:rPr>
                <w:rFonts w:ascii="Times New Roman" w:hAnsi="Times New Roman" w:cs="Times New Roman"/>
                <w:sz w:val="20"/>
                <w:szCs w:val="20"/>
              </w:rPr>
              <w:t xml:space="preserve"> It is FFS on whether the second SN </w:t>
            </w:r>
            <w:r w:rsidRPr="00AF212E">
              <w:rPr>
                <w:rFonts w:ascii="Times New Roman" w:hAnsi="Times New Roman" w:cs="Times New Roman"/>
                <w:sz w:val="20"/>
                <w:szCs w:val="20"/>
              </w:rPr>
              <w:t>Status Transfer</w:t>
            </w:r>
            <w:r>
              <w:rPr>
                <w:rFonts w:ascii="Times New Roman" w:hAnsi="Times New Roman" w:cs="Times New Roman"/>
                <w:sz w:val="20"/>
                <w:szCs w:val="20"/>
              </w:rPr>
              <w:t xml:space="preserve"> is needed or not.</w:t>
            </w:r>
          </w:p>
        </w:tc>
      </w:tr>
      <w:tr w:rsidR="00875E62" w:rsidRPr="00D26C74" w14:paraId="58F26C8C" w14:textId="77777777" w:rsidTr="006722AE">
        <w:tc>
          <w:tcPr>
            <w:tcW w:w="2100" w:type="dxa"/>
            <w:shd w:val="clear" w:color="auto" w:fill="auto"/>
          </w:tcPr>
          <w:p w14:paraId="432629C3" w14:textId="4BABF801" w:rsidR="00875E62" w:rsidRDefault="00875E62" w:rsidP="00875E62">
            <w:pPr>
              <w:spacing w:after="0" w:line="240" w:lineRule="auto"/>
              <w:jc w:val="both"/>
              <w:rPr>
                <w:rFonts w:ascii="Times New Roman" w:hAnsi="Times New Roman" w:cs="Times New Roman"/>
                <w:sz w:val="20"/>
                <w:szCs w:val="20"/>
              </w:rPr>
            </w:pPr>
            <w:r>
              <w:rPr>
                <w:rFonts w:ascii="Times New Roman" w:eastAsia="Malgun Gothic" w:hAnsi="Times New Roman" w:cs="Times New Roman" w:hint="eastAsia"/>
                <w:sz w:val="20"/>
                <w:szCs w:val="20"/>
                <w:lang w:eastAsia="ko-KR"/>
              </w:rPr>
              <w:t>LG</w:t>
            </w:r>
          </w:p>
        </w:tc>
        <w:tc>
          <w:tcPr>
            <w:tcW w:w="2011" w:type="dxa"/>
            <w:shd w:val="clear" w:color="auto" w:fill="auto"/>
          </w:tcPr>
          <w:p w14:paraId="2A1CF0CA" w14:textId="461FBDE5" w:rsidR="00875E62" w:rsidRDefault="00875E62" w:rsidP="00875E6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Option 2</w:t>
            </w:r>
          </w:p>
        </w:tc>
        <w:tc>
          <w:tcPr>
            <w:tcW w:w="4524" w:type="dxa"/>
            <w:shd w:val="clear" w:color="auto" w:fill="auto"/>
          </w:tcPr>
          <w:p w14:paraId="48272F51" w14:textId="1D043987" w:rsidR="00875E62" w:rsidRDefault="00875E62" w:rsidP="00875E6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It seems like option 2 can applies without many impacts based on the legacy principle. </w:t>
            </w:r>
          </w:p>
          <w:p w14:paraId="4AC4C977" w14:textId="77777777" w:rsidR="00875E62" w:rsidRDefault="00875E62" w:rsidP="00875E6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But in our view, the source network may perform selective data forwarding in case that some packets are obviously handled by the source network, e.g., packets in early steps before HO complete.</w:t>
            </w:r>
          </w:p>
          <w:p w14:paraId="7A71BACF" w14:textId="77777777" w:rsidR="00875E62" w:rsidRDefault="00875E62" w:rsidP="00875E62">
            <w:pPr>
              <w:spacing w:after="0" w:line="240" w:lineRule="auto"/>
              <w:jc w:val="both"/>
              <w:rPr>
                <w:rFonts w:ascii="Times New Roman" w:hAnsi="Times New Roman" w:cs="Times New Roman"/>
                <w:sz w:val="20"/>
                <w:szCs w:val="20"/>
              </w:rPr>
            </w:pPr>
          </w:p>
          <w:p w14:paraId="334E2BC8" w14:textId="78189C92" w:rsidR="00875E62" w:rsidRDefault="00875E62" w:rsidP="00875E6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In addition, we think that Option 1 can be considered as well.</w:t>
            </w:r>
          </w:p>
        </w:tc>
      </w:tr>
    </w:tbl>
    <w:p w14:paraId="3745C513" w14:textId="77777777" w:rsidR="00DF3528" w:rsidRDefault="00DF3528" w:rsidP="00DF3528">
      <w:pPr>
        <w:pStyle w:val="BodyText"/>
        <w:tabs>
          <w:tab w:val="right" w:pos="9639"/>
        </w:tabs>
        <w:spacing w:before="120"/>
        <w:rPr>
          <w:rFonts w:ascii="Times New Roman" w:hAnsi="Times New Roman"/>
          <w:b/>
        </w:rPr>
      </w:pPr>
      <w:r w:rsidRPr="006D5DA3">
        <w:rPr>
          <w:rFonts w:ascii="Times New Roman" w:hAnsi="Times New Roman"/>
          <w:b/>
        </w:rPr>
        <w:t>Conclusion:</w:t>
      </w:r>
      <w:r>
        <w:rPr>
          <w:rFonts w:ascii="Times New Roman" w:hAnsi="Times New Roman"/>
          <w:b/>
        </w:rPr>
        <w:t xml:space="preserve"> the opinion on </w:t>
      </w:r>
      <w:r w:rsidRPr="00FC6CB1">
        <w:rPr>
          <w:rFonts w:ascii="Times New Roman" w:hAnsi="Times New Roman"/>
          <w:b/>
        </w:rPr>
        <w:t xml:space="preserve">how to initialize the </w:t>
      </w:r>
      <w:r>
        <w:rPr>
          <w:rFonts w:ascii="Times New Roman" w:hAnsi="Times New Roman"/>
          <w:b/>
        </w:rPr>
        <w:t>COUNT</w:t>
      </w:r>
      <w:r w:rsidRPr="00FC6CB1">
        <w:rPr>
          <w:rFonts w:ascii="Times New Roman" w:hAnsi="Times New Roman"/>
          <w:b/>
        </w:rPr>
        <w:t xml:space="preserve"> value between UE and target eNB/gNB for RUDI HO</w:t>
      </w:r>
      <w:r>
        <w:rPr>
          <w:rFonts w:ascii="Times New Roman" w:hAnsi="Times New Roman"/>
          <w:b/>
        </w:rPr>
        <w:t xml:space="preserve"> with DAPS is very diverse. The decision should be made by RAN3. </w:t>
      </w:r>
    </w:p>
    <w:p w14:paraId="0AA63642" w14:textId="77777777" w:rsidR="00DF3528" w:rsidRDefault="00DF3528" w:rsidP="00DF3528">
      <w:pPr>
        <w:pStyle w:val="BodyText"/>
        <w:tabs>
          <w:tab w:val="right" w:pos="9639"/>
        </w:tabs>
        <w:spacing w:before="120"/>
        <w:rPr>
          <w:rFonts w:ascii="Times New Roman" w:hAnsi="Times New Roman"/>
          <w:b/>
        </w:rPr>
      </w:pPr>
    </w:p>
    <w:p w14:paraId="257C38FA" w14:textId="77777777" w:rsidR="00DF3528" w:rsidRDefault="00DF3528" w:rsidP="00DF3528">
      <w:pPr>
        <w:pStyle w:val="Proposal"/>
        <w:numPr>
          <w:ilvl w:val="0"/>
          <w:numId w:val="2"/>
        </w:numPr>
        <w:tabs>
          <w:tab w:val="left" w:pos="1701"/>
          <w:tab w:val="right" w:pos="9639"/>
        </w:tabs>
        <w:overflowPunct/>
        <w:autoSpaceDE/>
        <w:autoSpaceDN/>
        <w:adjustRightInd/>
        <w:spacing w:before="120" w:after="160" w:line="259" w:lineRule="auto"/>
        <w:contextualSpacing w:val="0"/>
        <w:jc w:val="both"/>
        <w:textAlignment w:val="auto"/>
      </w:pPr>
      <w:r>
        <w:t>Send LS to RAN3 with the above issues and options and ask them to provide feedback for RUDI HO with DAPS:</w:t>
      </w:r>
    </w:p>
    <w:p w14:paraId="29A28EBC" w14:textId="77777777" w:rsidR="00DF3528" w:rsidRPr="00BE36F6" w:rsidRDefault="00DF3528" w:rsidP="00DF3528">
      <w:pPr>
        <w:pStyle w:val="Proposal"/>
        <w:numPr>
          <w:ilvl w:val="0"/>
          <w:numId w:val="23"/>
        </w:numPr>
        <w:tabs>
          <w:tab w:val="left" w:pos="1701"/>
          <w:tab w:val="right" w:pos="9639"/>
        </w:tabs>
        <w:overflowPunct/>
        <w:autoSpaceDE/>
        <w:autoSpaceDN/>
        <w:adjustRightInd/>
        <w:spacing w:before="120" w:after="160" w:line="259" w:lineRule="auto"/>
        <w:contextualSpacing w:val="0"/>
        <w:jc w:val="both"/>
        <w:textAlignment w:val="auto"/>
      </w:pPr>
      <w:r w:rsidRPr="00BE36F6">
        <w:t>How the source eNB/gNB performs UL data forwarding;</w:t>
      </w:r>
    </w:p>
    <w:p w14:paraId="5C4A99D0" w14:textId="77777777" w:rsidR="00DF3528" w:rsidRPr="00BE36F6" w:rsidRDefault="00DF3528" w:rsidP="00DF3528">
      <w:pPr>
        <w:pStyle w:val="Proposal"/>
        <w:numPr>
          <w:ilvl w:val="0"/>
          <w:numId w:val="23"/>
        </w:numPr>
        <w:tabs>
          <w:tab w:val="left" w:pos="1701"/>
          <w:tab w:val="right" w:pos="9639"/>
        </w:tabs>
        <w:overflowPunct/>
        <w:autoSpaceDE/>
        <w:autoSpaceDN/>
        <w:adjustRightInd/>
        <w:spacing w:before="120" w:after="160" w:line="259" w:lineRule="auto"/>
        <w:contextualSpacing w:val="0"/>
        <w:jc w:val="both"/>
        <w:textAlignment w:val="auto"/>
      </w:pPr>
      <w:r w:rsidRPr="00BE36F6">
        <w:t>How the source eNB/gNB delivers the SN and HFN information;</w:t>
      </w:r>
    </w:p>
    <w:p w14:paraId="18A61A25" w14:textId="07D7D8AA" w:rsidR="00DF3528" w:rsidRPr="00DF3528" w:rsidRDefault="00DF3528" w:rsidP="00DF3528">
      <w:pPr>
        <w:pStyle w:val="Proposal"/>
        <w:numPr>
          <w:ilvl w:val="0"/>
          <w:numId w:val="23"/>
        </w:numPr>
        <w:tabs>
          <w:tab w:val="left" w:pos="1701"/>
          <w:tab w:val="right" w:pos="9639"/>
        </w:tabs>
        <w:overflowPunct/>
        <w:autoSpaceDE/>
        <w:autoSpaceDN/>
        <w:adjustRightInd/>
        <w:spacing w:before="120" w:after="160" w:line="259" w:lineRule="auto"/>
        <w:contextualSpacing w:val="0"/>
        <w:jc w:val="both"/>
        <w:textAlignment w:val="auto"/>
      </w:pPr>
      <w:r w:rsidRPr="00BE36F6">
        <w:t>How to initialize the COUNT value between UE and target eNB/gNB;</w:t>
      </w:r>
    </w:p>
    <w:p w14:paraId="35E6EA96" w14:textId="23839A6B" w:rsidR="000A4A3B" w:rsidRDefault="000A4A3B" w:rsidP="000A4A3B">
      <w:pPr>
        <w:pStyle w:val="Headling3"/>
      </w:pPr>
      <w:r w:rsidRPr="00123F35">
        <w:t>3.6.</w:t>
      </w:r>
      <w:r>
        <w:t>5</w:t>
      </w:r>
      <w:r w:rsidRPr="00123F35">
        <w:t xml:space="preserve"> </w:t>
      </w:r>
      <w:r>
        <w:t>Other Impacts?</w:t>
      </w:r>
    </w:p>
    <w:p w14:paraId="152E3768" w14:textId="3354F03A" w:rsidR="000A4A3B" w:rsidRPr="00FC6CB1" w:rsidRDefault="000A4A3B" w:rsidP="000A4A3B">
      <w:pPr>
        <w:spacing w:before="120" w:after="120"/>
        <w:jc w:val="both"/>
        <w:rPr>
          <w:rFonts w:ascii="Times New Roman" w:hAnsi="Times New Roman" w:cs="Times New Roman"/>
          <w:b/>
          <w:sz w:val="20"/>
          <w:szCs w:val="20"/>
          <w:lang w:val="en-GB"/>
        </w:rPr>
      </w:pPr>
      <w:r w:rsidRPr="00FC6CB1">
        <w:rPr>
          <w:rFonts w:ascii="Times New Roman" w:hAnsi="Times New Roman"/>
          <w:b/>
          <w:sz w:val="20"/>
          <w:szCs w:val="20"/>
        </w:rPr>
        <w:t>Discussion #2</w:t>
      </w:r>
      <w:r w:rsidR="002F08A8">
        <w:rPr>
          <w:rFonts w:ascii="Times New Roman" w:hAnsi="Times New Roman"/>
          <w:b/>
          <w:sz w:val="20"/>
          <w:szCs w:val="20"/>
        </w:rPr>
        <w:t>2</w:t>
      </w:r>
      <w:r w:rsidRPr="00FC6CB1">
        <w:rPr>
          <w:rFonts w:ascii="Times New Roman" w:hAnsi="Times New Roman"/>
          <w:b/>
          <w:sz w:val="20"/>
          <w:szCs w:val="20"/>
        </w:rPr>
        <w:t xml:space="preserve">: </w:t>
      </w:r>
      <w:r w:rsidRPr="00FC6CB1">
        <w:rPr>
          <w:rFonts w:ascii="Times New Roman" w:hAnsi="Times New Roman" w:cs="Times New Roman"/>
          <w:b/>
          <w:sz w:val="20"/>
          <w:szCs w:val="20"/>
          <w:lang w:val="en-GB"/>
        </w:rPr>
        <w:t>Any ot</w:t>
      </w:r>
      <w:r w:rsidR="00FC6CB1">
        <w:rPr>
          <w:rFonts w:ascii="Times New Roman" w:hAnsi="Times New Roman" w:cs="Times New Roman"/>
          <w:b/>
          <w:sz w:val="20"/>
          <w:szCs w:val="20"/>
          <w:lang w:val="en-GB"/>
        </w:rPr>
        <w:t>her impacts on the network side need to be addressed?</w:t>
      </w:r>
    </w:p>
    <w:tbl>
      <w:tblPr>
        <w:tblW w:w="87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5960"/>
      </w:tblGrid>
      <w:tr w:rsidR="000A4A3B" w:rsidRPr="001801AA" w14:paraId="438A793D" w14:textId="77777777" w:rsidTr="00FC6CB1">
        <w:trPr>
          <w:trHeight w:val="244"/>
        </w:trPr>
        <w:tc>
          <w:tcPr>
            <w:tcW w:w="2766" w:type="dxa"/>
            <w:shd w:val="clear" w:color="auto" w:fill="D0CECE" w:themeFill="background2" w:themeFillShade="E6"/>
          </w:tcPr>
          <w:p w14:paraId="2910532B" w14:textId="77777777" w:rsidR="000A4A3B" w:rsidRPr="00FC6CB1" w:rsidRDefault="000A4A3B" w:rsidP="006722AE">
            <w:pPr>
              <w:spacing w:after="0" w:line="240" w:lineRule="auto"/>
              <w:jc w:val="center"/>
              <w:rPr>
                <w:rFonts w:ascii="Times New Roman" w:hAnsi="Times New Roman" w:cs="Times New Roman"/>
                <w:b/>
                <w:sz w:val="20"/>
                <w:szCs w:val="20"/>
              </w:rPr>
            </w:pPr>
            <w:r w:rsidRPr="00FC6CB1">
              <w:rPr>
                <w:rFonts w:ascii="Times New Roman" w:hAnsi="Times New Roman" w:cs="Times New Roman"/>
                <w:b/>
                <w:sz w:val="20"/>
                <w:szCs w:val="20"/>
              </w:rPr>
              <w:t>Company</w:t>
            </w:r>
          </w:p>
        </w:tc>
        <w:tc>
          <w:tcPr>
            <w:tcW w:w="5960" w:type="dxa"/>
            <w:shd w:val="clear" w:color="auto" w:fill="D0CECE" w:themeFill="background2" w:themeFillShade="E6"/>
          </w:tcPr>
          <w:p w14:paraId="05F92EF1" w14:textId="77777777" w:rsidR="000A4A3B" w:rsidRPr="00FC6CB1" w:rsidRDefault="000A4A3B" w:rsidP="006722AE">
            <w:pPr>
              <w:spacing w:after="0" w:line="240" w:lineRule="auto"/>
              <w:jc w:val="center"/>
              <w:rPr>
                <w:rFonts w:ascii="Times New Roman" w:hAnsi="Times New Roman" w:cs="Times New Roman"/>
                <w:b/>
                <w:sz w:val="20"/>
                <w:szCs w:val="20"/>
              </w:rPr>
            </w:pPr>
            <w:r w:rsidRPr="00FC6CB1">
              <w:rPr>
                <w:rFonts w:ascii="Times New Roman" w:hAnsi="Times New Roman" w:cs="Times New Roman"/>
                <w:b/>
                <w:sz w:val="20"/>
                <w:szCs w:val="20"/>
              </w:rPr>
              <w:t>Comments</w:t>
            </w:r>
          </w:p>
        </w:tc>
      </w:tr>
      <w:tr w:rsidR="000A4A3B" w:rsidRPr="001801AA" w14:paraId="49859084" w14:textId="77777777" w:rsidTr="000A4A3B">
        <w:trPr>
          <w:trHeight w:val="252"/>
        </w:trPr>
        <w:tc>
          <w:tcPr>
            <w:tcW w:w="2766" w:type="dxa"/>
            <w:shd w:val="clear" w:color="auto" w:fill="auto"/>
          </w:tcPr>
          <w:p w14:paraId="325A0103" w14:textId="77777777" w:rsidR="000A4A3B" w:rsidRPr="00022EDC" w:rsidRDefault="000A4A3B" w:rsidP="006722AE">
            <w:pPr>
              <w:spacing w:after="0" w:line="240" w:lineRule="auto"/>
              <w:jc w:val="center"/>
              <w:rPr>
                <w:rFonts w:ascii="Times New Roman" w:hAnsi="Times New Roman" w:cs="Times New Roman"/>
              </w:rPr>
            </w:pPr>
          </w:p>
        </w:tc>
        <w:tc>
          <w:tcPr>
            <w:tcW w:w="5960" w:type="dxa"/>
            <w:shd w:val="clear" w:color="auto" w:fill="auto"/>
          </w:tcPr>
          <w:p w14:paraId="214AB16E" w14:textId="77777777" w:rsidR="000A4A3B" w:rsidRPr="00022EDC" w:rsidRDefault="000A4A3B" w:rsidP="006722AE">
            <w:pPr>
              <w:spacing w:after="0" w:line="240" w:lineRule="auto"/>
              <w:jc w:val="center"/>
              <w:rPr>
                <w:rFonts w:ascii="Times New Roman" w:hAnsi="Times New Roman" w:cs="Times New Roman"/>
              </w:rPr>
            </w:pPr>
          </w:p>
        </w:tc>
      </w:tr>
      <w:tr w:rsidR="000A4A3B" w:rsidRPr="001801AA" w14:paraId="11C16D08" w14:textId="77777777" w:rsidTr="000A4A3B">
        <w:trPr>
          <w:trHeight w:val="244"/>
        </w:trPr>
        <w:tc>
          <w:tcPr>
            <w:tcW w:w="2766" w:type="dxa"/>
            <w:shd w:val="clear" w:color="auto" w:fill="auto"/>
          </w:tcPr>
          <w:p w14:paraId="240603B4" w14:textId="77777777" w:rsidR="000A4A3B" w:rsidRPr="00022EDC" w:rsidRDefault="000A4A3B" w:rsidP="006722AE">
            <w:pPr>
              <w:spacing w:after="0" w:line="240" w:lineRule="auto"/>
              <w:jc w:val="center"/>
              <w:rPr>
                <w:rFonts w:ascii="Times New Roman" w:hAnsi="Times New Roman" w:cs="Times New Roman"/>
              </w:rPr>
            </w:pPr>
          </w:p>
        </w:tc>
        <w:tc>
          <w:tcPr>
            <w:tcW w:w="5960" w:type="dxa"/>
            <w:shd w:val="clear" w:color="auto" w:fill="auto"/>
          </w:tcPr>
          <w:p w14:paraId="53342021" w14:textId="77777777" w:rsidR="000A4A3B" w:rsidRPr="00022EDC" w:rsidRDefault="000A4A3B" w:rsidP="006722AE">
            <w:pPr>
              <w:spacing w:after="0" w:line="240" w:lineRule="auto"/>
              <w:jc w:val="center"/>
              <w:rPr>
                <w:rFonts w:ascii="Times New Roman" w:hAnsi="Times New Roman" w:cs="Times New Roman"/>
              </w:rPr>
            </w:pPr>
          </w:p>
        </w:tc>
      </w:tr>
      <w:tr w:rsidR="000A4A3B" w:rsidRPr="001801AA" w14:paraId="202D18AF" w14:textId="77777777" w:rsidTr="000A4A3B">
        <w:trPr>
          <w:trHeight w:val="252"/>
        </w:trPr>
        <w:tc>
          <w:tcPr>
            <w:tcW w:w="2766" w:type="dxa"/>
            <w:shd w:val="clear" w:color="auto" w:fill="auto"/>
          </w:tcPr>
          <w:p w14:paraId="4480739E" w14:textId="77777777" w:rsidR="000A4A3B" w:rsidRPr="00022EDC" w:rsidRDefault="000A4A3B" w:rsidP="006722AE">
            <w:pPr>
              <w:spacing w:after="0" w:line="240" w:lineRule="auto"/>
              <w:jc w:val="center"/>
              <w:rPr>
                <w:rFonts w:ascii="Times New Roman" w:hAnsi="Times New Roman" w:cs="Times New Roman"/>
              </w:rPr>
            </w:pPr>
          </w:p>
        </w:tc>
        <w:tc>
          <w:tcPr>
            <w:tcW w:w="5960" w:type="dxa"/>
            <w:shd w:val="clear" w:color="auto" w:fill="auto"/>
          </w:tcPr>
          <w:p w14:paraId="4FB2F9FC" w14:textId="77777777" w:rsidR="000A4A3B" w:rsidRPr="00022EDC" w:rsidRDefault="000A4A3B" w:rsidP="006722AE">
            <w:pPr>
              <w:spacing w:after="0" w:line="240" w:lineRule="auto"/>
              <w:jc w:val="center"/>
              <w:rPr>
                <w:rFonts w:ascii="Times New Roman" w:hAnsi="Times New Roman" w:cs="Times New Roman"/>
              </w:rPr>
            </w:pPr>
          </w:p>
        </w:tc>
      </w:tr>
    </w:tbl>
    <w:p w14:paraId="0FE76DCC" w14:textId="48C7B90A" w:rsidR="009E0817" w:rsidRDefault="009E0817" w:rsidP="009E0817">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Pr>
          <w:rFonts w:ascii="Arial" w:eastAsia="Malgun Gothic" w:hAnsi="Arial" w:cs="Arial"/>
          <w:bCs/>
          <w:iCs/>
          <w:color w:val="auto"/>
          <w:sz w:val="28"/>
          <w:szCs w:val="28"/>
          <w:lang w:eastAsia="ko-KR"/>
        </w:rPr>
        <w:t>3</w:t>
      </w:r>
      <w:r w:rsidRPr="00A47C04">
        <w:rPr>
          <w:rFonts w:ascii="Arial" w:eastAsia="Malgun Gothic" w:hAnsi="Arial" w:cs="Arial"/>
          <w:bCs/>
          <w:iCs/>
          <w:color w:val="auto"/>
          <w:sz w:val="28"/>
          <w:szCs w:val="28"/>
          <w:lang w:eastAsia="ko-KR"/>
        </w:rPr>
        <w:t>.</w:t>
      </w:r>
      <w:r>
        <w:rPr>
          <w:rFonts w:ascii="Arial" w:eastAsia="Malgun Gothic" w:hAnsi="Arial" w:cs="Arial"/>
          <w:bCs/>
          <w:iCs/>
          <w:color w:val="auto"/>
          <w:sz w:val="28"/>
          <w:szCs w:val="28"/>
          <w:lang w:eastAsia="ko-KR"/>
        </w:rPr>
        <w:t>7</w:t>
      </w:r>
      <w:r w:rsidRPr="00A47C04">
        <w:rPr>
          <w:rFonts w:ascii="Arial" w:eastAsia="Malgun Gothic" w:hAnsi="Arial" w:cs="Arial"/>
          <w:bCs/>
          <w:iCs/>
          <w:color w:val="auto"/>
          <w:sz w:val="28"/>
          <w:szCs w:val="28"/>
          <w:lang w:eastAsia="ko-KR"/>
        </w:rPr>
        <w:t xml:space="preserve"> </w:t>
      </w:r>
      <w:r>
        <w:rPr>
          <w:rFonts w:ascii="Arial" w:eastAsia="Malgun Gothic" w:hAnsi="Arial" w:cs="Arial"/>
          <w:bCs/>
          <w:iCs/>
          <w:color w:val="auto"/>
          <w:sz w:val="28"/>
          <w:szCs w:val="28"/>
          <w:lang w:eastAsia="ko-KR"/>
        </w:rPr>
        <w:t>Support of UDC and impact</w:t>
      </w:r>
    </w:p>
    <w:p w14:paraId="4703C20A" w14:textId="0F8A61C2" w:rsidR="007E493D" w:rsidRPr="007E493D" w:rsidRDefault="007E493D" w:rsidP="007E493D">
      <w:pPr>
        <w:pStyle w:val="Headling3"/>
      </w:pPr>
      <w:r>
        <w:t>3.7.1 Support of UDC</w:t>
      </w:r>
    </w:p>
    <w:p w14:paraId="323CC739" w14:textId="1EFEFEA9" w:rsidR="007E493D" w:rsidRPr="007E493D" w:rsidRDefault="007E493D" w:rsidP="00FC6CB1">
      <w:pPr>
        <w:pStyle w:val="BodyText"/>
        <w:tabs>
          <w:tab w:val="right" w:pos="9639"/>
        </w:tabs>
        <w:spacing w:before="120"/>
        <w:rPr>
          <w:rFonts w:ascii="Times New Roman" w:hAnsi="Times New Roman"/>
        </w:rPr>
      </w:pPr>
      <w:r w:rsidRPr="007E493D">
        <w:rPr>
          <w:rFonts w:ascii="Times New Roman" w:hAnsi="Times New Roman"/>
        </w:rPr>
        <w:t xml:space="preserve">Up to now, UDC is not yet supported in NR. So the support of UDC during RUDI </w:t>
      </w:r>
      <w:r w:rsidR="00D7690A">
        <w:rPr>
          <w:rFonts w:ascii="Times New Roman" w:hAnsi="Times New Roman"/>
        </w:rPr>
        <w:t>HO</w:t>
      </w:r>
      <w:r w:rsidRPr="007E493D">
        <w:rPr>
          <w:rFonts w:ascii="Times New Roman" w:hAnsi="Times New Roman"/>
        </w:rPr>
        <w:t xml:space="preserve"> with DAPS is only for LTE. </w:t>
      </w:r>
      <w:r>
        <w:rPr>
          <w:rFonts w:ascii="Times New Roman" w:hAnsi="Times New Roman"/>
        </w:rPr>
        <w:t xml:space="preserve"> In the previous discussion for DAPS, whether to support UDC is not discussed. </w:t>
      </w:r>
    </w:p>
    <w:p w14:paraId="0C490374" w14:textId="3393BA08" w:rsidR="007E493D" w:rsidRPr="00FC6CB1" w:rsidRDefault="007E493D" w:rsidP="00FC6CB1">
      <w:pPr>
        <w:spacing w:before="120" w:after="120"/>
        <w:jc w:val="both"/>
        <w:rPr>
          <w:rFonts w:ascii="Times New Roman" w:hAnsi="Times New Roman" w:cs="Times New Roman"/>
          <w:b/>
          <w:sz w:val="20"/>
          <w:szCs w:val="20"/>
          <w:lang w:val="en-GB"/>
        </w:rPr>
      </w:pPr>
      <w:r w:rsidRPr="00FC6CB1">
        <w:rPr>
          <w:rFonts w:ascii="Times New Roman" w:hAnsi="Times New Roman"/>
          <w:b/>
          <w:sz w:val="20"/>
          <w:szCs w:val="20"/>
        </w:rPr>
        <w:t>Discussion #2</w:t>
      </w:r>
      <w:r w:rsidR="002F08A8">
        <w:rPr>
          <w:rFonts w:ascii="Times New Roman" w:hAnsi="Times New Roman"/>
          <w:b/>
          <w:sz w:val="20"/>
          <w:szCs w:val="20"/>
        </w:rPr>
        <w:t>3</w:t>
      </w:r>
      <w:r w:rsidRPr="00FC6CB1">
        <w:rPr>
          <w:rFonts w:ascii="Times New Roman" w:hAnsi="Times New Roman"/>
          <w:b/>
          <w:sz w:val="20"/>
          <w:szCs w:val="20"/>
        </w:rPr>
        <w:t xml:space="preserve">: </w:t>
      </w:r>
      <w:r w:rsidRPr="00FC6CB1">
        <w:rPr>
          <w:rFonts w:ascii="Times New Roman" w:hAnsi="Times New Roman" w:cs="Times New Roman"/>
          <w:b/>
          <w:sz w:val="20"/>
          <w:szCs w:val="20"/>
          <w:lang w:val="en-GB"/>
        </w:rPr>
        <w:t xml:space="preserve">Is UDC is supported during RUDI </w:t>
      </w:r>
      <w:r w:rsidR="00D7690A" w:rsidRPr="00FC6CB1">
        <w:rPr>
          <w:rFonts w:ascii="Times New Roman" w:hAnsi="Times New Roman" w:cs="Times New Roman"/>
          <w:b/>
          <w:sz w:val="20"/>
          <w:szCs w:val="20"/>
          <w:lang w:val="en-GB"/>
        </w:rPr>
        <w:t>HO</w:t>
      </w:r>
      <w:r w:rsidRPr="00FC6CB1">
        <w:rPr>
          <w:rFonts w:ascii="Times New Roman" w:hAnsi="Times New Roman" w:cs="Times New Roman"/>
          <w:b/>
          <w:sz w:val="20"/>
          <w:szCs w:val="20"/>
          <w:lang w:val="en-GB"/>
        </w:rPr>
        <w:t xml:space="preserve"> with DAPS?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11"/>
        <w:gridCol w:w="4524"/>
      </w:tblGrid>
      <w:tr w:rsidR="007E493D" w:rsidRPr="00D26C74" w14:paraId="48258169" w14:textId="77777777" w:rsidTr="00FC6CB1">
        <w:tc>
          <w:tcPr>
            <w:tcW w:w="2100" w:type="dxa"/>
            <w:shd w:val="clear" w:color="auto" w:fill="D0CECE" w:themeFill="background2" w:themeFillShade="E6"/>
          </w:tcPr>
          <w:p w14:paraId="3BE0E005" w14:textId="77777777" w:rsidR="007E493D" w:rsidRPr="00D26C74" w:rsidRDefault="007E493D" w:rsidP="006722AE">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Company</w:t>
            </w:r>
          </w:p>
        </w:tc>
        <w:tc>
          <w:tcPr>
            <w:tcW w:w="2011" w:type="dxa"/>
            <w:shd w:val="clear" w:color="auto" w:fill="D0CECE" w:themeFill="background2" w:themeFillShade="E6"/>
          </w:tcPr>
          <w:p w14:paraId="3CFEE55A" w14:textId="64FF6122" w:rsidR="007E493D" w:rsidRPr="00D26C74" w:rsidRDefault="007E493D" w:rsidP="006722AE">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Yes/No</w:t>
            </w:r>
          </w:p>
        </w:tc>
        <w:tc>
          <w:tcPr>
            <w:tcW w:w="4524" w:type="dxa"/>
            <w:shd w:val="clear" w:color="auto" w:fill="D0CECE" w:themeFill="background2" w:themeFillShade="E6"/>
          </w:tcPr>
          <w:p w14:paraId="19B176C1" w14:textId="77777777" w:rsidR="007E493D" w:rsidRPr="00D26C74" w:rsidRDefault="007E493D" w:rsidP="006722AE">
            <w:pPr>
              <w:spacing w:after="0" w:line="240" w:lineRule="auto"/>
              <w:jc w:val="center"/>
              <w:rPr>
                <w:rFonts w:ascii="Times New Roman" w:hAnsi="Times New Roman" w:cs="Times New Roman"/>
                <w:b/>
                <w:sz w:val="20"/>
                <w:szCs w:val="20"/>
              </w:rPr>
            </w:pPr>
            <w:r w:rsidRPr="00D26C74">
              <w:rPr>
                <w:rFonts w:ascii="Times New Roman" w:hAnsi="Times New Roman" w:cs="Times New Roman"/>
                <w:b/>
                <w:sz w:val="20"/>
                <w:szCs w:val="20"/>
              </w:rPr>
              <w:t>Comments</w:t>
            </w:r>
          </w:p>
        </w:tc>
      </w:tr>
      <w:tr w:rsidR="00AB30D3" w:rsidRPr="00D26C74" w14:paraId="14E27FCC" w14:textId="77777777" w:rsidTr="006722AE">
        <w:tc>
          <w:tcPr>
            <w:tcW w:w="2100" w:type="dxa"/>
            <w:shd w:val="clear" w:color="auto" w:fill="auto"/>
          </w:tcPr>
          <w:p w14:paraId="61E274EE" w14:textId="5538F12E" w:rsidR="00AB30D3" w:rsidRPr="00D26C74" w:rsidRDefault="00AB30D3" w:rsidP="000F2F65">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Ericsson</w:t>
            </w:r>
          </w:p>
        </w:tc>
        <w:tc>
          <w:tcPr>
            <w:tcW w:w="2011" w:type="dxa"/>
            <w:shd w:val="clear" w:color="auto" w:fill="auto"/>
          </w:tcPr>
          <w:p w14:paraId="47ACBBDB" w14:textId="04895C6A" w:rsidR="00AB30D3" w:rsidRPr="00D26C74" w:rsidRDefault="00AB30D3" w:rsidP="000F2F65">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No strong view</w:t>
            </w:r>
          </w:p>
        </w:tc>
        <w:tc>
          <w:tcPr>
            <w:tcW w:w="4524" w:type="dxa"/>
            <w:shd w:val="clear" w:color="auto" w:fill="auto"/>
          </w:tcPr>
          <w:p w14:paraId="48AFA1E4" w14:textId="24AAF4CC" w:rsidR="00AB30D3" w:rsidRPr="00D26C74" w:rsidRDefault="00AB30D3" w:rsidP="000F2F65">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In our understanding UDC can be handled similar to ROHC. One difference though is that UDC is only applied in the uplink direction.</w:t>
            </w:r>
          </w:p>
        </w:tc>
      </w:tr>
      <w:tr w:rsidR="007E493D" w:rsidRPr="00D26C74" w14:paraId="3C96F014" w14:textId="77777777" w:rsidTr="006722AE">
        <w:tc>
          <w:tcPr>
            <w:tcW w:w="2100" w:type="dxa"/>
            <w:shd w:val="clear" w:color="auto" w:fill="auto"/>
          </w:tcPr>
          <w:p w14:paraId="504D7207" w14:textId="63E4C505" w:rsidR="007E493D" w:rsidRPr="00D26C74" w:rsidRDefault="000F2F65" w:rsidP="000F2F65">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Mediatek</w:t>
            </w:r>
          </w:p>
        </w:tc>
        <w:tc>
          <w:tcPr>
            <w:tcW w:w="2011" w:type="dxa"/>
            <w:shd w:val="clear" w:color="auto" w:fill="auto"/>
          </w:tcPr>
          <w:p w14:paraId="461C43DE" w14:textId="5A674328" w:rsidR="007E493D" w:rsidRPr="00D26C74" w:rsidRDefault="000F2F65" w:rsidP="000F2F65">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No strong view</w:t>
            </w:r>
          </w:p>
        </w:tc>
        <w:tc>
          <w:tcPr>
            <w:tcW w:w="4524" w:type="dxa"/>
            <w:shd w:val="clear" w:color="auto" w:fill="auto"/>
          </w:tcPr>
          <w:p w14:paraId="456486DF" w14:textId="4688366A" w:rsidR="007E493D" w:rsidRPr="00D26C74" w:rsidRDefault="000F2F65" w:rsidP="000F2F65">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 xml:space="preserve">We can support UDC as long as the impact is small. </w:t>
            </w:r>
          </w:p>
        </w:tc>
      </w:tr>
      <w:tr w:rsidR="00FA3BA4" w:rsidRPr="00D26C74" w14:paraId="16472806" w14:textId="77777777" w:rsidTr="006722AE">
        <w:tc>
          <w:tcPr>
            <w:tcW w:w="2100" w:type="dxa"/>
            <w:shd w:val="clear" w:color="auto" w:fill="auto"/>
          </w:tcPr>
          <w:p w14:paraId="05850BA8" w14:textId="5B77AEF7" w:rsidR="00FA3BA4" w:rsidRPr="00D26C74" w:rsidRDefault="00FA3BA4" w:rsidP="00FA3BA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QC</w:t>
            </w:r>
          </w:p>
        </w:tc>
        <w:tc>
          <w:tcPr>
            <w:tcW w:w="2011" w:type="dxa"/>
            <w:shd w:val="clear" w:color="auto" w:fill="auto"/>
          </w:tcPr>
          <w:p w14:paraId="5C1CDE15" w14:textId="743567A7" w:rsidR="00FA3BA4" w:rsidRPr="00D26C74" w:rsidRDefault="00FA3BA4" w:rsidP="00FA3BA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Yes</w:t>
            </w:r>
          </w:p>
        </w:tc>
        <w:tc>
          <w:tcPr>
            <w:tcW w:w="4524" w:type="dxa"/>
            <w:shd w:val="clear" w:color="auto" w:fill="auto"/>
          </w:tcPr>
          <w:p w14:paraId="5A80B25B" w14:textId="671BF5A4" w:rsidR="00FA3BA4" w:rsidRPr="00D26C74" w:rsidRDefault="00FA3BA4" w:rsidP="00FA3BA4">
            <w:pPr>
              <w:spacing w:after="0" w:line="240" w:lineRule="auto"/>
              <w:jc w:val="both"/>
              <w:rPr>
                <w:rFonts w:ascii="Times New Roman" w:hAnsi="Times New Roman" w:cs="Times New Roman"/>
                <w:sz w:val="20"/>
                <w:szCs w:val="20"/>
              </w:rPr>
            </w:pPr>
            <w:r>
              <w:rPr>
                <w:rFonts w:ascii="Times New Roman" w:hAnsi="Times New Roman" w:cs="Times New Roman"/>
              </w:rPr>
              <w:t>LTE UL UDC handling is same as UL ROHC.</w:t>
            </w:r>
          </w:p>
        </w:tc>
      </w:tr>
      <w:tr w:rsidR="00FB43BB" w:rsidRPr="00D26C74" w14:paraId="0E7AF725" w14:textId="77777777" w:rsidTr="006722AE">
        <w:tc>
          <w:tcPr>
            <w:tcW w:w="2100" w:type="dxa"/>
            <w:shd w:val="clear" w:color="auto" w:fill="auto"/>
          </w:tcPr>
          <w:p w14:paraId="7E83A5B0" w14:textId="2FE6518E" w:rsidR="00FB43BB" w:rsidRDefault="00FB43BB"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Huawei</w:t>
            </w:r>
          </w:p>
        </w:tc>
        <w:tc>
          <w:tcPr>
            <w:tcW w:w="2011" w:type="dxa"/>
            <w:shd w:val="clear" w:color="auto" w:fill="auto"/>
          </w:tcPr>
          <w:p w14:paraId="1B785B55" w14:textId="17E6734F" w:rsidR="00FB43BB" w:rsidRDefault="00FB43BB" w:rsidP="00FB43BB">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No strong view</w:t>
            </w:r>
          </w:p>
        </w:tc>
        <w:tc>
          <w:tcPr>
            <w:tcW w:w="4524" w:type="dxa"/>
            <w:shd w:val="clear" w:color="auto" w:fill="auto"/>
          </w:tcPr>
          <w:p w14:paraId="7354923C" w14:textId="594452D1" w:rsidR="00FB43BB" w:rsidRDefault="00FB43BB" w:rsidP="00FB43BB">
            <w:pPr>
              <w:spacing w:after="0" w:line="240" w:lineRule="auto"/>
              <w:jc w:val="both"/>
              <w:rPr>
                <w:rFonts w:ascii="Times New Roman" w:hAnsi="Times New Roman" w:cs="Times New Roman"/>
              </w:rPr>
            </w:pPr>
            <w:r>
              <w:rPr>
                <w:rFonts w:ascii="Times New Roman" w:hAnsi="Times New Roman" w:cs="Times New Roman"/>
                <w:sz w:val="20"/>
                <w:szCs w:val="20"/>
              </w:rPr>
              <w:t>Same view as MTK</w:t>
            </w:r>
            <w:r w:rsidRPr="00D26C74">
              <w:rPr>
                <w:rFonts w:ascii="Times New Roman" w:hAnsi="Times New Roman" w:cs="Times New Roman"/>
                <w:sz w:val="20"/>
                <w:szCs w:val="20"/>
              </w:rPr>
              <w:t xml:space="preserve">. </w:t>
            </w:r>
          </w:p>
        </w:tc>
      </w:tr>
      <w:tr w:rsidR="00D8044E" w:rsidRPr="00D26C74" w14:paraId="16865A9E" w14:textId="77777777" w:rsidTr="006722AE">
        <w:tc>
          <w:tcPr>
            <w:tcW w:w="2100" w:type="dxa"/>
            <w:shd w:val="clear" w:color="auto" w:fill="auto"/>
          </w:tcPr>
          <w:p w14:paraId="4B036E53" w14:textId="3B4F2921" w:rsidR="00D8044E" w:rsidRDefault="00D8044E"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2011" w:type="dxa"/>
            <w:shd w:val="clear" w:color="auto" w:fill="auto"/>
          </w:tcPr>
          <w:p w14:paraId="5DAC3F17" w14:textId="1BEEC4F5" w:rsidR="00D8044E" w:rsidRPr="00D26C74" w:rsidRDefault="00D8044E" w:rsidP="00FB43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Same as legacy HO</w:t>
            </w:r>
          </w:p>
        </w:tc>
        <w:tc>
          <w:tcPr>
            <w:tcW w:w="4524" w:type="dxa"/>
            <w:shd w:val="clear" w:color="auto" w:fill="auto"/>
          </w:tcPr>
          <w:p w14:paraId="33FD4680" w14:textId="484248C2" w:rsidR="00D8044E" w:rsidRDefault="00D8044E" w:rsidP="00A6546A">
            <w:pPr>
              <w:spacing w:after="0" w:line="240" w:lineRule="auto"/>
              <w:jc w:val="both"/>
              <w:rPr>
                <w:rFonts w:ascii="Times New Roman" w:hAnsi="Times New Roman" w:cs="Times New Roman"/>
                <w:sz w:val="20"/>
                <w:szCs w:val="20"/>
              </w:rPr>
            </w:pPr>
            <w:r w:rsidRPr="00D8044E">
              <w:rPr>
                <w:rFonts w:ascii="Times New Roman" w:hAnsi="Times New Roman"/>
                <w:sz w:val="20"/>
                <w:szCs w:val="20"/>
              </w:rPr>
              <w:t>In Legacy HO, UDC is reset before HO</w:t>
            </w:r>
            <w:r w:rsidR="00A6546A">
              <w:rPr>
                <w:rFonts w:ascii="Times New Roman" w:hAnsi="Times New Roman"/>
                <w:sz w:val="20"/>
                <w:szCs w:val="20"/>
              </w:rPr>
              <w:t>, I</w:t>
            </w:r>
            <w:r w:rsidRPr="00D8044E">
              <w:rPr>
                <w:rFonts w:ascii="Times New Roman" w:hAnsi="Times New Roman"/>
                <w:sz w:val="20"/>
                <w:szCs w:val="20"/>
              </w:rPr>
              <w:t>t is up to the target cell whether to restart UDC or not</w:t>
            </w:r>
            <w:r w:rsidR="00A6546A">
              <w:rPr>
                <w:rFonts w:ascii="Times New Roman" w:hAnsi="Times New Roman"/>
                <w:sz w:val="20"/>
                <w:szCs w:val="20"/>
              </w:rPr>
              <w:t xml:space="preserve"> after HO</w:t>
            </w:r>
            <w:r w:rsidRPr="00D8044E">
              <w:rPr>
                <w:rFonts w:ascii="Times New Roman" w:hAnsi="Times New Roman"/>
                <w:sz w:val="20"/>
                <w:szCs w:val="20"/>
              </w:rPr>
              <w:t xml:space="preserve">. Therefore, </w:t>
            </w:r>
            <w:r w:rsidRPr="00D8044E">
              <w:rPr>
                <w:rFonts w:ascii="Times New Roman" w:hAnsi="Times New Roman"/>
                <w:color w:val="1F497D"/>
                <w:sz w:val="20"/>
                <w:szCs w:val="20"/>
              </w:rPr>
              <w:t>there seems to be no impact to existing UDC procedure.</w:t>
            </w:r>
          </w:p>
        </w:tc>
      </w:tr>
      <w:tr w:rsidR="00542200" w:rsidRPr="00D26C74" w14:paraId="680D88BE" w14:textId="77777777" w:rsidTr="006722AE">
        <w:tc>
          <w:tcPr>
            <w:tcW w:w="2100" w:type="dxa"/>
            <w:shd w:val="clear" w:color="auto" w:fill="auto"/>
          </w:tcPr>
          <w:p w14:paraId="30F710AB" w14:textId="7D7C1E1D" w:rsidR="00542200" w:rsidRDefault="00542200" w:rsidP="005422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2011" w:type="dxa"/>
            <w:shd w:val="clear" w:color="auto" w:fill="auto"/>
          </w:tcPr>
          <w:p w14:paraId="1147301D" w14:textId="1D9C27E3" w:rsidR="00542200" w:rsidRDefault="00542200" w:rsidP="005422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Yes</w:t>
            </w:r>
          </w:p>
        </w:tc>
        <w:tc>
          <w:tcPr>
            <w:tcW w:w="4524" w:type="dxa"/>
            <w:shd w:val="clear" w:color="auto" w:fill="auto"/>
          </w:tcPr>
          <w:p w14:paraId="730D80A7" w14:textId="0AB2F1EE" w:rsidR="00542200" w:rsidRPr="00D8044E" w:rsidRDefault="00542200" w:rsidP="00542200">
            <w:pPr>
              <w:spacing w:after="0" w:line="240" w:lineRule="auto"/>
              <w:jc w:val="both"/>
              <w:rPr>
                <w:rFonts w:ascii="Times New Roman" w:hAnsi="Times New Roman"/>
                <w:sz w:val="20"/>
                <w:szCs w:val="20"/>
              </w:rPr>
            </w:pPr>
            <w:r w:rsidRPr="005C1827">
              <w:rPr>
                <w:rFonts w:ascii="Times New Roman" w:hAnsi="Times New Roman" w:cs="Times New Roman"/>
                <w:sz w:val="20"/>
                <w:szCs w:val="20"/>
              </w:rPr>
              <w:t>Since it applies only to the data part of the PDCP PDU, we see no issue in supporting it in target. UDC can be reconfigured for the existing DRB by the target during HO.</w:t>
            </w:r>
          </w:p>
        </w:tc>
      </w:tr>
      <w:tr w:rsidR="002C2495" w:rsidRPr="00D26C74" w14:paraId="56FE17FB" w14:textId="77777777" w:rsidTr="006722AE">
        <w:tc>
          <w:tcPr>
            <w:tcW w:w="2100" w:type="dxa"/>
            <w:shd w:val="clear" w:color="auto" w:fill="auto"/>
          </w:tcPr>
          <w:p w14:paraId="6E962D50" w14:textId="51AFAB10"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hint="eastAsia"/>
              </w:rPr>
              <w:t>OPPO</w:t>
            </w:r>
          </w:p>
        </w:tc>
        <w:tc>
          <w:tcPr>
            <w:tcW w:w="2011" w:type="dxa"/>
            <w:shd w:val="clear" w:color="auto" w:fill="auto"/>
          </w:tcPr>
          <w:p w14:paraId="12554735" w14:textId="5B4260AC" w:rsidR="002C2495" w:rsidRDefault="002C2495" w:rsidP="002C2495">
            <w:pPr>
              <w:spacing w:after="0" w:line="240" w:lineRule="auto"/>
              <w:jc w:val="both"/>
              <w:rPr>
                <w:rFonts w:ascii="Times New Roman" w:hAnsi="Times New Roman" w:cs="Times New Roman"/>
                <w:sz w:val="20"/>
                <w:szCs w:val="20"/>
              </w:rPr>
            </w:pPr>
            <w:r>
              <w:rPr>
                <w:rFonts w:ascii="Times New Roman" w:hAnsi="Times New Roman" w:cs="Times New Roman"/>
              </w:rPr>
              <w:t>N</w:t>
            </w:r>
            <w:r>
              <w:rPr>
                <w:rFonts w:ascii="Times New Roman" w:hAnsi="Times New Roman" w:cs="Times New Roman" w:hint="eastAsia"/>
              </w:rPr>
              <w:t xml:space="preserve">o </w:t>
            </w:r>
            <w:r>
              <w:rPr>
                <w:rFonts w:ascii="Times New Roman" w:hAnsi="Times New Roman" w:cs="Times New Roman"/>
              </w:rPr>
              <w:t>strong view</w:t>
            </w:r>
          </w:p>
        </w:tc>
        <w:tc>
          <w:tcPr>
            <w:tcW w:w="4524" w:type="dxa"/>
            <w:shd w:val="clear" w:color="auto" w:fill="auto"/>
          </w:tcPr>
          <w:p w14:paraId="6C997A84" w14:textId="77777777" w:rsidR="002C2495" w:rsidRPr="005C1827" w:rsidRDefault="002C2495" w:rsidP="002C2495">
            <w:pPr>
              <w:spacing w:after="0" w:line="240" w:lineRule="auto"/>
              <w:jc w:val="both"/>
              <w:rPr>
                <w:rFonts w:ascii="Times New Roman" w:hAnsi="Times New Roman" w:cs="Times New Roman"/>
                <w:sz w:val="20"/>
                <w:szCs w:val="20"/>
              </w:rPr>
            </w:pPr>
          </w:p>
        </w:tc>
      </w:tr>
      <w:tr w:rsidR="002A730E" w:rsidRPr="00D26C74" w14:paraId="393BB79F" w14:textId="77777777" w:rsidTr="006722AE">
        <w:tc>
          <w:tcPr>
            <w:tcW w:w="2100" w:type="dxa"/>
            <w:shd w:val="clear" w:color="auto" w:fill="auto"/>
          </w:tcPr>
          <w:p w14:paraId="08709A30" w14:textId="2B5D6EF0" w:rsidR="002A730E" w:rsidRDefault="002A730E" w:rsidP="002C2495">
            <w:pPr>
              <w:spacing w:after="0" w:line="240" w:lineRule="auto"/>
              <w:jc w:val="both"/>
              <w:rPr>
                <w:rFonts w:ascii="Times New Roman" w:hAnsi="Times New Roman" w:cs="Times New Roman"/>
              </w:rPr>
            </w:pPr>
            <w:r>
              <w:rPr>
                <w:rFonts w:ascii="Times New Roman" w:hAnsi="Times New Roman" w:cs="Times New Roman"/>
              </w:rPr>
              <w:t>Apple</w:t>
            </w:r>
          </w:p>
        </w:tc>
        <w:tc>
          <w:tcPr>
            <w:tcW w:w="2011" w:type="dxa"/>
            <w:shd w:val="clear" w:color="auto" w:fill="auto"/>
          </w:tcPr>
          <w:p w14:paraId="62D7E12D" w14:textId="07D3A3B5" w:rsidR="002A730E" w:rsidRDefault="00C958E8" w:rsidP="002C2495">
            <w:pPr>
              <w:spacing w:after="0" w:line="240" w:lineRule="auto"/>
              <w:jc w:val="both"/>
              <w:rPr>
                <w:rFonts w:ascii="Times New Roman" w:hAnsi="Times New Roman" w:cs="Times New Roman"/>
              </w:rPr>
            </w:pPr>
            <w:r>
              <w:rPr>
                <w:rFonts w:ascii="Times New Roman" w:hAnsi="Times New Roman" w:cs="Times New Roman"/>
              </w:rPr>
              <w:t>No strong view.</w:t>
            </w:r>
          </w:p>
        </w:tc>
        <w:tc>
          <w:tcPr>
            <w:tcW w:w="4524" w:type="dxa"/>
            <w:shd w:val="clear" w:color="auto" w:fill="auto"/>
          </w:tcPr>
          <w:p w14:paraId="0EE66EF7" w14:textId="77777777" w:rsidR="002A730E" w:rsidRPr="005C1827" w:rsidRDefault="002A730E" w:rsidP="002C2495">
            <w:pPr>
              <w:spacing w:after="0" w:line="240" w:lineRule="auto"/>
              <w:jc w:val="both"/>
              <w:rPr>
                <w:rFonts w:ascii="Times New Roman" w:hAnsi="Times New Roman" w:cs="Times New Roman"/>
                <w:sz w:val="20"/>
                <w:szCs w:val="20"/>
              </w:rPr>
            </w:pPr>
          </w:p>
        </w:tc>
      </w:tr>
      <w:tr w:rsidR="00791FF6" w:rsidRPr="00D26C74" w14:paraId="55365C1F" w14:textId="77777777" w:rsidTr="006722AE">
        <w:tc>
          <w:tcPr>
            <w:tcW w:w="2100" w:type="dxa"/>
            <w:shd w:val="clear" w:color="auto" w:fill="auto"/>
          </w:tcPr>
          <w:p w14:paraId="4663AB48" w14:textId="4C0D05F0" w:rsidR="00791FF6" w:rsidRDefault="00791FF6" w:rsidP="00791FF6">
            <w:pPr>
              <w:spacing w:after="0" w:line="240" w:lineRule="auto"/>
              <w:jc w:val="both"/>
              <w:rPr>
                <w:rFonts w:ascii="Times New Roman" w:hAnsi="Times New Roman" w:cs="Times New Roman"/>
              </w:rPr>
            </w:pPr>
            <w:r w:rsidRPr="00A61636">
              <w:rPr>
                <w:rFonts w:ascii="Times New Roman" w:hAnsi="Times New Roman" w:cs="Times New Roman"/>
                <w:sz w:val="20"/>
                <w:szCs w:val="20"/>
              </w:rPr>
              <w:t>Nokia, Nokia Shanghai Bell</w:t>
            </w:r>
          </w:p>
        </w:tc>
        <w:tc>
          <w:tcPr>
            <w:tcW w:w="2011" w:type="dxa"/>
            <w:shd w:val="clear" w:color="auto" w:fill="auto"/>
          </w:tcPr>
          <w:p w14:paraId="78AEC457" w14:textId="2AA9B728" w:rsidR="00791FF6" w:rsidRDefault="00791FF6" w:rsidP="00791FF6">
            <w:pPr>
              <w:spacing w:after="0" w:line="240" w:lineRule="auto"/>
              <w:jc w:val="both"/>
              <w:rPr>
                <w:rFonts w:ascii="Times New Roman" w:hAnsi="Times New Roman" w:cs="Times New Roman"/>
              </w:rPr>
            </w:pPr>
            <w:r w:rsidRPr="00A61636">
              <w:rPr>
                <w:rFonts w:ascii="Times New Roman" w:hAnsi="Times New Roman" w:cs="Times New Roman"/>
                <w:sz w:val="20"/>
              </w:rPr>
              <w:t>No</w:t>
            </w:r>
          </w:p>
        </w:tc>
        <w:tc>
          <w:tcPr>
            <w:tcW w:w="4524" w:type="dxa"/>
            <w:shd w:val="clear" w:color="auto" w:fill="auto"/>
          </w:tcPr>
          <w:p w14:paraId="63AF3FFB" w14:textId="4BE453BF" w:rsidR="00791FF6" w:rsidRPr="005C1827" w:rsidRDefault="00791FF6" w:rsidP="00791FF6">
            <w:pPr>
              <w:spacing w:after="0" w:line="240" w:lineRule="auto"/>
              <w:jc w:val="both"/>
              <w:rPr>
                <w:rFonts w:ascii="Times New Roman" w:hAnsi="Times New Roman" w:cs="Times New Roman"/>
                <w:sz w:val="20"/>
                <w:szCs w:val="20"/>
              </w:rPr>
            </w:pPr>
            <w:r w:rsidRPr="00A61636">
              <w:rPr>
                <w:rFonts w:ascii="Times New Roman" w:hAnsi="Times New Roman" w:cs="Times New Roman"/>
                <w:sz w:val="20"/>
              </w:rPr>
              <w:t>Optimizations can be left to later releases</w:t>
            </w:r>
            <w:r>
              <w:rPr>
                <w:rFonts w:ascii="Times New Roman" w:hAnsi="Times New Roman" w:cs="Times New Roman"/>
                <w:sz w:val="20"/>
              </w:rPr>
              <w:t xml:space="preserve">. </w:t>
            </w:r>
          </w:p>
        </w:tc>
      </w:tr>
      <w:tr w:rsidR="00860904" w:rsidRPr="00D26C74" w14:paraId="501C377B" w14:textId="77777777" w:rsidTr="006722AE">
        <w:tc>
          <w:tcPr>
            <w:tcW w:w="2100" w:type="dxa"/>
            <w:shd w:val="clear" w:color="auto" w:fill="auto"/>
          </w:tcPr>
          <w:p w14:paraId="6E9422F3" w14:textId="0EC833EC" w:rsidR="00860904" w:rsidRPr="00A61636" w:rsidRDefault="00860904" w:rsidP="0086090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Charter Communications</w:t>
            </w:r>
          </w:p>
        </w:tc>
        <w:tc>
          <w:tcPr>
            <w:tcW w:w="2011" w:type="dxa"/>
            <w:shd w:val="clear" w:color="auto" w:fill="auto"/>
          </w:tcPr>
          <w:p w14:paraId="440DBE1C" w14:textId="32D06709" w:rsidR="00860904" w:rsidRPr="00A61636" w:rsidRDefault="00D072E7" w:rsidP="00860904">
            <w:pPr>
              <w:spacing w:after="0" w:line="240" w:lineRule="auto"/>
              <w:jc w:val="both"/>
              <w:rPr>
                <w:rFonts w:ascii="Times New Roman" w:hAnsi="Times New Roman" w:cs="Times New Roman"/>
                <w:sz w:val="20"/>
              </w:rPr>
            </w:pPr>
            <w:r>
              <w:rPr>
                <w:rFonts w:ascii="Times New Roman" w:hAnsi="Times New Roman" w:cs="Times New Roman"/>
                <w:sz w:val="20"/>
              </w:rPr>
              <w:t>No strong view</w:t>
            </w:r>
          </w:p>
        </w:tc>
        <w:tc>
          <w:tcPr>
            <w:tcW w:w="4524" w:type="dxa"/>
            <w:shd w:val="clear" w:color="auto" w:fill="auto"/>
          </w:tcPr>
          <w:p w14:paraId="5E431F7F" w14:textId="4F336888" w:rsidR="00860904" w:rsidRPr="00A61636" w:rsidRDefault="00860904" w:rsidP="00860904">
            <w:pPr>
              <w:spacing w:after="0" w:line="240" w:lineRule="auto"/>
              <w:jc w:val="both"/>
              <w:rPr>
                <w:rFonts w:ascii="Times New Roman" w:hAnsi="Times New Roman" w:cs="Times New Roman"/>
                <w:sz w:val="20"/>
              </w:rPr>
            </w:pPr>
          </w:p>
        </w:tc>
      </w:tr>
      <w:tr w:rsidR="008A4F62" w:rsidRPr="00D26C74" w14:paraId="2051E2AC" w14:textId="77777777" w:rsidTr="006722AE">
        <w:tc>
          <w:tcPr>
            <w:tcW w:w="2100" w:type="dxa"/>
            <w:shd w:val="clear" w:color="auto" w:fill="auto"/>
          </w:tcPr>
          <w:p w14:paraId="78770AB9" w14:textId="3841AAE9" w:rsidR="008A4F62" w:rsidRDefault="008A4F62" w:rsidP="008A4F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2011" w:type="dxa"/>
            <w:shd w:val="clear" w:color="auto" w:fill="auto"/>
          </w:tcPr>
          <w:p w14:paraId="09E36288" w14:textId="4A467E2B" w:rsidR="008A4F62" w:rsidRDefault="008A4F62" w:rsidP="008A4F62">
            <w:pPr>
              <w:spacing w:after="0" w:line="240" w:lineRule="auto"/>
              <w:jc w:val="both"/>
              <w:rPr>
                <w:rFonts w:ascii="Times New Roman" w:hAnsi="Times New Roman" w:cs="Times New Roman"/>
                <w:sz w:val="20"/>
              </w:rPr>
            </w:pPr>
            <w:r>
              <w:rPr>
                <w:rFonts w:ascii="Times New Roman" w:hAnsi="Times New Roman" w:cs="Times New Roman" w:hint="eastAsia"/>
                <w:sz w:val="20"/>
                <w:szCs w:val="20"/>
              </w:rPr>
              <w:t>N</w:t>
            </w:r>
            <w:r>
              <w:rPr>
                <w:rFonts w:ascii="Times New Roman" w:hAnsi="Times New Roman" w:cs="Times New Roman"/>
                <w:sz w:val="20"/>
                <w:szCs w:val="20"/>
              </w:rPr>
              <w:t>o strong view</w:t>
            </w:r>
          </w:p>
        </w:tc>
        <w:tc>
          <w:tcPr>
            <w:tcW w:w="4524" w:type="dxa"/>
            <w:shd w:val="clear" w:color="auto" w:fill="auto"/>
          </w:tcPr>
          <w:p w14:paraId="7347B0AD" w14:textId="0D630314" w:rsidR="008A4F62" w:rsidRPr="00A61636" w:rsidRDefault="008A4F62" w:rsidP="008A4F62">
            <w:pPr>
              <w:spacing w:after="0" w:line="240" w:lineRule="auto"/>
              <w:jc w:val="both"/>
              <w:rPr>
                <w:rFonts w:ascii="Times New Roman" w:hAnsi="Times New Roman" w:cs="Times New Roman"/>
                <w:sz w:val="20"/>
              </w:rPr>
            </w:pPr>
            <w:r>
              <w:rPr>
                <w:rFonts w:ascii="Times New Roman" w:hAnsi="Times New Roman" w:cs="Times New Roman"/>
                <w:sz w:val="20"/>
                <w:szCs w:val="20"/>
              </w:rPr>
              <w:t>Same as MediaTek.</w:t>
            </w:r>
          </w:p>
        </w:tc>
      </w:tr>
      <w:tr w:rsidR="000A2061" w:rsidRPr="00D26C74" w14:paraId="256AC1C0" w14:textId="77777777" w:rsidTr="006722AE">
        <w:tc>
          <w:tcPr>
            <w:tcW w:w="2100" w:type="dxa"/>
            <w:shd w:val="clear" w:color="auto" w:fill="auto"/>
          </w:tcPr>
          <w:p w14:paraId="0D532F88" w14:textId="15542903" w:rsidR="000A2061" w:rsidRDefault="000A2061" w:rsidP="000A206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ETRI</w:t>
            </w:r>
          </w:p>
        </w:tc>
        <w:tc>
          <w:tcPr>
            <w:tcW w:w="2011" w:type="dxa"/>
            <w:shd w:val="clear" w:color="auto" w:fill="auto"/>
          </w:tcPr>
          <w:p w14:paraId="4B53354B" w14:textId="58B612C2" w:rsidR="000A2061" w:rsidRDefault="000A2061" w:rsidP="000A2061">
            <w:pPr>
              <w:spacing w:after="0" w:line="240" w:lineRule="auto"/>
              <w:jc w:val="both"/>
              <w:rPr>
                <w:rFonts w:ascii="Times New Roman" w:hAnsi="Times New Roman" w:cs="Times New Roman"/>
                <w:sz w:val="20"/>
                <w:szCs w:val="20"/>
              </w:rPr>
            </w:pPr>
            <w:r w:rsidRPr="00D26C74">
              <w:rPr>
                <w:rFonts w:ascii="Times New Roman" w:hAnsi="Times New Roman" w:cs="Times New Roman"/>
                <w:sz w:val="20"/>
                <w:szCs w:val="20"/>
              </w:rPr>
              <w:t>No strong view</w:t>
            </w:r>
          </w:p>
        </w:tc>
        <w:tc>
          <w:tcPr>
            <w:tcW w:w="4524" w:type="dxa"/>
            <w:shd w:val="clear" w:color="auto" w:fill="auto"/>
          </w:tcPr>
          <w:p w14:paraId="523063A0" w14:textId="77777777" w:rsidR="000A2061" w:rsidRDefault="000A2061" w:rsidP="000A2061">
            <w:pPr>
              <w:spacing w:after="0" w:line="240" w:lineRule="auto"/>
              <w:jc w:val="both"/>
              <w:rPr>
                <w:rFonts w:ascii="Times New Roman" w:hAnsi="Times New Roman" w:cs="Times New Roman"/>
                <w:sz w:val="20"/>
                <w:szCs w:val="20"/>
              </w:rPr>
            </w:pPr>
          </w:p>
        </w:tc>
      </w:tr>
      <w:tr w:rsidR="00875E62" w:rsidRPr="00D26C74" w14:paraId="37E1BB6E" w14:textId="77777777" w:rsidTr="006722AE">
        <w:tc>
          <w:tcPr>
            <w:tcW w:w="2100" w:type="dxa"/>
            <w:shd w:val="clear" w:color="auto" w:fill="auto"/>
          </w:tcPr>
          <w:p w14:paraId="1490B5F0" w14:textId="69E03211" w:rsidR="00875E62" w:rsidRPr="00875E62" w:rsidRDefault="00875E62" w:rsidP="000A206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w:t>
            </w:r>
          </w:p>
        </w:tc>
        <w:tc>
          <w:tcPr>
            <w:tcW w:w="2011" w:type="dxa"/>
            <w:shd w:val="clear" w:color="auto" w:fill="auto"/>
          </w:tcPr>
          <w:p w14:paraId="0EA06A3E" w14:textId="2EE5822B" w:rsidR="00875E62" w:rsidRPr="00D26C74" w:rsidRDefault="00875E62" w:rsidP="000A2061">
            <w:pPr>
              <w:spacing w:after="0" w:line="240" w:lineRule="auto"/>
              <w:jc w:val="both"/>
              <w:rPr>
                <w:rFonts w:ascii="Times New Roman" w:hAnsi="Times New Roman" w:cs="Times New Roman"/>
                <w:sz w:val="20"/>
                <w:szCs w:val="20"/>
              </w:rPr>
            </w:pPr>
            <w:r w:rsidRPr="00A61636">
              <w:rPr>
                <w:rFonts w:ascii="Times New Roman" w:hAnsi="Times New Roman" w:cs="Times New Roman"/>
                <w:sz w:val="20"/>
              </w:rPr>
              <w:t>No</w:t>
            </w:r>
          </w:p>
        </w:tc>
        <w:tc>
          <w:tcPr>
            <w:tcW w:w="4524" w:type="dxa"/>
            <w:shd w:val="clear" w:color="auto" w:fill="auto"/>
          </w:tcPr>
          <w:p w14:paraId="3B188CE3" w14:textId="22DDA9A7" w:rsidR="00875E62" w:rsidRDefault="00875E62" w:rsidP="000A2061">
            <w:pPr>
              <w:spacing w:after="0" w:line="240" w:lineRule="auto"/>
              <w:jc w:val="both"/>
              <w:rPr>
                <w:rFonts w:ascii="Times New Roman" w:hAnsi="Times New Roman" w:cs="Times New Roman"/>
                <w:sz w:val="20"/>
                <w:szCs w:val="20"/>
              </w:rPr>
            </w:pPr>
            <w:r w:rsidRPr="00A61636">
              <w:rPr>
                <w:rFonts w:ascii="Times New Roman" w:hAnsi="Times New Roman" w:cs="Times New Roman"/>
                <w:sz w:val="20"/>
              </w:rPr>
              <w:t>Optimizations can be left to later releases</w:t>
            </w:r>
            <w:r>
              <w:rPr>
                <w:rFonts w:ascii="Times New Roman" w:hAnsi="Times New Roman" w:cs="Times New Roman"/>
                <w:sz w:val="20"/>
              </w:rPr>
              <w:t>.</w:t>
            </w:r>
          </w:p>
        </w:tc>
      </w:tr>
    </w:tbl>
    <w:p w14:paraId="58DD50A6" w14:textId="2804CE29" w:rsidR="00DF3528" w:rsidRDefault="00DF3528" w:rsidP="00DF3528">
      <w:pPr>
        <w:pStyle w:val="BodyText"/>
        <w:tabs>
          <w:tab w:val="right" w:pos="9639"/>
        </w:tabs>
        <w:spacing w:before="120"/>
        <w:rPr>
          <w:rFonts w:ascii="Times New Roman" w:hAnsi="Times New Roman"/>
          <w:b/>
        </w:rPr>
      </w:pPr>
      <w:r w:rsidRPr="006D5DA3">
        <w:rPr>
          <w:rFonts w:ascii="Times New Roman" w:hAnsi="Times New Roman"/>
          <w:b/>
        </w:rPr>
        <w:t>Conclusion:</w:t>
      </w:r>
      <w:r>
        <w:rPr>
          <w:rFonts w:ascii="Times New Roman" w:hAnsi="Times New Roman"/>
          <w:b/>
        </w:rPr>
        <w:t xml:space="preserve"> Out of 13 companies, 8 companies had no strong opinion, 2 companies said ‘No’, 2 companies said ‘Yes’, and 1 company thought there is no impact to existing UDC procedure. </w:t>
      </w:r>
    </w:p>
    <w:p w14:paraId="592E1B61" w14:textId="45850DAC" w:rsidR="00DF3528" w:rsidRPr="00DF3528" w:rsidRDefault="00DF3528" w:rsidP="00DF3528">
      <w:pPr>
        <w:pStyle w:val="Proposal"/>
        <w:numPr>
          <w:ilvl w:val="0"/>
          <w:numId w:val="2"/>
        </w:numPr>
        <w:tabs>
          <w:tab w:val="left" w:pos="1701"/>
          <w:tab w:val="right" w:pos="9639"/>
        </w:tabs>
        <w:overflowPunct/>
        <w:autoSpaceDE/>
        <w:autoSpaceDN/>
        <w:adjustRightInd/>
        <w:spacing w:before="120" w:after="160" w:line="259" w:lineRule="auto"/>
        <w:contextualSpacing w:val="0"/>
        <w:jc w:val="both"/>
        <w:textAlignment w:val="auto"/>
      </w:pPr>
      <w:r>
        <w:lastRenderedPageBreak/>
        <w:t xml:space="preserve">FFS whether and what will specify UDC for RUDI HO. Papers proposing to support UDC during RUDI HO should provide details for the support. </w:t>
      </w:r>
    </w:p>
    <w:p w14:paraId="6C4EB4BD" w14:textId="1D0C5B00" w:rsidR="007E493D" w:rsidRDefault="007E493D" w:rsidP="007E493D">
      <w:pPr>
        <w:pStyle w:val="Headling3"/>
      </w:pPr>
      <w:r>
        <w:t>3.7.2 Impact to support UDC</w:t>
      </w:r>
    </w:p>
    <w:p w14:paraId="20DB6DB4" w14:textId="77777777" w:rsidR="002C2495" w:rsidRPr="002C2495" w:rsidRDefault="002C2495" w:rsidP="007E493D">
      <w:pPr>
        <w:pStyle w:val="Headling3"/>
      </w:pPr>
    </w:p>
    <w:p w14:paraId="7DC0B5CE" w14:textId="4C291804" w:rsidR="000A4A3B" w:rsidRPr="00FC6CB1" w:rsidRDefault="003A2F45" w:rsidP="000A4A3B">
      <w:pPr>
        <w:rPr>
          <w:rFonts w:ascii="Times New Roman" w:eastAsia="Malgun Gothic" w:hAnsi="Times New Roman"/>
          <w:sz w:val="20"/>
          <w:szCs w:val="20"/>
          <w:lang w:eastAsia="ko-KR"/>
        </w:rPr>
      </w:pPr>
      <w:r w:rsidRPr="00FC6CB1">
        <w:rPr>
          <w:rFonts w:ascii="Times New Roman" w:eastAsia="Malgun Gothic" w:hAnsi="Times New Roman"/>
          <w:sz w:val="20"/>
          <w:szCs w:val="20"/>
          <w:lang w:eastAsia="ko-KR"/>
        </w:rPr>
        <w:t xml:space="preserve">If UDC is supported for DAPS, companies are invited to identify the issue needs to be addressed. </w:t>
      </w:r>
    </w:p>
    <w:p w14:paraId="57031924" w14:textId="5650059D" w:rsidR="00684613" w:rsidRPr="00FC6CB1" w:rsidRDefault="00684613" w:rsidP="00684613">
      <w:pPr>
        <w:spacing w:before="120" w:after="120"/>
        <w:jc w:val="both"/>
        <w:rPr>
          <w:rFonts w:ascii="Times New Roman" w:hAnsi="Times New Roman" w:cs="Times New Roman"/>
          <w:b/>
          <w:sz w:val="20"/>
          <w:szCs w:val="20"/>
          <w:lang w:val="en-GB"/>
        </w:rPr>
      </w:pPr>
      <w:r w:rsidRPr="00FC6CB1">
        <w:rPr>
          <w:rFonts w:ascii="Times New Roman" w:hAnsi="Times New Roman"/>
          <w:b/>
          <w:sz w:val="20"/>
          <w:szCs w:val="20"/>
        </w:rPr>
        <w:t>Discussion #2</w:t>
      </w:r>
      <w:r w:rsidR="002F08A8">
        <w:rPr>
          <w:rFonts w:ascii="Times New Roman" w:hAnsi="Times New Roman"/>
          <w:b/>
          <w:sz w:val="20"/>
          <w:szCs w:val="20"/>
        </w:rPr>
        <w:t>4</w:t>
      </w:r>
      <w:r w:rsidRPr="00FC6CB1">
        <w:rPr>
          <w:rFonts w:ascii="Times New Roman" w:hAnsi="Times New Roman"/>
          <w:b/>
          <w:sz w:val="20"/>
          <w:szCs w:val="20"/>
        </w:rPr>
        <w:t xml:space="preserve">: </w:t>
      </w:r>
      <w:r w:rsidR="003A2F45" w:rsidRPr="00FC6CB1">
        <w:rPr>
          <w:rFonts w:ascii="Times New Roman" w:hAnsi="Times New Roman" w:cs="Times New Roman"/>
          <w:b/>
          <w:sz w:val="20"/>
          <w:szCs w:val="20"/>
          <w:lang w:val="en-GB"/>
        </w:rPr>
        <w:t>Any issues related to UDC needs to be addressed if UDC is supported for DAPS?</w:t>
      </w:r>
    </w:p>
    <w:tbl>
      <w:tblPr>
        <w:tblW w:w="87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5960"/>
      </w:tblGrid>
      <w:tr w:rsidR="003A2F45" w:rsidRPr="00FC6CB1" w14:paraId="7967088C" w14:textId="77777777" w:rsidTr="00FC6CB1">
        <w:trPr>
          <w:trHeight w:val="244"/>
        </w:trPr>
        <w:tc>
          <w:tcPr>
            <w:tcW w:w="2766" w:type="dxa"/>
            <w:shd w:val="clear" w:color="auto" w:fill="D0CECE" w:themeFill="background2" w:themeFillShade="E6"/>
          </w:tcPr>
          <w:p w14:paraId="016F153C" w14:textId="77777777" w:rsidR="003A2F45" w:rsidRPr="00FC6CB1" w:rsidRDefault="003A2F45" w:rsidP="006722AE">
            <w:pPr>
              <w:spacing w:after="0" w:line="240" w:lineRule="auto"/>
              <w:jc w:val="center"/>
              <w:rPr>
                <w:rFonts w:ascii="Times New Roman" w:hAnsi="Times New Roman" w:cs="Times New Roman"/>
                <w:b/>
                <w:sz w:val="20"/>
                <w:szCs w:val="20"/>
              </w:rPr>
            </w:pPr>
            <w:r w:rsidRPr="00FC6CB1">
              <w:rPr>
                <w:rFonts w:ascii="Times New Roman" w:hAnsi="Times New Roman" w:cs="Times New Roman"/>
                <w:b/>
                <w:sz w:val="20"/>
                <w:szCs w:val="20"/>
              </w:rPr>
              <w:t>Company</w:t>
            </w:r>
          </w:p>
        </w:tc>
        <w:tc>
          <w:tcPr>
            <w:tcW w:w="5960" w:type="dxa"/>
            <w:shd w:val="clear" w:color="auto" w:fill="D0CECE" w:themeFill="background2" w:themeFillShade="E6"/>
          </w:tcPr>
          <w:p w14:paraId="1D8E5BDE" w14:textId="77777777" w:rsidR="003A2F45" w:rsidRPr="00FC6CB1" w:rsidRDefault="003A2F45" w:rsidP="006722AE">
            <w:pPr>
              <w:spacing w:after="0" w:line="240" w:lineRule="auto"/>
              <w:jc w:val="center"/>
              <w:rPr>
                <w:rFonts w:ascii="Times New Roman" w:hAnsi="Times New Roman" w:cs="Times New Roman"/>
                <w:b/>
                <w:sz w:val="20"/>
                <w:szCs w:val="20"/>
              </w:rPr>
            </w:pPr>
            <w:r w:rsidRPr="00FC6CB1">
              <w:rPr>
                <w:rFonts w:ascii="Times New Roman" w:hAnsi="Times New Roman" w:cs="Times New Roman"/>
                <w:b/>
                <w:sz w:val="20"/>
                <w:szCs w:val="20"/>
              </w:rPr>
              <w:t>Comments</w:t>
            </w:r>
          </w:p>
        </w:tc>
      </w:tr>
      <w:tr w:rsidR="00AB30D3" w:rsidRPr="00FC6CB1" w14:paraId="70082119" w14:textId="77777777" w:rsidTr="006722AE">
        <w:trPr>
          <w:trHeight w:val="252"/>
        </w:trPr>
        <w:tc>
          <w:tcPr>
            <w:tcW w:w="2766" w:type="dxa"/>
            <w:shd w:val="clear" w:color="auto" w:fill="auto"/>
          </w:tcPr>
          <w:p w14:paraId="00BFD158" w14:textId="14CCA2D1" w:rsidR="00AB30D3" w:rsidRPr="00FC6CB1" w:rsidRDefault="00AB30D3" w:rsidP="000F2F6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Ericsson</w:t>
            </w:r>
          </w:p>
        </w:tc>
        <w:tc>
          <w:tcPr>
            <w:tcW w:w="5960" w:type="dxa"/>
            <w:shd w:val="clear" w:color="auto" w:fill="auto"/>
          </w:tcPr>
          <w:p w14:paraId="59CEDD2E" w14:textId="098ED836" w:rsidR="00AB30D3" w:rsidRPr="00FC6CB1" w:rsidRDefault="00AB30D3" w:rsidP="000F2F6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We assume that UDC can be handled similar to UL ROHC, i.e. there is on UDC entity on the UE side and this entity is reset at handover. </w:t>
            </w:r>
          </w:p>
        </w:tc>
      </w:tr>
      <w:tr w:rsidR="003A2F45" w:rsidRPr="00FC6CB1" w14:paraId="6E2EA7C5" w14:textId="77777777" w:rsidTr="006722AE">
        <w:trPr>
          <w:trHeight w:val="244"/>
        </w:trPr>
        <w:tc>
          <w:tcPr>
            <w:tcW w:w="2766" w:type="dxa"/>
            <w:shd w:val="clear" w:color="auto" w:fill="auto"/>
          </w:tcPr>
          <w:p w14:paraId="02EABD43" w14:textId="57A5C766" w:rsidR="003A2F45" w:rsidRPr="00FC6CB1" w:rsidRDefault="00FA3BA4" w:rsidP="000F2F6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QC</w:t>
            </w:r>
          </w:p>
        </w:tc>
        <w:tc>
          <w:tcPr>
            <w:tcW w:w="5960" w:type="dxa"/>
            <w:shd w:val="clear" w:color="auto" w:fill="auto"/>
          </w:tcPr>
          <w:p w14:paraId="503CD3B7" w14:textId="77777777" w:rsidR="00FA3BA4" w:rsidRPr="00041C0D" w:rsidRDefault="00FA3BA4" w:rsidP="00FA3BA4">
            <w:r>
              <w:rPr>
                <w:rFonts w:ascii="Times New Roman" w:hAnsi="Times New Roman" w:cs="Times New Roman"/>
                <w:sz w:val="20"/>
                <w:szCs w:val="20"/>
              </w:rPr>
              <w:t xml:space="preserve">Agree with Ericsson comment. Anyway, </w:t>
            </w:r>
            <w:r w:rsidRPr="00ED6B47">
              <w:rPr>
                <w:rFonts w:ascii="Times New Roman" w:hAnsi="Times New Roman" w:cs="Times New Roman"/>
                <w:sz w:val="20"/>
                <w:szCs w:val="20"/>
              </w:rPr>
              <w:t>ROHC and UDC are not supported simultaneously for the same radio bearer.</w:t>
            </w:r>
          </w:p>
          <w:p w14:paraId="026B6C84" w14:textId="77777777" w:rsidR="003A2F45" w:rsidRPr="00FC6CB1" w:rsidRDefault="003A2F45" w:rsidP="000F2F65">
            <w:pPr>
              <w:spacing w:after="0" w:line="240" w:lineRule="auto"/>
              <w:jc w:val="both"/>
              <w:rPr>
                <w:rFonts w:ascii="Times New Roman" w:hAnsi="Times New Roman" w:cs="Times New Roman"/>
                <w:sz w:val="20"/>
                <w:szCs w:val="20"/>
              </w:rPr>
            </w:pPr>
          </w:p>
        </w:tc>
      </w:tr>
      <w:tr w:rsidR="003A2F45" w:rsidRPr="00FC6CB1" w14:paraId="5A5311F3" w14:textId="77777777" w:rsidTr="006722AE">
        <w:trPr>
          <w:trHeight w:val="252"/>
        </w:trPr>
        <w:tc>
          <w:tcPr>
            <w:tcW w:w="2766" w:type="dxa"/>
            <w:shd w:val="clear" w:color="auto" w:fill="auto"/>
          </w:tcPr>
          <w:p w14:paraId="0EE71AAA" w14:textId="2D29F1A5" w:rsidR="003A2F45" w:rsidRPr="00FC6CB1" w:rsidRDefault="00FB43BB" w:rsidP="000F2F65">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Huawei</w:t>
            </w:r>
          </w:p>
        </w:tc>
        <w:tc>
          <w:tcPr>
            <w:tcW w:w="5960" w:type="dxa"/>
            <w:shd w:val="clear" w:color="auto" w:fill="auto"/>
          </w:tcPr>
          <w:p w14:paraId="52F69F88" w14:textId="3EF00B9B" w:rsidR="003A2F45" w:rsidRPr="00FC6CB1" w:rsidRDefault="00FB43BB" w:rsidP="000F2F6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 xml:space="preserve">imilar </w:t>
            </w:r>
            <w:r>
              <w:rPr>
                <w:rFonts w:ascii="Times New Roman" w:hAnsi="Times New Roman" w:cs="Times New Roman"/>
                <w:sz w:val="20"/>
                <w:szCs w:val="20"/>
              </w:rPr>
              <w:t>as ROHC, we can revisit UDC after ROHC design for DAPS is clear.</w:t>
            </w:r>
          </w:p>
        </w:tc>
      </w:tr>
      <w:tr w:rsidR="00542200" w:rsidRPr="00FC6CB1" w14:paraId="46A19BD7" w14:textId="77777777" w:rsidTr="006722AE">
        <w:trPr>
          <w:trHeight w:val="252"/>
        </w:trPr>
        <w:tc>
          <w:tcPr>
            <w:tcW w:w="2766" w:type="dxa"/>
            <w:shd w:val="clear" w:color="auto" w:fill="auto"/>
          </w:tcPr>
          <w:p w14:paraId="246A028A" w14:textId="18422746" w:rsidR="00542200" w:rsidRDefault="00542200" w:rsidP="005422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Intel</w:t>
            </w:r>
          </w:p>
        </w:tc>
        <w:tc>
          <w:tcPr>
            <w:tcW w:w="5960" w:type="dxa"/>
            <w:shd w:val="clear" w:color="auto" w:fill="auto"/>
          </w:tcPr>
          <w:p w14:paraId="11F03157" w14:textId="3CE978E7" w:rsidR="00542200" w:rsidRDefault="00542200" w:rsidP="00542200">
            <w:pPr>
              <w:spacing w:after="0" w:line="240" w:lineRule="auto"/>
              <w:jc w:val="both"/>
              <w:rPr>
                <w:rFonts w:ascii="Times New Roman" w:hAnsi="Times New Roman" w:cs="Times New Roman"/>
                <w:sz w:val="20"/>
                <w:szCs w:val="20"/>
              </w:rPr>
            </w:pPr>
            <w:r w:rsidRPr="005C1827">
              <w:rPr>
                <w:rFonts w:ascii="Times New Roman" w:hAnsi="Times New Roman" w:cs="Times New Roman"/>
                <w:sz w:val="20"/>
                <w:szCs w:val="20"/>
              </w:rPr>
              <w:t>See our response in Discussion # 23.</w:t>
            </w:r>
          </w:p>
        </w:tc>
      </w:tr>
    </w:tbl>
    <w:p w14:paraId="343E3902" w14:textId="6D74BF27" w:rsidR="00543784" w:rsidRDefault="00543784" w:rsidP="000A4A3B">
      <w:pPr>
        <w:rPr>
          <w:lang w:eastAsia="ko-KR"/>
        </w:rPr>
      </w:pPr>
    </w:p>
    <w:p w14:paraId="32D62B30" w14:textId="77777777" w:rsidR="00543784" w:rsidRDefault="00543784">
      <w:pPr>
        <w:rPr>
          <w:lang w:eastAsia="ko-KR"/>
        </w:rPr>
      </w:pPr>
      <w:r>
        <w:rPr>
          <w:lang w:eastAsia="ko-KR"/>
        </w:rPr>
        <w:br w:type="page"/>
      </w:r>
    </w:p>
    <w:p w14:paraId="2D78D39F" w14:textId="30EB9A0D" w:rsidR="00533AF8" w:rsidRDefault="003A2F45" w:rsidP="00533AF8">
      <w:pPr>
        <w:pStyle w:val="Heading1"/>
        <w:tabs>
          <w:tab w:val="right" w:pos="9639"/>
        </w:tabs>
      </w:pPr>
      <w:bookmarkStart w:id="7" w:name="_Toc7618046"/>
      <w:bookmarkStart w:id="8" w:name="_Toc7620143"/>
      <w:bookmarkStart w:id="9" w:name="_Toc7693725"/>
      <w:r>
        <w:lastRenderedPageBreak/>
        <w:t>4</w:t>
      </w:r>
      <w:r w:rsidR="00533AF8">
        <w:tab/>
      </w:r>
      <w:r w:rsidR="00DF3528">
        <w:t>Summary</w:t>
      </w:r>
    </w:p>
    <w:p w14:paraId="2752DCC1" w14:textId="57FD0540" w:rsidR="006944C6" w:rsidRPr="006944C6" w:rsidRDefault="006944C6" w:rsidP="006944C6">
      <w:pPr>
        <w:rPr>
          <w:rFonts w:ascii="Times New Roman" w:hAnsi="Times New Roman" w:cs="Times New Roman"/>
          <w:b/>
          <w:i/>
          <w:lang w:val="en-GB" w:eastAsia="ja-JP"/>
        </w:rPr>
      </w:pPr>
      <w:r w:rsidRPr="006944C6">
        <w:rPr>
          <w:rFonts w:ascii="Times New Roman" w:hAnsi="Times New Roman" w:cs="Times New Roman"/>
          <w:b/>
          <w:i/>
          <w:lang w:val="en-GB" w:eastAsia="ja-JP"/>
        </w:rPr>
        <w:t>Confirm of current LTE agreements in NR:</w:t>
      </w:r>
    </w:p>
    <w:p w14:paraId="084AFDD0" w14:textId="77777777" w:rsidR="006944C6" w:rsidRDefault="00DF3528" w:rsidP="006944C6">
      <w:pPr>
        <w:pStyle w:val="Proposal"/>
        <w:numPr>
          <w:ilvl w:val="0"/>
          <w:numId w:val="24"/>
        </w:numPr>
        <w:tabs>
          <w:tab w:val="left" w:pos="1701"/>
        </w:tabs>
        <w:overflowPunct/>
        <w:autoSpaceDE/>
        <w:autoSpaceDN/>
        <w:adjustRightInd/>
        <w:spacing w:before="0" w:after="160" w:line="259" w:lineRule="auto"/>
        <w:contextualSpacing w:val="0"/>
        <w:jc w:val="both"/>
        <w:textAlignment w:val="auto"/>
      </w:pPr>
      <w:r w:rsidRPr="005D0403">
        <w:t xml:space="preserve">Confirm that the agreements made in RAN2#107 meeting for LTE RUDI handover with DAPS are applicable to NR RUDI handover. </w:t>
      </w:r>
    </w:p>
    <w:p w14:paraId="7CF3FAF2" w14:textId="19894493" w:rsidR="006944C6" w:rsidRPr="00543784" w:rsidRDefault="006944C6" w:rsidP="006944C6">
      <w:pPr>
        <w:rPr>
          <w:u w:val="single"/>
        </w:rPr>
      </w:pPr>
      <w:r w:rsidRPr="00543784">
        <w:rPr>
          <w:rFonts w:ascii="Times New Roman" w:hAnsi="Times New Roman" w:cs="Times New Roman"/>
          <w:b/>
          <w:i/>
          <w:u w:val="single"/>
          <w:lang w:val="en-GB" w:eastAsia="ja-JP"/>
        </w:rPr>
        <w:t>Security handling:</w:t>
      </w:r>
    </w:p>
    <w:p w14:paraId="7F7FC8AD" w14:textId="77777777" w:rsidR="00DF3528" w:rsidRDefault="00DF3528" w:rsidP="00DF3528">
      <w:pPr>
        <w:pStyle w:val="Proposal"/>
        <w:numPr>
          <w:ilvl w:val="0"/>
          <w:numId w:val="24"/>
        </w:numPr>
        <w:tabs>
          <w:tab w:val="left" w:pos="1701"/>
        </w:tabs>
        <w:overflowPunct/>
        <w:autoSpaceDE/>
        <w:autoSpaceDN/>
        <w:adjustRightInd/>
        <w:spacing w:before="0" w:after="160" w:line="259" w:lineRule="auto"/>
        <w:contextualSpacing w:val="0"/>
        <w:jc w:val="both"/>
        <w:textAlignment w:val="auto"/>
      </w:pPr>
      <w:r w:rsidRPr="00494C71">
        <w:t>During RUDI HO with DAPS, the end-marker packet to differentiate the security keys</w:t>
      </w:r>
      <w:r w:rsidRPr="004B5C5F">
        <w:t xml:space="preserve"> </w:t>
      </w:r>
      <w:r w:rsidRPr="00494C71">
        <w:t>is not needed.</w:t>
      </w:r>
    </w:p>
    <w:p w14:paraId="64428FB8" w14:textId="77777777" w:rsidR="00DF3528" w:rsidRPr="006B4066" w:rsidRDefault="00DF3528" w:rsidP="00DF3528">
      <w:pPr>
        <w:pStyle w:val="Proposal"/>
        <w:numPr>
          <w:ilvl w:val="0"/>
          <w:numId w:val="24"/>
        </w:numPr>
        <w:tabs>
          <w:tab w:val="left" w:pos="1701"/>
        </w:tabs>
        <w:overflowPunct/>
        <w:autoSpaceDE/>
        <w:autoSpaceDN/>
        <w:adjustRightInd/>
        <w:spacing w:before="0" w:after="160" w:line="259" w:lineRule="auto"/>
        <w:contextualSpacing w:val="0"/>
        <w:jc w:val="both"/>
        <w:textAlignment w:val="auto"/>
      </w:pPr>
      <w:r w:rsidRPr="005D0403">
        <w:t>For DRBs, UE der</w:t>
      </w:r>
      <w:r w:rsidRPr="000228B6">
        <w:t xml:space="preserve">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689072B6" w14:textId="77777777" w:rsidR="00DF3528" w:rsidRPr="005D0403" w:rsidRDefault="00DF3528" w:rsidP="00DF3528">
      <w:pPr>
        <w:pStyle w:val="Proposal"/>
        <w:numPr>
          <w:ilvl w:val="0"/>
          <w:numId w:val="24"/>
        </w:numPr>
        <w:tabs>
          <w:tab w:val="left" w:pos="1701"/>
        </w:tabs>
        <w:overflowPunct/>
        <w:autoSpaceDE/>
        <w:autoSpaceDN/>
        <w:adjustRightInd/>
        <w:spacing w:before="0" w:after="160" w:line="259" w:lineRule="auto"/>
        <w:contextualSpacing w:val="0"/>
        <w:jc w:val="both"/>
        <w:textAlignment w:val="auto"/>
      </w:pPr>
      <w:r w:rsidRPr="000228B6">
        <w:t xml:space="preserve">For DRBs, UE releases the security keys/configuration of the source cell along with the release of source protocol. </w:t>
      </w:r>
      <w:r w:rsidRPr="005D0403">
        <w:t xml:space="preserve"> </w:t>
      </w:r>
    </w:p>
    <w:p w14:paraId="421886B5" w14:textId="44F85D56" w:rsidR="006944C6" w:rsidRDefault="00DF3528" w:rsidP="006944C6">
      <w:pPr>
        <w:pStyle w:val="Proposal"/>
        <w:numPr>
          <w:ilvl w:val="0"/>
          <w:numId w:val="24"/>
        </w:numPr>
        <w:tabs>
          <w:tab w:val="left" w:pos="1701"/>
        </w:tabs>
        <w:overflowPunct/>
        <w:autoSpaceDE/>
        <w:autoSpaceDN/>
        <w:adjustRightInd/>
        <w:spacing w:before="0" w:after="160" w:line="259" w:lineRule="auto"/>
        <w:contextualSpacing w:val="0"/>
        <w:jc w:val="both"/>
        <w:textAlignment w:val="auto"/>
      </w:pPr>
      <w:r w:rsidRPr="000228B6">
        <w:t>For DL and UL data transfer, UE uses the security keys and algorithms of the source cell and the target cell in parallel from HO successful completion to source cell release</w:t>
      </w:r>
      <w:r w:rsidRPr="005D0403">
        <w:t xml:space="preserve">. </w:t>
      </w:r>
    </w:p>
    <w:p w14:paraId="0721827D" w14:textId="35ADE18B" w:rsidR="006944C6" w:rsidRPr="00543784" w:rsidRDefault="006944C6" w:rsidP="006944C6">
      <w:pPr>
        <w:pStyle w:val="ListParagraph"/>
        <w:ind w:left="0"/>
        <w:rPr>
          <w:rFonts w:ascii="Times New Roman" w:eastAsia="Times New Roman" w:hAnsi="Times New Roman" w:cs="Times New Roman"/>
          <w:sz w:val="20"/>
          <w:szCs w:val="20"/>
          <w:u w:val="single"/>
          <w:lang w:val="en-GB" w:eastAsia="en-US"/>
        </w:rPr>
      </w:pPr>
      <w:r w:rsidRPr="00543784">
        <w:rPr>
          <w:rFonts w:ascii="Times New Roman" w:hAnsi="Times New Roman" w:cs="Times New Roman"/>
          <w:b/>
          <w:i/>
          <w:u w:val="single"/>
          <w:lang w:val="en-GB" w:eastAsia="ja-JP"/>
        </w:rPr>
        <w:t>ROHC handling:</w:t>
      </w:r>
    </w:p>
    <w:p w14:paraId="3E41F081" w14:textId="77777777" w:rsidR="00DF3528" w:rsidRDefault="00DF3528" w:rsidP="00DF3528">
      <w:pPr>
        <w:pStyle w:val="Proposal"/>
        <w:numPr>
          <w:ilvl w:val="0"/>
          <w:numId w:val="24"/>
        </w:numPr>
        <w:tabs>
          <w:tab w:val="left" w:pos="1701"/>
        </w:tabs>
        <w:overflowPunct/>
        <w:autoSpaceDE/>
        <w:autoSpaceDN/>
        <w:adjustRightInd/>
        <w:spacing w:before="0" w:after="160" w:line="259" w:lineRule="auto"/>
        <w:contextualSpacing w:val="0"/>
        <w:jc w:val="both"/>
        <w:textAlignment w:val="auto"/>
      </w:pPr>
      <w:r w:rsidRPr="005D0403">
        <w:t xml:space="preserve">If </w:t>
      </w:r>
      <w:r w:rsidRPr="005D0403">
        <w:rPr>
          <w:i/>
        </w:rPr>
        <w:t>drb-ContinueROHC</w:t>
      </w:r>
      <w:r w:rsidRPr="005D0403">
        <w:t xml:space="preserve"> is not con</w:t>
      </w:r>
      <w:r w:rsidRPr="000228B6">
        <w:t xml:space="preserve">figured, UE has two separate ROHC instances, one for the source cell and the other for the target cell.  </w:t>
      </w:r>
    </w:p>
    <w:p w14:paraId="02B46586" w14:textId="77777777" w:rsidR="00DF3528" w:rsidRDefault="00DF3528" w:rsidP="00DF3528">
      <w:pPr>
        <w:pStyle w:val="Proposal"/>
        <w:numPr>
          <w:ilvl w:val="0"/>
          <w:numId w:val="22"/>
        </w:numPr>
        <w:tabs>
          <w:tab w:val="left" w:pos="1701"/>
        </w:tabs>
        <w:overflowPunct/>
        <w:autoSpaceDE/>
        <w:autoSpaceDN/>
        <w:adjustRightInd/>
        <w:spacing w:before="0" w:after="160" w:line="259" w:lineRule="auto"/>
        <w:contextualSpacing w:val="0"/>
        <w:jc w:val="both"/>
        <w:textAlignment w:val="auto"/>
      </w:pPr>
      <w:r w:rsidRPr="005D0403">
        <w:t xml:space="preserve">UE uses one ROHC compressor instance </w:t>
      </w:r>
      <w:r w:rsidRPr="00334A20">
        <w:t>for U</w:t>
      </w:r>
      <w:r>
        <w:t>L data transfer;</w:t>
      </w:r>
    </w:p>
    <w:p w14:paraId="5DA7854B" w14:textId="77777777" w:rsidR="00DF3528" w:rsidRPr="00047411" w:rsidRDefault="00DF3528" w:rsidP="00DF3528">
      <w:pPr>
        <w:pStyle w:val="Proposal"/>
        <w:numPr>
          <w:ilvl w:val="0"/>
          <w:numId w:val="22"/>
        </w:numPr>
        <w:tabs>
          <w:tab w:val="left" w:pos="1701"/>
        </w:tabs>
        <w:overflowPunct/>
        <w:autoSpaceDE/>
        <w:autoSpaceDN/>
        <w:adjustRightInd/>
        <w:spacing w:before="0" w:after="160" w:line="259" w:lineRule="auto"/>
        <w:contextualSpacing w:val="0"/>
        <w:jc w:val="both"/>
        <w:textAlignment w:val="auto"/>
      </w:pPr>
      <w:r>
        <w:t>UE uses</w:t>
      </w:r>
      <w:r w:rsidRPr="005D0403">
        <w:t xml:space="preserve"> two ROHC decompressor instances </w:t>
      </w:r>
      <w:r>
        <w:t>for</w:t>
      </w:r>
      <w:r w:rsidRPr="005D0403">
        <w:t xml:space="preserve"> DL data transfer.</w:t>
      </w:r>
    </w:p>
    <w:p w14:paraId="7EB17040" w14:textId="77777777" w:rsidR="00DF3528" w:rsidRPr="000F6675" w:rsidRDefault="00DF3528" w:rsidP="00DF3528">
      <w:pPr>
        <w:pStyle w:val="Proposal"/>
        <w:numPr>
          <w:ilvl w:val="0"/>
          <w:numId w:val="24"/>
        </w:numPr>
        <w:tabs>
          <w:tab w:val="left" w:pos="1701"/>
        </w:tabs>
        <w:overflowPunct/>
        <w:autoSpaceDE/>
        <w:autoSpaceDN/>
        <w:adjustRightInd/>
        <w:spacing w:before="0" w:after="160" w:line="259" w:lineRule="auto"/>
        <w:contextualSpacing w:val="0"/>
        <w:jc w:val="both"/>
        <w:textAlignment w:val="auto"/>
      </w:pPr>
      <w:r w:rsidRPr="005D0403">
        <w:t xml:space="preserve">UE is allowed to transmit the </w:t>
      </w:r>
      <w:r w:rsidRPr="000228B6">
        <w:t xml:space="preserve">ROHC feedback through the source cell UL if there is DL data on-going from the source cell. </w:t>
      </w:r>
    </w:p>
    <w:p w14:paraId="782C4E91" w14:textId="77777777" w:rsidR="00DF3528" w:rsidRPr="000F6675" w:rsidRDefault="00DF3528" w:rsidP="00DF3528">
      <w:pPr>
        <w:pStyle w:val="Proposal"/>
        <w:numPr>
          <w:ilvl w:val="0"/>
          <w:numId w:val="24"/>
        </w:numPr>
        <w:tabs>
          <w:tab w:val="left" w:pos="1701"/>
          <w:tab w:val="right" w:pos="9639"/>
        </w:tabs>
        <w:overflowPunct/>
        <w:autoSpaceDE/>
        <w:autoSpaceDN/>
        <w:adjustRightInd/>
        <w:spacing w:before="120" w:after="160" w:line="259" w:lineRule="auto"/>
        <w:contextualSpacing w:val="0"/>
        <w:jc w:val="both"/>
        <w:textAlignment w:val="auto"/>
      </w:pPr>
      <w:r w:rsidRPr="005D0403">
        <w:t>The potential ROHC failure issues in DL and UL (if they are valid)</w:t>
      </w:r>
      <w:r w:rsidRPr="000228B6">
        <w:t xml:space="preserve"> are addressed by UE/network impl</w:t>
      </w:r>
      <w:r>
        <w:t>ementation without spec impact.</w:t>
      </w:r>
    </w:p>
    <w:p w14:paraId="33240A67" w14:textId="77777777" w:rsidR="006944C6" w:rsidRDefault="00DF3528" w:rsidP="006944C6">
      <w:pPr>
        <w:pStyle w:val="Proposal"/>
        <w:numPr>
          <w:ilvl w:val="0"/>
          <w:numId w:val="24"/>
        </w:numPr>
        <w:tabs>
          <w:tab w:val="left" w:pos="1701"/>
          <w:tab w:val="right" w:pos="9639"/>
        </w:tabs>
        <w:overflowPunct/>
        <w:autoSpaceDE/>
        <w:autoSpaceDN/>
        <w:adjustRightInd/>
        <w:spacing w:before="120" w:after="160" w:line="259" w:lineRule="auto"/>
        <w:contextualSpacing w:val="0"/>
        <w:jc w:val="both"/>
        <w:textAlignment w:val="auto"/>
      </w:pPr>
      <w:r w:rsidRPr="005D0403">
        <w:rPr>
          <w:i/>
        </w:rPr>
        <w:t>drb-ContinueROHC</w:t>
      </w:r>
      <w:r w:rsidRPr="005D0403">
        <w:t xml:space="preserve"> is not supported for DAPS in Rel-16.</w:t>
      </w:r>
    </w:p>
    <w:p w14:paraId="56CF12AD" w14:textId="7FE471C2" w:rsidR="00DF3528" w:rsidRPr="00543784" w:rsidRDefault="006944C6" w:rsidP="006944C6">
      <w:pPr>
        <w:rPr>
          <w:rFonts w:ascii="Times New Roman" w:eastAsia="Times New Roman" w:hAnsi="Times New Roman" w:cs="Times New Roman"/>
          <w:sz w:val="20"/>
          <w:szCs w:val="20"/>
          <w:u w:val="single"/>
          <w:lang w:val="en-GB" w:eastAsia="en-US"/>
        </w:rPr>
      </w:pPr>
      <w:r w:rsidRPr="00543784">
        <w:rPr>
          <w:rFonts w:ascii="Times New Roman" w:hAnsi="Times New Roman" w:cs="Times New Roman"/>
          <w:b/>
          <w:i/>
          <w:u w:val="single"/>
          <w:lang w:val="en-GB" w:eastAsia="ja-JP"/>
        </w:rPr>
        <w:t>Reordering:</w:t>
      </w:r>
      <w:r w:rsidR="00DF3528" w:rsidRPr="00543784">
        <w:rPr>
          <w:u w:val="single"/>
        </w:rPr>
        <w:t xml:space="preserve"> </w:t>
      </w:r>
    </w:p>
    <w:p w14:paraId="610C5661" w14:textId="77777777" w:rsidR="00DF3528" w:rsidRDefault="00DF3528" w:rsidP="00DF3528">
      <w:pPr>
        <w:pStyle w:val="Proposal"/>
        <w:numPr>
          <w:ilvl w:val="0"/>
          <w:numId w:val="24"/>
        </w:numPr>
        <w:tabs>
          <w:tab w:val="left" w:pos="1701"/>
          <w:tab w:val="right" w:pos="9639"/>
        </w:tabs>
        <w:overflowPunct/>
        <w:autoSpaceDE/>
        <w:autoSpaceDN/>
        <w:adjustRightInd/>
        <w:spacing w:before="120" w:after="160" w:line="259" w:lineRule="auto"/>
        <w:contextualSpacing w:val="0"/>
        <w:jc w:val="both"/>
        <w:textAlignment w:val="auto"/>
      </w:pPr>
      <w:r>
        <w:t xml:space="preserve">Stick to current modelling in LTE and NR that reordering is performed before header decompression. </w:t>
      </w:r>
    </w:p>
    <w:p w14:paraId="315AB7C8" w14:textId="77777777" w:rsidR="00DF3528" w:rsidRPr="006039ED" w:rsidRDefault="00DF3528" w:rsidP="00DF3528">
      <w:pPr>
        <w:pStyle w:val="BodyText"/>
        <w:numPr>
          <w:ilvl w:val="0"/>
          <w:numId w:val="24"/>
        </w:numPr>
        <w:tabs>
          <w:tab w:val="right" w:pos="9639"/>
        </w:tabs>
        <w:spacing w:before="120"/>
        <w:rPr>
          <w:rFonts w:ascii="Times New Roman" w:hAnsi="Times New Roman"/>
          <w:b/>
        </w:rPr>
      </w:pPr>
      <w:r>
        <w:rPr>
          <w:rFonts w:ascii="Times New Roman" w:hAnsi="Times New Roman"/>
          <w:b/>
        </w:rPr>
        <w:t>For both LTE and NR, t</w:t>
      </w:r>
      <w:r w:rsidRPr="00863B14">
        <w:rPr>
          <w:rFonts w:ascii="Times New Roman" w:hAnsi="Times New Roman"/>
          <w:b/>
        </w:rPr>
        <w:t>he current PDCP reordering function can be reused to reorder the PDCP PDUs received from the source cell and the target cell when DAPS is configured during HO.</w:t>
      </w:r>
      <w:r w:rsidRPr="00906C48">
        <w:rPr>
          <w:rFonts w:ascii="Times New Roman" w:hAnsi="Times New Roman"/>
          <w:b/>
        </w:rPr>
        <w:t xml:space="preserve"> </w:t>
      </w:r>
    </w:p>
    <w:p w14:paraId="004946C2" w14:textId="77777777" w:rsidR="00DF3528" w:rsidRDefault="00DF3528" w:rsidP="00DF3528">
      <w:pPr>
        <w:pStyle w:val="Proposal"/>
        <w:numPr>
          <w:ilvl w:val="0"/>
          <w:numId w:val="24"/>
        </w:numPr>
        <w:tabs>
          <w:tab w:val="left" w:pos="1701"/>
          <w:tab w:val="right" w:pos="9639"/>
        </w:tabs>
        <w:overflowPunct/>
        <w:autoSpaceDE/>
        <w:autoSpaceDN/>
        <w:adjustRightInd/>
        <w:spacing w:before="120" w:after="160" w:line="259" w:lineRule="auto"/>
        <w:contextualSpacing w:val="0"/>
        <w:jc w:val="both"/>
        <w:textAlignment w:val="auto"/>
      </w:pPr>
      <w:r>
        <w:t>In NR, o</w:t>
      </w:r>
      <w:r w:rsidRPr="00863B14">
        <w:t>ne common PDCP reordering is used to realize in-order delivery for header decompression and in-order delivery of PDCP SDUs to upper layer</w:t>
      </w:r>
      <w:r>
        <w:t xml:space="preserve">.  FFS which part of operation is left to UE implementation. </w:t>
      </w:r>
    </w:p>
    <w:p w14:paraId="79ED2D2A" w14:textId="7CEA7841" w:rsidR="006944C6" w:rsidRPr="00543784" w:rsidRDefault="006944C6" w:rsidP="006944C6">
      <w:pPr>
        <w:rPr>
          <w:rFonts w:ascii="Times New Roman" w:hAnsi="Times New Roman" w:cs="Times New Roman"/>
          <w:b/>
          <w:i/>
          <w:u w:val="single"/>
          <w:lang w:val="en-GB" w:eastAsia="ja-JP"/>
        </w:rPr>
      </w:pPr>
      <w:r w:rsidRPr="00543784">
        <w:rPr>
          <w:rFonts w:ascii="Times New Roman" w:hAnsi="Times New Roman" w:cs="Times New Roman"/>
          <w:b/>
          <w:i/>
          <w:u w:val="single"/>
          <w:lang w:val="en-GB" w:eastAsia="ja-JP"/>
        </w:rPr>
        <w:t>UL new data transmission switching:</w:t>
      </w:r>
    </w:p>
    <w:p w14:paraId="162C1E73" w14:textId="77777777" w:rsidR="00DF3528" w:rsidRPr="0027789E" w:rsidRDefault="00DF3528" w:rsidP="00DF3528">
      <w:pPr>
        <w:pStyle w:val="Proposal"/>
        <w:numPr>
          <w:ilvl w:val="0"/>
          <w:numId w:val="24"/>
        </w:numPr>
        <w:tabs>
          <w:tab w:val="left" w:pos="1701"/>
          <w:tab w:val="right" w:pos="9639"/>
        </w:tabs>
        <w:overflowPunct/>
        <w:autoSpaceDE/>
        <w:autoSpaceDN/>
        <w:adjustRightInd/>
        <w:spacing w:before="120" w:after="160" w:line="259" w:lineRule="auto"/>
        <w:contextualSpacing w:val="0"/>
        <w:jc w:val="both"/>
        <w:textAlignment w:val="auto"/>
      </w:pPr>
      <w:r w:rsidRPr="001F3F74">
        <w:t xml:space="preserve">The indication to switch the UL new data transmission </w:t>
      </w:r>
      <w:r>
        <w:t>can be</w:t>
      </w:r>
      <w:r w:rsidRPr="001F3F74">
        <w:t xml:space="preserve"> left to UE implementation and will not be specified. </w:t>
      </w:r>
    </w:p>
    <w:p w14:paraId="3598EE6E" w14:textId="77777777" w:rsidR="00DF3528" w:rsidRDefault="00DF3528" w:rsidP="00DF3528">
      <w:pPr>
        <w:pStyle w:val="Proposal"/>
        <w:numPr>
          <w:ilvl w:val="0"/>
          <w:numId w:val="24"/>
        </w:numPr>
        <w:tabs>
          <w:tab w:val="left" w:pos="1701"/>
          <w:tab w:val="right" w:pos="9639"/>
        </w:tabs>
        <w:overflowPunct/>
        <w:autoSpaceDE/>
        <w:autoSpaceDN/>
        <w:adjustRightInd/>
        <w:spacing w:before="120" w:after="160" w:line="259" w:lineRule="auto"/>
        <w:contextualSpacing w:val="0"/>
        <w:jc w:val="both"/>
        <w:textAlignment w:val="auto"/>
      </w:pPr>
      <w:r w:rsidRPr="00BD6319">
        <w:lastRenderedPageBreak/>
        <w:t>After UL new data transmission switching, data available for transmission/the PDCP data volume is indicated to the MAC entity associated to the target eNB/gNB.</w:t>
      </w:r>
      <w:r>
        <w:t xml:space="preserve"> It </w:t>
      </w:r>
      <w:r w:rsidRPr="001F3F74">
        <w:t>should takes the PDCP SDUs whose successful delivery was not confirmed prior to UL data transmission switching into account</w:t>
      </w:r>
      <w:r>
        <w:t>.</w:t>
      </w:r>
    </w:p>
    <w:p w14:paraId="46FFD333" w14:textId="77777777" w:rsidR="00DF3528" w:rsidRDefault="00DF3528" w:rsidP="00DF3528">
      <w:pPr>
        <w:pStyle w:val="Proposal"/>
        <w:numPr>
          <w:ilvl w:val="0"/>
          <w:numId w:val="24"/>
        </w:numPr>
        <w:tabs>
          <w:tab w:val="left" w:pos="1701"/>
          <w:tab w:val="right" w:pos="9639"/>
        </w:tabs>
        <w:overflowPunct/>
        <w:autoSpaceDE/>
        <w:autoSpaceDN/>
        <w:adjustRightInd/>
        <w:spacing w:before="120" w:after="160" w:line="259" w:lineRule="auto"/>
        <w:contextualSpacing w:val="0"/>
        <w:jc w:val="both"/>
        <w:textAlignment w:val="auto"/>
      </w:pPr>
      <w:r w:rsidRPr="00BD6319">
        <w:t>After UL new data transmission switching, the size of the PDCP control PDUs containing the ROHC feedback to the source cell is indicated to the MAC entity associated to the source eNB/gNB</w:t>
      </w:r>
      <w:r>
        <w:t xml:space="preserve"> as</w:t>
      </w:r>
      <w:r w:rsidRPr="00BD6319">
        <w:t xml:space="preserve"> data available for transmission/the PDCP data volume</w:t>
      </w:r>
      <w:r>
        <w:t xml:space="preserve">. </w:t>
      </w:r>
    </w:p>
    <w:p w14:paraId="34BF9630" w14:textId="5309843E" w:rsidR="006944C6" w:rsidRPr="00543784" w:rsidRDefault="006944C6" w:rsidP="006944C6">
      <w:pPr>
        <w:rPr>
          <w:rFonts w:ascii="Times New Roman" w:hAnsi="Times New Roman" w:cs="Times New Roman"/>
          <w:b/>
          <w:i/>
          <w:u w:val="single"/>
          <w:lang w:val="en-GB" w:eastAsia="ja-JP"/>
        </w:rPr>
      </w:pPr>
      <w:r w:rsidRPr="00543784">
        <w:rPr>
          <w:rFonts w:ascii="Times New Roman" w:hAnsi="Times New Roman" w:cs="Times New Roman"/>
          <w:b/>
          <w:i/>
          <w:u w:val="single"/>
          <w:lang w:val="en-GB" w:eastAsia="ja-JP"/>
        </w:rPr>
        <w:t>Single PDCP entity supporting DAPS:</w:t>
      </w:r>
    </w:p>
    <w:p w14:paraId="5F562464" w14:textId="77777777" w:rsidR="00DF3528" w:rsidRPr="008D58B5" w:rsidRDefault="00DF3528" w:rsidP="00DF3528">
      <w:pPr>
        <w:pStyle w:val="Proposal"/>
        <w:numPr>
          <w:ilvl w:val="0"/>
          <w:numId w:val="24"/>
        </w:numPr>
        <w:tabs>
          <w:tab w:val="left" w:pos="1701"/>
          <w:tab w:val="right" w:pos="9639"/>
        </w:tabs>
        <w:overflowPunct/>
        <w:autoSpaceDE/>
        <w:autoSpaceDN/>
        <w:adjustRightInd/>
        <w:spacing w:before="120" w:after="160" w:line="259" w:lineRule="auto"/>
        <w:contextualSpacing w:val="0"/>
        <w:jc w:val="both"/>
        <w:textAlignment w:val="auto"/>
      </w:pPr>
      <w:r w:rsidRPr="00FB31B2">
        <w:t xml:space="preserve">The single PDCP entity for DAPS is modelled to have separate security/ROHC functions in the specification. </w:t>
      </w:r>
    </w:p>
    <w:p w14:paraId="06BEFA81" w14:textId="77777777" w:rsidR="00DF3528" w:rsidRDefault="00DF3528" w:rsidP="00DF3528">
      <w:pPr>
        <w:pStyle w:val="Proposal"/>
        <w:numPr>
          <w:ilvl w:val="0"/>
          <w:numId w:val="24"/>
        </w:numPr>
        <w:tabs>
          <w:tab w:val="left" w:pos="1701"/>
          <w:tab w:val="right" w:pos="9639"/>
        </w:tabs>
        <w:overflowPunct/>
        <w:autoSpaceDE/>
        <w:autoSpaceDN/>
        <w:adjustRightInd/>
        <w:spacing w:before="120" w:after="160" w:line="259" w:lineRule="auto"/>
        <w:contextualSpacing w:val="0"/>
        <w:jc w:val="both"/>
        <w:textAlignment w:val="auto"/>
      </w:pPr>
      <w:r w:rsidRPr="008D58B5">
        <w:t>At the UE side for DRB</w:t>
      </w:r>
      <w:r w:rsidRPr="00DF3528">
        <w:t>, the normal PDCP entity is changed to the single PDCP entity supporting DAPS upon reception of HO command; the single PDCP entity supporting DAPS is changed to normal PDCP entity upon release of the source cell.</w:t>
      </w:r>
    </w:p>
    <w:p w14:paraId="679CE919" w14:textId="77777777" w:rsidR="00DF3528" w:rsidRDefault="00DF3528" w:rsidP="00DF3528">
      <w:pPr>
        <w:pStyle w:val="Proposal"/>
        <w:numPr>
          <w:ilvl w:val="0"/>
          <w:numId w:val="24"/>
        </w:numPr>
        <w:tabs>
          <w:tab w:val="left" w:pos="1701"/>
          <w:tab w:val="right" w:pos="9639"/>
        </w:tabs>
        <w:overflowPunct/>
        <w:autoSpaceDE/>
        <w:autoSpaceDN/>
        <w:adjustRightInd/>
        <w:spacing w:before="120" w:after="160" w:line="259" w:lineRule="auto"/>
        <w:contextualSpacing w:val="0"/>
        <w:jc w:val="both"/>
        <w:textAlignment w:val="auto"/>
      </w:pPr>
      <w:r w:rsidRPr="00FB31B2">
        <w:t>The change between the normal PDCP entity and the single PDCP entity</w:t>
      </w:r>
      <w:r>
        <w:t xml:space="preserve"> supporting DAPS</w:t>
      </w:r>
      <w:r w:rsidRPr="00FB31B2">
        <w:t xml:space="preserve"> need to be captured in both RRC and PDCP. FFS on how to capture. </w:t>
      </w:r>
    </w:p>
    <w:p w14:paraId="2F232494" w14:textId="5AD9BC65" w:rsidR="006944C6" w:rsidRDefault="00DF3528" w:rsidP="006944C6">
      <w:pPr>
        <w:pStyle w:val="Proposal"/>
        <w:numPr>
          <w:ilvl w:val="0"/>
          <w:numId w:val="24"/>
        </w:numPr>
        <w:tabs>
          <w:tab w:val="left" w:pos="1701"/>
          <w:tab w:val="right" w:pos="9639"/>
        </w:tabs>
        <w:overflowPunct/>
        <w:autoSpaceDE/>
        <w:autoSpaceDN/>
        <w:adjustRightInd/>
        <w:spacing w:before="120" w:after="160" w:line="259" w:lineRule="auto"/>
        <w:contextualSpacing w:val="0"/>
        <w:jc w:val="both"/>
        <w:textAlignment w:val="auto"/>
      </w:pPr>
      <w:r>
        <w:t xml:space="preserve">DAPS configuration per DRB is agreed as working assumption as long as the specification impact is small. </w:t>
      </w:r>
    </w:p>
    <w:p w14:paraId="6E1D4AB3" w14:textId="4786C99B" w:rsidR="006944C6" w:rsidRPr="00543784" w:rsidRDefault="006944C6" w:rsidP="006944C6">
      <w:pPr>
        <w:rPr>
          <w:rFonts w:ascii="Times New Roman" w:hAnsi="Times New Roman" w:cs="Times New Roman"/>
          <w:b/>
          <w:i/>
          <w:u w:val="single"/>
          <w:lang w:val="en-GB" w:eastAsia="ja-JP"/>
        </w:rPr>
      </w:pPr>
      <w:r w:rsidRPr="00543784">
        <w:rPr>
          <w:rFonts w:ascii="Times New Roman" w:hAnsi="Times New Roman" w:cs="Times New Roman"/>
          <w:b/>
          <w:i/>
          <w:u w:val="single"/>
          <w:lang w:val="en-GB" w:eastAsia="ja-JP"/>
        </w:rPr>
        <w:t>Impact on network and LS to RAN3:</w:t>
      </w:r>
    </w:p>
    <w:p w14:paraId="7346B2A4" w14:textId="77777777" w:rsidR="00DF3528" w:rsidRDefault="00DF3528" w:rsidP="00DF3528">
      <w:pPr>
        <w:pStyle w:val="Proposal"/>
        <w:numPr>
          <w:ilvl w:val="0"/>
          <w:numId w:val="24"/>
        </w:numPr>
        <w:tabs>
          <w:tab w:val="left" w:pos="1701"/>
          <w:tab w:val="right" w:pos="9639"/>
        </w:tabs>
        <w:overflowPunct/>
        <w:autoSpaceDE/>
        <w:autoSpaceDN/>
        <w:adjustRightInd/>
        <w:spacing w:before="120" w:after="160" w:line="259" w:lineRule="auto"/>
        <w:contextualSpacing w:val="0"/>
        <w:jc w:val="both"/>
        <w:textAlignment w:val="auto"/>
      </w:pPr>
      <w:r>
        <w:t>Send LS to RAN3 with the above issues and options and ask them to provide feedback for RUDI HO with DAPS:</w:t>
      </w:r>
    </w:p>
    <w:p w14:paraId="7A402F3E" w14:textId="77777777" w:rsidR="00DF3528" w:rsidRPr="00BE36F6" w:rsidRDefault="00DF3528" w:rsidP="00DF3528">
      <w:pPr>
        <w:pStyle w:val="Proposal"/>
        <w:numPr>
          <w:ilvl w:val="0"/>
          <w:numId w:val="23"/>
        </w:numPr>
        <w:tabs>
          <w:tab w:val="left" w:pos="1701"/>
          <w:tab w:val="right" w:pos="9639"/>
        </w:tabs>
        <w:overflowPunct/>
        <w:autoSpaceDE/>
        <w:autoSpaceDN/>
        <w:adjustRightInd/>
        <w:spacing w:before="120" w:after="160" w:line="259" w:lineRule="auto"/>
        <w:contextualSpacing w:val="0"/>
        <w:jc w:val="both"/>
        <w:textAlignment w:val="auto"/>
      </w:pPr>
      <w:r w:rsidRPr="00BE36F6">
        <w:t>How the source eNB/gNB performs UL data forwarding;</w:t>
      </w:r>
    </w:p>
    <w:p w14:paraId="0B614C7F" w14:textId="77777777" w:rsidR="00DF3528" w:rsidRPr="00BE36F6" w:rsidRDefault="00DF3528" w:rsidP="00DF3528">
      <w:pPr>
        <w:pStyle w:val="Proposal"/>
        <w:numPr>
          <w:ilvl w:val="0"/>
          <w:numId w:val="23"/>
        </w:numPr>
        <w:tabs>
          <w:tab w:val="left" w:pos="1701"/>
          <w:tab w:val="right" w:pos="9639"/>
        </w:tabs>
        <w:overflowPunct/>
        <w:autoSpaceDE/>
        <w:autoSpaceDN/>
        <w:adjustRightInd/>
        <w:spacing w:before="120" w:after="160" w:line="259" w:lineRule="auto"/>
        <w:contextualSpacing w:val="0"/>
        <w:jc w:val="both"/>
        <w:textAlignment w:val="auto"/>
      </w:pPr>
      <w:r w:rsidRPr="00BE36F6">
        <w:t>How the source eNB/gNB delivers the SN and HFN information;</w:t>
      </w:r>
    </w:p>
    <w:p w14:paraId="2EC05810" w14:textId="77777777" w:rsidR="00DF3528" w:rsidRDefault="00DF3528" w:rsidP="00DF3528">
      <w:pPr>
        <w:pStyle w:val="Proposal"/>
        <w:numPr>
          <w:ilvl w:val="0"/>
          <w:numId w:val="23"/>
        </w:numPr>
        <w:tabs>
          <w:tab w:val="left" w:pos="1701"/>
          <w:tab w:val="right" w:pos="9639"/>
        </w:tabs>
        <w:overflowPunct/>
        <w:autoSpaceDE/>
        <w:autoSpaceDN/>
        <w:adjustRightInd/>
        <w:spacing w:before="120" w:after="160" w:line="259" w:lineRule="auto"/>
        <w:contextualSpacing w:val="0"/>
        <w:jc w:val="both"/>
        <w:textAlignment w:val="auto"/>
      </w:pPr>
      <w:r w:rsidRPr="00BE36F6">
        <w:t>How to initialize the COUNT value between UE and target eNB/gNB;</w:t>
      </w:r>
    </w:p>
    <w:p w14:paraId="6F7CCA84" w14:textId="25763017" w:rsidR="006944C6" w:rsidRPr="00543784" w:rsidRDefault="006944C6" w:rsidP="006944C6">
      <w:pPr>
        <w:rPr>
          <w:rFonts w:ascii="Times New Roman" w:hAnsi="Times New Roman" w:cs="Times New Roman"/>
          <w:b/>
          <w:i/>
          <w:u w:val="single"/>
          <w:lang w:val="en-GB" w:eastAsia="ja-JP"/>
        </w:rPr>
      </w:pPr>
      <w:r w:rsidRPr="00543784">
        <w:rPr>
          <w:rFonts w:ascii="Times New Roman" w:hAnsi="Times New Roman" w:cs="Times New Roman"/>
          <w:b/>
          <w:i/>
          <w:u w:val="single"/>
          <w:lang w:val="en-GB" w:eastAsia="ja-JP"/>
        </w:rPr>
        <w:t>Support of UDC</w:t>
      </w:r>
    </w:p>
    <w:p w14:paraId="23FF32EF" w14:textId="77777777" w:rsidR="00DF3528" w:rsidRPr="00DF3528" w:rsidRDefault="00DF3528" w:rsidP="00DF3528">
      <w:pPr>
        <w:pStyle w:val="Proposal"/>
        <w:numPr>
          <w:ilvl w:val="0"/>
          <w:numId w:val="24"/>
        </w:numPr>
        <w:tabs>
          <w:tab w:val="left" w:pos="1701"/>
          <w:tab w:val="right" w:pos="9639"/>
        </w:tabs>
        <w:overflowPunct/>
        <w:autoSpaceDE/>
        <w:autoSpaceDN/>
        <w:adjustRightInd/>
        <w:spacing w:before="120" w:after="160" w:line="259" w:lineRule="auto"/>
        <w:contextualSpacing w:val="0"/>
        <w:jc w:val="both"/>
        <w:textAlignment w:val="auto"/>
      </w:pPr>
      <w:r>
        <w:t xml:space="preserve">FFS whether and what will specify UDC for RUDI HO. Papers proposing to support UDC during RUDI HO should provide details for the support. </w:t>
      </w:r>
    </w:p>
    <w:p w14:paraId="6DDAC565" w14:textId="77777777" w:rsidR="00DF3528" w:rsidRPr="00DF3528" w:rsidRDefault="00DF3528" w:rsidP="00DF3528">
      <w:pPr>
        <w:rPr>
          <w:lang w:val="en-GB" w:eastAsia="ja-JP"/>
        </w:rPr>
      </w:pPr>
    </w:p>
    <w:p w14:paraId="35401306" w14:textId="750C88F2" w:rsidR="00533AF8" w:rsidRPr="00741E96" w:rsidRDefault="00533AF8" w:rsidP="00741E96">
      <w:pPr>
        <w:pStyle w:val="BodyText"/>
        <w:tabs>
          <w:tab w:val="right" w:pos="9639"/>
        </w:tabs>
        <w:spacing w:before="120"/>
        <w:rPr>
          <w:rFonts w:ascii="Times New Roman" w:hAnsi="Times New Roman"/>
          <w:b/>
        </w:rPr>
      </w:pPr>
      <w:r w:rsidRPr="00741E96">
        <w:rPr>
          <w:rFonts w:ascii="Times New Roman" w:hAnsi="Times New Roman"/>
          <w:b/>
        </w:rPr>
        <w:t xml:space="preserve">  </w:t>
      </w:r>
    </w:p>
    <w:p w14:paraId="7626A777" w14:textId="63BE483E" w:rsidR="00175E98" w:rsidRDefault="003A2F45" w:rsidP="00533AF8">
      <w:pPr>
        <w:pStyle w:val="Heading1"/>
        <w:tabs>
          <w:tab w:val="right" w:pos="9639"/>
        </w:tabs>
      </w:pPr>
      <w:r>
        <w:t>5</w:t>
      </w:r>
      <w:r w:rsidR="00533AF8">
        <w:tab/>
        <w:t>Reference</w:t>
      </w:r>
      <w:bookmarkEnd w:id="7"/>
      <w:bookmarkEnd w:id="8"/>
      <w:bookmarkEnd w:id="9"/>
    </w:p>
    <w:p w14:paraId="17B9B543" w14:textId="181E96A1" w:rsidR="00FC6CB1" w:rsidRPr="00D26C74" w:rsidRDefault="001C59CC" w:rsidP="00FC6CB1">
      <w:pPr>
        <w:pStyle w:val="Doc-title"/>
        <w:numPr>
          <w:ilvl w:val="0"/>
          <w:numId w:val="18"/>
        </w:numPr>
        <w:rPr>
          <w:rFonts w:ascii="Times New Roman" w:hAnsi="Times New Roman"/>
          <w:sz w:val="18"/>
          <w:szCs w:val="20"/>
        </w:rPr>
      </w:pPr>
      <w:hyperlink r:id="rId13" w:history="1">
        <w:r w:rsidR="00FC6CB1" w:rsidRPr="00D26C74">
          <w:rPr>
            <w:rStyle w:val="Hyperlink"/>
            <w:rFonts w:ascii="Times New Roman" w:hAnsi="Times New Roman"/>
            <w:sz w:val="18"/>
            <w:szCs w:val="20"/>
          </w:rPr>
          <w:t>R2-1908971</w:t>
        </w:r>
      </w:hyperlink>
      <w:r w:rsidR="00FC6CB1" w:rsidRPr="00D26C74">
        <w:rPr>
          <w:rFonts w:ascii="Times New Roman" w:hAnsi="Times New Roman"/>
          <w:sz w:val="18"/>
          <w:szCs w:val="20"/>
        </w:rPr>
        <w:tab/>
        <w:t>Uplink handling during handover with simultaneous connectivity</w:t>
      </w:r>
      <w:r w:rsidR="00FC6CB1" w:rsidRPr="00D26C74">
        <w:rPr>
          <w:rFonts w:ascii="Times New Roman" w:hAnsi="Times New Roman"/>
          <w:sz w:val="18"/>
          <w:szCs w:val="20"/>
        </w:rPr>
        <w:tab/>
        <w:t>Ericsson</w:t>
      </w:r>
      <w:r w:rsidR="00FC6CB1" w:rsidRPr="00D26C74">
        <w:rPr>
          <w:rFonts w:ascii="Times New Roman" w:hAnsi="Times New Roman"/>
          <w:sz w:val="18"/>
          <w:szCs w:val="20"/>
        </w:rPr>
        <w:tab/>
      </w:r>
    </w:p>
    <w:p w14:paraId="4A6B9CA3" w14:textId="6885527D" w:rsidR="00FC6CB1" w:rsidRPr="00D26C74" w:rsidRDefault="001C59CC" w:rsidP="00FC6CB1">
      <w:pPr>
        <w:pStyle w:val="Doc-title"/>
        <w:numPr>
          <w:ilvl w:val="0"/>
          <w:numId w:val="18"/>
        </w:numPr>
        <w:rPr>
          <w:rFonts w:ascii="Times New Roman" w:hAnsi="Times New Roman"/>
          <w:sz w:val="18"/>
          <w:szCs w:val="20"/>
        </w:rPr>
      </w:pPr>
      <w:hyperlink r:id="rId14" w:history="1">
        <w:r w:rsidR="00FC6CB1" w:rsidRPr="00D26C74">
          <w:rPr>
            <w:rStyle w:val="Hyperlink"/>
            <w:rFonts w:ascii="Times New Roman" w:hAnsi="Times New Roman"/>
            <w:sz w:val="18"/>
            <w:szCs w:val="20"/>
          </w:rPr>
          <w:t>R2-1909033</w:t>
        </w:r>
      </w:hyperlink>
      <w:r w:rsidR="00FC6CB1" w:rsidRPr="00D26C74">
        <w:rPr>
          <w:rFonts w:ascii="Times New Roman" w:hAnsi="Times New Roman"/>
          <w:sz w:val="18"/>
          <w:szCs w:val="20"/>
        </w:rPr>
        <w:tab/>
        <w:t>On PUSCH Switch for Dual Active Protocol Stack solution for RUDI</w:t>
      </w:r>
      <w:r w:rsidR="00FC6CB1" w:rsidRPr="00D26C74">
        <w:rPr>
          <w:rFonts w:ascii="Times New Roman" w:hAnsi="Times New Roman"/>
          <w:sz w:val="18"/>
          <w:szCs w:val="20"/>
        </w:rPr>
        <w:tab/>
        <w:t>Nokia, Nokia Shanghai Bell</w:t>
      </w:r>
      <w:r w:rsidR="00FC6CB1" w:rsidRPr="00D26C74">
        <w:rPr>
          <w:rFonts w:ascii="Times New Roman" w:hAnsi="Times New Roman"/>
          <w:sz w:val="18"/>
          <w:szCs w:val="20"/>
        </w:rPr>
        <w:tab/>
      </w:r>
    </w:p>
    <w:p w14:paraId="1D64F621" w14:textId="5DBA617F" w:rsidR="00FC6CB1" w:rsidRPr="00D26C74" w:rsidRDefault="001C59CC" w:rsidP="00FC6CB1">
      <w:pPr>
        <w:pStyle w:val="Doc-title"/>
        <w:numPr>
          <w:ilvl w:val="0"/>
          <w:numId w:val="18"/>
        </w:numPr>
        <w:rPr>
          <w:rFonts w:ascii="Times New Roman" w:hAnsi="Times New Roman"/>
          <w:sz w:val="18"/>
          <w:szCs w:val="20"/>
        </w:rPr>
      </w:pPr>
      <w:hyperlink r:id="rId15" w:history="1">
        <w:r w:rsidR="00FC6CB1" w:rsidRPr="00D26C74">
          <w:rPr>
            <w:rStyle w:val="Hyperlink"/>
            <w:rFonts w:ascii="Times New Roman" w:hAnsi="Times New Roman"/>
            <w:sz w:val="18"/>
            <w:szCs w:val="20"/>
          </w:rPr>
          <w:t>R2-1909890</w:t>
        </w:r>
      </w:hyperlink>
      <w:r w:rsidR="00FC6CB1" w:rsidRPr="00D26C74">
        <w:rPr>
          <w:rFonts w:ascii="Times New Roman" w:hAnsi="Times New Roman"/>
          <w:sz w:val="18"/>
          <w:szCs w:val="20"/>
        </w:rPr>
        <w:tab/>
        <w:t>Preventing the tranmission of the uplink data</w:t>
      </w:r>
      <w:r w:rsidR="00FC6CB1" w:rsidRPr="00D26C74">
        <w:rPr>
          <w:rFonts w:ascii="Times New Roman" w:hAnsi="Times New Roman"/>
          <w:sz w:val="18"/>
          <w:szCs w:val="20"/>
        </w:rPr>
        <w:tab/>
        <w:t>LG Electronics Inc.</w:t>
      </w:r>
      <w:r w:rsidR="00FC6CB1" w:rsidRPr="00D26C74">
        <w:rPr>
          <w:rFonts w:ascii="Times New Roman" w:hAnsi="Times New Roman"/>
          <w:sz w:val="18"/>
          <w:szCs w:val="20"/>
        </w:rPr>
        <w:tab/>
      </w:r>
    </w:p>
    <w:p w14:paraId="45430C75" w14:textId="523B280B" w:rsidR="00FC6CB1" w:rsidRPr="00D26C74" w:rsidRDefault="001C59CC" w:rsidP="00FC6CB1">
      <w:pPr>
        <w:pStyle w:val="Doc-title"/>
        <w:numPr>
          <w:ilvl w:val="0"/>
          <w:numId w:val="18"/>
        </w:numPr>
        <w:rPr>
          <w:rFonts w:ascii="Times New Roman" w:hAnsi="Times New Roman"/>
          <w:sz w:val="18"/>
          <w:szCs w:val="20"/>
        </w:rPr>
      </w:pPr>
      <w:hyperlink r:id="rId16" w:history="1">
        <w:r w:rsidR="00FC6CB1" w:rsidRPr="00D26C74">
          <w:rPr>
            <w:rStyle w:val="Hyperlink"/>
            <w:rFonts w:ascii="Times New Roman" w:hAnsi="Times New Roman"/>
            <w:sz w:val="18"/>
            <w:szCs w:val="20"/>
          </w:rPr>
          <w:t>R2-1910587</w:t>
        </w:r>
      </w:hyperlink>
      <w:r w:rsidR="00FC6CB1" w:rsidRPr="00D26C74">
        <w:rPr>
          <w:rFonts w:ascii="Times New Roman" w:hAnsi="Times New Roman"/>
          <w:sz w:val="18"/>
          <w:szCs w:val="20"/>
        </w:rPr>
        <w:tab/>
        <w:t>Considerations on UL data handling in receiver side</w:t>
      </w:r>
      <w:r w:rsidR="00FC6CB1" w:rsidRPr="00D26C74">
        <w:rPr>
          <w:rFonts w:ascii="Times New Roman" w:hAnsi="Times New Roman"/>
          <w:sz w:val="18"/>
          <w:szCs w:val="20"/>
        </w:rPr>
        <w:tab/>
        <w:t>Huawei, HiSilicon</w:t>
      </w:r>
    </w:p>
    <w:p w14:paraId="3841AE62" w14:textId="427BFED8" w:rsidR="00FC6CB1" w:rsidRPr="00D26C74" w:rsidRDefault="001C59CC" w:rsidP="00FC6CB1">
      <w:pPr>
        <w:pStyle w:val="Doc-title"/>
        <w:numPr>
          <w:ilvl w:val="0"/>
          <w:numId w:val="18"/>
        </w:numPr>
        <w:rPr>
          <w:rFonts w:ascii="Times New Roman" w:hAnsi="Times New Roman"/>
          <w:sz w:val="18"/>
          <w:szCs w:val="20"/>
        </w:rPr>
      </w:pPr>
      <w:hyperlink r:id="rId17" w:history="1">
        <w:r w:rsidR="00FC6CB1" w:rsidRPr="00D26C74">
          <w:rPr>
            <w:rStyle w:val="Hyperlink"/>
            <w:rFonts w:ascii="Times New Roman" w:hAnsi="Times New Roman"/>
            <w:sz w:val="18"/>
            <w:szCs w:val="20"/>
          </w:rPr>
          <w:t>R2-1910757</w:t>
        </w:r>
      </w:hyperlink>
      <w:r w:rsidR="00FC6CB1" w:rsidRPr="00D26C74">
        <w:rPr>
          <w:rFonts w:ascii="Times New Roman" w:hAnsi="Times New Roman"/>
          <w:sz w:val="18"/>
          <w:szCs w:val="20"/>
        </w:rPr>
        <w:tab/>
        <w:t>Discussion on the DL UL handling for RUDI</w:t>
      </w:r>
      <w:r w:rsidR="00FC6CB1" w:rsidRPr="00D26C74">
        <w:rPr>
          <w:rFonts w:ascii="Times New Roman" w:hAnsi="Times New Roman"/>
          <w:sz w:val="18"/>
          <w:szCs w:val="20"/>
        </w:rPr>
        <w:tab/>
        <w:t>ZTE Corporation, Sanechips</w:t>
      </w:r>
      <w:r w:rsidR="00FC6CB1" w:rsidRPr="00D26C74">
        <w:rPr>
          <w:rFonts w:ascii="Times New Roman" w:hAnsi="Times New Roman"/>
          <w:sz w:val="18"/>
          <w:szCs w:val="20"/>
        </w:rPr>
        <w:tab/>
      </w:r>
    </w:p>
    <w:p w14:paraId="4ACBC330" w14:textId="29EC7DEF" w:rsidR="00FC6CB1" w:rsidRPr="00D26C74" w:rsidRDefault="001C59CC" w:rsidP="00FC6CB1">
      <w:pPr>
        <w:pStyle w:val="Doc-title"/>
        <w:numPr>
          <w:ilvl w:val="0"/>
          <w:numId w:val="18"/>
        </w:numPr>
        <w:rPr>
          <w:rFonts w:ascii="Times New Roman" w:hAnsi="Times New Roman"/>
          <w:sz w:val="18"/>
          <w:szCs w:val="20"/>
        </w:rPr>
      </w:pPr>
      <w:hyperlink r:id="rId18" w:history="1">
        <w:r w:rsidR="00FC6CB1" w:rsidRPr="00D26C74">
          <w:rPr>
            <w:rStyle w:val="Hyperlink"/>
            <w:rFonts w:ascii="Times New Roman" w:hAnsi="Times New Roman"/>
            <w:sz w:val="18"/>
            <w:szCs w:val="20"/>
          </w:rPr>
          <w:t>R2-1909037</w:t>
        </w:r>
      </w:hyperlink>
      <w:r w:rsidR="00FC6CB1" w:rsidRPr="00D26C74">
        <w:rPr>
          <w:rFonts w:ascii="Times New Roman" w:hAnsi="Times New Roman"/>
          <w:sz w:val="18"/>
          <w:szCs w:val="20"/>
        </w:rPr>
        <w:tab/>
        <w:t>Analysis of uplink Intrruption time reduction for DAPS solution</w:t>
      </w:r>
      <w:r w:rsidR="00FC6CB1" w:rsidRPr="00D26C74">
        <w:rPr>
          <w:rFonts w:ascii="Times New Roman" w:hAnsi="Times New Roman"/>
          <w:sz w:val="18"/>
          <w:szCs w:val="20"/>
        </w:rPr>
        <w:tab/>
        <w:t>Nokia, Nokia Shanghai Bell</w:t>
      </w:r>
      <w:r w:rsidR="00FC6CB1" w:rsidRPr="00D26C74">
        <w:rPr>
          <w:rFonts w:ascii="Times New Roman" w:hAnsi="Times New Roman"/>
          <w:sz w:val="18"/>
          <w:szCs w:val="20"/>
        </w:rPr>
        <w:tab/>
      </w:r>
    </w:p>
    <w:p w14:paraId="060BDD43" w14:textId="70A80F04" w:rsidR="00FC6CB1" w:rsidRPr="00D26C74" w:rsidRDefault="001C59CC" w:rsidP="00FC6CB1">
      <w:pPr>
        <w:pStyle w:val="Doc-title"/>
        <w:numPr>
          <w:ilvl w:val="0"/>
          <w:numId w:val="18"/>
        </w:numPr>
        <w:rPr>
          <w:rFonts w:ascii="Times New Roman" w:hAnsi="Times New Roman"/>
          <w:sz w:val="18"/>
          <w:szCs w:val="20"/>
        </w:rPr>
      </w:pPr>
      <w:hyperlink r:id="rId19" w:history="1">
        <w:r w:rsidR="00FC6CB1" w:rsidRPr="00D26C74">
          <w:rPr>
            <w:rStyle w:val="Hyperlink"/>
            <w:rFonts w:ascii="Times New Roman" w:hAnsi="Times New Roman"/>
            <w:sz w:val="18"/>
            <w:szCs w:val="20"/>
          </w:rPr>
          <w:t>R2-1908920</w:t>
        </w:r>
      </w:hyperlink>
      <w:r w:rsidR="00FC6CB1" w:rsidRPr="00D26C74">
        <w:rPr>
          <w:rFonts w:ascii="Times New Roman" w:hAnsi="Times New Roman"/>
          <w:sz w:val="18"/>
          <w:szCs w:val="20"/>
        </w:rPr>
        <w:tab/>
        <w:t>PDCP aspects of DAPS</w:t>
      </w:r>
      <w:r w:rsidR="00FC6CB1" w:rsidRPr="00D26C74">
        <w:rPr>
          <w:rFonts w:ascii="Times New Roman" w:hAnsi="Times New Roman"/>
          <w:sz w:val="18"/>
          <w:szCs w:val="20"/>
        </w:rPr>
        <w:tab/>
        <w:t>CATT</w:t>
      </w:r>
      <w:r w:rsidR="00FC6CB1" w:rsidRPr="00D26C74">
        <w:rPr>
          <w:rFonts w:ascii="Times New Roman" w:hAnsi="Times New Roman"/>
          <w:sz w:val="18"/>
          <w:szCs w:val="20"/>
        </w:rPr>
        <w:tab/>
      </w:r>
    </w:p>
    <w:p w14:paraId="1033F822" w14:textId="7A54FA72" w:rsidR="00FC6CB1" w:rsidRPr="00D26C74" w:rsidRDefault="001C59CC" w:rsidP="00FC6CB1">
      <w:pPr>
        <w:pStyle w:val="Doc-title"/>
        <w:numPr>
          <w:ilvl w:val="0"/>
          <w:numId w:val="18"/>
        </w:numPr>
        <w:rPr>
          <w:rFonts w:ascii="Times New Roman" w:hAnsi="Times New Roman"/>
          <w:sz w:val="18"/>
          <w:szCs w:val="20"/>
          <w:lang w:val="sv-SE"/>
        </w:rPr>
      </w:pPr>
      <w:hyperlink r:id="rId20" w:history="1">
        <w:r w:rsidR="00FC6CB1" w:rsidRPr="00D26C74">
          <w:rPr>
            <w:rStyle w:val="Hyperlink"/>
            <w:rFonts w:ascii="Times New Roman" w:hAnsi="Times New Roman"/>
            <w:sz w:val="18"/>
            <w:szCs w:val="20"/>
            <w:lang w:val="sv-SE"/>
          </w:rPr>
          <w:t>R2-1908973</w:t>
        </w:r>
      </w:hyperlink>
      <w:r w:rsidR="00FC6CB1" w:rsidRPr="00D26C74">
        <w:rPr>
          <w:rFonts w:ascii="Times New Roman" w:hAnsi="Times New Roman"/>
          <w:sz w:val="18"/>
          <w:szCs w:val="20"/>
          <w:lang w:val="sv-SE"/>
        </w:rPr>
        <w:tab/>
        <w:t>ROHC handling in eMBB handover</w:t>
      </w:r>
      <w:r w:rsidR="00FC6CB1" w:rsidRPr="00D26C74">
        <w:rPr>
          <w:rFonts w:ascii="Times New Roman" w:hAnsi="Times New Roman"/>
          <w:sz w:val="18"/>
          <w:szCs w:val="20"/>
          <w:lang w:val="sv-SE"/>
        </w:rPr>
        <w:tab/>
        <w:t>Ericsson</w:t>
      </w:r>
      <w:r w:rsidR="00FC6CB1" w:rsidRPr="00D26C74">
        <w:rPr>
          <w:rFonts w:ascii="Times New Roman" w:hAnsi="Times New Roman"/>
          <w:sz w:val="18"/>
          <w:szCs w:val="20"/>
          <w:lang w:val="sv-SE"/>
        </w:rPr>
        <w:tab/>
      </w:r>
    </w:p>
    <w:p w14:paraId="34C2EAF2" w14:textId="2918DA22" w:rsidR="00FC6CB1" w:rsidRPr="00D26C74" w:rsidRDefault="001C59CC" w:rsidP="00FC6CB1">
      <w:pPr>
        <w:pStyle w:val="Doc-title"/>
        <w:numPr>
          <w:ilvl w:val="0"/>
          <w:numId w:val="18"/>
        </w:numPr>
        <w:rPr>
          <w:rFonts w:ascii="Times New Roman" w:hAnsi="Times New Roman"/>
          <w:sz w:val="18"/>
          <w:szCs w:val="20"/>
        </w:rPr>
      </w:pPr>
      <w:hyperlink r:id="rId21" w:history="1">
        <w:r w:rsidR="00FC6CB1" w:rsidRPr="00D26C74">
          <w:rPr>
            <w:rStyle w:val="Hyperlink"/>
            <w:rFonts w:ascii="Times New Roman" w:hAnsi="Times New Roman"/>
            <w:sz w:val="18"/>
            <w:szCs w:val="20"/>
          </w:rPr>
          <w:t>R2-1909034</w:t>
        </w:r>
      </w:hyperlink>
      <w:r w:rsidR="00FC6CB1" w:rsidRPr="00D26C74">
        <w:rPr>
          <w:rFonts w:ascii="Times New Roman" w:hAnsi="Times New Roman"/>
          <w:sz w:val="18"/>
          <w:szCs w:val="20"/>
        </w:rPr>
        <w:tab/>
        <w:t>PDCP Coordination for DAPS solution for RUDI</w:t>
      </w:r>
      <w:r w:rsidR="00FC6CB1" w:rsidRPr="00D26C74">
        <w:rPr>
          <w:rFonts w:ascii="Times New Roman" w:hAnsi="Times New Roman"/>
          <w:sz w:val="18"/>
          <w:szCs w:val="20"/>
        </w:rPr>
        <w:tab/>
        <w:t>Nokia, Nokia Shanghai Bell</w:t>
      </w:r>
      <w:r w:rsidR="00FC6CB1" w:rsidRPr="00D26C74">
        <w:rPr>
          <w:rFonts w:ascii="Times New Roman" w:hAnsi="Times New Roman"/>
          <w:sz w:val="18"/>
          <w:szCs w:val="20"/>
        </w:rPr>
        <w:tab/>
      </w:r>
    </w:p>
    <w:p w14:paraId="34BC2167" w14:textId="3975016D" w:rsidR="00FC6CB1" w:rsidRPr="00D26C74" w:rsidRDefault="001C59CC" w:rsidP="00FC6CB1">
      <w:pPr>
        <w:pStyle w:val="Doc-title"/>
        <w:numPr>
          <w:ilvl w:val="0"/>
          <w:numId w:val="18"/>
        </w:numPr>
        <w:rPr>
          <w:rFonts w:ascii="Times New Roman" w:hAnsi="Times New Roman"/>
          <w:sz w:val="18"/>
          <w:szCs w:val="20"/>
        </w:rPr>
      </w:pPr>
      <w:hyperlink r:id="rId22" w:history="1">
        <w:r w:rsidR="00FC6CB1" w:rsidRPr="00D26C74">
          <w:rPr>
            <w:rStyle w:val="Hyperlink"/>
            <w:rFonts w:ascii="Times New Roman" w:hAnsi="Times New Roman"/>
            <w:sz w:val="18"/>
            <w:szCs w:val="20"/>
          </w:rPr>
          <w:t>R2-1909661</w:t>
        </w:r>
      </w:hyperlink>
      <w:r w:rsidR="00FC6CB1" w:rsidRPr="00D26C74">
        <w:rPr>
          <w:rFonts w:ascii="Times New Roman" w:hAnsi="Times New Roman"/>
          <w:sz w:val="18"/>
          <w:szCs w:val="20"/>
        </w:rPr>
        <w:tab/>
        <w:t>DL PDCP SN handling for DAPS</w:t>
      </w:r>
      <w:r w:rsidR="00FC6CB1" w:rsidRPr="00D26C74">
        <w:rPr>
          <w:rFonts w:ascii="Times New Roman" w:hAnsi="Times New Roman"/>
          <w:sz w:val="18"/>
          <w:szCs w:val="20"/>
        </w:rPr>
        <w:tab/>
        <w:t>NEC</w:t>
      </w:r>
      <w:r w:rsidR="00FC6CB1" w:rsidRPr="00D26C74">
        <w:rPr>
          <w:rFonts w:ascii="Times New Roman" w:hAnsi="Times New Roman"/>
          <w:sz w:val="18"/>
          <w:szCs w:val="20"/>
        </w:rPr>
        <w:tab/>
        <w:t>discussion</w:t>
      </w:r>
      <w:r w:rsidR="00FC6CB1" w:rsidRPr="00D26C74">
        <w:rPr>
          <w:rFonts w:ascii="Times New Roman" w:hAnsi="Times New Roman"/>
          <w:sz w:val="18"/>
          <w:szCs w:val="20"/>
        </w:rPr>
        <w:tab/>
      </w:r>
    </w:p>
    <w:p w14:paraId="305A3DF1" w14:textId="58C4797B" w:rsidR="00FC6CB1" w:rsidRPr="00D26C74" w:rsidRDefault="001C59CC" w:rsidP="00FC6CB1">
      <w:pPr>
        <w:pStyle w:val="Doc-title"/>
        <w:numPr>
          <w:ilvl w:val="0"/>
          <w:numId w:val="18"/>
        </w:numPr>
        <w:rPr>
          <w:rFonts w:ascii="Times New Roman" w:hAnsi="Times New Roman"/>
          <w:sz w:val="18"/>
          <w:szCs w:val="20"/>
        </w:rPr>
      </w:pPr>
      <w:hyperlink r:id="rId23" w:history="1">
        <w:r w:rsidR="00FC6CB1" w:rsidRPr="00D26C74">
          <w:rPr>
            <w:rStyle w:val="Hyperlink"/>
            <w:rFonts w:ascii="Times New Roman" w:hAnsi="Times New Roman"/>
            <w:sz w:val="18"/>
            <w:szCs w:val="20"/>
          </w:rPr>
          <w:t>R2-1909777</w:t>
        </w:r>
      </w:hyperlink>
      <w:r w:rsidR="00FC6CB1" w:rsidRPr="00D26C74">
        <w:rPr>
          <w:rFonts w:ascii="Times New Roman" w:hAnsi="Times New Roman"/>
          <w:sz w:val="18"/>
          <w:szCs w:val="20"/>
        </w:rPr>
        <w:tab/>
        <w:t>Clarification on the ROHC procedure for DAPS</w:t>
      </w:r>
      <w:r w:rsidR="00FC6CB1" w:rsidRPr="00D26C74">
        <w:rPr>
          <w:rFonts w:ascii="Times New Roman" w:hAnsi="Times New Roman"/>
          <w:sz w:val="18"/>
          <w:szCs w:val="20"/>
        </w:rPr>
        <w:tab/>
        <w:t>vivo</w:t>
      </w:r>
      <w:r w:rsidR="00FC6CB1" w:rsidRPr="00D26C74">
        <w:rPr>
          <w:rFonts w:ascii="Times New Roman" w:hAnsi="Times New Roman"/>
          <w:sz w:val="18"/>
          <w:szCs w:val="20"/>
        </w:rPr>
        <w:tab/>
      </w:r>
    </w:p>
    <w:p w14:paraId="11071202" w14:textId="04753715" w:rsidR="00FC6CB1" w:rsidRPr="00D26C74" w:rsidRDefault="001C59CC" w:rsidP="00FC6CB1">
      <w:pPr>
        <w:pStyle w:val="Doc-title"/>
        <w:numPr>
          <w:ilvl w:val="0"/>
          <w:numId w:val="18"/>
        </w:numPr>
        <w:rPr>
          <w:rFonts w:ascii="Times New Roman" w:hAnsi="Times New Roman"/>
          <w:sz w:val="18"/>
          <w:szCs w:val="20"/>
        </w:rPr>
      </w:pPr>
      <w:hyperlink r:id="rId24" w:history="1">
        <w:r w:rsidR="00FC6CB1" w:rsidRPr="00D26C74">
          <w:rPr>
            <w:rStyle w:val="Hyperlink"/>
            <w:rFonts w:ascii="Times New Roman" w:hAnsi="Times New Roman"/>
            <w:sz w:val="18"/>
            <w:szCs w:val="20"/>
          </w:rPr>
          <w:t>R2-1910591</w:t>
        </w:r>
      </w:hyperlink>
      <w:r w:rsidR="00FC6CB1" w:rsidRPr="00D26C74">
        <w:rPr>
          <w:rFonts w:ascii="Times New Roman" w:hAnsi="Times New Roman"/>
          <w:sz w:val="18"/>
          <w:szCs w:val="20"/>
        </w:rPr>
        <w:tab/>
        <w:t>Considerations on PDCP aspects of DAPS</w:t>
      </w:r>
      <w:r w:rsidR="00FC6CB1" w:rsidRPr="00D26C74">
        <w:rPr>
          <w:rFonts w:ascii="Times New Roman" w:hAnsi="Times New Roman"/>
          <w:sz w:val="18"/>
          <w:szCs w:val="20"/>
        </w:rPr>
        <w:tab/>
        <w:t>Huawei, HiSilicon</w:t>
      </w:r>
      <w:r w:rsidR="00FC6CB1" w:rsidRPr="00D26C74">
        <w:rPr>
          <w:rFonts w:ascii="Times New Roman" w:hAnsi="Times New Roman"/>
          <w:sz w:val="18"/>
          <w:szCs w:val="20"/>
        </w:rPr>
        <w:tab/>
      </w:r>
    </w:p>
    <w:p w14:paraId="61236461" w14:textId="5DA0367C" w:rsidR="00FC6CB1" w:rsidRPr="00D26C74" w:rsidRDefault="001C59CC" w:rsidP="00FC6CB1">
      <w:pPr>
        <w:pStyle w:val="Doc-title"/>
        <w:numPr>
          <w:ilvl w:val="0"/>
          <w:numId w:val="18"/>
        </w:numPr>
        <w:rPr>
          <w:rFonts w:ascii="Times New Roman" w:hAnsi="Times New Roman"/>
          <w:sz w:val="18"/>
          <w:szCs w:val="20"/>
        </w:rPr>
      </w:pPr>
      <w:hyperlink r:id="rId25" w:history="1">
        <w:r w:rsidR="00FC6CB1" w:rsidRPr="00D26C74">
          <w:rPr>
            <w:rStyle w:val="Hyperlink"/>
            <w:rFonts w:ascii="Times New Roman" w:hAnsi="Times New Roman"/>
            <w:sz w:val="18"/>
            <w:szCs w:val="20"/>
          </w:rPr>
          <w:t>R2-1910758</w:t>
        </w:r>
      </w:hyperlink>
      <w:r w:rsidR="00FC6CB1" w:rsidRPr="00D26C74">
        <w:rPr>
          <w:rFonts w:ascii="Times New Roman" w:hAnsi="Times New Roman"/>
          <w:sz w:val="18"/>
          <w:szCs w:val="20"/>
        </w:rPr>
        <w:tab/>
        <w:t>Discussion on the PDCP aspects for RUDI</w:t>
      </w:r>
      <w:r w:rsidR="00FC6CB1" w:rsidRPr="00D26C74">
        <w:rPr>
          <w:rFonts w:ascii="Times New Roman" w:hAnsi="Times New Roman"/>
          <w:sz w:val="18"/>
          <w:szCs w:val="20"/>
        </w:rPr>
        <w:tab/>
        <w:t>ZTE Corporation, Sanechips</w:t>
      </w:r>
      <w:r w:rsidR="00FC6CB1" w:rsidRPr="00D26C74">
        <w:rPr>
          <w:rFonts w:ascii="Times New Roman" w:hAnsi="Times New Roman"/>
          <w:sz w:val="18"/>
          <w:szCs w:val="20"/>
        </w:rPr>
        <w:tab/>
      </w:r>
    </w:p>
    <w:p w14:paraId="0B0C757F" w14:textId="3984195D" w:rsidR="00FC6CB1" w:rsidRPr="00D26C74" w:rsidRDefault="001C59CC" w:rsidP="00FC6CB1">
      <w:pPr>
        <w:pStyle w:val="Doc-title"/>
        <w:numPr>
          <w:ilvl w:val="0"/>
          <w:numId w:val="18"/>
        </w:numPr>
        <w:rPr>
          <w:rFonts w:ascii="Times New Roman" w:hAnsi="Times New Roman"/>
          <w:sz w:val="18"/>
          <w:szCs w:val="20"/>
        </w:rPr>
      </w:pPr>
      <w:hyperlink r:id="rId26" w:history="1">
        <w:r w:rsidR="00FC6CB1" w:rsidRPr="00D26C74">
          <w:rPr>
            <w:rStyle w:val="Hyperlink"/>
            <w:rFonts w:ascii="Times New Roman" w:hAnsi="Times New Roman"/>
            <w:sz w:val="18"/>
            <w:szCs w:val="20"/>
          </w:rPr>
          <w:t>R2-1909883</w:t>
        </w:r>
      </w:hyperlink>
      <w:r w:rsidR="00FC6CB1" w:rsidRPr="00D26C74">
        <w:rPr>
          <w:rFonts w:ascii="Times New Roman" w:hAnsi="Times New Roman"/>
          <w:sz w:val="18"/>
          <w:szCs w:val="20"/>
        </w:rPr>
        <w:tab/>
        <w:t>Discussion on PDCP impact for feMOB</w:t>
      </w:r>
      <w:r w:rsidR="00FC6CB1" w:rsidRPr="00D26C74">
        <w:rPr>
          <w:rFonts w:ascii="Times New Roman" w:hAnsi="Times New Roman"/>
          <w:sz w:val="18"/>
          <w:szCs w:val="20"/>
        </w:rPr>
        <w:tab/>
        <w:t>LG Electronics Inc.</w:t>
      </w:r>
      <w:r w:rsidR="00FC6CB1" w:rsidRPr="00D26C74">
        <w:rPr>
          <w:rFonts w:ascii="Times New Roman" w:hAnsi="Times New Roman"/>
          <w:sz w:val="18"/>
          <w:szCs w:val="20"/>
        </w:rPr>
        <w:tab/>
      </w:r>
    </w:p>
    <w:p w14:paraId="3FF50A01" w14:textId="36363884" w:rsidR="00FC6CB1" w:rsidRPr="00D26C74" w:rsidRDefault="001C59CC" w:rsidP="00FC6CB1">
      <w:pPr>
        <w:pStyle w:val="Doc-title"/>
        <w:numPr>
          <w:ilvl w:val="0"/>
          <w:numId w:val="18"/>
        </w:numPr>
        <w:rPr>
          <w:rFonts w:ascii="Times New Roman" w:hAnsi="Times New Roman"/>
          <w:sz w:val="18"/>
          <w:szCs w:val="20"/>
        </w:rPr>
      </w:pPr>
      <w:hyperlink r:id="rId27" w:history="1">
        <w:r w:rsidR="00FC6CB1" w:rsidRPr="00D26C74">
          <w:rPr>
            <w:rStyle w:val="Hyperlink"/>
            <w:rFonts w:ascii="Times New Roman" w:hAnsi="Times New Roman"/>
            <w:sz w:val="18"/>
            <w:szCs w:val="20"/>
          </w:rPr>
          <w:t>R2-1909885</w:t>
        </w:r>
      </w:hyperlink>
      <w:r w:rsidR="00FC6CB1" w:rsidRPr="00D26C74">
        <w:rPr>
          <w:rFonts w:ascii="Times New Roman" w:hAnsi="Times New Roman"/>
          <w:sz w:val="18"/>
          <w:szCs w:val="20"/>
        </w:rPr>
        <w:tab/>
        <w:t>Support 0ms interruption handover for UM DRB</w:t>
      </w:r>
      <w:r w:rsidR="00FC6CB1" w:rsidRPr="00D26C74">
        <w:rPr>
          <w:rFonts w:ascii="Times New Roman" w:hAnsi="Times New Roman"/>
          <w:sz w:val="18"/>
          <w:szCs w:val="20"/>
        </w:rPr>
        <w:tab/>
        <w:t>LG Electronics Inc.</w:t>
      </w:r>
      <w:r w:rsidR="00FC6CB1" w:rsidRPr="00D26C74">
        <w:rPr>
          <w:rFonts w:ascii="Times New Roman" w:hAnsi="Times New Roman"/>
          <w:sz w:val="18"/>
          <w:szCs w:val="20"/>
        </w:rPr>
        <w:tab/>
      </w:r>
      <w:r w:rsidR="00FC6CB1" w:rsidRPr="00D26C74">
        <w:rPr>
          <w:rFonts w:ascii="Times New Roman" w:hAnsi="Times New Roman"/>
          <w:sz w:val="18"/>
          <w:szCs w:val="20"/>
        </w:rPr>
        <w:tab/>
      </w:r>
    </w:p>
    <w:p w14:paraId="70780EE0" w14:textId="67467C02" w:rsidR="00FC6CB1" w:rsidRPr="00D26C74" w:rsidRDefault="001C59CC" w:rsidP="00FC6CB1">
      <w:pPr>
        <w:pStyle w:val="Doc-title"/>
        <w:numPr>
          <w:ilvl w:val="0"/>
          <w:numId w:val="18"/>
        </w:numPr>
        <w:rPr>
          <w:rFonts w:ascii="Times New Roman" w:hAnsi="Times New Roman"/>
          <w:sz w:val="18"/>
          <w:szCs w:val="20"/>
        </w:rPr>
      </w:pPr>
      <w:hyperlink r:id="rId28" w:history="1">
        <w:r w:rsidR="00FC6CB1" w:rsidRPr="00D26C74">
          <w:rPr>
            <w:rStyle w:val="Hyperlink"/>
            <w:rFonts w:ascii="Times New Roman" w:hAnsi="Times New Roman"/>
            <w:sz w:val="18"/>
            <w:szCs w:val="20"/>
          </w:rPr>
          <w:t>R2-1908972</w:t>
        </w:r>
      </w:hyperlink>
      <w:r w:rsidR="00FC6CB1" w:rsidRPr="00D26C74">
        <w:rPr>
          <w:rFonts w:ascii="Times New Roman" w:hAnsi="Times New Roman"/>
          <w:sz w:val="18"/>
          <w:szCs w:val="20"/>
        </w:rPr>
        <w:tab/>
        <w:t>Data forwarding for reduced handover interruption</w:t>
      </w:r>
      <w:r w:rsidR="00FC6CB1" w:rsidRPr="00D26C74">
        <w:rPr>
          <w:rFonts w:ascii="Times New Roman" w:hAnsi="Times New Roman"/>
          <w:sz w:val="18"/>
          <w:szCs w:val="20"/>
        </w:rPr>
        <w:tab/>
        <w:t>Ericsson</w:t>
      </w:r>
      <w:r w:rsidR="00FC6CB1" w:rsidRPr="00D26C74">
        <w:rPr>
          <w:rFonts w:ascii="Times New Roman" w:hAnsi="Times New Roman"/>
          <w:sz w:val="18"/>
          <w:szCs w:val="20"/>
        </w:rPr>
        <w:tab/>
      </w:r>
    </w:p>
    <w:p w14:paraId="48DF8842" w14:textId="0B503E39" w:rsidR="00FC6CB1" w:rsidRPr="00D26C74" w:rsidRDefault="001C59CC" w:rsidP="00FC6CB1">
      <w:pPr>
        <w:pStyle w:val="Doc-title"/>
        <w:numPr>
          <w:ilvl w:val="0"/>
          <w:numId w:val="18"/>
        </w:numPr>
        <w:rPr>
          <w:rFonts w:ascii="Times New Roman" w:hAnsi="Times New Roman"/>
          <w:sz w:val="18"/>
          <w:szCs w:val="20"/>
        </w:rPr>
      </w:pPr>
      <w:hyperlink r:id="rId29" w:history="1">
        <w:r w:rsidR="00FC6CB1" w:rsidRPr="00D26C74">
          <w:rPr>
            <w:rStyle w:val="Hyperlink"/>
            <w:rFonts w:ascii="Times New Roman" w:hAnsi="Times New Roman"/>
            <w:sz w:val="18"/>
            <w:szCs w:val="20"/>
          </w:rPr>
          <w:t>R2-1909182</w:t>
        </w:r>
      </w:hyperlink>
      <w:r w:rsidR="00FC6CB1" w:rsidRPr="00D26C74">
        <w:rPr>
          <w:rFonts w:ascii="Times New Roman" w:hAnsi="Times New Roman"/>
          <w:sz w:val="18"/>
          <w:szCs w:val="20"/>
        </w:rPr>
        <w:tab/>
        <w:t>Data forwarding to minimize user data interruption during HO</w:t>
      </w:r>
      <w:r w:rsidR="00FC6CB1" w:rsidRPr="00D26C74">
        <w:rPr>
          <w:rFonts w:ascii="Times New Roman" w:hAnsi="Times New Roman"/>
          <w:sz w:val="18"/>
          <w:szCs w:val="20"/>
        </w:rPr>
        <w:tab/>
        <w:t xml:space="preserve">Mediatek Inc. </w:t>
      </w:r>
    </w:p>
    <w:p w14:paraId="427B2092" w14:textId="206FD246" w:rsidR="00FC6CB1" w:rsidRPr="00D26C74" w:rsidRDefault="001C59CC" w:rsidP="00FC6CB1">
      <w:pPr>
        <w:pStyle w:val="Doc-title"/>
        <w:numPr>
          <w:ilvl w:val="0"/>
          <w:numId w:val="18"/>
        </w:numPr>
        <w:rPr>
          <w:rFonts w:ascii="Times New Roman" w:hAnsi="Times New Roman"/>
          <w:sz w:val="18"/>
          <w:szCs w:val="20"/>
        </w:rPr>
      </w:pPr>
      <w:hyperlink r:id="rId30" w:history="1">
        <w:r w:rsidR="00FC6CB1" w:rsidRPr="00D26C74">
          <w:rPr>
            <w:rStyle w:val="Hyperlink"/>
            <w:rFonts w:ascii="Times New Roman" w:hAnsi="Times New Roman"/>
            <w:sz w:val="18"/>
            <w:szCs w:val="20"/>
          </w:rPr>
          <w:t>R2-1910385</w:t>
        </w:r>
      </w:hyperlink>
      <w:r w:rsidR="00FC6CB1" w:rsidRPr="00D26C74">
        <w:rPr>
          <w:rFonts w:ascii="Times New Roman" w:hAnsi="Times New Roman"/>
          <w:sz w:val="18"/>
          <w:szCs w:val="20"/>
        </w:rPr>
        <w:tab/>
        <w:t>DL data forwarding in simultaneous connectivity handover</w:t>
      </w:r>
      <w:r w:rsidR="00FC6CB1" w:rsidRPr="00D26C74">
        <w:rPr>
          <w:rFonts w:ascii="Times New Roman" w:hAnsi="Times New Roman"/>
          <w:sz w:val="18"/>
          <w:szCs w:val="20"/>
        </w:rPr>
        <w:tab/>
        <w:t>Intel Corporation</w:t>
      </w:r>
      <w:r w:rsidR="00FC6CB1" w:rsidRPr="00D26C74">
        <w:rPr>
          <w:rFonts w:ascii="Times New Roman" w:hAnsi="Times New Roman"/>
          <w:sz w:val="18"/>
          <w:szCs w:val="20"/>
        </w:rPr>
        <w:tab/>
      </w:r>
    </w:p>
    <w:p w14:paraId="2299076B" w14:textId="7CE2786E" w:rsidR="00FC6CB1" w:rsidRPr="00D26C74" w:rsidRDefault="001C59CC" w:rsidP="00FC6CB1">
      <w:pPr>
        <w:pStyle w:val="Doc-title"/>
        <w:numPr>
          <w:ilvl w:val="0"/>
          <w:numId w:val="18"/>
        </w:numPr>
        <w:rPr>
          <w:rFonts w:ascii="Times New Roman" w:hAnsi="Times New Roman"/>
          <w:sz w:val="18"/>
          <w:szCs w:val="20"/>
        </w:rPr>
      </w:pPr>
      <w:hyperlink r:id="rId31" w:history="1">
        <w:r w:rsidR="00FC6CB1" w:rsidRPr="00D26C74">
          <w:rPr>
            <w:rStyle w:val="Hyperlink"/>
            <w:rFonts w:ascii="Times New Roman" w:hAnsi="Times New Roman"/>
            <w:sz w:val="18"/>
            <w:szCs w:val="20"/>
          </w:rPr>
          <w:t>R2-1910592</w:t>
        </w:r>
      </w:hyperlink>
      <w:r w:rsidR="00FC6CB1" w:rsidRPr="00D26C74">
        <w:rPr>
          <w:rFonts w:ascii="Times New Roman" w:hAnsi="Times New Roman"/>
          <w:sz w:val="18"/>
          <w:szCs w:val="20"/>
        </w:rPr>
        <w:tab/>
        <w:t>Discussion on UDC handling in eMBB</w:t>
      </w:r>
      <w:r w:rsidR="00FC6CB1" w:rsidRPr="00D26C74">
        <w:rPr>
          <w:rFonts w:ascii="Times New Roman" w:hAnsi="Times New Roman"/>
          <w:sz w:val="18"/>
          <w:szCs w:val="20"/>
        </w:rPr>
        <w:tab/>
        <w:t>Huawei, HiSilicon</w:t>
      </w:r>
      <w:r w:rsidR="00FC6CB1" w:rsidRPr="00D26C74">
        <w:rPr>
          <w:rFonts w:ascii="Times New Roman" w:hAnsi="Times New Roman"/>
          <w:sz w:val="18"/>
          <w:szCs w:val="20"/>
        </w:rPr>
        <w:tab/>
      </w:r>
    </w:p>
    <w:p w14:paraId="5E47FC93" w14:textId="0DFF77F3" w:rsidR="00061E6D" w:rsidRPr="00D26C74" w:rsidRDefault="001C59CC" w:rsidP="00061E6D">
      <w:pPr>
        <w:pStyle w:val="Doc-title"/>
        <w:numPr>
          <w:ilvl w:val="0"/>
          <w:numId w:val="18"/>
        </w:numPr>
        <w:rPr>
          <w:rFonts w:ascii="Times New Roman" w:hAnsi="Times New Roman"/>
          <w:sz w:val="18"/>
          <w:szCs w:val="20"/>
        </w:rPr>
      </w:pPr>
      <w:hyperlink r:id="rId32" w:tooltip="C:Data3GPPExtractsR2-1910594 Problems of ROHC handling in eMBB HO.doc" w:history="1">
        <w:r w:rsidR="00114113" w:rsidRPr="00D26C74">
          <w:rPr>
            <w:rStyle w:val="Hyperlink"/>
            <w:rFonts w:ascii="Times New Roman" w:hAnsi="Times New Roman"/>
            <w:sz w:val="18"/>
            <w:szCs w:val="20"/>
          </w:rPr>
          <w:t>R2-1910594</w:t>
        </w:r>
      </w:hyperlink>
      <w:r w:rsidR="00FF2E6A" w:rsidRPr="00D26C74">
        <w:rPr>
          <w:rFonts w:ascii="Times New Roman" w:hAnsi="Times New Roman"/>
          <w:sz w:val="18"/>
          <w:szCs w:val="20"/>
        </w:rPr>
        <w:t xml:space="preserve">    </w:t>
      </w:r>
      <w:r w:rsidR="00114113" w:rsidRPr="00D26C74">
        <w:rPr>
          <w:rFonts w:ascii="Times New Roman" w:hAnsi="Times New Roman"/>
          <w:sz w:val="18"/>
          <w:szCs w:val="20"/>
        </w:rPr>
        <w:t>Problems of ROHC handling in eMBB HO</w:t>
      </w:r>
      <w:r w:rsidR="00114113" w:rsidRPr="00D26C74">
        <w:rPr>
          <w:rFonts w:ascii="Times New Roman" w:hAnsi="Times New Roman"/>
          <w:sz w:val="18"/>
          <w:szCs w:val="20"/>
        </w:rPr>
        <w:tab/>
        <w:t>Huawei, HiSilicon</w:t>
      </w:r>
      <w:r w:rsidR="00061E6D" w:rsidRPr="00D26C74">
        <w:rPr>
          <w:rFonts w:ascii="Times New Roman" w:hAnsi="Times New Roman"/>
          <w:sz w:val="18"/>
          <w:szCs w:val="20"/>
        </w:rPr>
        <w:tab/>
      </w:r>
    </w:p>
    <w:bookmarkStart w:id="10" w:name="_Ref19894478"/>
    <w:p w14:paraId="74B91B03" w14:textId="44FB0EBA" w:rsidR="00114113" w:rsidRPr="00D26C74" w:rsidRDefault="00061E6D" w:rsidP="00061E6D">
      <w:pPr>
        <w:pStyle w:val="Doc-title"/>
        <w:numPr>
          <w:ilvl w:val="0"/>
          <w:numId w:val="18"/>
        </w:numPr>
        <w:rPr>
          <w:rFonts w:ascii="Times New Roman" w:hAnsi="Times New Roman"/>
          <w:sz w:val="18"/>
          <w:szCs w:val="20"/>
        </w:rPr>
      </w:pPr>
      <w:r>
        <w:fldChar w:fldCharType="begin"/>
      </w:r>
      <w:r>
        <w:instrText>HYPERLINK "http://www.3gpp.org/ftp/tsg_ran/WG2_RL2/TSGR2_107/Docs/R2-1909227.zip" \o "C:Data3GPPExtractsR2-1910594 Problems of ROHC handling in eMBB HO.doc"</w:instrText>
      </w:r>
      <w:r>
        <w:fldChar w:fldCharType="separate"/>
      </w:r>
      <w:r w:rsidRPr="00D26C74">
        <w:rPr>
          <w:rStyle w:val="Hyperlink"/>
          <w:rFonts w:ascii="Times New Roman" w:hAnsi="Times New Roman"/>
          <w:sz w:val="18"/>
          <w:szCs w:val="20"/>
        </w:rPr>
        <w:t>R2-19</w:t>
      </w:r>
      <w:r>
        <w:rPr>
          <w:rStyle w:val="Hyperlink"/>
          <w:rFonts w:ascii="Times New Roman" w:hAnsi="Times New Roman"/>
          <w:sz w:val="18"/>
          <w:szCs w:val="20"/>
        </w:rPr>
        <w:t>09227</w:t>
      </w:r>
      <w:r>
        <w:rPr>
          <w:rStyle w:val="Hyperlink"/>
          <w:rFonts w:ascii="Times New Roman" w:hAnsi="Times New Roman"/>
          <w:sz w:val="18"/>
          <w:szCs w:val="20"/>
        </w:rPr>
        <w:fldChar w:fldCharType="end"/>
      </w:r>
      <w:r w:rsidRPr="00D26C74">
        <w:rPr>
          <w:rFonts w:ascii="Times New Roman" w:hAnsi="Times New Roman"/>
          <w:sz w:val="18"/>
          <w:szCs w:val="20"/>
        </w:rPr>
        <w:t xml:space="preserve"> </w:t>
      </w:r>
      <w:r>
        <w:rPr>
          <w:rFonts w:ascii="Times New Roman" w:hAnsi="Times New Roman"/>
          <w:sz w:val="18"/>
          <w:szCs w:val="20"/>
        </w:rPr>
        <w:tab/>
      </w:r>
      <w:r w:rsidRPr="00C86E64">
        <w:rPr>
          <w:rFonts w:ascii="Times New Roman" w:hAnsi="Times New Roman"/>
          <w:sz w:val="18"/>
          <w:szCs w:val="20"/>
        </w:rPr>
        <w:t>Further Details on the Bye Message</w:t>
      </w:r>
      <w:r w:rsidRPr="00D26C74">
        <w:rPr>
          <w:rFonts w:ascii="Times New Roman" w:hAnsi="Times New Roman"/>
          <w:sz w:val="18"/>
          <w:szCs w:val="20"/>
        </w:rPr>
        <w:tab/>
      </w:r>
      <w:r>
        <w:rPr>
          <w:rFonts w:ascii="Times New Roman" w:hAnsi="Times New Roman"/>
          <w:sz w:val="18"/>
          <w:szCs w:val="20"/>
        </w:rPr>
        <w:t>ETRI</w:t>
      </w:r>
      <w:bookmarkEnd w:id="10"/>
    </w:p>
    <w:p w14:paraId="111D19C3" w14:textId="77777777" w:rsidR="0043388C" w:rsidRPr="00114113" w:rsidRDefault="0043388C" w:rsidP="00175E98">
      <w:pPr>
        <w:rPr>
          <w:lang w:val="en-GB"/>
        </w:rPr>
      </w:pPr>
    </w:p>
    <w:sectPr w:rsidR="0043388C" w:rsidRPr="00114113">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Mediatek (Yuanyuan)" w:date="2019-09-27T12:01:00Z" w:initials="YY">
    <w:p w14:paraId="15C83163" w14:textId="6A7E68CF" w:rsidR="000F6675" w:rsidRDefault="000F6675">
      <w:pPr>
        <w:pStyle w:val="CommentText"/>
      </w:pPr>
      <w:r>
        <w:rPr>
          <w:rStyle w:val="CommentReference"/>
        </w:rPr>
        <w:annotationRef/>
      </w:r>
      <w:r>
        <w:t xml:space="preserve">I think LG </w:t>
      </w:r>
      <w:r w:rsidR="006039ED">
        <w:t>is indicating</w:t>
      </w:r>
      <w:r>
        <w:t xml:space="preserve"> ‘disagree’</w:t>
      </w:r>
    </w:p>
  </w:comment>
  <w:comment w:id="5" w:author="Ericsson" w:date="2019-09-11T21:22:00Z" w:initials="Eri">
    <w:p w14:paraId="21773953" w14:textId="1D0E9CA0" w:rsidR="00A40785" w:rsidRDefault="00A40785">
      <w:pPr>
        <w:pStyle w:val="CommentText"/>
      </w:pPr>
      <w:r>
        <w:rPr>
          <w:rStyle w:val="CommentReference"/>
        </w:rPr>
        <w:annotationRef/>
      </w:r>
      <w:r>
        <w:t>Also for gNBs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C83163" w15:done="0"/>
  <w15:commentEx w15:paraId="217739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773953" w16cid:durableId="2123E4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71D4E" w14:textId="77777777" w:rsidR="001C59CC" w:rsidRDefault="001C59CC" w:rsidP="00EB76E1">
      <w:pPr>
        <w:spacing w:after="0" w:line="240" w:lineRule="auto"/>
      </w:pPr>
      <w:r>
        <w:separator/>
      </w:r>
    </w:p>
  </w:endnote>
  <w:endnote w:type="continuationSeparator" w:id="0">
    <w:p w14:paraId="3CAB8267" w14:textId="77777777" w:rsidR="001C59CC" w:rsidRDefault="001C59CC" w:rsidP="00EB7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9B43C" w14:textId="77777777" w:rsidR="001C59CC" w:rsidRDefault="001C59CC" w:rsidP="00EB76E1">
      <w:pPr>
        <w:spacing w:after="0" w:line="240" w:lineRule="auto"/>
      </w:pPr>
      <w:r>
        <w:separator/>
      </w:r>
    </w:p>
  </w:footnote>
  <w:footnote w:type="continuationSeparator" w:id="0">
    <w:p w14:paraId="53AE9703" w14:textId="77777777" w:rsidR="001C59CC" w:rsidRDefault="001C59CC" w:rsidP="00EB76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E15B4"/>
    <w:multiLevelType w:val="hybridMultilevel"/>
    <w:tmpl w:val="AB021F82"/>
    <w:lvl w:ilvl="0" w:tplc="03566D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0512A92"/>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FDF723D"/>
    <w:multiLevelType w:val="hybridMultilevel"/>
    <w:tmpl w:val="C248C758"/>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1642066"/>
    <w:multiLevelType w:val="hybridMultilevel"/>
    <w:tmpl w:val="DC2E640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4C712E8"/>
    <w:multiLevelType w:val="hybridMultilevel"/>
    <w:tmpl w:val="26807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01F06"/>
    <w:multiLevelType w:val="hybridMultilevel"/>
    <w:tmpl w:val="CA2C7396"/>
    <w:lvl w:ilvl="0" w:tplc="A97A3742">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C761F"/>
    <w:multiLevelType w:val="hybridMultilevel"/>
    <w:tmpl w:val="B912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91AE3"/>
    <w:multiLevelType w:val="hybridMultilevel"/>
    <w:tmpl w:val="49F8F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E6B3F"/>
    <w:multiLevelType w:val="hybridMultilevel"/>
    <w:tmpl w:val="8A58B7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F7B55"/>
    <w:multiLevelType w:val="hybridMultilevel"/>
    <w:tmpl w:val="A42C99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E180528"/>
    <w:multiLevelType w:val="hybridMultilevel"/>
    <w:tmpl w:val="20280C12"/>
    <w:lvl w:ilvl="0" w:tplc="04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47A5FF2"/>
    <w:multiLevelType w:val="hybridMultilevel"/>
    <w:tmpl w:val="41B40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D6030"/>
    <w:multiLevelType w:val="hybridMultilevel"/>
    <w:tmpl w:val="D60882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394D722F"/>
    <w:multiLevelType w:val="hybridMultilevel"/>
    <w:tmpl w:val="F6B88C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409F5EB2"/>
    <w:multiLevelType w:val="multilevel"/>
    <w:tmpl w:val="C2D886FA"/>
    <w:lvl w:ilvl="0">
      <w:start w:val="3"/>
      <w:numFmt w:val="decimal"/>
      <w:lvlText w:val="%1"/>
      <w:lvlJc w:val="left"/>
      <w:pPr>
        <w:ind w:left="1619" w:hanging="360"/>
      </w:pPr>
      <w:rPr>
        <w:rFonts w:hint="default"/>
      </w:rPr>
    </w:lvl>
    <w:lvl w:ilvl="1">
      <w:start w:val="4"/>
      <w:numFmt w:val="decimal"/>
      <w:isLgl/>
      <w:lvlText w:val="%1.%2"/>
      <w:lvlJc w:val="left"/>
      <w:pPr>
        <w:ind w:left="1859" w:hanging="60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8" w15:restartNumberingAfterBreak="0">
    <w:nsid w:val="443271AC"/>
    <w:multiLevelType w:val="hybridMultilevel"/>
    <w:tmpl w:val="21D2D990"/>
    <w:lvl w:ilvl="0" w:tplc="A6187904">
      <w:start w:val="2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7210FCD"/>
    <w:multiLevelType w:val="hybridMultilevel"/>
    <w:tmpl w:val="2A148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A36FB4"/>
    <w:multiLevelType w:val="hybridMultilevel"/>
    <w:tmpl w:val="2A148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1A509C"/>
    <w:multiLevelType w:val="hybridMultilevel"/>
    <w:tmpl w:val="A9081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1B1338"/>
    <w:multiLevelType w:val="hybridMultilevel"/>
    <w:tmpl w:val="DF7EA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5971CA"/>
    <w:multiLevelType w:val="hybridMultilevel"/>
    <w:tmpl w:val="4F0008D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num w:numId="1">
    <w:abstractNumId w:val="13"/>
  </w:num>
  <w:num w:numId="2">
    <w:abstractNumId w:val="15"/>
  </w:num>
  <w:num w:numId="3">
    <w:abstractNumId w:val="21"/>
  </w:num>
  <w:num w:numId="4">
    <w:abstractNumId w:val="19"/>
  </w:num>
  <w:num w:numId="5">
    <w:abstractNumId w:val="20"/>
  </w:num>
  <w:num w:numId="6">
    <w:abstractNumId w:val="8"/>
  </w:num>
  <w:num w:numId="7">
    <w:abstractNumId w:val="6"/>
  </w:num>
  <w:num w:numId="8">
    <w:abstractNumId w:val="17"/>
  </w:num>
  <w:num w:numId="9">
    <w:abstractNumId w:val="16"/>
  </w:num>
  <w:num w:numId="10">
    <w:abstractNumId w:val="3"/>
  </w:num>
  <w:num w:numId="11">
    <w:abstractNumId w:val="12"/>
  </w:num>
  <w:num w:numId="12">
    <w:abstractNumId w:val="10"/>
  </w:num>
  <w:num w:numId="13">
    <w:abstractNumId w:val="7"/>
  </w:num>
  <w:num w:numId="14">
    <w:abstractNumId w:val="18"/>
  </w:num>
  <w:num w:numId="15">
    <w:abstractNumId w:val="11"/>
  </w:num>
  <w:num w:numId="16">
    <w:abstractNumId w:val="14"/>
  </w:num>
  <w:num w:numId="17">
    <w:abstractNumId w:val="4"/>
  </w:num>
  <w:num w:numId="18">
    <w:abstractNumId w:val="5"/>
  </w:num>
  <w:num w:numId="19">
    <w:abstractNumId w:val="22"/>
  </w:num>
  <w:num w:numId="20">
    <w:abstractNumId w:val="0"/>
  </w:num>
  <w:num w:numId="21">
    <w:abstractNumId w:val="2"/>
  </w:num>
  <w:num w:numId="22">
    <w:abstractNumId w:val="9"/>
  </w:num>
  <w:num w:numId="23">
    <w:abstractNumId w:val="23"/>
  </w:num>
  <w:num w:numId="2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Yuanyuan)">
    <w15:presenceInfo w15:providerId="None" w15:userId="Mediatek (Yuanyua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903"/>
    <w:rsid w:val="000129C6"/>
    <w:rsid w:val="000131DF"/>
    <w:rsid w:val="00020237"/>
    <w:rsid w:val="00022EDC"/>
    <w:rsid w:val="00024879"/>
    <w:rsid w:val="00027E52"/>
    <w:rsid w:val="00036FDF"/>
    <w:rsid w:val="00042CBF"/>
    <w:rsid w:val="00047411"/>
    <w:rsid w:val="00050B61"/>
    <w:rsid w:val="00051A4E"/>
    <w:rsid w:val="00057AD3"/>
    <w:rsid w:val="00061E6D"/>
    <w:rsid w:val="00071DC6"/>
    <w:rsid w:val="000835F0"/>
    <w:rsid w:val="0009247D"/>
    <w:rsid w:val="000A0178"/>
    <w:rsid w:val="000A2061"/>
    <w:rsid w:val="000A4A3B"/>
    <w:rsid w:val="000B2797"/>
    <w:rsid w:val="000B3FF1"/>
    <w:rsid w:val="000C3A4E"/>
    <w:rsid w:val="000C797F"/>
    <w:rsid w:val="000E5C2B"/>
    <w:rsid w:val="000F08B0"/>
    <w:rsid w:val="000F2F65"/>
    <w:rsid w:val="000F6675"/>
    <w:rsid w:val="000F721A"/>
    <w:rsid w:val="00101C4A"/>
    <w:rsid w:val="00114113"/>
    <w:rsid w:val="0012089D"/>
    <w:rsid w:val="00123023"/>
    <w:rsid w:val="00123F35"/>
    <w:rsid w:val="001317F4"/>
    <w:rsid w:val="00133938"/>
    <w:rsid w:val="00161680"/>
    <w:rsid w:val="001674F9"/>
    <w:rsid w:val="00170D33"/>
    <w:rsid w:val="00175604"/>
    <w:rsid w:val="00175E98"/>
    <w:rsid w:val="0018766A"/>
    <w:rsid w:val="00191DA6"/>
    <w:rsid w:val="00197785"/>
    <w:rsid w:val="001B3802"/>
    <w:rsid w:val="001B66D9"/>
    <w:rsid w:val="001C59CC"/>
    <w:rsid w:val="001D528E"/>
    <w:rsid w:val="001E1215"/>
    <w:rsid w:val="001E20E6"/>
    <w:rsid w:val="001F3E56"/>
    <w:rsid w:val="002024D6"/>
    <w:rsid w:val="00220DB3"/>
    <w:rsid w:val="00227788"/>
    <w:rsid w:val="00237F1D"/>
    <w:rsid w:val="00243FC6"/>
    <w:rsid w:val="00250113"/>
    <w:rsid w:val="00253611"/>
    <w:rsid w:val="002544AB"/>
    <w:rsid w:val="00263911"/>
    <w:rsid w:val="002658DB"/>
    <w:rsid w:val="0026622B"/>
    <w:rsid w:val="002667A2"/>
    <w:rsid w:val="00266D8D"/>
    <w:rsid w:val="0027789E"/>
    <w:rsid w:val="002954D2"/>
    <w:rsid w:val="002A4623"/>
    <w:rsid w:val="002A49F6"/>
    <w:rsid w:val="002A6934"/>
    <w:rsid w:val="002A730E"/>
    <w:rsid w:val="002B1B41"/>
    <w:rsid w:val="002B3DE5"/>
    <w:rsid w:val="002C2495"/>
    <w:rsid w:val="002C76BC"/>
    <w:rsid w:val="002D2751"/>
    <w:rsid w:val="002F08A8"/>
    <w:rsid w:val="002F45B5"/>
    <w:rsid w:val="002F5256"/>
    <w:rsid w:val="002F55A0"/>
    <w:rsid w:val="002F76F6"/>
    <w:rsid w:val="003027DA"/>
    <w:rsid w:val="00307796"/>
    <w:rsid w:val="0031129C"/>
    <w:rsid w:val="003211DA"/>
    <w:rsid w:val="003237BF"/>
    <w:rsid w:val="0032483C"/>
    <w:rsid w:val="0032556B"/>
    <w:rsid w:val="003269BB"/>
    <w:rsid w:val="00341D45"/>
    <w:rsid w:val="00344529"/>
    <w:rsid w:val="00345415"/>
    <w:rsid w:val="003460A3"/>
    <w:rsid w:val="00346338"/>
    <w:rsid w:val="00350129"/>
    <w:rsid w:val="00352ACE"/>
    <w:rsid w:val="003572B9"/>
    <w:rsid w:val="003611A8"/>
    <w:rsid w:val="00375F6E"/>
    <w:rsid w:val="00385C87"/>
    <w:rsid w:val="00392B86"/>
    <w:rsid w:val="003A1301"/>
    <w:rsid w:val="003A2F45"/>
    <w:rsid w:val="003B2D5A"/>
    <w:rsid w:val="003C5A4D"/>
    <w:rsid w:val="003D103E"/>
    <w:rsid w:val="003E363F"/>
    <w:rsid w:val="003F1A7D"/>
    <w:rsid w:val="003F5C16"/>
    <w:rsid w:val="00403DEE"/>
    <w:rsid w:val="00413815"/>
    <w:rsid w:val="00421C84"/>
    <w:rsid w:val="004248F6"/>
    <w:rsid w:val="004251ED"/>
    <w:rsid w:val="004277FE"/>
    <w:rsid w:val="00432BFC"/>
    <w:rsid w:val="0043388C"/>
    <w:rsid w:val="00435621"/>
    <w:rsid w:val="00440A65"/>
    <w:rsid w:val="00441C02"/>
    <w:rsid w:val="00441F54"/>
    <w:rsid w:val="0044351B"/>
    <w:rsid w:val="00454026"/>
    <w:rsid w:val="004623DD"/>
    <w:rsid w:val="004666C4"/>
    <w:rsid w:val="00485393"/>
    <w:rsid w:val="004906C5"/>
    <w:rsid w:val="004A7B8D"/>
    <w:rsid w:val="004B2A0D"/>
    <w:rsid w:val="004B67A6"/>
    <w:rsid w:val="004B7A0C"/>
    <w:rsid w:val="004C13CE"/>
    <w:rsid w:val="004C7D9A"/>
    <w:rsid w:val="004D25A0"/>
    <w:rsid w:val="004D4F91"/>
    <w:rsid w:val="004E5B40"/>
    <w:rsid w:val="004E65B7"/>
    <w:rsid w:val="004E7487"/>
    <w:rsid w:val="004E7A0B"/>
    <w:rsid w:val="004F7217"/>
    <w:rsid w:val="00505085"/>
    <w:rsid w:val="005103CA"/>
    <w:rsid w:val="005143BE"/>
    <w:rsid w:val="00515D2C"/>
    <w:rsid w:val="00525DBE"/>
    <w:rsid w:val="005327E2"/>
    <w:rsid w:val="005328C5"/>
    <w:rsid w:val="00533AF8"/>
    <w:rsid w:val="00541268"/>
    <w:rsid w:val="00542200"/>
    <w:rsid w:val="00543784"/>
    <w:rsid w:val="00551305"/>
    <w:rsid w:val="005813C4"/>
    <w:rsid w:val="00581441"/>
    <w:rsid w:val="00581E07"/>
    <w:rsid w:val="00584831"/>
    <w:rsid w:val="005A1B94"/>
    <w:rsid w:val="005A6C2F"/>
    <w:rsid w:val="005B1009"/>
    <w:rsid w:val="005B2B32"/>
    <w:rsid w:val="005C5283"/>
    <w:rsid w:val="005D3263"/>
    <w:rsid w:val="005D3D0F"/>
    <w:rsid w:val="005D6251"/>
    <w:rsid w:val="005D69CB"/>
    <w:rsid w:val="005E3318"/>
    <w:rsid w:val="005E3CB0"/>
    <w:rsid w:val="005E65D4"/>
    <w:rsid w:val="005F109C"/>
    <w:rsid w:val="005F510A"/>
    <w:rsid w:val="00601B5F"/>
    <w:rsid w:val="006039ED"/>
    <w:rsid w:val="00611FD7"/>
    <w:rsid w:val="00612AF9"/>
    <w:rsid w:val="00623586"/>
    <w:rsid w:val="00635151"/>
    <w:rsid w:val="00635B92"/>
    <w:rsid w:val="006429FF"/>
    <w:rsid w:val="00643EA6"/>
    <w:rsid w:val="00645AFF"/>
    <w:rsid w:val="006567BD"/>
    <w:rsid w:val="006625CF"/>
    <w:rsid w:val="00664E39"/>
    <w:rsid w:val="006722AE"/>
    <w:rsid w:val="0067436F"/>
    <w:rsid w:val="00675FC1"/>
    <w:rsid w:val="006811EA"/>
    <w:rsid w:val="00684613"/>
    <w:rsid w:val="006944C6"/>
    <w:rsid w:val="00695CD7"/>
    <w:rsid w:val="006A6D68"/>
    <w:rsid w:val="006B1500"/>
    <w:rsid w:val="006B4066"/>
    <w:rsid w:val="006C00ED"/>
    <w:rsid w:val="006C3CF2"/>
    <w:rsid w:val="006D021B"/>
    <w:rsid w:val="006D309E"/>
    <w:rsid w:val="006D7B62"/>
    <w:rsid w:val="006E3CFA"/>
    <w:rsid w:val="006F35F9"/>
    <w:rsid w:val="006F47A2"/>
    <w:rsid w:val="006F79FB"/>
    <w:rsid w:val="00715589"/>
    <w:rsid w:val="00715DF9"/>
    <w:rsid w:val="00720106"/>
    <w:rsid w:val="00737BB0"/>
    <w:rsid w:val="00741E96"/>
    <w:rsid w:val="0075441F"/>
    <w:rsid w:val="007709C7"/>
    <w:rsid w:val="00770EFA"/>
    <w:rsid w:val="007717B0"/>
    <w:rsid w:val="007753CB"/>
    <w:rsid w:val="007813FC"/>
    <w:rsid w:val="007901A0"/>
    <w:rsid w:val="00791E68"/>
    <w:rsid w:val="00791FF6"/>
    <w:rsid w:val="00794C3F"/>
    <w:rsid w:val="007A10C8"/>
    <w:rsid w:val="007B4F45"/>
    <w:rsid w:val="007E493D"/>
    <w:rsid w:val="007F23B0"/>
    <w:rsid w:val="00800854"/>
    <w:rsid w:val="00813351"/>
    <w:rsid w:val="00814CF4"/>
    <w:rsid w:val="00816D03"/>
    <w:rsid w:val="008176F3"/>
    <w:rsid w:val="008177DF"/>
    <w:rsid w:val="00817DD1"/>
    <w:rsid w:val="0082037A"/>
    <w:rsid w:val="00830492"/>
    <w:rsid w:val="00830F6E"/>
    <w:rsid w:val="00832DEE"/>
    <w:rsid w:val="0084013A"/>
    <w:rsid w:val="00842FCA"/>
    <w:rsid w:val="008462D1"/>
    <w:rsid w:val="008476E7"/>
    <w:rsid w:val="00850765"/>
    <w:rsid w:val="0085501A"/>
    <w:rsid w:val="00856198"/>
    <w:rsid w:val="00860871"/>
    <w:rsid w:val="00860904"/>
    <w:rsid w:val="00865EEC"/>
    <w:rsid w:val="00866F27"/>
    <w:rsid w:val="00875E62"/>
    <w:rsid w:val="00890D7D"/>
    <w:rsid w:val="008A4F62"/>
    <w:rsid w:val="008B4FC9"/>
    <w:rsid w:val="008B782E"/>
    <w:rsid w:val="008D4EBB"/>
    <w:rsid w:val="008D58B5"/>
    <w:rsid w:val="008D5BC9"/>
    <w:rsid w:val="008D640C"/>
    <w:rsid w:val="008E0D7E"/>
    <w:rsid w:val="008E2C15"/>
    <w:rsid w:val="008E603A"/>
    <w:rsid w:val="008F0260"/>
    <w:rsid w:val="00907BAA"/>
    <w:rsid w:val="00912A66"/>
    <w:rsid w:val="00924709"/>
    <w:rsid w:val="00934EFA"/>
    <w:rsid w:val="0093658D"/>
    <w:rsid w:val="009408C7"/>
    <w:rsid w:val="0094167D"/>
    <w:rsid w:val="00943E67"/>
    <w:rsid w:val="00945410"/>
    <w:rsid w:val="0094707B"/>
    <w:rsid w:val="00950DDA"/>
    <w:rsid w:val="00951257"/>
    <w:rsid w:val="00951BA5"/>
    <w:rsid w:val="00954691"/>
    <w:rsid w:val="00956EAF"/>
    <w:rsid w:val="00957CB9"/>
    <w:rsid w:val="009703F5"/>
    <w:rsid w:val="0097049E"/>
    <w:rsid w:val="00973112"/>
    <w:rsid w:val="0097690B"/>
    <w:rsid w:val="009810F5"/>
    <w:rsid w:val="009A6108"/>
    <w:rsid w:val="009A790E"/>
    <w:rsid w:val="009B4837"/>
    <w:rsid w:val="009C0E32"/>
    <w:rsid w:val="009C194B"/>
    <w:rsid w:val="009C7EA2"/>
    <w:rsid w:val="009D1246"/>
    <w:rsid w:val="009D2DF1"/>
    <w:rsid w:val="009D39C3"/>
    <w:rsid w:val="009E0817"/>
    <w:rsid w:val="009E4017"/>
    <w:rsid w:val="009E4DE4"/>
    <w:rsid w:val="009F7803"/>
    <w:rsid w:val="00A16127"/>
    <w:rsid w:val="00A1751C"/>
    <w:rsid w:val="00A22F24"/>
    <w:rsid w:val="00A23EFD"/>
    <w:rsid w:val="00A24E88"/>
    <w:rsid w:val="00A3002F"/>
    <w:rsid w:val="00A40785"/>
    <w:rsid w:val="00A40A00"/>
    <w:rsid w:val="00A43E52"/>
    <w:rsid w:val="00A4756E"/>
    <w:rsid w:val="00A57F00"/>
    <w:rsid w:val="00A61156"/>
    <w:rsid w:val="00A64882"/>
    <w:rsid w:val="00A6546A"/>
    <w:rsid w:val="00A66F2C"/>
    <w:rsid w:val="00A70A48"/>
    <w:rsid w:val="00A71068"/>
    <w:rsid w:val="00A77B49"/>
    <w:rsid w:val="00A80E39"/>
    <w:rsid w:val="00A87FD4"/>
    <w:rsid w:val="00A90033"/>
    <w:rsid w:val="00A952F4"/>
    <w:rsid w:val="00AA02ED"/>
    <w:rsid w:val="00AA0A33"/>
    <w:rsid w:val="00AA10AC"/>
    <w:rsid w:val="00AA1596"/>
    <w:rsid w:val="00AA1BF1"/>
    <w:rsid w:val="00AA3D1B"/>
    <w:rsid w:val="00AA562E"/>
    <w:rsid w:val="00AB1CD5"/>
    <w:rsid w:val="00AB30D3"/>
    <w:rsid w:val="00AC2F80"/>
    <w:rsid w:val="00AC5035"/>
    <w:rsid w:val="00AD2EA2"/>
    <w:rsid w:val="00AD334E"/>
    <w:rsid w:val="00AE1E9D"/>
    <w:rsid w:val="00AE6E5D"/>
    <w:rsid w:val="00AF3825"/>
    <w:rsid w:val="00B02D72"/>
    <w:rsid w:val="00B041EE"/>
    <w:rsid w:val="00B10F79"/>
    <w:rsid w:val="00B1361E"/>
    <w:rsid w:val="00B163C8"/>
    <w:rsid w:val="00B17B4F"/>
    <w:rsid w:val="00B23604"/>
    <w:rsid w:val="00B459B6"/>
    <w:rsid w:val="00B5346B"/>
    <w:rsid w:val="00B578D3"/>
    <w:rsid w:val="00B627DE"/>
    <w:rsid w:val="00B7182B"/>
    <w:rsid w:val="00B7670A"/>
    <w:rsid w:val="00B821B7"/>
    <w:rsid w:val="00B9102F"/>
    <w:rsid w:val="00B952A5"/>
    <w:rsid w:val="00B96C7B"/>
    <w:rsid w:val="00BA234D"/>
    <w:rsid w:val="00BA77C2"/>
    <w:rsid w:val="00BB3210"/>
    <w:rsid w:val="00BC632E"/>
    <w:rsid w:val="00BD1B2B"/>
    <w:rsid w:val="00BD40BC"/>
    <w:rsid w:val="00BD61F2"/>
    <w:rsid w:val="00BE1DC6"/>
    <w:rsid w:val="00BE562D"/>
    <w:rsid w:val="00BE6262"/>
    <w:rsid w:val="00BF56B5"/>
    <w:rsid w:val="00BF7DA8"/>
    <w:rsid w:val="00C07E80"/>
    <w:rsid w:val="00C16B33"/>
    <w:rsid w:val="00C26DB4"/>
    <w:rsid w:val="00C35D3C"/>
    <w:rsid w:val="00C41708"/>
    <w:rsid w:val="00C43D93"/>
    <w:rsid w:val="00C445EF"/>
    <w:rsid w:val="00C515F7"/>
    <w:rsid w:val="00C609CB"/>
    <w:rsid w:val="00C6270A"/>
    <w:rsid w:val="00C63E68"/>
    <w:rsid w:val="00C74306"/>
    <w:rsid w:val="00C769A3"/>
    <w:rsid w:val="00C87518"/>
    <w:rsid w:val="00C90886"/>
    <w:rsid w:val="00C92904"/>
    <w:rsid w:val="00C958E8"/>
    <w:rsid w:val="00CA055A"/>
    <w:rsid w:val="00CC1ADA"/>
    <w:rsid w:val="00CC6B1C"/>
    <w:rsid w:val="00CD3451"/>
    <w:rsid w:val="00CE3F67"/>
    <w:rsid w:val="00CE41E1"/>
    <w:rsid w:val="00CF4A26"/>
    <w:rsid w:val="00D05692"/>
    <w:rsid w:val="00D05BEF"/>
    <w:rsid w:val="00D06FEC"/>
    <w:rsid w:val="00D072E7"/>
    <w:rsid w:val="00D213CA"/>
    <w:rsid w:val="00D24334"/>
    <w:rsid w:val="00D268E0"/>
    <w:rsid w:val="00D26C74"/>
    <w:rsid w:val="00D431A9"/>
    <w:rsid w:val="00D43771"/>
    <w:rsid w:val="00D66FF6"/>
    <w:rsid w:val="00D70B07"/>
    <w:rsid w:val="00D70BE7"/>
    <w:rsid w:val="00D7690A"/>
    <w:rsid w:val="00D8044E"/>
    <w:rsid w:val="00D94517"/>
    <w:rsid w:val="00D954C2"/>
    <w:rsid w:val="00DA5B18"/>
    <w:rsid w:val="00DB41C7"/>
    <w:rsid w:val="00DC29CA"/>
    <w:rsid w:val="00DC3CC1"/>
    <w:rsid w:val="00DC5FF4"/>
    <w:rsid w:val="00DD2EE6"/>
    <w:rsid w:val="00DD3903"/>
    <w:rsid w:val="00DE6356"/>
    <w:rsid w:val="00DF00FD"/>
    <w:rsid w:val="00DF3528"/>
    <w:rsid w:val="00E003FA"/>
    <w:rsid w:val="00E14129"/>
    <w:rsid w:val="00E15AE2"/>
    <w:rsid w:val="00E1685C"/>
    <w:rsid w:val="00E40B19"/>
    <w:rsid w:val="00E51EC3"/>
    <w:rsid w:val="00E5356A"/>
    <w:rsid w:val="00E53C82"/>
    <w:rsid w:val="00E576C1"/>
    <w:rsid w:val="00E7029B"/>
    <w:rsid w:val="00E70F36"/>
    <w:rsid w:val="00E71EDA"/>
    <w:rsid w:val="00E7323A"/>
    <w:rsid w:val="00E755E1"/>
    <w:rsid w:val="00E83B74"/>
    <w:rsid w:val="00E86C08"/>
    <w:rsid w:val="00E970D6"/>
    <w:rsid w:val="00EA57A5"/>
    <w:rsid w:val="00EB1C0F"/>
    <w:rsid w:val="00EB6E66"/>
    <w:rsid w:val="00EB76E1"/>
    <w:rsid w:val="00EC53D8"/>
    <w:rsid w:val="00ED64F1"/>
    <w:rsid w:val="00ED6F4F"/>
    <w:rsid w:val="00ED7F09"/>
    <w:rsid w:val="00EF25C8"/>
    <w:rsid w:val="00F108AA"/>
    <w:rsid w:val="00F14006"/>
    <w:rsid w:val="00F37B70"/>
    <w:rsid w:val="00F41845"/>
    <w:rsid w:val="00F53E76"/>
    <w:rsid w:val="00F57692"/>
    <w:rsid w:val="00F673E0"/>
    <w:rsid w:val="00F674DE"/>
    <w:rsid w:val="00F838BB"/>
    <w:rsid w:val="00F8472E"/>
    <w:rsid w:val="00FA0116"/>
    <w:rsid w:val="00FA3BA4"/>
    <w:rsid w:val="00FA5D73"/>
    <w:rsid w:val="00FB0FCB"/>
    <w:rsid w:val="00FB43BB"/>
    <w:rsid w:val="00FB5C09"/>
    <w:rsid w:val="00FC6CB1"/>
    <w:rsid w:val="00FC6CCC"/>
    <w:rsid w:val="00FE18C5"/>
    <w:rsid w:val="00FE28CC"/>
    <w:rsid w:val="00FE6874"/>
    <w:rsid w:val="00FE6DB8"/>
    <w:rsid w:val="00FF2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5A51B"/>
  <w15:docId w15:val="{14A0927B-C415-4A0E-84D1-3345EC70F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903"/>
  </w:style>
  <w:style w:type="paragraph" w:styleId="Heading1">
    <w:name w:val="heading 1"/>
    <w:next w:val="Normal"/>
    <w:link w:val="Heading1Char"/>
    <w:qFormat/>
    <w:rsid w:val="00DD39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aliases w:val="H2,h2,DO NOT USE_h2,h21,Heading 2 3GPP,Head2A,2,UNDERRUBRIK 1-2,H2 Char,h2 Char"/>
    <w:basedOn w:val="Normal"/>
    <w:next w:val="Normal"/>
    <w:link w:val="Heading2Char"/>
    <w:unhideWhenUsed/>
    <w:qFormat/>
    <w:rsid w:val="00DD390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D3D0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41E9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3903"/>
    <w:rPr>
      <w:rFonts w:ascii="Arial" w:hAnsi="Arial" w:cs="Times New Roman"/>
      <w:sz w:val="36"/>
      <w:szCs w:val="20"/>
      <w:lang w:val="en-GB" w:eastAsia="ja-JP"/>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DD3903"/>
    <w:rPr>
      <w:rFonts w:asciiTheme="majorHAnsi" w:eastAsiaTheme="majorEastAsia" w:hAnsiTheme="majorHAnsi" w:cstheme="majorBidi"/>
      <w:color w:val="2E74B5" w:themeColor="accent1" w:themeShade="BF"/>
      <w:sz w:val="26"/>
      <w:szCs w:val="26"/>
    </w:rPr>
  </w:style>
  <w:style w:type="paragraph" w:customStyle="1" w:styleId="3GPPHeader">
    <w:name w:val="3GPP_Header"/>
    <w:basedOn w:val="BodyText"/>
    <w:rsid w:val="00DD3903"/>
    <w:pPr>
      <w:tabs>
        <w:tab w:val="left" w:pos="1701"/>
        <w:tab w:val="right" w:pos="9639"/>
      </w:tabs>
      <w:spacing w:after="240"/>
    </w:pPr>
    <w:rPr>
      <w:b/>
      <w:sz w:val="24"/>
    </w:rPr>
  </w:style>
  <w:style w:type="paragraph" w:styleId="BodyText">
    <w:name w:val="Body Text"/>
    <w:basedOn w:val="Normal"/>
    <w:link w:val="BodyTextChar"/>
    <w:rsid w:val="00DD3903"/>
    <w:pPr>
      <w:overflowPunct w:val="0"/>
      <w:autoSpaceDE w:val="0"/>
      <w:autoSpaceDN w:val="0"/>
      <w:adjustRightInd w:val="0"/>
      <w:spacing w:after="120" w:line="240" w:lineRule="auto"/>
      <w:jc w:val="both"/>
      <w:textAlignment w:val="baseline"/>
    </w:pPr>
    <w:rPr>
      <w:rFonts w:ascii="Arial" w:hAnsi="Arial" w:cs="Times New Roman"/>
      <w:sz w:val="20"/>
      <w:szCs w:val="20"/>
      <w:lang w:val="en-GB"/>
    </w:rPr>
  </w:style>
  <w:style w:type="character" w:customStyle="1" w:styleId="BodyTextChar">
    <w:name w:val="Body Text Char"/>
    <w:basedOn w:val="DefaultParagraphFont"/>
    <w:link w:val="BodyText"/>
    <w:rsid w:val="00DD3903"/>
    <w:rPr>
      <w:rFonts w:ascii="Arial" w:hAnsi="Arial" w:cs="Times New Roman"/>
      <w:sz w:val="20"/>
      <w:szCs w:val="20"/>
      <w:lang w:val="en-GB"/>
    </w:rPr>
  </w:style>
  <w:style w:type="paragraph" w:customStyle="1" w:styleId="Doc-text2">
    <w:name w:val="Doc-text2"/>
    <w:basedOn w:val="Normal"/>
    <w:link w:val="Doc-text2Char"/>
    <w:qFormat/>
    <w:rsid w:val="00DD390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D3903"/>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175E98"/>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175E98"/>
    <w:rPr>
      <w:rFonts w:ascii="Arial" w:eastAsia="MS Mincho" w:hAnsi="Arial" w:cs="Times New Roman"/>
      <w:noProof/>
      <w:sz w:val="20"/>
      <w:szCs w:val="24"/>
      <w:lang w:val="en-GB" w:eastAsia="en-GB"/>
    </w:rPr>
  </w:style>
  <w:style w:type="character" w:styleId="Hyperlink">
    <w:name w:val="Hyperlink"/>
    <w:uiPriority w:val="99"/>
    <w:rsid w:val="00175E98"/>
    <w:rPr>
      <w:color w:val="0000FF"/>
      <w:u w:val="single"/>
    </w:rPr>
  </w:style>
  <w:style w:type="paragraph" w:customStyle="1" w:styleId="Proposal">
    <w:name w:val="Proposal"/>
    <w:basedOn w:val="ListParagraph"/>
    <w:link w:val="ProposalChar"/>
    <w:qFormat/>
    <w:rsid w:val="00D66FF6"/>
    <w:pPr>
      <w:overflowPunct w:val="0"/>
      <w:autoSpaceDE w:val="0"/>
      <w:autoSpaceDN w:val="0"/>
      <w:adjustRightInd w:val="0"/>
      <w:spacing w:before="240" w:after="240" w:line="360" w:lineRule="auto"/>
      <w:ind w:left="360"/>
      <w:textAlignment w:val="baseline"/>
    </w:pPr>
    <w:rPr>
      <w:rFonts w:ascii="Times New Roman" w:eastAsia="Times New Roman" w:hAnsi="Times New Roman" w:cs="Times New Roman"/>
      <w:b/>
      <w:sz w:val="20"/>
      <w:szCs w:val="20"/>
      <w:lang w:val="en-GB" w:eastAsia="en-US"/>
    </w:rPr>
  </w:style>
  <w:style w:type="character" w:customStyle="1" w:styleId="ProposalChar">
    <w:name w:val="Proposal Char"/>
    <w:link w:val="Proposal"/>
    <w:rsid w:val="00D66FF6"/>
    <w:rPr>
      <w:rFonts w:ascii="Times New Roman" w:eastAsia="Times New Roman" w:hAnsi="Times New Roman" w:cs="Times New Roman"/>
      <w:b/>
      <w:sz w:val="20"/>
      <w:szCs w:val="20"/>
      <w:lang w:val="en-GB" w:eastAsia="en-US"/>
    </w:rPr>
  </w:style>
  <w:style w:type="paragraph" w:styleId="ListParagraph">
    <w:name w:val="List Paragraph"/>
    <w:basedOn w:val="Normal"/>
    <w:uiPriority w:val="34"/>
    <w:qFormat/>
    <w:rsid w:val="00D66FF6"/>
    <w:pPr>
      <w:ind w:left="720"/>
      <w:contextualSpacing/>
    </w:pPr>
  </w:style>
  <w:style w:type="paragraph" w:styleId="BalloonText">
    <w:name w:val="Balloon Text"/>
    <w:basedOn w:val="Normal"/>
    <w:link w:val="BalloonTextChar"/>
    <w:uiPriority w:val="99"/>
    <w:semiHidden/>
    <w:unhideWhenUsed/>
    <w:rsid w:val="00D66F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FF6"/>
    <w:rPr>
      <w:rFonts w:ascii="Segoe UI" w:hAnsi="Segoe UI" w:cs="Segoe UI"/>
      <w:sz w:val="18"/>
      <w:szCs w:val="18"/>
    </w:rPr>
  </w:style>
  <w:style w:type="character" w:styleId="CommentReference">
    <w:name w:val="annotation reference"/>
    <w:basedOn w:val="DefaultParagraphFont"/>
    <w:uiPriority w:val="99"/>
    <w:semiHidden/>
    <w:unhideWhenUsed/>
    <w:rsid w:val="00C16B33"/>
    <w:rPr>
      <w:sz w:val="16"/>
      <w:szCs w:val="16"/>
    </w:rPr>
  </w:style>
  <w:style w:type="paragraph" w:styleId="CommentText">
    <w:name w:val="annotation text"/>
    <w:basedOn w:val="Normal"/>
    <w:link w:val="CommentTextChar"/>
    <w:uiPriority w:val="99"/>
    <w:semiHidden/>
    <w:unhideWhenUsed/>
    <w:rsid w:val="00C16B33"/>
    <w:pPr>
      <w:spacing w:line="240" w:lineRule="auto"/>
    </w:pPr>
    <w:rPr>
      <w:sz w:val="20"/>
      <w:szCs w:val="20"/>
    </w:rPr>
  </w:style>
  <w:style w:type="character" w:customStyle="1" w:styleId="CommentTextChar">
    <w:name w:val="Comment Text Char"/>
    <w:basedOn w:val="DefaultParagraphFont"/>
    <w:link w:val="CommentText"/>
    <w:uiPriority w:val="99"/>
    <w:semiHidden/>
    <w:rsid w:val="00C16B33"/>
    <w:rPr>
      <w:sz w:val="20"/>
      <w:szCs w:val="20"/>
    </w:rPr>
  </w:style>
  <w:style w:type="paragraph" w:customStyle="1" w:styleId="Headling3">
    <w:name w:val="Headling 3"/>
    <w:basedOn w:val="Heading3"/>
    <w:link w:val="Headling3Char"/>
    <w:autoRedefine/>
    <w:qFormat/>
    <w:rsid w:val="000B2797"/>
    <w:pPr>
      <w:keepLines w:val="0"/>
      <w:overflowPunct w:val="0"/>
      <w:autoSpaceDE w:val="0"/>
      <w:autoSpaceDN w:val="0"/>
      <w:adjustRightInd w:val="0"/>
      <w:spacing w:before="240" w:after="60" w:line="240" w:lineRule="auto"/>
      <w:ind w:left="567" w:hanging="567"/>
      <w:jc w:val="both"/>
      <w:textAlignment w:val="baseline"/>
    </w:pPr>
    <w:rPr>
      <w:rFonts w:ascii="Arial" w:eastAsia="Malgun Gothic" w:hAnsi="Arial" w:cs="Arial"/>
      <w:bCs/>
      <w:iCs/>
      <w:color w:val="auto"/>
      <w:lang w:eastAsia="ko-KR"/>
    </w:rPr>
  </w:style>
  <w:style w:type="character" w:customStyle="1" w:styleId="Heading4Char">
    <w:name w:val="Heading 4 Char"/>
    <w:basedOn w:val="DefaultParagraphFont"/>
    <w:link w:val="Heading4"/>
    <w:uiPriority w:val="9"/>
    <w:rsid w:val="00741E96"/>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5D3D0F"/>
    <w:rPr>
      <w:rFonts w:asciiTheme="majorHAnsi" w:eastAsiaTheme="majorEastAsia" w:hAnsiTheme="majorHAnsi" w:cstheme="majorBidi"/>
      <w:color w:val="1F4D78" w:themeColor="accent1" w:themeShade="7F"/>
      <w:sz w:val="24"/>
      <w:szCs w:val="24"/>
    </w:rPr>
  </w:style>
  <w:style w:type="character" w:customStyle="1" w:styleId="Headling3Char">
    <w:name w:val="Headling 3 Char"/>
    <w:basedOn w:val="Heading3Char"/>
    <w:link w:val="Headling3"/>
    <w:rsid w:val="000B2797"/>
    <w:rPr>
      <w:rFonts w:ascii="Arial" w:eastAsia="Malgun Gothic" w:hAnsi="Arial" w:cs="Arial"/>
      <w:bCs/>
      <w:iCs/>
      <w:color w:val="1F4D78" w:themeColor="accent1" w:themeShade="7F"/>
      <w:sz w:val="24"/>
      <w:szCs w:val="24"/>
      <w:lang w:eastAsia="ko-KR"/>
    </w:rPr>
  </w:style>
  <w:style w:type="paragraph" w:styleId="Header">
    <w:name w:val="header"/>
    <w:basedOn w:val="Normal"/>
    <w:link w:val="HeaderChar"/>
    <w:uiPriority w:val="99"/>
    <w:unhideWhenUsed/>
    <w:rsid w:val="00EB76E1"/>
    <w:pPr>
      <w:tabs>
        <w:tab w:val="center" w:pos="4320"/>
        <w:tab w:val="right" w:pos="8640"/>
      </w:tabs>
      <w:spacing w:after="0" w:line="240" w:lineRule="auto"/>
    </w:pPr>
  </w:style>
  <w:style w:type="character" w:customStyle="1" w:styleId="HeaderChar">
    <w:name w:val="Header Char"/>
    <w:basedOn w:val="DefaultParagraphFont"/>
    <w:link w:val="Header"/>
    <w:uiPriority w:val="99"/>
    <w:rsid w:val="00EB76E1"/>
  </w:style>
  <w:style w:type="paragraph" w:styleId="Footer">
    <w:name w:val="footer"/>
    <w:basedOn w:val="Normal"/>
    <w:link w:val="FooterChar"/>
    <w:uiPriority w:val="99"/>
    <w:unhideWhenUsed/>
    <w:rsid w:val="00EB76E1"/>
    <w:pPr>
      <w:tabs>
        <w:tab w:val="center" w:pos="4320"/>
        <w:tab w:val="right" w:pos="8640"/>
      </w:tabs>
      <w:spacing w:after="0" w:line="240" w:lineRule="auto"/>
    </w:pPr>
  </w:style>
  <w:style w:type="character" w:customStyle="1" w:styleId="FooterChar">
    <w:name w:val="Footer Char"/>
    <w:basedOn w:val="DefaultParagraphFont"/>
    <w:link w:val="Footer"/>
    <w:uiPriority w:val="99"/>
    <w:rsid w:val="00EB76E1"/>
  </w:style>
  <w:style w:type="paragraph" w:styleId="CommentSubject">
    <w:name w:val="annotation subject"/>
    <w:basedOn w:val="CommentText"/>
    <w:next w:val="CommentText"/>
    <w:link w:val="CommentSubjectChar"/>
    <w:uiPriority w:val="99"/>
    <w:semiHidden/>
    <w:unhideWhenUsed/>
    <w:rsid w:val="00024879"/>
    <w:rPr>
      <w:b/>
      <w:bCs/>
    </w:rPr>
  </w:style>
  <w:style w:type="character" w:customStyle="1" w:styleId="CommentSubjectChar">
    <w:name w:val="Comment Subject Char"/>
    <w:basedOn w:val="CommentTextChar"/>
    <w:link w:val="CommentSubject"/>
    <w:uiPriority w:val="99"/>
    <w:semiHidden/>
    <w:rsid w:val="00024879"/>
    <w:rPr>
      <w:b/>
      <w:bCs/>
      <w:sz w:val="20"/>
      <w:szCs w:val="20"/>
    </w:rPr>
  </w:style>
  <w:style w:type="paragraph" w:customStyle="1" w:styleId="B3">
    <w:name w:val="B3"/>
    <w:basedOn w:val="List3"/>
    <w:link w:val="B3Char"/>
    <w:rsid w:val="002C2495"/>
    <w:pPr>
      <w:overflowPunct w:val="0"/>
      <w:autoSpaceDE w:val="0"/>
      <w:autoSpaceDN w:val="0"/>
      <w:adjustRightInd w:val="0"/>
      <w:spacing w:after="180" w:line="240" w:lineRule="auto"/>
      <w:ind w:leftChars="0" w:left="1135" w:firstLineChars="0" w:hanging="284"/>
      <w:contextualSpacing w:val="0"/>
      <w:textAlignment w:val="baseline"/>
    </w:pPr>
    <w:rPr>
      <w:rFonts w:ascii="Times New Roman" w:hAnsi="Times New Roman" w:cs="Times New Roman"/>
      <w:sz w:val="20"/>
      <w:szCs w:val="20"/>
      <w:lang w:val="en-GB" w:eastAsia="ja-JP"/>
    </w:rPr>
  </w:style>
  <w:style w:type="character" w:customStyle="1" w:styleId="B3Char">
    <w:name w:val="B3 Char"/>
    <w:link w:val="B3"/>
    <w:rsid w:val="002C2495"/>
    <w:rPr>
      <w:rFonts w:ascii="Times New Roman" w:hAnsi="Times New Roman" w:cs="Times New Roman"/>
      <w:sz w:val="20"/>
      <w:szCs w:val="20"/>
      <w:lang w:val="en-GB" w:eastAsia="ja-JP"/>
    </w:rPr>
  </w:style>
  <w:style w:type="paragraph" w:styleId="List3">
    <w:name w:val="List 3"/>
    <w:basedOn w:val="Normal"/>
    <w:uiPriority w:val="99"/>
    <w:semiHidden/>
    <w:unhideWhenUsed/>
    <w:rsid w:val="002C2495"/>
    <w:pPr>
      <w:ind w:leftChars="400" w:left="100" w:hangingChars="200" w:hanging="200"/>
      <w:contextualSpacing/>
    </w:pPr>
  </w:style>
  <w:style w:type="paragraph" w:customStyle="1" w:styleId="Comments">
    <w:name w:val="Comments"/>
    <w:basedOn w:val="Normal"/>
    <w:link w:val="CommentsChar"/>
    <w:qFormat/>
    <w:rsid w:val="00E15AE2"/>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rsid w:val="00E15AE2"/>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714848">
      <w:bodyDiv w:val="1"/>
      <w:marLeft w:val="0"/>
      <w:marRight w:val="0"/>
      <w:marTop w:val="0"/>
      <w:marBottom w:val="0"/>
      <w:divBdr>
        <w:top w:val="none" w:sz="0" w:space="0" w:color="auto"/>
        <w:left w:val="none" w:sz="0" w:space="0" w:color="auto"/>
        <w:bottom w:val="none" w:sz="0" w:space="0" w:color="auto"/>
        <w:right w:val="none" w:sz="0" w:space="0" w:color="auto"/>
      </w:divBdr>
    </w:div>
    <w:div w:id="733746390">
      <w:bodyDiv w:val="1"/>
      <w:marLeft w:val="0"/>
      <w:marRight w:val="0"/>
      <w:marTop w:val="0"/>
      <w:marBottom w:val="0"/>
      <w:divBdr>
        <w:top w:val="none" w:sz="0" w:space="0" w:color="auto"/>
        <w:left w:val="none" w:sz="0" w:space="0" w:color="auto"/>
        <w:bottom w:val="none" w:sz="0" w:space="0" w:color="auto"/>
        <w:right w:val="none" w:sz="0" w:space="0" w:color="auto"/>
      </w:divBdr>
    </w:div>
    <w:div w:id="73898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2_RL2/TSGR2_107/Docs/R2-1908971.zip" TargetMode="External"/><Relationship Id="rId18" Type="http://schemas.openxmlformats.org/officeDocument/2006/relationships/hyperlink" Target="http://www.3gpp.org/ftp/tsg_ran/WG2_RL2/TSGR2_107/Docs/R2-1909037.zip" TargetMode="External"/><Relationship Id="rId26" Type="http://schemas.openxmlformats.org/officeDocument/2006/relationships/hyperlink" Target="http://www.3gpp.org/ftp/tsg_ran/WG2_RL2/TSGR2_107/Docs/R2-1909883.zip" TargetMode="External"/><Relationship Id="rId3" Type="http://schemas.openxmlformats.org/officeDocument/2006/relationships/customXml" Target="../customXml/item3.xml"/><Relationship Id="rId21" Type="http://schemas.openxmlformats.org/officeDocument/2006/relationships/hyperlink" Target="http://www.3gpp.org/ftp/tsg_ran/WG2_RL2/TSGR2_107/Docs/R2-1909034.zip" TargetMode="External"/><Relationship Id="rId34" Type="http://schemas.microsoft.com/office/2011/relationships/people" Target="people.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http://www.3gpp.org/ftp/tsg_ran/WG2_RL2/TSGR2_107/Docs/R2-1910757.zip" TargetMode="External"/><Relationship Id="rId25" Type="http://schemas.openxmlformats.org/officeDocument/2006/relationships/hyperlink" Target="http://www.3gpp.org/ftp/tsg_ran/WG2_RL2/TSGR2_107/Docs/R2-1910758.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107/Docs/R2-1910587.zip" TargetMode="External"/><Relationship Id="rId20" Type="http://schemas.openxmlformats.org/officeDocument/2006/relationships/hyperlink" Target="http://www.3gpp.org/ftp/tsg_ran/WG2_RL2/TSGR2_107/Docs/R2-1908973.zip" TargetMode="External"/><Relationship Id="rId29" Type="http://schemas.openxmlformats.org/officeDocument/2006/relationships/hyperlink" Target="http://www.3gpp.org/ftp/tsg_ran/WG2_RL2/TSGR2_107/Docs/R2-1909182.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hyperlink" Target="http://www.3gpp.org/ftp/tsg_ran/WG2_RL2/TSGR2_107/Docs/R2-1910591.zip" TargetMode="External"/><Relationship Id="rId32" Type="http://schemas.openxmlformats.org/officeDocument/2006/relationships/hyperlink" Target="file:///C:\Data\3GPP\Extracts\R2-1910594%20Problems%20of%20ROHC%20handling%20in%20eMBB%20HO.doc" TargetMode="External"/><Relationship Id="rId5" Type="http://schemas.openxmlformats.org/officeDocument/2006/relationships/styles" Target="styles.xml"/><Relationship Id="rId15" Type="http://schemas.openxmlformats.org/officeDocument/2006/relationships/hyperlink" Target="http://www.3gpp.org/ftp/tsg_ran/WG2_RL2/TSGR2_107/Docs/R2-1909890.zip" TargetMode="External"/><Relationship Id="rId23" Type="http://schemas.openxmlformats.org/officeDocument/2006/relationships/hyperlink" Target="http://www.3gpp.org/ftp/tsg_ran/WG2_RL2/TSGR2_107/Docs/R2-1909777.zip" TargetMode="External"/><Relationship Id="rId28" Type="http://schemas.openxmlformats.org/officeDocument/2006/relationships/hyperlink" Target="http://www.3gpp.org/ftp/tsg_ran/WG2_RL2/TSGR2_107/Docs/R2-1908972.zip" TargetMode="External"/><Relationship Id="rId36" Type="http://schemas.microsoft.com/office/2016/09/relationships/commentsIds" Target="commentsIds.xml"/><Relationship Id="rId10" Type="http://schemas.openxmlformats.org/officeDocument/2006/relationships/hyperlink" Target="file:///C:\Data\3GPP\Extracts\R2-1902520_Definition%20of%20single%20and%20dual%20protocol%20stacks_V1.2.doc" TargetMode="External"/><Relationship Id="rId19" Type="http://schemas.openxmlformats.org/officeDocument/2006/relationships/hyperlink" Target="http://www.3gpp.org/ftp/tsg_ran/WG2_RL2/TSGR2_107/Docs/R2-1908920.zip" TargetMode="External"/><Relationship Id="rId31" Type="http://schemas.openxmlformats.org/officeDocument/2006/relationships/hyperlink" Target="http://www.3gpp.org/ftp/tsg_ran/WG2_RL2/TSGR2_107/Docs/R2-191059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WG2_RL2/TSGR2_107/Docs/R2-1909033.zip" TargetMode="External"/><Relationship Id="rId22" Type="http://schemas.openxmlformats.org/officeDocument/2006/relationships/hyperlink" Target="http://www.3gpp.org/ftp/tsg_ran/WG2_RL2/TSGR2_107/Docs/R2-1909661.zip" TargetMode="External"/><Relationship Id="rId27" Type="http://schemas.openxmlformats.org/officeDocument/2006/relationships/hyperlink" Target="http://www.3gpp.org/ftp/tsg_ran/WG2_RL2/TSGR2_107/Docs/R2-1909885.zip" TargetMode="External"/><Relationship Id="rId30" Type="http://schemas.openxmlformats.org/officeDocument/2006/relationships/hyperlink" Target="http://www.3gpp.org/ftp/tsg_ran/WG2_RL2/TSGR2_107/Docs/R2-1910385.zip"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08616351da482677bca1e0d01c14e8f">
  <xsd:schema xmlns:xsd="http://www.w3.org/2001/XMLSchema" xmlns:xs="http://www.w3.org/2001/XMLSchema" xmlns:p="http://schemas.microsoft.com/office/2006/metadata/properties" xmlns:ns3="cc9c437c-ae0c-4066-8d90-a0f7de786127" targetNamespace="http://schemas.microsoft.com/office/2006/metadata/properties" ma:root="true" ma:fieldsID="b2db79aa699095597778e18ddd3a33a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A375B4-550E-444B-8A5D-15D130D0A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5632CD-F8E8-49A9-892D-50FDA22C16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AD4179-1120-4CDA-84B8-66C187A4E6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14911</Words>
  <Characters>84994</Characters>
  <Application>Microsoft Office Word</Application>
  <DocSecurity>0</DocSecurity>
  <Lines>708</Lines>
  <Paragraphs>199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99706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(Yuanyuan)</dc:creator>
  <cp:lastModifiedBy>Mediatek (Yuanyuan)</cp:lastModifiedBy>
  <cp:revision>2</cp:revision>
  <dcterms:created xsi:type="dcterms:W3CDTF">2019-10-03T04:02:00Z</dcterms:created>
  <dcterms:modified xsi:type="dcterms:W3CDTF">2019-10-03T04:02:00Z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(2)5kLkKI9WOcsH7Z++1IeUwg6BVi/Sbdv72NVIFphjOg86a4rd+W6NvvQkpuYyFuC9wbx0xck6
JVIOsc3gBd5zzkb58hioX8lQqIfrj8D8NsOy8yJ+lkFFtkxDzgc9GffJT2uf34+W3Cv3vah+
ZP4inBIAxOrATReda881G4yCYzjw4ch6medY0W38zpFbq2UT9d86UEdKUhnIoC+z2Hl9qJ5v
KzHkQLzuysJg3TPf42</vt:lpwstr>
  </property>
  <property fmtid="{D5CDD505-2E9C-101B-9397-08002B2CF9AE}" pid="4" name="_2015_ms_pID_7253431">
    <vt:lpwstr>jr2c01eGXrrEMF2KOrW3P1SILw/O0xXg72CvEDDLs1q2Up71SnTOc3
NPruTogvtePo3NxpfKL+jbVXllmaH+J+SA9sYUmnIlHlJ3ozqmtUMe80VfrTM2qPYMPabGa2
Wz/dKMiGXpEblJiq9hGedHCkMy4NSzhFLmpQX0EpMrWuTMdMwWIrxcz8/gHC2Q+CdE4=</vt:lpwstr>
  </property>
  <property fmtid="{D5CDD505-2E9C-101B-9397-08002B2CF9AE}" pid="5" name="ContentTypeId">
    <vt:lpwstr>0x010100EB28163D68FE8E4D9361964FDD814FC4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1568692500</vt:lpwstr>
  </property>
</Properties>
</file>