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E6D982" w14:textId="69C4A066" w:rsidR="007E1DEE" w:rsidRPr="00943E97" w:rsidRDefault="007E1DEE" w:rsidP="007E1DEE">
      <w:pPr>
        <w:pStyle w:val="Header"/>
        <w:tabs>
          <w:tab w:val="left" w:pos="6521"/>
        </w:tabs>
        <w:jc w:val="both"/>
        <w:rPr>
          <w:color w:val="auto"/>
          <w:sz w:val="24"/>
        </w:rPr>
      </w:pPr>
      <w:bookmarkStart w:id="0" w:name="_GoBack"/>
      <w:bookmarkEnd w:id="0"/>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579EE1"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B22DE0">
        <w:rPr>
          <w:color w:val="auto"/>
          <w:sz w:val="24"/>
          <w:lang w:eastAsia="en-GB"/>
        </w:rPr>
        <w:t>3GPP TSG-RAN WG2 meeting #10</w:t>
      </w:r>
      <w:r w:rsidR="00B177B2">
        <w:rPr>
          <w:color w:val="auto"/>
          <w:sz w:val="24"/>
          <w:lang w:eastAsia="en-GB"/>
        </w:rPr>
        <w:t>7</w:t>
      </w:r>
      <w:r w:rsidR="00D51805">
        <w:rPr>
          <w:color w:val="auto"/>
          <w:sz w:val="24"/>
          <w:lang w:eastAsia="en-GB"/>
        </w:rPr>
        <w:t>bis</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22DE0">
        <w:rPr>
          <w:i/>
          <w:color w:val="auto"/>
          <w:sz w:val="24"/>
          <w:lang w:eastAsia="zh-CN"/>
        </w:rPr>
        <w:t>9</w:t>
      </w:r>
      <w:r w:rsidR="00D51805">
        <w:rPr>
          <w:i/>
          <w:color w:val="auto"/>
          <w:sz w:val="24"/>
          <w:lang w:eastAsia="zh-CN"/>
        </w:rPr>
        <w:t>12866</w:t>
      </w:r>
    </w:p>
    <w:p w14:paraId="2AE6D983" w14:textId="37694AD7" w:rsidR="007E1DEE" w:rsidRPr="00C036E6" w:rsidRDefault="00D51805" w:rsidP="007E1DEE">
      <w:pPr>
        <w:pStyle w:val="Header"/>
        <w:tabs>
          <w:tab w:val="left" w:pos="6521"/>
        </w:tabs>
        <w:jc w:val="both"/>
        <w:rPr>
          <w:color w:val="auto"/>
          <w:sz w:val="24"/>
          <w:lang w:eastAsia="zh-CN"/>
        </w:rPr>
      </w:pPr>
      <w:r>
        <w:rPr>
          <w:color w:val="auto"/>
          <w:sz w:val="24"/>
          <w:lang w:eastAsia="zh-CN"/>
        </w:rPr>
        <w:t>Chongqing</w:t>
      </w:r>
      <w:r w:rsidR="00FD3CA6">
        <w:rPr>
          <w:color w:val="auto"/>
          <w:sz w:val="24"/>
        </w:rPr>
        <w:t>,</w:t>
      </w:r>
      <w:r w:rsidR="00B22DE0">
        <w:rPr>
          <w:color w:val="auto"/>
          <w:sz w:val="24"/>
        </w:rPr>
        <w:t xml:space="preserve"> </w:t>
      </w:r>
      <w:r w:rsidR="00B177B2">
        <w:rPr>
          <w:color w:val="auto"/>
          <w:sz w:val="24"/>
        </w:rPr>
        <w:t>C</w:t>
      </w:r>
      <w:r>
        <w:rPr>
          <w:color w:val="auto"/>
          <w:sz w:val="24"/>
        </w:rPr>
        <w:t>hina</w:t>
      </w:r>
      <w:r w:rsidR="00B177B2">
        <w:rPr>
          <w:color w:val="auto"/>
          <w:sz w:val="24"/>
        </w:rPr>
        <w:t xml:space="preserve">, </w:t>
      </w:r>
      <w:r w:rsidR="004562F6">
        <w:rPr>
          <w:color w:val="auto"/>
          <w:sz w:val="24"/>
        </w:rPr>
        <w:t>14</w:t>
      </w:r>
      <w:r w:rsidR="00B177B2">
        <w:rPr>
          <w:color w:val="auto"/>
          <w:sz w:val="24"/>
        </w:rPr>
        <w:t xml:space="preserve"> – </w:t>
      </w:r>
      <w:r w:rsidR="004562F6">
        <w:rPr>
          <w:color w:val="auto"/>
          <w:sz w:val="24"/>
        </w:rPr>
        <w:t>18th</w:t>
      </w:r>
      <w:r w:rsidR="00B177B2">
        <w:rPr>
          <w:color w:val="auto"/>
          <w:sz w:val="24"/>
        </w:rPr>
        <w:t xml:space="preserve"> </w:t>
      </w:r>
      <w:r>
        <w:rPr>
          <w:color w:val="auto"/>
          <w:sz w:val="24"/>
        </w:rPr>
        <w:t>October</w:t>
      </w:r>
      <w:r w:rsidR="007A3C8B">
        <w:rPr>
          <w:rFonts w:hint="eastAsia"/>
          <w:color w:val="auto"/>
          <w:sz w:val="24"/>
        </w:rPr>
        <w:t>, 201</w:t>
      </w:r>
      <w:r w:rsidR="009C418B">
        <w:rPr>
          <w:rFonts w:hint="eastAsia"/>
          <w:color w:val="auto"/>
          <w:sz w:val="24"/>
          <w:lang w:eastAsia="zh-CN"/>
        </w:rPr>
        <w:t>9</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13166425" w:rsidR="007E1DEE" w:rsidRPr="00E57929" w:rsidRDefault="007E1DEE" w:rsidP="439FFAB6">
      <w:pPr>
        <w:rPr>
          <w:rFonts w:ascii="Arial" w:hAnsi="Arial"/>
          <w:b/>
          <w:bCs/>
          <w:sz w:val="24"/>
          <w:szCs w:val="24"/>
          <w:lang w:val="en-US" w:eastAsia="zh-CN"/>
        </w:rPr>
      </w:pPr>
      <w:r w:rsidRPr="439FFAB6">
        <w:rPr>
          <w:rFonts w:ascii="Arial" w:hAnsi="Arial"/>
          <w:b/>
          <w:bCs/>
          <w:sz w:val="24"/>
          <w:szCs w:val="24"/>
          <w:lang w:val="en-US"/>
        </w:rPr>
        <w:t>Agenda Item:</w:t>
      </w:r>
      <w:bookmarkStart w:id="1" w:name="Source"/>
      <w:bookmarkEnd w:id="1"/>
      <w:r>
        <w:rPr>
          <w:rFonts w:ascii="Arial" w:hAnsi="Arial"/>
          <w:b/>
          <w:sz w:val="24"/>
          <w:lang w:val="en-US"/>
        </w:rPr>
        <w:tab/>
      </w:r>
      <w:r w:rsidR="00676B77" w:rsidRPr="439FFAB6">
        <w:rPr>
          <w:rFonts w:ascii="Arial" w:hAnsi="Arial"/>
          <w:b/>
          <w:bCs/>
          <w:sz w:val="24"/>
          <w:szCs w:val="24"/>
          <w:lang w:val="en-US" w:eastAsia="zh-CN"/>
        </w:rPr>
        <w:t>6.2.2.1</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77AD1993" w:rsidR="007E1DEE" w:rsidRPr="004E24A8" w:rsidRDefault="007E1DEE" w:rsidP="001A5F1B">
      <w:pPr>
        <w:tabs>
          <w:tab w:val="left" w:pos="1985"/>
        </w:tabs>
        <w:spacing w:afterLines="100" w:after="240"/>
        <w:ind w:left="2048" w:hanging="2048"/>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727606">
        <w:rPr>
          <w:rFonts w:ascii="Arial" w:hAnsi="Arial"/>
          <w:b/>
          <w:sz w:val="24"/>
          <w:lang w:val="en-US"/>
        </w:rPr>
        <w:tab/>
      </w:r>
      <w:r w:rsidR="00822014">
        <w:rPr>
          <w:rFonts w:ascii="Arial" w:hAnsi="Arial"/>
          <w:b/>
          <w:sz w:val="24"/>
          <w:lang w:val="en-US"/>
        </w:rPr>
        <w:t>Remaining i</w:t>
      </w:r>
      <w:r w:rsidR="009C07D3">
        <w:rPr>
          <w:rFonts w:ascii="Arial" w:hAnsi="Arial"/>
          <w:b/>
          <w:sz w:val="24"/>
          <w:lang w:val="en-US"/>
        </w:rPr>
        <w:t>ssues related to random access procedure</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2" w:name="DocumentFor"/>
      <w:bookmarkEnd w:id="2"/>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6AC9FE47" w14:textId="3D81477F" w:rsidR="009C418B" w:rsidRDefault="19846EDB" w:rsidP="00B177B2">
      <w:r>
        <w:t xml:space="preserve">RAN2 has agreed on the following for </w:t>
      </w:r>
      <w:proofErr w:type="spellStart"/>
      <w:r>
        <w:t>ra-ContentionResolutionTimer</w:t>
      </w:r>
      <w:proofErr w:type="spellEnd"/>
      <w:r>
        <w:t xml:space="preserve"> and on the extension of RAR window size: </w:t>
      </w:r>
    </w:p>
    <w:p w14:paraId="694406C0" w14:textId="77777777" w:rsidR="00D86B01" w:rsidRPr="00A87C80" w:rsidRDefault="000D12BA" w:rsidP="009C07D3">
      <w:pPr>
        <w:numPr>
          <w:ilvl w:val="1"/>
          <w:numId w:val="15"/>
        </w:numPr>
      </w:pPr>
      <w:r w:rsidRPr="00A87C80">
        <w:rPr>
          <w:bCs/>
        </w:rPr>
        <w:t>Actual transmission for MSG1 (LBT success) is used for starting RAR window</w:t>
      </w:r>
    </w:p>
    <w:p w14:paraId="71C3D5FA" w14:textId="77777777" w:rsidR="00D86B01" w:rsidRPr="00A87C80" w:rsidRDefault="000D12BA" w:rsidP="009C07D3">
      <w:pPr>
        <w:numPr>
          <w:ilvl w:val="1"/>
          <w:numId w:val="15"/>
        </w:numPr>
      </w:pPr>
      <w:r w:rsidRPr="00A87C80">
        <w:rPr>
          <w:bCs/>
        </w:rPr>
        <w:t xml:space="preserve">R2 assumes the maximum RAR window size is extended to [20] </w:t>
      </w:r>
      <w:proofErr w:type="spellStart"/>
      <w:r w:rsidRPr="00A87C80">
        <w:rPr>
          <w:bCs/>
        </w:rPr>
        <w:t>ms</w:t>
      </w:r>
      <w:proofErr w:type="spellEnd"/>
    </w:p>
    <w:p w14:paraId="4CD0C756" w14:textId="77777777" w:rsidR="00D86B01" w:rsidRPr="00A87C80" w:rsidRDefault="000D12BA" w:rsidP="009C07D3">
      <w:pPr>
        <w:numPr>
          <w:ilvl w:val="1"/>
          <w:numId w:val="15"/>
        </w:numPr>
      </w:pPr>
      <w:r w:rsidRPr="00A87C80">
        <w:rPr>
          <w:bCs/>
        </w:rPr>
        <w:t xml:space="preserve">R2 assumes the range of </w:t>
      </w:r>
      <w:proofErr w:type="spellStart"/>
      <w:r w:rsidRPr="00A87C80">
        <w:rPr>
          <w:bCs/>
        </w:rPr>
        <w:t>ra-ContentionResolutionTimer</w:t>
      </w:r>
      <w:proofErr w:type="spellEnd"/>
      <w:r w:rsidRPr="00A87C80">
        <w:rPr>
          <w:bCs/>
        </w:rPr>
        <w:t xml:space="preserve"> is not extended for NR-U (note this contradicts earlier assumption)</w:t>
      </w:r>
    </w:p>
    <w:p w14:paraId="007C0E02" w14:textId="77777777" w:rsidR="00D86B01" w:rsidRPr="00A87C80" w:rsidRDefault="000D12BA" w:rsidP="009C07D3">
      <w:pPr>
        <w:numPr>
          <w:ilvl w:val="1"/>
          <w:numId w:val="15"/>
        </w:numPr>
      </w:pPr>
      <w:r w:rsidRPr="00A87C80">
        <w:rPr>
          <w:bCs/>
        </w:rPr>
        <w:t xml:space="preserve">Either a) the </w:t>
      </w:r>
      <w:proofErr w:type="spellStart"/>
      <w:r w:rsidRPr="00A87C80">
        <w:rPr>
          <w:bCs/>
        </w:rPr>
        <w:t>ra-ContentionResolutionTimer</w:t>
      </w:r>
      <w:proofErr w:type="spellEnd"/>
      <w:r w:rsidRPr="00A87C80">
        <w:rPr>
          <w:bCs/>
        </w:rPr>
        <w:t xml:space="preserve"> is started regardless of the LBT outcome of msg3 transmission or b) </w:t>
      </w:r>
      <w:proofErr w:type="spellStart"/>
      <w:r w:rsidRPr="00A87C80">
        <w:rPr>
          <w:bCs/>
        </w:rPr>
        <w:t>ra-ContentionResolutionTimer</w:t>
      </w:r>
      <w:proofErr w:type="spellEnd"/>
      <w:r w:rsidRPr="00A87C80">
        <w:rPr>
          <w:bCs/>
        </w:rPr>
        <w:t xml:space="preserve"> is started only at successful LBT outcome of msg3 transmission + immediately the UE to restart from RACH resource selection if all MSG3 transmissions fail. FFS</w:t>
      </w:r>
    </w:p>
    <w:p w14:paraId="1E568BB7" w14:textId="0D0EB360" w:rsidR="008C0A6A" w:rsidRDefault="008C0A6A" w:rsidP="00E766E7">
      <w:r>
        <w:t>In RAN2#107, the following is also agreed on how to resolve the ambiguity of the RA-RNTI if the RA window size is more than 10ms:</w:t>
      </w:r>
    </w:p>
    <w:p w14:paraId="645558F8" w14:textId="77777777" w:rsidR="008C0A6A" w:rsidRPr="008C0A6A" w:rsidRDefault="008C0A6A" w:rsidP="008C0A6A">
      <w:pPr>
        <w:pStyle w:val="Agreement"/>
        <w:numPr>
          <w:ilvl w:val="0"/>
          <w:numId w:val="20"/>
        </w:numPr>
        <w:tabs>
          <w:tab w:val="num" w:pos="1619"/>
          <w:tab w:val="num" w:pos="4680"/>
        </w:tabs>
        <w:ind w:left="1619"/>
        <w:rPr>
          <w:b w:val="0"/>
        </w:rPr>
      </w:pPr>
      <w:r w:rsidRPr="008C0A6A">
        <w:rPr>
          <w:b w:val="0"/>
        </w:rPr>
        <w:t xml:space="preserve">Will support extension of RAR window without modifying RA-RNTI. </w:t>
      </w:r>
    </w:p>
    <w:p w14:paraId="39431363" w14:textId="77777777" w:rsidR="008C0A6A" w:rsidRPr="008C0A6A" w:rsidRDefault="008C0A6A" w:rsidP="008C0A6A">
      <w:pPr>
        <w:pStyle w:val="Agreement"/>
        <w:numPr>
          <w:ilvl w:val="0"/>
          <w:numId w:val="20"/>
        </w:numPr>
        <w:tabs>
          <w:tab w:val="num" w:pos="1619"/>
          <w:tab w:val="num" w:pos="4680"/>
        </w:tabs>
        <w:ind w:left="1619"/>
        <w:rPr>
          <w:b w:val="0"/>
        </w:rPr>
      </w:pPr>
      <w:r w:rsidRPr="008C0A6A">
        <w:rPr>
          <w:b w:val="0"/>
        </w:rPr>
        <w:t>Include LSBs of SFN in MSG2</w:t>
      </w:r>
    </w:p>
    <w:p w14:paraId="1B2089D5" w14:textId="77777777" w:rsidR="008C0A6A" w:rsidRDefault="008C0A6A" w:rsidP="00E766E7"/>
    <w:p w14:paraId="01C952DE" w14:textId="77777777" w:rsidR="008D238E" w:rsidRDefault="003252AC" w:rsidP="00E766E7">
      <w:r>
        <w:t xml:space="preserve">In this contribution, we </w:t>
      </w:r>
      <w:r w:rsidR="00CE5D1C">
        <w:t xml:space="preserve">further </w:t>
      </w:r>
      <w:r>
        <w:t>discuss</w:t>
      </w:r>
      <w:r w:rsidR="008D238E">
        <w:t>:</w:t>
      </w:r>
    </w:p>
    <w:p w14:paraId="77BB9815" w14:textId="283028C6" w:rsidR="00054453" w:rsidRDefault="00980921" w:rsidP="008D238E">
      <w:pPr>
        <w:pStyle w:val="ListParagraph"/>
        <w:numPr>
          <w:ilvl w:val="0"/>
          <w:numId w:val="16"/>
        </w:numPr>
      </w:pPr>
      <w:r>
        <w:t>On where the LSBs of SFN are placed in</w:t>
      </w:r>
      <w:r w:rsidR="008C0A6A">
        <w:t xml:space="preserve"> Msg2</w:t>
      </w:r>
    </w:p>
    <w:p w14:paraId="00682A05" w14:textId="5F826058" w:rsidR="008D238E" w:rsidRDefault="008D238E" w:rsidP="008D238E">
      <w:pPr>
        <w:pStyle w:val="ListParagraph"/>
        <w:numPr>
          <w:ilvl w:val="0"/>
          <w:numId w:val="16"/>
        </w:numPr>
      </w:pPr>
      <w:r>
        <w:t xml:space="preserve">Whether to (re)start the </w:t>
      </w:r>
      <w:proofErr w:type="spellStart"/>
      <w:r>
        <w:t>ra-ContentionResolutionTimer</w:t>
      </w:r>
      <w:proofErr w:type="spellEnd"/>
      <w:r>
        <w:t xml:space="preserve"> dependent on LBT outcome or not</w:t>
      </w:r>
    </w:p>
    <w:p w14:paraId="2AE6D98D" w14:textId="77777777" w:rsidR="003E1A61" w:rsidRDefault="003E1A61" w:rsidP="00F13226">
      <w:pPr>
        <w:pStyle w:val="Heading1"/>
      </w:pPr>
      <w:r>
        <w:t>Discussion</w:t>
      </w:r>
    </w:p>
    <w:p w14:paraId="22529259" w14:textId="4B4FB155" w:rsidR="00CE5D1C" w:rsidRPr="00B22DE0" w:rsidRDefault="00980921" w:rsidP="00C83EE1">
      <w:pPr>
        <w:pStyle w:val="Heading2"/>
      </w:pPr>
      <w:r>
        <w:t>On where the LSBs of SFN are placed in Msg2</w:t>
      </w:r>
    </w:p>
    <w:p w14:paraId="078D671A" w14:textId="77777777" w:rsidR="00687A0F" w:rsidRDefault="00E605DF" w:rsidP="00E50C5A">
      <w:pPr>
        <w:rPr>
          <w:rFonts w:cstheme="minorHAnsi"/>
        </w:rPr>
      </w:pPr>
      <w:r>
        <w:rPr>
          <w:rFonts w:cstheme="minorHAnsi"/>
        </w:rPr>
        <w:t>With the maximum RAR window agreed to be extended to at least 20ms, the RAR window of a PRACH occasion may overlap with the RAR window of subsequent PRACH occasion. In this case the UE in the subsequent PRACH occasion may decode the RA-RNTI PDCCH intended for the previous PRACH occasion</w:t>
      </w:r>
      <w:r w:rsidR="00687A0F">
        <w:rPr>
          <w:rFonts w:cstheme="minorHAnsi"/>
        </w:rPr>
        <w:t xml:space="preserve"> and vice versa</w:t>
      </w:r>
      <w:r w:rsidR="00980921">
        <w:rPr>
          <w:rFonts w:cstheme="minorHAnsi"/>
        </w:rPr>
        <w:t xml:space="preserve">. </w:t>
      </w:r>
    </w:p>
    <w:p w14:paraId="624513C7" w14:textId="2D6C11B7" w:rsidR="008520FA" w:rsidRDefault="00E605DF" w:rsidP="00E50C5A">
      <w:pPr>
        <w:rPr>
          <w:rFonts w:cstheme="minorHAnsi"/>
        </w:rPr>
      </w:pPr>
      <w:proofErr w:type="gramStart"/>
      <w:r>
        <w:rPr>
          <w:rFonts w:cstheme="minorHAnsi"/>
        </w:rPr>
        <w:t xml:space="preserve">In order </w:t>
      </w:r>
      <w:r w:rsidR="00980921">
        <w:rPr>
          <w:rFonts w:cstheme="minorHAnsi"/>
        </w:rPr>
        <w:t>for</w:t>
      </w:r>
      <w:proofErr w:type="gramEnd"/>
      <w:r w:rsidR="00980921">
        <w:rPr>
          <w:rFonts w:cstheme="minorHAnsi"/>
        </w:rPr>
        <w:t xml:space="preserve"> the UE to decode the right Msg2, RAN2 discussed the various approaches ranging from modifying the RA-RNTI, reusing the</w:t>
      </w:r>
      <w:r w:rsidR="00687A0F">
        <w:rPr>
          <w:rFonts w:cstheme="minorHAnsi"/>
        </w:rPr>
        <w:t xml:space="preserve"> unused code points in </w:t>
      </w:r>
      <w:proofErr w:type="spellStart"/>
      <w:r w:rsidR="00687A0F">
        <w:rPr>
          <w:rFonts w:cstheme="minorHAnsi"/>
        </w:rPr>
        <w:t>t_id</w:t>
      </w:r>
      <w:proofErr w:type="spellEnd"/>
      <w:r w:rsidR="00687A0F">
        <w:rPr>
          <w:rFonts w:cstheme="minorHAnsi"/>
        </w:rPr>
        <w:t xml:space="preserve"> for the RAR size extension or include SFN info in the DCI or RAR. RAN2 agreed that the LSBs of the SFN info should be included in Msg2. Whether to include it in DCI or RAR needs to be further discussed.</w:t>
      </w:r>
      <w:r w:rsidR="00980921">
        <w:rPr>
          <w:rFonts w:cstheme="minorHAnsi"/>
        </w:rPr>
        <w:t xml:space="preserve"> </w:t>
      </w:r>
    </w:p>
    <w:p w14:paraId="70B9ABD5" w14:textId="77777777" w:rsidR="007C30C7" w:rsidRDefault="00D54746" w:rsidP="00E50C5A">
      <w:pPr>
        <w:rPr>
          <w:lang w:val="en-US"/>
        </w:rPr>
      </w:pPr>
      <w:r>
        <w:lastRenderedPageBreak/>
        <w:t xml:space="preserve">In Rel-15, there are </w:t>
      </w:r>
      <w:r w:rsidRPr="00D54746">
        <w:rPr>
          <w:lang w:val="en-US"/>
        </w:rPr>
        <w:t>16 reserved bits for DCI format 1_0 scrambled with RA-RNTI</w:t>
      </w:r>
      <w:r>
        <w:rPr>
          <w:lang w:val="en-US"/>
        </w:rPr>
        <w:t xml:space="preserve">. These reserved bits can be </w:t>
      </w:r>
      <w:r w:rsidR="004458AF">
        <w:rPr>
          <w:lang w:val="en-US"/>
        </w:rPr>
        <w:t>used to convey the SFN info where 1-bit allows 20ms maximum RAR window, 2-bit allows 40ms max RAR window and so on</w:t>
      </w:r>
      <w:r w:rsidR="007C30C7">
        <w:rPr>
          <w:lang w:val="en-US"/>
        </w:rPr>
        <w:t>.</w:t>
      </w:r>
      <w:r w:rsidR="004458AF">
        <w:rPr>
          <w:lang w:val="en-US"/>
        </w:rPr>
        <w:t xml:space="preserve">  </w:t>
      </w:r>
    </w:p>
    <w:p w14:paraId="38180F33" w14:textId="7ADE501F" w:rsidR="001A395D" w:rsidRDefault="004458AF" w:rsidP="00E50C5A">
      <w:pPr>
        <w:rPr>
          <w:lang w:val="en-US"/>
        </w:rPr>
      </w:pPr>
      <w:r>
        <w:rPr>
          <w:lang w:val="en-US"/>
        </w:rPr>
        <w:t xml:space="preserve">As for including SFN info in RAR, there is only 1 R-bit left in the RAR format and this may not </w:t>
      </w:r>
      <w:r w:rsidR="00770C20">
        <w:rPr>
          <w:lang w:val="en-US"/>
        </w:rPr>
        <w:t xml:space="preserve">provide </w:t>
      </w:r>
      <w:proofErr w:type="gramStart"/>
      <w:r>
        <w:rPr>
          <w:lang w:val="en-US"/>
        </w:rPr>
        <w:t>sufficient</w:t>
      </w:r>
      <w:proofErr w:type="gramEnd"/>
      <w:r>
        <w:rPr>
          <w:lang w:val="en-US"/>
        </w:rPr>
        <w:t xml:space="preserve"> extension for the maximum RAR window</w:t>
      </w:r>
      <w:r w:rsidR="00770C20">
        <w:rPr>
          <w:lang w:val="en-US"/>
        </w:rPr>
        <w:t xml:space="preserve"> if RAN1 requires more than 20ms</w:t>
      </w:r>
      <w:r w:rsidR="007C30C7">
        <w:rPr>
          <w:lang w:val="en-US"/>
        </w:rPr>
        <w:t xml:space="preserve">. </w:t>
      </w:r>
      <w:proofErr w:type="gramStart"/>
      <w:r w:rsidR="007C30C7">
        <w:rPr>
          <w:lang w:val="en-US"/>
        </w:rPr>
        <w:t>In order to</w:t>
      </w:r>
      <w:proofErr w:type="gramEnd"/>
      <w:r w:rsidR="007C30C7">
        <w:rPr>
          <w:lang w:val="en-US"/>
        </w:rPr>
        <w:t xml:space="preserve"> increase it beyond 20ms, there will be a need to introduce new RAR format for NR-u</w:t>
      </w:r>
      <w:r w:rsidR="00AE3EDF">
        <w:rPr>
          <w:lang w:val="en-US"/>
        </w:rPr>
        <w:t xml:space="preserve"> even for 4-step RACH</w:t>
      </w:r>
      <w:r w:rsidR="007C30C7">
        <w:rPr>
          <w:lang w:val="en-US"/>
        </w:rPr>
        <w:t xml:space="preserve"> to include the additional bits for RAR window size greater than 20ms</w:t>
      </w:r>
      <w:r w:rsidR="001A395D">
        <w:rPr>
          <w:lang w:val="en-US"/>
        </w:rPr>
        <w:t xml:space="preserve">, which is not desirable from UE implementation point of view to support NR-u. </w:t>
      </w:r>
    </w:p>
    <w:p w14:paraId="418F10A3" w14:textId="62699CE7" w:rsidR="00D54746" w:rsidRDefault="001A395D" w:rsidP="00E50C5A">
      <w:r>
        <w:rPr>
          <w:lang w:val="en-US"/>
        </w:rPr>
        <w:t xml:space="preserve">One advantage of including the SFN info in the RAR (payload or </w:t>
      </w:r>
      <w:proofErr w:type="spellStart"/>
      <w:r>
        <w:rPr>
          <w:lang w:val="en-US"/>
        </w:rPr>
        <w:t>subheader</w:t>
      </w:r>
      <w:proofErr w:type="spellEnd"/>
      <w:r>
        <w:rPr>
          <w:lang w:val="en-US"/>
        </w:rPr>
        <w:t xml:space="preserve">) is that RARs of different SFN info can be multiplexed in a RAR PDU. However, this will complicate the </w:t>
      </w:r>
      <w:proofErr w:type="gramStart"/>
      <w:r>
        <w:rPr>
          <w:lang w:val="en-US"/>
        </w:rPr>
        <w:t>random access</w:t>
      </w:r>
      <w:proofErr w:type="gramEnd"/>
      <w:r>
        <w:rPr>
          <w:lang w:val="en-US"/>
        </w:rPr>
        <w:t xml:space="preserve"> procedure further as the UE not only has to check the RAPID and/or CRID (in the case of 2-step RACH) but also the SFN Info and the behavior if it does not match will have to be provided.</w:t>
      </w:r>
      <w:r w:rsidR="0037181B">
        <w:rPr>
          <w:lang w:val="en-US"/>
        </w:rPr>
        <w:t xml:space="preserve"> Furthermore, having SFN info in the DCI will save the UE having to decode the MAC PDU if the SFN info does not match.</w:t>
      </w:r>
    </w:p>
    <w:p w14:paraId="1F9E0A79" w14:textId="3FB26A35" w:rsidR="00CE5D1C" w:rsidRDefault="008520FA" w:rsidP="00CE5D1C">
      <w:r>
        <w:rPr>
          <w:b/>
        </w:rPr>
        <w:t>Proposal#1</w:t>
      </w:r>
      <w:r w:rsidR="00CE5D1C" w:rsidRPr="00B22DE0">
        <w:rPr>
          <w:b/>
        </w:rPr>
        <w:t>:</w:t>
      </w:r>
      <w:r w:rsidR="00CE5D1C" w:rsidRPr="00B22DE0">
        <w:t xml:space="preserve"> </w:t>
      </w:r>
      <w:r w:rsidR="004B1FC2">
        <w:t>RAN2 assumes that</w:t>
      </w:r>
      <w:r w:rsidR="004458AF" w:rsidRPr="004458AF">
        <w:rPr>
          <w:lang w:val="en-US"/>
        </w:rPr>
        <w:t xml:space="preserve"> SFN info</w:t>
      </w:r>
      <w:r w:rsidR="004B1FC2">
        <w:rPr>
          <w:lang w:val="en-US"/>
        </w:rPr>
        <w:t xml:space="preserve"> is included</w:t>
      </w:r>
      <w:r w:rsidR="004458AF" w:rsidRPr="004458AF">
        <w:rPr>
          <w:lang w:val="en-US"/>
        </w:rPr>
        <w:t xml:space="preserve"> in the DCI to</w:t>
      </w:r>
      <w:r w:rsidR="004458AF">
        <w:rPr>
          <w:lang w:val="en-US"/>
        </w:rPr>
        <w:t xml:space="preserve"> resolve the ambiguity of the RA-RNTI.</w:t>
      </w:r>
      <w:r w:rsidR="002E4A76">
        <w:rPr>
          <w:lang w:val="en-US"/>
        </w:rPr>
        <w:t xml:space="preserve"> Confirm with RAN1.</w:t>
      </w:r>
    </w:p>
    <w:p w14:paraId="6280F73B" w14:textId="77777777" w:rsidR="00325428" w:rsidRDefault="00325428" w:rsidP="00F9438B">
      <w:pPr>
        <w:pStyle w:val="Heading2"/>
      </w:pPr>
      <w:r>
        <w:t xml:space="preserve">Whether to (re)start the </w:t>
      </w:r>
      <w:proofErr w:type="spellStart"/>
      <w:r>
        <w:t>ra-ContentionResolutionTimer</w:t>
      </w:r>
      <w:proofErr w:type="spellEnd"/>
      <w:r>
        <w:t xml:space="preserve"> dependent on LBT outcome or not</w:t>
      </w:r>
    </w:p>
    <w:p w14:paraId="4F4FCA54" w14:textId="7981C4EF" w:rsidR="00D13F2E" w:rsidRDefault="00706030" w:rsidP="00015FF2">
      <w:pPr>
        <w:rPr>
          <w:lang w:eastAsia="ko-KR"/>
        </w:rPr>
      </w:pPr>
      <w:r>
        <w:t>In NR,</w:t>
      </w:r>
      <w:r w:rsidRPr="00805866">
        <w:rPr>
          <w:lang w:eastAsia="ko-KR"/>
        </w:rPr>
        <w:t xml:space="preserve"> the </w:t>
      </w:r>
      <w:proofErr w:type="spellStart"/>
      <w:r w:rsidRPr="00805866">
        <w:rPr>
          <w:i/>
          <w:lang w:eastAsia="ko-KR"/>
        </w:rPr>
        <w:t>ra-ContentionResolutionTimer</w:t>
      </w:r>
      <w:proofErr w:type="spellEnd"/>
      <w:r w:rsidRPr="00805866">
        <w:rPr>
          <w:lang w:eastAsia="ko-KR"/>
        </w:rPr>
        <w:t xml:space="preserve"> </w:t>
      </w:r>
      <w:r>
        <w:rPr>
          <w:lang w:eastAsia="ko-KR"/>
        </w:rPr>
        <w:t>is started once it is considered by MAC that Msg3 is transmitted. T</w:t>
      </w:r>
      <w:r w:rsidRPr="00805866">
        <w:rPr>
          <w:lang w:eastAsia="ko-KR"/>
        </w:rPr>
        <w:t xml:space="preserve">he </w:t>
      </w:r>
      <w:proofErr w:type="spellStart"/>
      <w:r w:rsidRPr="00805866">
        <w:rPr>
          <w:i/>
          <w:lang w:eastAsia="ko-KR"/>
        </w:rPr>
        <w:t>ra-ContentionResolutionTimer</w:t>
      </w:r>
      <w:proofErr w:type="spellEnd"/>
      <w:r w:rsidRPr="00805866">
        <w:rPr>
          <w:lang w:eastAsia="ko-KR"/>
        </w:rPr>
        <w:t xml:space="preserve"> </w:t>
      </w:r>
      <w:r>
        <w:rPr>
          <w:lang w:eastAsia="ko-KR"/>
        </w:rPr>
        <w:t xml:space="preserve">is restarted </w:t>
      </w:r>
      <w:r w:rsidRPr="00805866">
        <w:rPr>
          <w:lang w:eastAsia="ko-KR"/>
        </w:rPr>
        <w:t>at each HARQ retransmission in the first symbol after the end of the Msg3 transmission</w:t>
      </w:r>
      <w:r w:rsidR="00630F59">
        <w:rPr>
          <w:lang w:eastAsia="ko-KR"/>
        </w:rPr>
        <w:t>. In RAN2#105bis, there is the following FFS:</w:t>
      </w:r>
    </w:p>
    <w:p w14:paraId="6CA61491" w14:textId="77777777" w:rsidR="00630F59" w:rsidRPr="008E7265" w:rsidRDefault="00630F59" w:rsidP="00630F59">
      <w:pPr>
        <w:pStyle w:val="Agreement"/>
        <w:tabs>
          <w:tab w:val="clear" w:pos="-3232"/>
          <w:tab w:val="num" w:pos="1619"/>
        </w:tabs>
        <w:ind w:left="1619"/>
      </w:pPr>
      <w:r w:rsidRPr="00C252FE">
        <w:t xml:space="preserve">Either a) the </w:t>
      </w:r>
      <w:proofErr w:type="spellStart"/>
      <w:r w:rsidRPr="00C252FE">
        <w:t>ra-ContentionResolutionTimer</w:t>
      </w:r>
      <w:proofErr w:type="spellEnd"/>
      <w:r w:rsidRPr="00C252FE">
        <w:t xml:space="preserve"> is started regardless of the LBT outcome of msg3 transmission or b) </w:t>
      </w:r>
      <w:proofErr w:type="spellStart"/>
      <w:r w:rsidRPr="00C252FE">
        <w:t>ra-ContentionResolutionTimer</w:t>
      </w:r>
      <w:proofErr w:type="spellEnd"/>
      <w:r w:rsidRPr="00C252FE">
        <w:t xml:space="preserve"> is started only at successful LBT outcome of msg3 transmission + immediately the UE to restart from RACH resource selection if all MSG3 transmissions fail</w:t>
      </w:r>
      <w:r w:rsidRPr="008E7265">
        <w:t>. FFS</w:t>
      </w:r>
    </w:p>
    <w:p w14:paraId="5F6CD14B" w14:textId="77777777" w:rsidR="00630F59" w:rsidRDefault="00630F59" w:rsidP="00015FF2"/>
    <w:p w14:paraId="076E6B9F" w14:textId="191CBC50" w:rsidR="00630F59" w:rsidRDefault="00630F59" w:rsidP="00015FF2">
      <w:r>
        <w:t xml:space="preserve">For Case a), it is assumed that the MAC is not informed </w:t>
      </w:r>
      <w:r w:rsidR="008758BF">
        <w:t xml:space="preserve">of the LBT outcome by L1 and the </w:t>
      </w:r>
      <w:proofErr w:type="spellStart"/>
      <w:r w:rsidR="008758BF">
        <w:t>ra-ContentionResolutionTimer</w:t>
      </w:r>
      <w:proofErr w:type="spellEnd"/>
      <w:r w:rsidR="008758BF">
        <w:t xml:space="preserve"> is started.  UE assumes that the </w:t>
      </w:r>
      <w:proofErr w:type="spellStart"/>
      <w:r w:rsidR="008758BF">
        <w:t>gNB</w:t>
      </w:r>
      <w:proofErr w:type="spellEnd"/>
      <w:r w:rsidR="008758BF">
        <w:t xml:space="preserve"> would schedule for Msg3 retransmission upon not receiving an</w:t>
      </w:r>
      <w:r w:rsidR="0057430A">
        <w:t>y PUSCH or unsuccessfully decoding</w:t>
      </w:r>
      <w:r w:rsidR="008758BF">
        <w:t xml:space="preserve"> the PUSCH at the time slot where the UL grant in RAR scheduled the PUSCH transmission. This is exactly the </w:t>
      </w:r>
      <w:r w:rsidR="0057430A">
        <w:t xml:space="preserve">existing </w:t>
      </w:r>
      <w:r w:rsidR="008758BF">
        <w:t xml:space="preserve">behaviour of the </w:t>
      </w:r>
      <w:proofErr w:type="spellStart"/>
      <w:r w:rsidR="008758BF">
        <w:t>gNB</w:t>
      </w:r>
      <w:proofErr w:type="spellEnd"/>
      <w:r w:rsidR="008758BF">
        <w:t xml:space="preserve"> when PUSCH for Msg3 is not decoded successfully.</w:t>
      </w:r>
      <w:r w:rsidR="00A63002">
        <w:t xml:space="preserve"> </w:t>
      </w:r>
      <w:proofErr w:type="spellStart"/>
      <w:r w:rsidR="00A63002">
        <w:t>gNB</w:t>
      </w:r>
      <w:proofErr w:type="spellEnd"/>
      <w:r w:rsidR="00A63002">
        <w:t xml:space="preserve"> will not know exactly whether the PUSCH for Msg3 is not decoded successfully due to no transmission from the UE or due to very poor channel quality.  The retransmission attempts also increase the </w:t>
      </w:r>
      <w:r w:rsidR="004762F1">
        <w:t xml:space="preserve">available </w:t>
      </w:r>
      <w:r w:rsidR="00A63002">
        <w:t>scheduling opportunities</w:t>
      </w:r>
      <w:r w:rsidR="004762F1">
        <w:t xml:space="preserve"> in time domain for Msg3.</w:t>
      </w:r>
    </w:p>
    <w:p w14:paraId="6F33AAF5" w14:textId="553AAA93" w:rsidR="004762F1" w:rsidRDefault="008758BF" w:rsidP="00015FF2">
      <w:r>
        <w:t xml:space="preserve">For Case b), MAC is informed of the LBT outcome by L1 and the </w:t>
      </w:r>
      <w:proofErr w:type="spellStart"/>
      <w:r>
        <w:t>ra-ContentionResolutionTimer</w:t>
      </w:r>
      <w:proofErr w:type="spellEnd"/>
      <w:r>
        <w:t xml:space="preserve"> is only started if the Ms</w:t>
      </w:r>
      <w:r w:rsidR="0057430A">
        <w:t>g3 is successfully sent.  If UE MAC did not receive a positive outcome</w:t>
      </w:r>
      <w:r>
        <w:t>, the UE</w:t>
      </w:r>
      <w:r w:rsidR="0057430A">
        <w:t xml:space="preserve"> MAC entity</w:t>
      </w:r>
      <w:r>
        <w:t xml:space="preserve"> </w:t>
      </w:r>
      <w:proofErr w:type="gramStart"/>
      <w:r>
        <w:t>has to</w:t>
      </w:r>
      <w:proofErr w:type="gramEnd"/>
      <w:r>
        <w:t xml:space="preserve"> reattempt the </w:t>
      </w:r>
      <w:r w:rsidR="00FD42C0">
        <w:t>whole RACH procedure again starting from RACH resource selection</w:t>
      </w:r>
      <w:r w:rsidR="004762F1">
        <w:t xml:space="preserve">.  This not </w:t>
      </w:r>
      <w:r w:rsidR="0057430A">
        <w:t xml:space="preserve">only </w:t>
      </w:r>
      <w:r w:rsidR="004762F1">
        <w:t>waste</w:t>
      </w:r>
      <w:r w:rsidR="0057430A">
        <w:t>s</w:t>
      </w:r>
      <w:r w:rsidR="004762F1">
        <w:t xml:space="preserve"> UE power</w:t>
      </w:r>
      <w:r w:rsidR="0057430A">
        <w:t xml:space="preserve"> on having to perform the power ramping</w:t>
      </w:r>
      <w:r w:rsidR="004762F1">
        <w:t xml:space="preserve">, but also increases the delay for initial access and resumption if 4-step CBRA is used. </w:t>
      </w:r>
      <w:proofErr w:type="gramStart"/>
      <w:r w:rsidR="004762F1">
        <w:t>Also</w:t>
      </w:r>
      <w:proofErr w:type="gramEnd"/>
      <w:r w:rsidR="004762F1">
        <w:t xml:space="preserve"> with this approach, it may increase the latency for </w:t>
      </w:r>
      <w:r w:rsidR="0057430A">
        <w:t>handover if CB</w:t>
      </w:r>
      <w:r w:rsidR="004762F1">
        <w:t>RA</w:t>
      </w:r>
      <w:r w:rsidR="0057430A">
        <w:t xml:space="preserve"> is used during the handover</w:t>
      </w:r>
      <w:r w:rsidR="004762F1">
        <w:t>.</w:t>
      </w:r>
    </w:p>
    <w:p w14:paraId="2D088B89" w14:textId="5D27BF8D" w:rsidR="008758BF" w:rsidRDefault="004762F1" w:rsidP="00015FF2">
      <w:r>
        <w:t>In summary, Case a) maintain</w:t>
      </w:r>
      <w:r w:rsidR="0057430A">
        <w:t>s</w:t>
      </w:r>
      <w:r>
        <w:t xml:space="preserve"> the latency </w:t>
      </w:r>
      <w:r w:rsidR="0057430A">
        <w:t xml:space="preserve">and UE power consumption as before </w:t>
      </w:r>
      <w:r>
        <w:t xml:space="preserve">while Case B increases the latency and waste more UE power. </w:t>
      </w:r>
      <w:proofErr w:type="gramStart"/>
      <w:r>
        <w:t>Further</w:t>
      </w:r>
      <w:r w:rsidR="0057430A">
        <w:t>more</w:t>
      </w:r>
      <w:proofErr w:type="gramEnd"/>
      <w:r w:rsidR="0057430A">
        <w:t xml:space="preserve"> the</w:t>
      </w:r>
      <w:r>
        <w:t xml:space="preserve"> retransmission attempts in Case a) can provide the additional scheduling opportunities in time for Msg3.  Hence it is proposed that:  </w:t>
      </w:r>
    </w:p>
    <w:p w14:paraId="20B369A1" w14:textId="421D3911" w:rsidR="00DE50F1" w:rsidRDefault="00DE50F1" w:rsidP="00DE50F1">
      <w:r>
        <w:rPr>
          <w:b/>
        </w:rPr>
        <w:lastRenderedPageBreak/>
        <w:t>Proposal#2</w:t>
      </w:r>
      <w:r w:rsidR="00D13F2E" w:rsidRPr="00B22DE0">
        <w:rPr>
          <w:b/>
        </w:rPr>
        <w:t>:</w:t>
      </w:r>
      <w:r w:rsidR="00D13F2E" w:rsidRPr="00B22DE0">
        <w:t xml:space="preserve"> </w:t>
      </w:r>
      <w:r w:rsidR="00FD42C0">
        <w:t>T</w:t>
      </w:r>
      <w:r w:rsidR="00FD42C0" w:rsidRPr="00C252FE">
        <w:t xml:space="preserve">he </w:t>
      </w:r>
      <w:proofErr w:type="spellStart"/>
      <w:r w:rsidR="00FD42C0" w:rsidRPr="00C252FE">
        <w:t>ra-ContentionResolutionTimer</w:t>
      </w:r>
      <w:proofErr w:type="spellEnd"/>
      <w:r w:rsidR="00FD42C0" w:rsidRPr="00C252FE">
        <w:t xml:space="preserve"> is started regardless of the LBT outcome of msg3 transmission</w:t>
      </w:r>
    </w:p>
    <w:p w14:paraId="2AE6D99F" w14:textId="77777777" w:rsidR="00FB082B" w:rsidRPr="00B22DE0" w:rsidRDefault="00FB082B" w:rsidP="006D66EA">
      <w:pPr>
        <w:pStyle w:val="Heading1"/>
      </w:pPr>
      <w:r w:rsidRPr="00B22DE0">
        <w:t>Conclusion and proposals</w:t>
      </w:r>
    </w:p>
    <w:p w14:paraId="3E672B3F" w14:textId="0EEB60E2" w:rsidR="00C31434" w:rsidRPr="00B22DE0" w:rsidRDefault="00C31434" w:rsidP="00FB082B">
      <w:r w:rsidRPr="00B22DE0">
        <w:t xml:space="preserve">In this contribution, the following </w:t>
      </w:r>
      <w:r w:rsidR="004334D9" w:rsidRPr="00B22DE0">
        <w:t>observations and proposals are discussed:</w:t>
      </w:r>
    </w:p>
    <w:p w14:paraId="73DEF9A0" w14:textId="3429BFE1" w:rsidR="00F025E5" w:rsidRDefault="00F025E5" w:rsidP="00F025E5">
      <w:r>
        <w:rPr>
          <w:b/>
        </w:rPr>
        <w:t>Proposal#1</w:t>
      </w:r>
      <w:r w:rsidRPr="00B22DE0">
        <w:rPr>
          <w:b/>
        </w:rPr>
        <w:t>:</w:t>
      </w:r>
      <w:r w:rsidRPr="00B22DE0">
        <w:t xml:space="preserve"> </w:t>
      </w:r>
      <w:r>
        <w:t>RAN2 assumes that</w:t>
      </w:r>
      <w:r w:rsidRPr="004458AF">
        <w:rPr>
          <w:lang w:val="en-US"/>
        </w:rPr>
        <w:t xml:space="preserve"> SFN info</w:t>
      </w:r>
      <w:r>
        <w:rPr>
          <w:lang w:val="en-US"/>
        </w:rPr>
        <w:t xml:space="preserve"> is included</w:t>
      </w:r>
      <w:r w:rsidRPr="004458AF">
        <w:rPr>
          <w:lang w:val="en-US"/>
        </w:rPr>
        <w:t xml:space="preserve"> in the DCI to</w:t>
      </w:r>
      <w:r>
        <w:rPr>
          <w:lang w:val="en-US"/>
        </w:rPr>
        <w:t xml:space="preserve"> resolve the ambiguity of the RA-RNTI. Confirm with RAN1</w:t>
      </w:r>
    </w:p>
    <w:p w14:paraId="363AB27B" w14:textId="77777777" w:rsidR="00FD42C0" w:rsidRDefault="00FD42C0" w:rsidP="00FD42C0">
      <w:r>
        <w:rPr>
          <w:b/>
        </w:rPr>
        <w:t>Proposal#2</w:t>
      </w:r>
      <w:r w:rsidRPr="00B22DE0">
        <w:rPr>
          <w:b/>
        </w:rPr>
        <w:t>:</w:t>
      </w:r>
      <w:r w:rsidRPr="00B22DE0">
        <w:t xml:space="preserve"> </w:t>
      </w:r>
      <w:r>
        <w:t>T</w:t>
      </w:r>
      <w:r w:rsidRPr="00C252FE">
        <w:t xml:space="preserve">he </w:t>
      </w:r>
      <w:proofErr w:type="spellStart"/>
      <w:r w:rsidRPr="00C252FE">
        <w:t>ra-ContentionResolutionTimer</w:t>
      </w:r>
      <w:proofErr w:type="spellEnd"/>
      <w:r w:rsidRPr="00C252FE">
        <w:t xml:space="preserve"> is started regardless of the LBT outcome of msg3 transmission</w:t>
      </w:r>
    </w:p>
    <w:p w14:paraId="2799D7E3" w14:textId="37C0AD82" w:rsidR="00EF648F" w:rsidRDefault="00EF648F" w:rsidP="00DE50F1"/>
    <w:p w14:paraId="797F454E" w14:textId="77777777" w:rsidR="005F4B21" w:rsidRDefault="005F4B21" w:rsidP="00DE50F1"/>
    <w:p w14:paraId="2292B819" w14:textId="77777777" w:rsidR="005F4B21" w:rsidRDefault="005F4B21" w:rsidP="00DE50F1"/>
    <w:p w14:paraId="71AD6D2C" w14:textId="77777777" w:rsidR="005F4B21" w:rsidRDefault="005F4B21" w:rsidP="00DE50F1"/>
    <w:p w14:paraId="254225E0" w14:textId="77777777" w:rsidR="005F4B21" w:rsidRPr="001C38EC" w:rsidRDefault="005F4B21" w:rsidP="00DE50F1"/>
    <w:sectPr w:rsidR="005F4B21" w:rsidRPr="001C38EC">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0751E" w14:textId="77777777" w:rsidR="008165EA" w:rsidRDefault="008165EA" w:rsidP="00DF7110">
      <w:pPr>
        <w:spacing w:after="0" w:line="240" w:lineRule="auto"/>
      </w:pPr>
      <w:r>
        <w:separator/>
      </w:r>
    </w:p>
  </w:endnote>
  <w:endnote w:type="continuationSeparator" w:id="0">
    <w:p w14:paraId="1728FB4A" w14:textId="77777777" w:rsidR="008165EA" w:rsidRDefault="008165EA"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D79A72" w14:textId="77777777" w:rsidR="008165EA" w:rsidRDefault="008165EA" w:rsidP="00DF7110">
      <w:pPr>
        <w:spacing w:after="0" w:line="240" w:lineRule="auto"/>
      </w:pPr>
      <w:r>
        <w:separator/>
      </w:r>
    </w:p>
  </w:footnote>
  <w:footnote w:type="continuationSeparator" w:id="0">
    <w:p w14:paraId="64B8C257" w14:textId="77777777" w:rsidR="008165EA" w:rsidRDefault="008165EA" w:rsidP="00DF71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4DD3D16"/>
    <w:multiLevelType w:val="hybridMultilevel"/>
    <w:tmpl w:val="5F2A32D4"/>
    <w:lvl w:ilvl="0" w:tplc="558C45FE">
      <w:start w:val="1"/>
      <w:numFmt w:val="bullet"/>
      <w:lvlText w:val=""/>
      <w:lvlJc w:val="left"/>
      <w:pPr>
        <w:tabs>
          <w:tab w:val="num" w:pos="720"/>
        </w:tabs>
        <w:ind w:left="720" w:hanging="360"/>
      </w:pPr>
      <w:rPr>
        <w:rFonts w:ascii="Wingdings" w:hAnsi="Wingdings" w:hint="default"/>
      </w:rPr>
    </w:lvl>
    <w:lvl w:ilvl="1" w:tplc="7D883A18">
      <w:start w:val="1"/>
      <w:numFmt w:val="bullet"/>
      <w:lvlText w:val=""/>
      <w:lvlJc w:val="left"/>
      <w:pPr>
        <w:tabs>
          <w:tab w:val="num" w:pos="1440"/>
        </w:tabs>
        <w:ind w:left="1440" w:hanging="360"/>
      </w:pPr>
      <w:rPr>
        <w:rFonts w:ascii="Wingdings" w:hAnsi="Wingdings" w:hint="default"/>
      </w:rPr>
    </w:lvl>
    <w:lvl w:ilvl="2" w:tplc="1EAC1ECE" w:tentative="1">
      <w:start w:val="1"/>
      <w:numFmt w:val="bullet"/>
      <w:lvlText w:val=""/>
      <w:lvlJc w:val="left"/>
      <w:pPr>
        <w:tabs>
          <w:tab w:val="num" w:pos="2160"/>
        </w:tabs>
        <w:ind w:left="2160" w:hanging="360"/>
      </w:pPr>
      <w:rPr>
        <w:rFonts w:ascii="Wingdings" w:hAnsi="Wingdings" w:hint="default"/>
      </w:rPr>
    </w:lvl>
    <w:lvl w:ilvl="3" w:tplc="25626E92" w:tentative="1">
      <w:start w:val="1"/>
      <w:numFmt w:val="bullet"/>
      <w:lvlText w:val=""/>
      <w:lvlJc w:val="left"/>
      <w:pPr>
        <w:tabs>
          <w:tab w:val="num" w:pos="2880"/>
        </w:tabs>
        <w:ind w:left="2880" w:hanging="360"/>
      </w:pPr>
      <w:rPr>
        <w:rFonts w:ascii="Wingdings" w:hAnsi="Wingdings" w:hint="default"/>
      </w:rPr>
    </w:lvl>
    <w:lvl w:ilvl="4" w:tplc="32FE814C" w:tentative="1">
      <w:start w:val="1"/>
      <w:numFmt w:val="bullet"/>
      <w:lvlText w:val=""/>
      <w:lvlJc w:val="left"/>
      <w:pPr>
        <w:tabs>
          <w:tab w:val="num" w:pos="3600"/>
        </w:tabs>
        <w:ind w:left="3600" w:hanging="360"/>
      </w:pPr>
      <w:rPr>
        <w:rFonts w:ascii="Wingdings" w:hAnsi="Wingdings" w:hint="default"/>
      </w:rPr>
    </w:lvl>
    <w:lvl w:ilvl="5" w:tplc="D946D660" w:tentative="1">
      <w:start w:val="1"/>
      <w:numFmt w:val="bullet"/>
      <w:lvlText w:val=""/>
      <w:lvlJc w:val="left"/>
      <w:pPr>
        <w:tabs>
          <w:tab w:val="num" w:pos="4320"/>
        </w:tabs>
        <w:ind w:left="4320" w:hanging="360"/>
      </w:pPr>
      <w:rPr>
        <w:rFonts w:ascii="Wingdings" w:hAnsi="Wingdings" w:hint="default"/>
      </w:rPr>
    </w:lvl>
    <w:lvl w:ilvl="6" w:tplc="A03808EA" w:tentative="1">
      <w:start w:val="1"/>
      <w:numFmt w:val="bullet"/>
      <w:lvlText w:val=""/>
      <w:lvlJc w:val="left"/>
      <w:pPr>
        <w:tabs>
          <w:tab w:val="num" w:pos="5040"/>
        </w:tabs>
        <w:ind w:left="5040" w:hanging="360"/>
      </w:pPr>
      <w:rPr>
        <w:rFonts w:ascii="Wingdings" w:hAnsi="Wingdings" w:hint="default"/>
      </w:rPr>
    </w:lvl>
    <w:lvl w:ilvl="7" w:tplc="60589B16" w:tentative="1">
      <w:start w:val="1"/>
      <w:numFmt w:val="bullet"/>
      <w:lvlText w:val=""/>
      <w:lvlJc w:val="left"/>
      <w:pPr>
        <w:tabs>
          <w:tab w:val="num" w:pos="5760"/>
        </w:tabs>
        <w:ind w:left="5760" w:hanging="360"/>
      </w:pPr>
      <w:rPr>
        <w:rFonts w:ascii="Wingdings" w:hAnsi="Wingdings" w:hint="default"/>
      </w:rPr>
    </w:lvl>
    <w:lvl w:ilvl="8" w:tplc="4C0E29C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06F197F"/>
    <w:multiLevelType w:val="hybridMultilevel"/>
    <w:tmpl w:val="C9BEF47C"/>
    <w:lvl w:ilvl="0" w:tplc="C5CCD8E0">
      <w:start w:val="1"/>
      <w:numFmt w:val="bullet"/>
      <w:lvlText w:val="–"/>
      <w:lvlJc w:val="left"/>
      <w:pPr>
        <w:tabs>
          <w:tab w:val="num" w:pos="720"/>
        </w:tabs>
        <w:ind w:left="720" w:hanging="360"/>
      </w:pPr>
      <w:rPr>
        <w:rFonts w:ascii="Intel Clear" w:hAnsi="Intel Clear" w:hint="default"/>
      </w:rPr>
    </w:lvl>
    <w:lvl w:ilvl="1" w:tplc="94027E32">
      <w:start w:val="1"/>
      <w:numFmt w:val="bullet"/>
      <w:lvlText w:val="–"/>
      <w:lvlJc w:val="left"/>
      <w:pPr>
        <w:tabs>
          <w:tab w:val="num" w:pos="1440"/>
        </w:tabs>
        <w:ind w:left="1440" w:hanging="360"/>
      </w:pPr>
      <w:rPr>
        <w:rFonts w:ascii="Intel Clear" w:hAnsi="Intel Clear" w:hint="default"/>
      </w:rPr>
    </w:lvl>
    <w:lvl w:ilvl="2" w:tplc="D820E304">
      <w:start w:val="1"/>
      <w:numFmt w:val="bullet"/>
      <w:lvlText w:val="–"/>
      <w:lvlJc w:val="left"/>
      <w:pPr>
        <w:tabs>
          <w:tab w:val="num" w:pos="2160"/>
        </w:tabs>
        <w:ind w:left="2160" w:hanging="360"/>
      </w:pPr>
      <w:rPr>
        <w:rFonts w:ascii="Intel Clear" w:hAnsi="Intel Clear" w:hint="default"/>
      </w:rPr>
    </w:lvl>
    <w:lvl w:ilvl="3" w:tplc="CDB0623A">
      <w:start w:val="142"/>
      <w:numFmt w:val="bullet"/>
      <w:lvlText w:val="–"/>
      <w:lvlJc w:val="left"/>
      <w:pPr>
        <w:tabs>
          <w:tab w:val="num" w:pos="2880"/>
        </w:tabs>
        <w:ind w:left="2880" w:hanging="360"/>
      </w:pPr>
      <w:rPr>
        <w:rFonts w:ascii="Arial" w:hAnsi="Arial" w:hint="default"/>
      </w:rPr>
    </w:lvl>
    <w:lvl w:ilvl="4" w:tplc="A3C08DE6" w:tentative="1">
      <w:start w:val="1"/>
      <w:numFmt w:val="bullet"/>
      <w:lvlText w:val="–"/>
      <w:lvlJc w:val="left"/>
      <w:pPr>
        <w:tabs>
          <w:tab w:val="num" w:pos="3600"/>
        </w:tabs>
        <w:ind w:left="3600" w:hanging="360"/>
      </w:pPr>
      <w:rPr>
        <w:rFonts w:ascii="Intel Clear" w:hAnsi="Intel Clear" w:hint="default"/>
      </w:rPr>
    </w:lvl>
    <w:lvl w:ilvl="5" w:tplc="1B2A5E56" w:tentative="1">
      <w:start w:val="1"/>
      <w:numFmt w:val="bullet"/>
      <w:lvlText w:val="–"/>
      <w:lvlJc w:val="left"/>
      <w:pPr>
        <w:tabs>
          <w:tab w:val="num" w:pos="4320"/>
        </w:tabs>
        <w:ind w:left="4320" w:hanging="360"/>
      </w:pPr>
      <w:rPr>
        <w:rFonts w:ascii="Intel Clear" w:hAnsi="Intel Clear" w:hint="default"/>
      </w:rPr>
    </w:lvl>
    <w:lvl w:ilvl="6" w:tplc="8CBCA35E" w:tentative="1">
      <w:start w:val="1"/>
      <w:numFmt w:val="bullet"/>
      <w:lvlText w:val="–"/>
      <w:lvlJc w:val="left"/>
      <w:pPr>
        <w:tabs>
          <w:tab w:val="num" w:pos="5040"/>
        </w:tabs>
        <w:ind w:left="5040" w:hanging="360"/>
      </w:pPr>
      <w:rPr>
        <w:rFonts w:ascii="Intel Clear" w:hAnsi="Intel Clear" w:hint="default"/>
      </w:rPr>
    </w:lvl>
    <w:lvl w:ilvl="7" w:tplc="F6D85262" w:tentative="1">
      <w:start w:val="1"/>
      <w:numFmt w:val="bullet"/>
      <w:lvlText w:val="–"/>
      <w:lvlJc w:val="left"/>
      <w:pPr>
        <w:tabs>
          <w:tab w:val="num" w:pos="5760"/>
        </w:tabs>
        <w:ind w:left="5760" w:hanging="360"/>
      </w:pPr>
      <w:rPr>
        <w:rFonts w:ascii="Intel Clear" w:hAnsi="Intel Clear" w:hint="default"/>
      </w:rPr>
    </w:lvl>
    <w:lvl w:ilvl="8" w:tplc="100AB2F2" w:tentative="1">
      <w:start w:val="1"/>
      <w:numFmt w:val="bullet"/>
      <w:lvlText w:val="–"/>
      <w:lvlJc w:val="left"/>
      <w:pPr>
        <w:tabs>
          <w:tab w:val="num" w:pos="6480"/>
        </w:tabs>
        <w:ind w:left="6480" w:hanging="360"/>
      </w:pPr>
      <w:rPr>
        <w:rFonts w:ascii="Intel Clear" w:hAnsi="Intel Clear" w:hint="default"/>
      </w:rPr>
    </w:lvl>
  </w:abstractNum>
  <w:abstractNum w:abstractNumId="4" w15:restartNumberingAfterBreak="0">
    <w:nsid w:val="16E751EA"/>
    <w:multiLevelType w:val="hybridMultilevel"/>
    <w:tmpl w:val="65DC37DE"/>
    <w:lvl w:ilvl="0" w:tplc="C9ECEB58">
      <w:start w:val="1"/>
      <w:numFmt w:val="bullet"/>
      <w:lvlText w:val="–"/>
      <w:lvlJc w:val="left"/>
      <w:pPr>
        <w:tabs>
          <w:tab w:val="num" w:pos="720"/>
        </w:tabs>
        <w:ind w:left="720" w:hanging="360"/>
      </w:pPr>
      <w:rPr>
        <w:rFonts w:ascii="Arial" w:hAnsi="Arial" w:hint="default"/>
      </w:rPr>
    </w:lvl>
    <w:lvl w:ilvl="1" w:tplc="2F2E834A">
      <w:start w:val="1"/>
      <w:numFmt w:val="bullet"/>
      <w:lvlText w:val="–"/>
      <w:lvlJc w:val="left"/>
      <w:pPr>
        <w:tabs>
          <w:tab w:val="num" w:pos="1440"/>
        </w:tabs>
        <w:ind w:left="1440" w:hanging="360"/>
      </w:pPr>
      <w:rPr>
        <w:rFonts w:ascii="Arial" w:hAnsi="Arial" w:hint="default"/>
      </w:rPr>
    </w:lvl>
    <w:lvl w:ilvl="2" w:tplc="54E667F8">
      <w:start w:val="1"/>
      <w:numFmt w:val="bullet"/>
      <w:lvlText w:val="–"/>
      <w:lvlJc w:val="left"/>
      <w:pPr>
        <w:tabs>
          <w:tab w:val="num" w:pos="2160"/>
        </w:tabs>
        <w:ind w:left="2160" w:hanging="360"/>
      </w:pPr>
      <w:rPr>
        <w:rFonts w:ascii="Arial" w:hAnsi="Arial" w:hint="default"/>
      </w:rPr>
    </w:lvl>
    <w:lvl w:ilvl="3" w:tplc="14845C72">
      <w:start w:val="1"/>
      <w:numFmt w:val="bullet"/>
      <w:lvlText w:val="–"/>
      <w:lvlJc w:val="left"/>
      <w:pPr>
        <w:tabs>
          <w:tab w:val="num" w:pos="2880"/>
        </w:tabs>
        <w:ind w:left="2880" w:hanging="360"/>
      </w:pPr>
      <w:rPr>
        <w:rFonts w:ascii="Arial" w:hAnsi="Arial" w:hint="default"/>
      </w:rPr>
    </w:lvl>
    <w:lvl w:ilvl="4" w:tplc="EB8858BE" w:tentative="1">
      <w:start w:val="1"/>
      <w:numFmt w:val="bullet"/>
      <w:lvlText w:val="–"/>
      <w:lvlJc w:val="left"/>
      <w:pPr>
        <w:tabs>
          <w:tab w:val="num" w:pos="3600"/>
        </w:tabs>
        <w:ind w:left="3600" w:hanging="360"/>
      </w:pPr>
      <w:rPr>
        <w:rFonts w:ascii="Arial" w:hAnsi="Arial" w:hint="default"/>
      </w:rPr>
    </w:lvl>
    <w:lvl w:ilvl="5" w:tplc="D53E277A" w:tentative="1">
      <w:start w:val="1"/>
      <w:numFmt w:val="bullet"/>
      <w:lvlText w:val="–"/>
      <w:lvlJc w:val="left"/>
      <w:pPr>
        <w:tabs>
          <w:tab w:val="num" w:pos="4320"/>
        </w:tabs>
        <w:ind w:left="4320" w:hanging="360"/>
      </w:pPr>
      <w:rPr>
        <w:rFonts w:ascii="Arial" w:hAnsi="Arial" w:hint="default"/>
      </w:rPr>
    </w:lvl>
    <w:lvl w:ilvl="6" w:tplc="F572DE8A" w:tentative="1">
      <w:start w:val="1"/>
      <w:numFmt w:val="bullet"/>
      <w:lvlText w:val="–"/>
      <w:lvlJc w:val="left"/>
      <w:pPr>
        <w:tabs>
          <w:tab w:val="num" w:pos="5040"/>
        </w:tabs>
        <w:ind w:left="5040" w:hanging="360"/>
      </w:pPr>
      <w:rPr>
        <w:rFonts w:ascii="Arial" w:hAnsi="Arial" w:hint="default"/>
      </w:rPr>
    </w:lvl>
    <w:lvl w:ilvl="7" w:tplc="D09ED938" w:tentative="1">
      <w:start w:val="1"/>
      <w:numFmt w:val="bullet"/>
      <w:lvlText w:val="–"/>
      <w:lvlJc w:val="left"/>
      <w:pPr>
        <w:tabs>
          <w:tab w:val="num" w:pos="5760"/>
        </w:tabs>
        <w:ind w:left="5760" w:hanging="360"/>
      </w:pPr>
      <w:rPr>
        <w:rFonts w:ascii="Arial" w:hAnsi="Arial" w:hint="default"/>
      </w:rPr>
    </w:lvl>
    <w:lvl w:ilvl="8" w:tplc="FC109A4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825093"/>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29912D0"/>
    <w:multiLevelType w:val="hybridMultilevel"/>
    <w:tmpl w:val="F1304922"/>
    <w:lvl w:ilvl="0" w:tplc="FB8E03AA">
      <w:start w:val="1"/>
      <w:numFmt w:val="bullet"/>
      <w:lvlText w:val=""/>
      <w:lvlJc w:val="left"/>
      <w:pPr>
        <w:tabs>
          <w:tab w:val="num" w:pos="720"/>
        </w:tabs>
        <w:ind w:left="720" w:hanging="360"/>
      </w:pPr>
      <w:rPr>
        <w:rFonts w:ascii="Wingdings" w:hAnsi="Wingdings" w:hint="default"/>
      </w:rPr>
    </w:lvl>
    <w:lvl w:ilvl="1" w:tplc="D03C38A2">
      <w:start w:val="1"/>
      <w:numFmt w:val="bullet"/>
      <w:lvlText w:val=""/>
      <w:lvlJc w:val="left"/>
      <w:pPr>
        <w:tabs>
          <w:tab w:val="num" w:pos="1440"/>
        </w:tabs>
        <w:ind w:left="1440" w:hanging="360"/>
      </w:pPr>
      <w:rPr>
        <w:rFonts w:ascii="Wingdings" w:hAnsi="Wingdings" w:hint="default"/>
      </w:rPr>
    </w:lvl>
    <w:lvl w:ilvl="2" w:tplc="EB62B7DA" w:tentative="1">
      <w:start w:val="1"/>
      <w:numFmt w:val="bullet"/>
      <w:lvlText w:val=""/>
      <w:lvlJc w:val="left"/>
      <w:pPr>
        <w:tabs>
          <w:tab w:val="num" w:pos="2160"/>
        </w:tabs>
        <w:ind w:left="2160" w:hanging="360"/>
      </w:pPr>
      <w:rPr>
        <w:rFonts w:ascii="Wingdings" w:hAnsi="Wingdings" w:hint="default"/>
      </w:rPr>
    </w:lvl>
    <w:lvl w:ilvl="3" w:tplc="D458DAA8" w:tentative="1">
      <w:start w:val="1"/>
      <w:numFmt w:val="bullet"/>
      <w:lvlText w:val=""/>
      <w:lvlJc w:val="left"/>
      <w:pPr>
        <w:tabs>
          <w:tab w:val="num" w:pos="2880"/>
        </w:tabs>
        <w:ind w:left="2880" w:hanging="360"/>
      </w:pPr>
      <w:rPr>
        <w:rFonts w:ascii="Wingdings" w:hAnsi="Wingdings" w:hint="default"/>
      </w:rPr>
    </w:lvl>
    <w:lvl w:ilvl="4" w:tplc="DCF0A3AE" w:tentative="1">
      <w:start w:val="1"/>
      <w:numFmt w:val="bullet"/>
      <w:lvlText w:val=""/>
      <w:lvlJc w:val="left"/>
      <w:pPr>
        <w:tabs>
          <w:tab w:val="num" w:pos="3600"/>
        </w:tabs>
        <w:ind w:left="3600" w:hanging="360"/>
      </w:pPr>
      <w:rPr>
        <w:rFonts w:ascii="Wingdings" w:hAnsi="Wingdings" w:hint="default"/>
      </w:rPr>
    </w:lvl>
    <w:lvl w:ilvl="5" w:tplc="D6C4AA8C" w:tentative="1">
      <w:start w:val="1"/>
      <w:numFmt w:val="bullet"/>
      <w:lvlText w:val=""/>
      <w:lvlJc w:val="left"/>
      <w:pPr>
        <w:tabs>
          <w:tab w:val="num" w:pos="4320"/>
        </w:tabs>
        <w:ind w:left="4320" w:hanging="360"/>
      </w:pPr>
      <w:rPr>
        <w:rFonts w:ascii="Wingdings" w:hAnsi="Wingdings" w:hint="default"/>
      </w:rPr>
    </w:lvl>
    <w:lvl w:ilvl="6" w:tplc="42726CA6" w:tentative="1">
      <w:start w:val="1"/>
      <w:numFmt w:val="bullet"/>
      <w:lvlText w:val=""/>
      <w:lvlJc w:val="left"/>
      <w:pPr>
        <w:tabs>
          <w:tab w:val="num" w:pos="5040"/>
        </w:tabs>
        <w:ind w:left="5040" w:hanging="360"/>
      </w:pPr>
      <w:rPr>
        <w:rFonts w:ascii="Wingdings" w:hAnsi="Wingdings" w:hint="default"/>
      </w:rPr>
    </w:lvl>
    <w:lvl w:ilvl="7" w:tplc="75664846" w:tentative="1">
      <w:start w:val="1"/>
      <w:numFmt w:val="bullet"/>
      <w:lvlText w:val=""/>
      <w:lvlJc w:val="left"/>
      <w:pPr>
        <w:tabs>
          <w:tab w:val="num" w:pos="5760"/>
        </w:tabs>
        <w:ind w:left="5760" w:hanging="360"/>
      </w:pPr>
      <w:rPr>
        <w:rFonts w:ascii="Wingdings" w:hAnsi="Wingdings" w:hint="default"/>
      </w:rPr>
    </w:lvl>
    <w:lvl w:ilvl="8" w:tplc="28D2636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641A83"/>
    <w:multiLevelType w:val="hybridMultilevel"/>
    <w:tmpl w:val="B8B68C14"/>
    <w:lvl w:ilvl="0" w:tplc="6A34CF8A">
      <w:start w:val="1"/>
      <w:numFmt w:val="bullet"/>
      <w:lvlText w:val=""/>
      <w:lvlJc w:val="left"/>
      <w:pPr>
        <w:tabs>
          <w:tab w:val="num" w:pos="720"/>
        </w:tabs>
        <w:ind w:left="720" w:hanging="360"/>
      </w:pPr>
      <w:rPr>
        <w:rFonts w:ascii="Wingdings" w:hAnsi="Wingdings" w:hint="default"/>
      </w:rPr>
    </w:lvl>
    <w:lvl w:ilvl="1" w:tplc="883E2396">
      <w:start w:val="1"/>
      <w:numFmt w:val="bullet"/>
      <w:lvlText w:val=""/>
      <w:lvlJc w:val="left"/>
      <w:pPr>
        <w:tabs>
          <w:tab w:val="num" w:pos="1440"/>
        </w:tabs>
        <w:ind w:left="1440" w:hanging="360"/>
      </w:pPr>
      <w:rPr>
        <w:rFonts w:ascii="Wingdings" w:hAnsi="Wingdings" w:hint="default"/>
      </w:rPr>
    </w:lvl>
    <w:lvl w:ilvl="2" w:tplc="8574179E" w:tentative="1">
      <w:start w:val="1"/>
      <w:numFmt w:val="bullet"/>
      <w:lvlText w:val=""/>
      <w:lvlJc w:val="left"/>
      <w:pPr>
        <w:tabs>
          <w:tab w:val="num" w:pos="2160"/>
        </w:tabs>
        <w:ind w:left="2160" w:hanging="360"/>
      </w:pPr>
      <w:rPr>
        <w:rFonts w:ascii="Wingdings" w:hAnsi="Wingdings" w:hint="default"/>
      </w:rPr>
    </w:lvl>
    <w:lvl w:ilvl="3" w:tplc="4D1CC328" w:tentative="1">
      <w:start w:val="1"/>
      <w:numFmt w:val="bullet"/>
      <w:lvlText w:val=""/>
      <w:lvlJc w:val="left"/>
      <w:pPr>
        <w:tabs>
          <w:tab w:val="num" w:pos="2880"/>
        </w:tabs>
        <w:ind w:left="2880" w:hanging="360"/>
      </w:pPr>
      <w:rPr>
        <w:rFonts w:ascii="Wingdings" w:hAnsi="Wingdings" w:hint="default"/>
      </w:rPr>
    </w:lvl>
    <w:lvl w:ilvl="4" w:tplc="5290F5FC" w:tentative="1">
      <w:start w:val="1"/>
      <w:numFmt w:val="bullet"/>
      <w:lvlText w:val=""/>
      <w:lvlJc w:val="left"/>
      <w:pPr>
        <w:tabs>
          <w:tab w:val="num" w:pos="3600"/>
        </w:tabs>
        <w:ind w:left="3600" w:hanging="360"/>
      </w:pPr>
      <w:rPr>
        <w:rFonts w:ascii="Wingdings" w:hAnsi="Wingdings" w:hint="default"/>
      </w:rPr>
    </w:lvl>
    <w:lvl w:ilvl="5" w:tplc="45F08836" w:tentative="1">
      <w:start w:val="1"/>
      <w:numFmt w:val="bullet"/>
      <w:lvlText w:val=""/>
      <w:lvlJc w:val="left"/>
      <w:pPr>
        <w:tabs>
          <w:tab w:val="num" w:pos="4320"/>
        </w:tabs>
        <w:ind w:left="4320" w:hanging="360"/>
      </w:pPr>
      <w:rPr>
        <w:rFonts w:ascii="Wingdings" w:hAnsi="Wingdings" w:hint="default"/>
      </w:rPr>
    </w:lvl>
    <w:lvl w:ilvl="6" w:tplc="0E9A9940" w:tentative="1">
      <w:start w:val="1"/>
      <w:numFmt w:val="bullet"/>
      <w:lvlText w:val=""/>
      <w:lvlJc w:val="left"/>
      <w:pPr>
        <w:tabs>
          <w:tab w:val="num" w:pos="5040"/>
        </w:tabs>
        <w:ind w:left="5040" w:hanging="360"/>
      </w:pPr>
      <w:rPr>
        <w:rFonts w:ascii="Wingdings" w:hAnsi="Wingdings" w:hint="default"/>
      </w:rPr>
    </w:lvl>
    <w:lvl w:ilvl="7" w:tplc="9FE6A978" w:tentative="1">
      <w:start w:val="1"/>
      <w:numFmt w:val="bullet"/>
      <w:lvlText w:val=""/>
      <w:lvlJc w:val="left"/>
      <w:pPr>
        <w:tabs>
          <w:tab w:val="num" w:pos="5760"/>
        </w:tabs>
        <w:ind w:left="5760" w:hanging="360"/>
      </w:pPr>
      <w:rPr>
        <w:rFonts w:ascii="Wingdings" w:hAnsi="Wingdings" w:hint="default"/>
      </w:rPr>
    </w:lvl>
    <w:lvl w:ilvl="8" w:tplc="D57E001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D7C063D"/>
    <w:multiLevelType w:val="hybridMultilevel"/>
    <w:tmpl w:val="69CE8166"/>
    <w:lvl w:ilvl="0" w:tplc="0E96D950">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585E07"/>
    <w:multiLevelType w:val="hybridMultilevel"/>
    <w:tmpl w:val="DFC42548"/>
    <w:lvl w:ilvl="0" w:tplc="99E2FEA4">
      <w:start w:val="1"/>
      <w:numFmt w:val="bullet"/>
      <w:lvlText w:val="–"/>
      <w:lvlJc w:val="left"/>
      <w:pPr>
        <w:tabs>
          <w:tab w:val="num" w:pos="720"/>
        </w:tabs>
        <w:ind w:left="720" w:hanging="360"/>
      </w:pPr>
      <w:rPr>
        <w:rFonts w:ascii="Arial" w:hAnsi="Arial" w:hint="default"/>
      </w:rPr>
    </w:lvl>
    <w:lvl w:ilvl="1" w:tplc="5D90B9D8">
      <w:start w:val="1"/>
      <w:numFmt w:val="bullet"/>
      <w:lvlText w:val="–"/>
      <w:lvlJc w:val="left"/>
      <w:pPr>
        <w:tabs>
          <w:tab w:val="num" w:pos="1440"/>
        </w:tabs>
        <w:ind w:left="1440" w:hanging="360"/>
      </w:pPr>
      <w:rPr>
        <w:rFonts w:ascii="Arial" w:hAnsi="Arial" w:hint="default"/>
      </w:rPr>
    </w:lvl>
    <w:lvl w:ilvl="2" w:tplc="4094CB5A">
      <w:start w:val="1"/>
      <w:numFmt w:val="bullet"/>
      <w:lvlText w:val="–"/>
      <w:lvlJc w:val="left"/>
      <w:pPr>
        <w:tabs>
          <w:tab w:val="num" w:pos="2160"/>
        </w:tabs>
        <w:ind w:left="2160" w:hanging="360"/>
      </w:pPr>
      <w:rPr>
        <w:rFonts w:ascii="Arial" w:hAnsi="Arial" w:hint="default"/>
      </w:rPr>
    </w:lvl>
    <w:lvl w:ilvl="3" w:tplc="BF802278">
      <w:start w:val="1"/>
      <w:numFmt w:val="bullet"/>
      <w:lvlText w:val="–"/>
      <w:lvlJc w:val="left"/>
      <w:pPr>
        <w:tabs>
          <w:tab w:val="num" w:pos="2880"/>
        </w:tabs>
        <w:ind w:left="2880" w:hanging="360"/>
      </w:pPr>
      <w:rPr>
        <w:rFonts w:ascii="Arial" w:hAnsi="Arial" w:hint="default"/>
      </w:rPr>
    </w:lvl>
    <w:lvl w:ilvl="4" w:tplc="D422AD1C" w:tentative="1">
      <w:start w:val="1"/>
      <w:numFmt w:val="bullet"/>
      <w:lvlText w:val="–"/>
      <w:lvlJc w:val="left"/>
      <w:pPr>
        <w:tabs>
          <w:tab w:val="num" w:pos="3600"/>
        </w:tabs>
        <w:ind w:left="3600" w:hanging="360"/>
      </w:pPr>
      <w:rPr>
        <w:rFonts w:ascii="Arial" w:hAnsi="Arial" w:hint="default"/>
      </w:rPr>
    </w:lvl>
    <w:lvl w:ilvl="5" w:tplc="8F820FFA" w:tentative="1">
      <w:start w:val="1"/>
      <w:numFmt w:val="bullet"/>
      <w:lvlText w:val="–"/>
      <w:lvlJc w:val="left"/>
      <w:pPr>
        <w:tabs>
          <w:tab w:val="num" w:pos="4320"/>
        </w:tabs>
        <w:ind w:left="4320" w:hanging="360"/>
      </w:pPr>
      <w:rPr>
        <w:rFonts w:ascii="Arial" w:hAnsi="Arial" w:hint="default"/>
      </w:rPr>
    </w:lvl>
    <w:lvl w:ilvl="6" w:tplc="558E91D8" w:tentative="1">
      <w:start w:val="1"/>
      <w:numFmt w:val="bullet"/>
      <w:lvlText w:val="–"/>
      <w:lvlJc w:val="left"/>
      <w:pPr>
        <w:tabs>
          <w:tab w:val="num" w:pos="5040"/>
        </w:tabs>
        <w:ind w:left="5040" w:hanging="360"/>
      </w:pPr>
      <w:rPr>
        <w:rFonts w:ascii="Arial" w:hAnsi="Arial" w:hint="default"/>
      </w:rPr>
    </w:lvl>
    <w:lvl w:ilvl="7" w:tplc="85045C42" w:tentative="1">
      <w:start w:val="1"/>
      <w:numFmt w:val="bullet"/>
      <w:lvlText w:val="–"/>
      <w:lvlJc w:val="left"/>
      <w:pPr>
        <w:tabs>
          <w:tab w:val="num" w:pos="5760"/>
        </w:tabs>
        <w:ind w:left="5760" w:hanging="360"/>
      </w:pPr>
      <w:rPr>
        <w:rFonts w:ascii="Arial" w:hAnsi="Arial" w:hint="default"/>
      </w:rPr>
    </w:lvl>
    <w:lvl w:ilvl="8" w:tplc="C95EB46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AE30BAF"/>
    <w:multiLevelType w:val="hybridMultilevel"/>
    <w:tmpl w:val="E3E8CB16"/>
    <w:lvl w:ilvl="0" w:tplc="A32C3F9E">
      <w:start w:val="1"/>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6C6A24"/>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232"/>
        </w:tabs>
        <w:ind w:left="-3232"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tentative="1">
      <w:start w:val="1"/>
      <w:numFmt w:val="bullet"/>
      <w:lvlText w:val=""/>
      <w:lvlJc w:val="left"/>
      <w:pPr>
        <w:tabs>
          <w:tab w:val="num" w:pos="-2512"/>
        </w:tabs>
        <w:ind w:left="-2512" w:hanging="360"/>
      </w:pPr>
      <w:rPr>
        <w:rFonts w:ascii="Wingdings" w:hAnsi="Wingdings" w:hint="default"/>
      </w:rPr>
    </w:lvl>
    <w:lvl w:ilvl="3" w:tplc="04090001" w:tentative="1">
      <w:start w:val="1"/>
      <w:numFmt w:val="bullet"/>
      <w:lvlText w:val=""/>
      <w:lvlJc w:val="left"/>
      <w:pPr>
        <w:tabs>
          <w:tab w:val="num" w:pos="-1792"/>
        </w:tabs>
        <w:ind w:left="-1792" w:hanging="360"/>
      </w:pPr>
      <w:rPr>
        <w:rFonts w:ascii="Symbol" w:hAnsi="Symbol" w:hint="default"/>
      </w:rPr>
    </w:lvl>
    <w:lvl w:ilvl="4" w:tplc="04090003" w:tentative="1">
      <w:start w:val="1"/>
      <w:numFmt w:val="bullet"/>
      <w:lvlText w:val="o"/>
      <w:lvlJc w:val="left"/>
      <w:pPr>
        <w:tabs>
          <w:tab w:val="num" w:pos="-1072"/>
        </w:tabs>
        <w:ind w:left="-1072" w:hanging="360"/>
      </w:pPr>
      <w:rPr>
        <w:rFonts w:ascii="Courier New" w:hAnsi="Courier New" w:cs="Courier New" w:hint="default"/>
      </w:rPr>
    </w:lvl>
    <w:lvl w:ilvl="5" w:tplc="04090005" w:tentative="1">
      <w:start w:val="1"/>
      <w:numFmt w:val="bullet"/>
      <w:lvlText w:val=""/>
      <w:lvlJc w:val="left"/>
      <w:pPr>
        <w:tabs>
          <w:tab w:val="num" w:pos="-352"/>
        </w:tabs>
        <w:ind w:left="-352" w:hanging="360"/>
      </w:pPr>
      <w:rPr>
        <w:rFonts w:ascii="Wingdings" w:hAnsi="Wingdings" w:hint="default"/>
      </w:rPr>
    </w:lvl>
    <w:lvl w:ilvl="6" w:tplc="04090001" w:tentative="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abstractNum w:abstractNumId="18" w15:restartNumberingAfterBreak="0">
    <w:nsid w:val="72C24412"/>
    <w:multiLevelType w:val="hybridMultilevel"/>
    <w:tmpl w:val="F8DCBF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0"/>
  </w:num>
  <w:num w:numId="3">
    <w:abstractNumId w:val="9"/>
  </w:num>
  <w:num w:numId="4">
    <w:abstractNumId w:val="14"/>
  </w:num>
  <w:num w:numId="5">
    <w:abstractNumId w:val="2"/>
  </w:num>
  <w:num w:numId="6">
    <w:abstractNumId w:val="13"/>
  </w:num>
  <w:num w:numId="7">
    <w:abstractNumId w:val="17"/>
  </w:num>
  <w:num w:numId="8">
    <w:abstractNumId w:val="16"/>
  </w:num>
  <w:num w:numId="9">
    <w:abstractNumId w:val="10"/>
  </w:num>
  <w:num w:numId="10">
    <w:abstractNumId w:val="5"/>
  </w:num>
  <w:num w:numId="11">
    <w:abstractNumId w:val="1"/>
  </w:num>
  <w:num w:numId="12">
    <w:abstractNumId w:val="7"/>
  </w:num>
  <w:num w:numId="13">
    <w:abstractNumId w:val="18"/>
  </w:num>
  <w:num w:numId="14">
    <w:abstractNumId w:val="4"/>
  </w:num>
  <w:num w:numId="15">
    <w:abstractNumId w:val="8"/>
  </w:num>
  <w:num w:numId="16">
    <w:abstractNumId w:val="15"/>
  </w:num>
  <w:num w:numId="17">
    <w:abstractNumId w:val="3"/>
  </w:num>
  <w:num w:numId="18">
    <w:abstractNumId w:val="12"/>
  </w:num>
  <w:num w:numId="19">
    <w:abstractNumId w:val="11"/>
  </w:num>
  <w:num w:numId="20">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5FF2"/>
    <w:rsid w:val="0001633D"/>
    <w:rsid w:val="00016643"/>
    <w:rsid w:val="00017ADD"/>
    <w:rsid w:val="000209BD"/>
    <w:rsid w:val="00022227"/>
    <w:rsid w:val="00022A9D"/>
    <w:rsid w:val="00023487"/>
    <w:rsid w:val="00025114"/>
    <w:rsid w:val="0002518B"/>
    <w:rsid w:val="0002567C"/>
    <w:rsid w:val="000260C4"/>
    <w:rsid w:val="00027DC1"/>
    <w:rsid w:val="000318D7"/>
    <w:rsid w:val="00032E19"/>
    <w:rsid w:val="00033C3E"/>
    <w:rsid w:val="00034A19"/>
    <w:rsid w:val="00035239"/>
    <w:rsid w:val="0003548E"/>
    <w:rsid w:val="00035A0E"/>
    <w:rsid w:val="00035C44"/>
    <w:rsid w:val="00036713"/>
    <w:rsid w:val="0004213C"/>
    <w:rsid w:val="00043B00"/>
    <w:rsid w:val="00043F8C"/>
    <w:rsid w:val="000458A6"/>
    <w:rsid w:val="000467AB"/>
    <w:rsid w:val="000467BE"/>
    <w:rsid w:val="00046C64"/>
    <w:rsid w:val="00050242"/>
    <w:rsid w:val="00050A6F"/>
    <w:rsid w:val="00052490"/>
    <w:rsid w:val="00052A78"/>
    <w:rsid w:val="0005306F"/>
    <w:rsid w:val="00054453"/>
    <w:rsid w:val="00054694"/>
    <w:rsid w:val="00054F6B"/>
    <w:rsid w:val="00055281"/>
    <w:rsid w:val="0005653C"/>
    <w:rsid w:val="00056C4E"/>
    <w:rsid w:val="000612E3"/>
    <w:rsid w:val="000619B5"/>
    <w:rsid w:val="00062544"/>
    <w:rsid w:val="00062D10"/>
    <w:rsid w:val="00062EF3"/>
    <w:rsid w:val="000637D6"/>
    <w:rsid w:val="0006393A"/>
    <w:rsid w:val="00064E8C"/>
    <w:rsid w:val="00065223"/>
    <w:rsid w:val="0006732D"/>
    <w:rsid w:val="00067760"/>
    <w:rsid w:val="00067A32"/>
    <w:rsid w:val="00067C37"/>
    <w:rsid w:val="000702DE"/>
    <w:rsid w:val="000704FD"/>
    <w:rsid w:val="000711BB"/>
    <w:rsid w:val="000717EA"/>
    <w:rsid w:val="00071FFB"/>
    <w:rsid w:val="00072D10"/>
    <w:rsid w:val="00073644"/>
    <w:rsid w:val="00074CF7"/>
    <w:rsid w:val="00075E89"/>
    <w:rsid w:val="000774F0"/>
    <w:rsid w:val="000802EF"/>
    <w:rsid w:val="00080CC7"/>
    <w:rsid w:val="000821AA"/>
    <w:rsid w:val="00082BC7"/>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6C6"/>
    <w:rsid w:val="000A0D11"/>
    <w:rsid w:val="000A0E9B"/>
    <w:rsid w:val="000A0EB7"/>
    <w:rsid w:val="000A29F9"/>
    <w:rsid w:val="000A31A1"/>
    <w:rsid w:val="000A3EEA"/>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C7"/>
    <w:rsid w:val="000C7A7E"/>
    <w:rsid w:val="000D031F"/>
    <w:rsid w:val="000D0609"/>
    <w:rsid w:val="000D12BA"/>
    <w:rsid w:val="000D2585"/>
    <w:rsid w:val="000D2953"/>
    <w:rsid w:val="000D2B74"/>
    <w:rsid w:val="000D2D3F"/>
    <w:rsid w:val="000D2D90"/>
    <w:rsid w:val="000D33D7"/>
    <w:rsid w:val="000D3700"/>
    <w:rsid w:val="000D53F8"/>
    <w:rsid w:val="000D54E1"/>
    <w:rsid w:val="000D59A5"/>
    <w:rsid w:val="000D5D4E"/>
    <w:rsid w:val="000D6A65"/>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0F7CED"/>
    <w:rsid w:val="00101CAC"/>
    <w:rsid w:val="001024BA"/>
    <w:rsid w:val="001032DB"/>
    <w:rsid w:val="001039BE"/>
    <w:rsid w:val="001044B5"/>
    <w:rsid w:val="00105979"/>
    <w:rsid w:val="00105A16"/>
    <w:rsid w:val="00105EA4"/>
    <w:rsid w:val="001065E0"/>
    <w:rsid w:val="00107B60"/>
    <w:rsid w:val="00110038"/>
    <w:rsid w:val="0011123F"/>
    <w:rsid w:val="001112EA"/>
    <w:rsid w:val="00111D1C"/>
    <w:rsid w:val="00112997"/>
    <w:rsid w:val="0011415B"/>
    <w:rsid w:val="00114899"/>
    <w:rsid w:val="00115C95"/>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6F3"/>
    <w:rsid w:val="00133E38"/>
    <w:rsid w:val="00133E44"/>
    <w:rsid w:val="0013435E"/>
    <w:rsid w:val="00134CB8"/>
    <w:rsid w:val="001366EF"/>
    <w:rsid w:val="001368E9"/>
    <w:rsid w:val="00141B91"/>
    <w:rsid w:val="00142378"/>
    <w:rsid w:val="00142AD4"/>
    <w:rsid w:val="00143023"/>
    <w:rsid w:val="0014314E"/>
    <w:rsid w:val="00143410"/>
    <w:rsid w:val="00143EDE"/>
    <w:rsid w:val="001440DA"/>
    <w:rsid w:val="001449BA"/>
    <w:rsid w:val="00144D7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66F9D"/>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6AF"/>
    <w:rsid w:val="00196711"/>
    <w:rsid w:val="00196E99"/>
    <w:rsid w:val="00197C69"/>
    <w:rsid w:val="001A09BB"/>
    <w:rsid w:val="001A395D"/>
    <w:rsid w:val="001A3BA3"/>
    <w:rsid w:val="001A3C5F"/>
    <w:rsid w:val="001A4DA3"/>
    <w:rsid w:val="001A560F"/>
    <w:rsid w:val="001A561D"/>
    <w:rsid w:val="001A5F1B"/>
    <w:rsid w:val="001A68A6"/>
    <w:rsid w:val="001A6FFA"/>
    <w:rsid w:val="001A7814"/>
    <w:rsid w:val="001B0972"/>
    <w:rsid w:val="001B0AFB"/>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20B"/>
    <w:rsid w:val="001C161F"/>
    <w:rsid w:val="001C1A9F"/>
    <w:rsid w:val="001C38EC"/>
    <w:rsid w:val="001C5006"/>
    <w:rsid w:val="001C527B"/>
    <w:rsid w:val="001C6929"/>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5030"/>
    <w:rsid w:val="001F6AB1"/>
    <w:rsid w:val="001F7146"/>
    <w:rsid w:val="002005EF"/>
    <w:rsid w:val="00200640"/>
    <w:rsid w:val="002009CC"/>
    <w:rsid w:val="00201512"/>
    <w:rsid w:val="00202030"/>
    <w:rsid w:val="00202B11"/>
    <w:rsid w:val="002037E4"/>
    <w:rsid w:val="002047AB"/>
    <w:rsid w:val="00204990"/>
    <w:rsid w:val="00205846"/>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7F6"/>
    <w:rsid w:val="00234DCA"/>
    <w:rsid w:val="0023547A"/>
    <w:rsid w:val="00235E14"/>
    <w:rsid w:val="00235E7A"/>
    <w:rsid w:val="00235EA1"/>
    <w:rsid w:val="002368E4"/>
    <w:rsid w:val="00236C80"/>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0B8E"/>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3F0C"/>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2CF7"/>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0EF"/>
    <w:rsid w:val="002D43F3"/>
    <w:rsid w:val="002D472E"/>
    <w:rsid w:val="002D54BF"/>
    <w:rsid w:val="002D5CC5"/>
    <w:rsid w:val="002D63D7"/>
    <w:rsid w:val="002D64B0"/>
    <w:rsid w:val="002D6512"/>
    <w:rsid w:val="002D702D"/>
    <w:rsid w:val="002E1116"/>
    <w:rsid w:val="002E16CC"/>
    <w:rsid w:val="002E18D2"/>
    <w:rsid w:val="002E20F8"/>
    <w:rsid w:val="002E279C"/>
    <w:rsid w:val="002E35FA"/>
    <w:rsid w:val="002E3AC0"/>
    <w:rsid w:val="002E4701"/>
    <w:rsid w:val="002E4813"/>
    <w:rsid w:val="002E4A76"/>
    <w:rsid w:val="002E5245"/>
    <w:rsid w:val="002E7AD5"/>
    <w:rsid w:val="002F03ED"/>
    <w:rsid w:val="002F0431"/>
    <w:rsid w:val="002F056C"/>
    <w:rsid w:val="002F0CA0"/>
    <w:rsid w:val="002F21C3"/>
    <w:rsid w:val="002F3077"/>
    <w:rsid w:val="002F320B"/>
    <w:rsid w:val="002F35A4"/>
    <w:rsid w:val="002F59EB"/>
    <w:rsid w:val="002F5C05"/>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5F6D"/>
    <w:rsid w:val="003161E1"/>
    <w:rsid w:val="0031731E"/>
    <w:rsid w:val="003210EC"/>
    <w:rsid w:val="0032134E"/>
    <w:rsid w:val="00322459"/>
    <w:rsid w:val="0032260A"/>
    <w:rsid w:val="003252AC"/>
    <w:rsid w:val="00325428"/>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AEE"/>
    <w:rsid w:val="00342EBF"/>
    <w:rsid w:val="003436E2"/>
    <w:rsid w:val="00343827"/>
    <w:rsid w:val="003447D9"/>
    <w:rsid w:val="0034522E"/>
    <w:rsid w:val="00345247"/>
    <w:rsid w:val="003469E0"/>
    <w:rsid w:val="003505E8"/>
    <w:rsid w:val="00351002"/>
    <w:rsid w:val="0035297C"/>
    <w:rsid w:val="0035422F"/>
    <w:rsid w:val="00355320"/>
    <w:rsid w:val="00356420"/>
    <w:rsid w:val="0035643F"/>
    <w:rsid w:val="00356941"/>
    <w:rsid w:val="003601E5"/>
    <w:rsid w:val="003618AB"/>
    <w:rsid w:val="00363883"/>
    <w:rsid w:val="00363B5B"/>
    <w:rsid w:val="00365A08"/>
    <w:rsid w:val="00365F5D"/>
    <w:rsid w:val="00366982"/>
    <w:rsid w:val="00366E42"/>
    <w:rsid w:val="00367134"/>
    <w:rsid w:val="00367D6B"/>
    <w:rsid w:val="00370D51"/>
    <w:rsid w:val="00370E8E"/>
    <w:rsid w:val="00370FE6"/>
    <w:rsid w:val="00371359"/>
    <w:rsid w:val="0037181B"/>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557E"/>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A7C28"/>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0E3"/>
    <w:rsid w:val="003C3505"/>
    <w:rsid w:val="003C3C7F"/>
    <w:rsid w:val="003C4363"/>
    <w:rsid w:val="003C448C"/>
    <w:rsid w:val="003C4A67"/>
    <w:rsid w:val="003C56AB"/>
    <w:rsid w:val="003C5F8F"/>
    <w:rsid w:val="003C6426"/>
    <w:rsid w:val="003D0607"/>
    <w:rsid w:val="003D0DA0"/>
    <w:rsid w:val="003D1139"/>
    <w:rsid w:val="003D1328"/>
    <w:rsid w:val="003D198B"/>
    <w:rsid w:val="003D20E7"/>
    <w:rsid w:val="003D22BA"/>
    <w:rsid w:val="003D2390"/>
    <w:rsid w:val="003D2844"/>
    <w:rsid w:val="003D2EAB"/>
    <w:rsid w:val="003D2F3E"/>
    <w:rsid w:val="003D3456"/>
    <w:rsid w:val="003D34A3"/>
    <w:rsid w:val="003D367D"/>
    <w:rsid w:val="003D3F5F"/>
    <w:rsid w:val="003D4C8E"/>
    <w:rsid w:val="003D598F"/>
    <w:rsid w:val="003D5CD7"/>
    <w:rsid w:val="003D6546"/>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6C3D"/>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704"/>
    <w:rsid w:val="00415CC2"/>
    <w:rsid w:val="0041634E"/>
    <w:rsid w:val="00416888"/>
    <w:rsid w:val="00416A15"/>
    <w:rsid w:val="00416E5D"/>
    <w:rsid w:val="004173B7"/>
    <w:rsid w:val="004174CC"/>
    <w:rsid w:val="0041764D"/>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4D9"/>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58AF"/>
    <w:rsid w:val="00447B76"/>
    <w:rsid w:val="0045058F"/>
    <w:rsid w:val="004507F8"/>
    <w:rsid w:val="0045094D"/>
    <w:rsid w:val="00450C4E"/>
    <w:rsid w:val="0045145D"/>
    <w:rsid w:val="00451DB8"/>
    <w:rsid w:val="00453272"/>
    <w:rsid w:val="0045400A"/>
    <w:rsid w:val="00455706"/>
    <w:rsid w:val="00455F90"/>
    <w:rsid w:val="004562F6"/>
    <w:rsid w:val="00456DC3"/>
    <w:rsid w:val="00457030"/>
    <w:rsid w:val="0045782C"/>
    <w:rsid w:val="00457BE0"/>
    <w:rsid w:val="00460010"/>
    <w:rsid w:val="00460455"/>
    <w:rsid w:val="0046122B"/>
    <w:rsid w:val="00462A11"/>
    <w:rsid w:val="0046375A"/>
    <w:rsid w:val="00463F2B"/>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2F1"/>
    <w:rsid w:val="00476EFD"/>
    <w:rsid w:val="004771B9"/>
    <w:rsid w:val="0047747A"/>
    <w:rsid w:val="004774FE"/>
    <w:rsid w:val="00480210"/>
    <w:rsid w:val="00481674"/>
    <w:rsid w:val="004820E8"/>
    <w:rsid w:val="00483046"/>
    <w:rsid w:val="004863BE"/>
    <w:rsid w:val="00486B16"/>
    <w:rsid w:val="004872C5"/>
    <w:rsid w:val="004930FC"/>
    <w:rsid w:val="0049314E"/>
    <w:rsid w:val="00493979"/>
    <w:rsid w:val="00494134"/>
    <w:rsid w:val="0049455D"/>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1C8B"/>
    <w:rsid w:val="004B1FC2"/>
    <w:rsid w:val="004B2ADE"/>
    <w:rsid w:val="004B2E4A"/>
    <w:rsid w:val="004B332C"/>
    <w:rsid w:val="004B3A95"/>
    <w:rsid w:val="004B3B30"/>
    <w:rsid w:val="004B463C"/>
    <w:rsid w:val="004B55BD"/>
    <w:rsid w:val="004B69D2"/>
    <w:rsid w:val="004B71E8"/>
    <w:rsid w:val="004B7B32"/>
    <w:rsid w:val="004B7F3C"/>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2162"/>
    <w:rsid w:val="004D3499"/>
    <w:rsid w:val="004D4C21"/>
    <w:rsid w:val="004D4D96"/>
    <w:rsid w:val="004D53C7"/>
    <w:rsid w:val="004D5C65"/>
    <w:rsid w:val="004D5D0D"/>
    <w:rsid w:val="004D6DA2"/>
    <w:rsid w:val="004D7AA0"/>
    <w:rsid w:val="004E0226"/>
    <w:rsid w:val="004E0812"/>
    <w:rsid w:val="004E0EF9"/>
    <w:rsid w:val="004E172D"/>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33A"/>
    <w:rsid w:val="004F76B0"/>
    <w:rsid w:val="00500883"/>
    <w:rsid w:val="00500929"/>
    <w:rsid w:val="00501855"/>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EAB"/>
    <w:rsid w:val="00564FE6"/>
    <w:rsid w:val="005667EB"/>
    <w:rsid w:val="005675E1"/>
    <w:rsid w:val="00567AA9"/>
    <w:rsid w:val="005702F8"/>
    <w:rsid w:val="005704D2"/>
    <w:rsid w:val="00570610"/>
    <w:rsid w:val="0057079C"/>
    <w:rsid w:val="00570C2F"/>
    <w:rsid w:val="00572D6B"/>
    <w:rsid w:val="0057430A"/>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0F36"/>
    <w:rsid w:val="005E1E82"/>
    <w:rsid w:val="005E20C1"/>
    <w:rsid w:val="005E252A"/>
    <w:rsid w:val="005E33FE"/>
    <w:rsid w:val="005E54A8"/>
    <w:rsid w:val="005E5F42"/>
    <w:rsid w:val="005E6874"/>
    <w:rsid w:val="005E71C4"/>
    <w:rsid w:val="005F00EE"/>
    <w:rsid w:val="005F1B8A"/>
    <w:rsid w:val="005F29FE"/>
    <w:rsid w:val="005F308D"/>
    <w:rsid w:val="005F35C2"/>
    <w:rsid w:val="005F428F"/>
    <w:rsid w:val="005F48E7"/>
    <w:rsid w:val="005F4B21"/>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6596"/>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0F59"/>
    <w:rsid w:val="0063205E"/>
    <w:rsid w:val="00632168"/>
    <w:rsid w:val="00632E32"/>
    <w:rsid w:val="006346A5"/>
    <w:rsid w:val="00634919"/>
    <w:rsid w:val="00634DE3"/>
    <w:rsid w:val="006350B4"/>
    <w:rsid w:val="006357B6"/>
    <w:rsid w:val="006363FE"/>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0656"/>
    <w:rsid w:val="00651ABA"/>
    <w:rsid w:val="0065261C"/>
    <w:rsid w:val="0065268C"/>
    <w:rsid w:val="006528DB"/>
    <w:rsid w:val="00652EC5"/>
    <w:rsid w:val="0065322D"/>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6B77"/>
    <w:rsid w:val="00677232"/>
    <w:rsid w:val="0068052E"/>
    <w:rsid w:val="00680E72"/>
    <w:rsid w:val="00681090"/>
    <w:rsid w:val="006816C2"/>
    <w:rsid w:val="0068301E"/>
    <w:rsid w:val="0068326F"/>
    <w:rsid w:val="006845AF"/>
    <w:rsid w:val="006849B8"/>
    <w:rsid w:val="00685E1A"/>
    <w:rsid w:val="00685E26"/>
    <w:rsid w:val="006870D8"/>
    <w:rsid w:val="00687A0F"/>
    <w:rsid w:val="00687FDD"/>
    <w:rsid w:val="00690350"/>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01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45A"/>
    <w:rsid w:val="006B2CB3"/>
    <w:rsid w:val="006B36CB"/>
    <w:rsid w:val="006B44B3"/>
    <w:rsid w:val="006B5EAF"/>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37F"/>
    <w:rsid w:val="006E7FB8"/>
    <w:rsid w:val="006F3331"/>
    <w:rsid w:val="006F3387"/>
    <w:rsid w:val="006F34F1"/>
    <w:rsid w:val="006F3572"/>
    <w:rsid w:val="006F4569"/>
    <w:rsid w:val="006F4590"/>
    <w:rsid w:val="006F714C"/>
    <w:rsid w:val="006F773E"/>
    <w:rsid w:val="006F7A26"/>
    <w:rsid w:val="007004CD"/>
    <w:rsid w:val="0070184D"/>
    <w:rsid w:val="007023F8"/>
    <w:rsid w:val="007027B8"/>
    <w:rsid w:val="0070372E"/>
    <w:rsid w:val="00703D3A"/>
    <w:rsid w:val="00703E6E"/>
    <w:rsid w:val="00704556"/>
    <w:rsid w:val="0070486A"/>
    <w:rsid w:val="00705516"/>
    <w:rsid w:val="00706030"/>
    <w:rsid w:val="00711251"/>
    <w:rsid w:val="00711BF7"/>
    <w:rsid w:val="00713FD6"/>
    <w:rsid w:val="00714E6C"/>
    <w:rsid w:val="0071523A"/>
    <w:rsid w:val="0071529D"/>
    <w:rsid w:val="007152DF"/>
    <w:rsid w:val="0071661B"/>
    <w:rsid w:val="0071663A"/>
    <w:rsid w:val="007167FD"/>
    <w:rsid w:val="00717D7D"/>
    <w:rsid w:val="00720051"/>
    <w:rsid w:val="00720409"/>
    <w:rsid w:val="007206B0"/>
    <w:rsid w:val="00720F5E"/>
    <w:rsid w:val="0072146B"/>
    <w:rsid w:val="00722024"/>
    <w:rsid w:val="00722243"/>
    <w:rsid w:val="007224DA"/>
    <w:rsid w:val="007225E0"/>
    <w:rsid w:val="00722E48"/>
    <w:rsid w:val="00724710"/>
    <w:rsid w:val="00725B35"/>
    <w:rsid w:val="007268B0"/>
    <w:rsid w:val="00727606"/>
    <w:rsid w:val="00727A3A"/>
    <w:rsid w:val="00730368"/>
    <w:rsid w:val="007304C1"/>
    <w:rsid w:val="00733BB4"/>
    <w:rsid w:val="00733EED"/>
    <w:rsid w:val="00734059"/>
    <w:rsid w:val="007341ED"/>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6CEE"/>
    <w:rsid w:val="007671CA"/>
    <w:rsid w:val="00770385"/>
    <w:rsid w:val="00770524"/>
    <w:rsid w:val="00770C20"/>
    <w:rsid w:val="007713D9"/>
    <w:rsid w:val="007716F1"/>
    <w:rsid w:val="00771F63"/>
    <w:rsid w:val="00772CA5"/>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3898"/>
    <w:rsid w:val="0079473D"/>
    <w:rsid w:val="00794D2C"/>
    <w:rsid w:val="00796E6D"/>
    <w:rsid w:val="00796EDB"/>
    <w:rsid w:val="00796FF3"/>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30C7"/>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5E95"/>
    <w:rsid w:val="007D600D"/>
    <w:rsid w:val="007D6379"/>
    <w:rsid w:val="007D66E6"/>
    <w:rsid w:val="007E06C4"/>
    <w:rsid w:val="007E0832"/>
    <w:rsid w:val="007E123E"/>
    <w:rsid w:val="007E142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26"/>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65EA"/>
    <w:rsid w:val="00817115"/>
    <w:rsid w:val="00817664"/>
    <w:rsid w:val="00817AC9"/>
    <w:rsid w:val="0082043F"/>
    <w:rsid w:val="00822014"/>
    <w:rsid w:val="008224BD"/>
    <w:rsid w:val="00823801"/>
    <w:rsid w:val="008239B7"/>
    <w:rsid w:val="008239E6"/>
    <w:rsid w:val="00823A9D"/>
    <w:rsid w:val="00826DCF"/>
    <w:rsid w:val="008272B6"/>
    <w:rsid w:val="00830866"/>
    <w:rsid w:val="00832369"/>
    <w:rsid w:val="00832927"/>
    <w:rsid w:val="00833904"/>
    <w:rsid w:val="00834ED8"/>
    <w:rsid w:val="00835BCE"/>
    <w:rsid w:val="0083691B"/>
    <w:rsid w:val="00836B2E"/>
    <w:rsid w:val="00836F12"/>
    <w:rsid w:val="00837D12"/>
    <w:rsid w:val="00840285"/>
    <w:rsid w:val="00840971"/>
    <w:rsid w:val="00841BBC"/>
    <w:rsid w:val="00841BDA"/>
    <w:rsid w:val="00845886"/>
    <w:rsid w:val="0084635C"/>
    <w:rsid w:val="0084702C"/>
    <w:rsid w:val="00850AC0"/>
    <w:rsid w:val="00851CAE"/>
    <w:rsid w:val="008520FA"/>
    <w:rsid w:val="008526BA"/>
    <w:rsid w:val="00852B50"/>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2CDF"/>
    <w:rsid w:val="008734DE"/>
    <w:rsid w:val="00873BC8"/>
    <w:rsid w:val="00873E83"/>
    <w:rsid w:val="008747DE"/>
    <w:rsid w:val="008754FE"/>
    <w:rsid w:val="008756F0"/>
    <w:rsid w:val="008757F3"/>
    <w:rsid w:val="008758BF"/>
    <w:rsid w:val="00876A89"/>
    <w:rsid w:val="008771BC"/>
    <w:rsid w:val="00877885"/>
    <w:rsid w:val="00882F57"/>
    <w:rsid w:val="00883B61"/>
    <w:rsid w:val="00884405"/>
    <w:rsid w:val="00884EFD"/>
    <w:rsid w:val="00886635"/>
    <w:rsid w:val="00887134"/>
    <w:rsid w:val="0088765C"/>
    <w:rsid w:val="00890185"/>
    <w:rsid w:val="00891322"/>
    <w:rsid w:val="0089158F"/>
    <w:rsid w:val="00894F02"/>
    <w:rsid w:val="008955D5"/>
    <w:rsid w:val="00896F96"/>
    <w:rsid w:val="008A06A9"/>
    <w:rsid w:val="008A0B8D"/>
    <w:rsid w:val="008A1905"/>
    <w:rsid w:val="008A192E"/>
    <w:rsid w:val="008A1B88"/>
    <w:rsid w:val="008A2541"/>
    <w:rsid w:val="008A2A66"/>
    <w:rsid w:val="008A2E65"/>
    <w:rsid w:val="008A3031"/>
    <w:rsid w:val="008A3599"/>
    <w:rsid w:val="008A428E"/>
    <w:rsid w:val="008A5010"/>
    <w:rsid w:val="008A5226"/>
    <w:rsid w:val="008A5359"/>
    <w:rsid w:val="008A683C"/>
    <w:rsid w:val="008A6F57"/>
    <w:rsid w:val="008A7027"/>
    <w:rsid w:val="008B107B"/>
    <w:rsid w:val="008B1478"/>
    <w:rsid w:val="008B26D9"/>
    <w:rsid w:val="008B28C5"/>
    <w:rsid w:val="008B5C30"/>
    <w:rsid w:val="008B7C00"/>
    <w:rsid w:val="008C0859"/>
    <w:rsid w:val="008C0A6A"/>
    <w:rsid w:val="008C0A8E"/>
    <w:rsid w:val="008C0B59"/>
    <w:rsid w:val="008C0D29"/>
    <w:rsid w:val="008C0EAC"/>
    <w:rsid w:val="008C19C3"/>
    <w:rsid w:val="008C1F09"/>
    <w:rsid w:val="008C2103"/>
    <w:rsid w:val="008C2C50"/>
    <w:rsid w:val="008C38C0"/>
    <w:rsid w:val="008C3F13"/>
    <w:rsid w:val="008C42EE"/>
    <w:rsid w:val="008C5E57"/>
    <w:rsid w:val="008C705B"/>
    <w:rsid w:val="008D0D91"/>
    <w:rsid w:val="008D0E41"/>
    <w:rsid w:val="008D16D8"/>
    <w:rsid w:val="008D238E"/>
    <w:rsid w:val="008D240E"/>
    <w:rsid w:val="008D29B1"/>
    <w:rsid w:val="008D34B5"/>
    <w:rsid w:val="008D4008"/>
    <w:rsid w:val="008D4097"/>
    <w:rsid w:val="008D4A5C"/>
    <w:rsid w:val="008D56D1"/>
    <w:rsid w:val="008D58EE"/>
    <w:rsid w:val="008D7252"/>
    <w:rsid w:val="008D7752"/>
    <w:rsid w:val="008D7D7D"/>
    <w:rsid w:val="008E18EB"/>
    <w:rsid w:val="008E1981"/>
    <w:rsid w:val="008E4758"/>
    <w:rsid w:val="008E5FDE"/>
    <w:rsid w:val="008E6B91"/>
    <w:rsid w:val="008F0FD3"/>
    <w:rsid w:val="008F1923"/>
    <w:rsid w:val="008F1BF2"/>
    <w:rsid w:val="008F235D"/>
    <w:rsid w:val="008F2B4B"/>
    <w:rsid w:val="008F3876"/>
    <w:rsid w:val="008F3B2E"/>
    <w:rsid w:val="008F4925"/>
    <w:rsid w:val="008F4A29"/>
    <w:rsid w:val="008F5091"/>
    <w:rsid w:val="008F5351"/>
    <w:rsid w:val="008F6481"/>
    <w:rsid w:val="008F7389"/>
    <w:rsid w:val="00902309"/>
    <w:rsid w:val="00902D34"/>
    <w:rsid w:val="00906EE4"/>
    <w:rsid w:val="00910409"/>
    <w:rsid w:val="0091135C"/>
    <w:rsid w:val="0091149E"/>
    <w:rsid w:val="00911773"/>
    <w:rsid w:val="009119D1"/>
    <w:rsid w:val="009122E4"/>
    <w:rsid w:val="00912AC5"/>
    <w:rsid w:val="009138CD"/>
    <w:rsid w:val="00913A62"/>
    <w:rsid w:val="009147EF"/>
    <w:rsid w:val="00915429"/>
    <w:rsid w:val="00915834"/>
    <w:rsid w:val="00916944"/>
    <w:rsid w:val="00920769"/>
    <w:rsid w:val="00921D6A"/>
    <w:rsid w:val="00921EAE"/>
    <w:rsid w:val="00921FB8"/>
    <w:rsid w:val="009221C1"/>
    <w:rsid w:val="009222BB"/>
    <w:rsid w:val="009231BA"/>
    <w:rsid w:val="00924524"/>
    <w:rsid w:val="009245F2"/>
    <w:rsid w:val="00925023"/>
    <w:rsid w:val="00925D31"/>
    <w:rsid w:val="009260D4"/>
    <w:rsid w:val="00926478"/>
    <w:rsid w:val="009272FA"/>
    <w:rsid w:val="0092763F"/>
    <w:rsid w:val="009276ED"/>
    <w:rsid w:val="00927D31"/>
    <w:rsid w:val="00927D6F"/>
    <w:rsid w:val="0093217B"/>
    <w:rsid w:val="00932808"/>
    <w:rsid w:val="00932B19"/>
    <w:rsid w:val="00932FC8"/>
    <w:rsid w:val="00933D4E"/>
    <w:rsid w:val="009344A9"/>
    <w:rsid w:val="0093470C"/>
    <w:rsid w:val="009350E8"/>
    <w:rsid w:val="00935C54"/>
    <w:rsid w:val="00936B22"/>
    <w:rsid w:val="009409C0"/>
    <w:rsid w:val="00940F8C"/>
    <w:rsid w:val="009416DA"/>
    <w:rsid w:val="00943A7C"/>
    <w:rsid w:val="00943D65"/>
    <w:rsid w:val="00943EBC"/>
    <w:rsid w:val="009454F0"/>
    <w:rsid w:val="00945621"/>
    <w:rsid w:val="009456F0"/>
    <w:rsid w:val="00947168"/>
    <w:rsid w:val="009472A7"/>
    <w:rsid w:val="00947690"/>
    <w:rsid w:val="009502FE"/>
    <w:rsid w:val="009505CF"/>
    <w:rsid w:val="00950BBC"/>
    <w:rsid w:val="009513D7"/>
    <w:rsid w:val="009514B4"/>
    <w:rsid w:val="009516E1"/>
    <w:rsid w:val="009518EA"/>
    <w:rsid w:val="00952876"/>
    <w:rsid w:val="00952965"/>
    <w:rsid w:val="00952D17"/>
    <w:rsid w:val="00953544"/>
    <w:rsid w:val="009548CF"/>
    <w:rsid w:val="00955091"/>
    <w:rsid w:val="00955BCD"/>
    <w:rsid w:val="00955EC7"/>
    <w:rsid w:val="00955FFC"/>
    <w:rsid w:val="009565B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1A05"/>
    <w:rsid w:val="00972030"/>
    <w:rsid w:val="0097285A"/>
    <w:rsid w:val="00974689"/>
    <w:rsid w:val="00974B94"/>
    <w:rsid w:val="009755BE"/>
    <w:rsid w:val="0097636F"/>
    <w:rsid w:val="00980921"/>
    <w:rsid w:val="00980C7D"/>
    <w:rsid w:val="00981F35"/>
    <w:rsid w:val="00982EE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0BE"/>
    <w:rsid w:val="009A268F"/>
    <w:rsid w:val="009A38C4"/>
    <w:rsid w:val="009A5952"/>
    <w:rsid w:val="009A5D42"/>
    <w:rsid w:val="009A60A1"/>
    <w:rsid w:val="009A76F2"/>
    <w:rsid w:val="009B082A"/>
    <w:rsid w:val="009B130A"/>
    <w:rsid w:val="009B19B9"/>
    <w:rsid w:val="009B204C"/>
    <w:rsid w:val="009B314C"/>
    <w:rsid w:val="009B32EE"/>
    <w:rsid w:val="009B3495"/>
    <w:rsid w:val="009B3882"/>
    <w:rsid w:val="009B4024"/>
    <w:rsid w:val="009B41CA"/>
    <w:rsid w:val="009B4FE3"/>
    <w:rsid w:val="009B563B"/>
    <w:rsid w:val="009B68C4"/>
    <w:rsid w:val="009B6984"/>
    <w:rsid w:val="009C07D3"/>
    <w:rsid w:val="009C09E7"/>
    <w:rsid w:val="009C309F"/>
    <w:rsid w:val="009C30C1"/>
    <w:rsid w:val="009C376B"/>
    <w:rsid w:val="009C418B"/>
    <w:rsid w:val="009C57F4"/>
    <w:rsid w:val="009C5833"/>
    <w:rsid w:val="009C5B48"/>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3FF3"/>
    <w:rsid w:val="00A04501"/>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27"/>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47DBA"/>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2FD8"/>
    <w:rsid w:val="00A63002"/>
    <w:rsid w:val="00A63092"/>
    <w:rsid w:val="00A63691"/>
    <w:rsid w:val="00A64565"/>
    <w:rsid w:val="00A65490"/>
    <w:rsid w:val="00A6552F"/>
    <w:rsid w:val="00A65D63"/>
    <w:rsid w:val="00A66699"/>
    <w:rsid w:val="00A67E09"/>
    <w:rsid w:val="00A70DF9"/>
    <w:rsid w:val="00A7216C"/>
    <w:rsid w:val="00A7272D"/>
    <w:rsid w:val="00A72998"/>
    <w:rsid w:val="00A72AF8"/>
    <w:rsid w:val="00A72CB2"/>
    <w:rsid w:val="00A734DB"/>
    <w:rsid w:val="00A73736"/>
    <w:rsid w:val="00A7456C"/>
    <w:rsid w:val="00A74FAC"/>
    <w:rsid w:val="00A753C0"/>
    <w:rsid w:val="00A75B9B"/>
    <w:rsid w:val="00A76AE7"/>
    <w:rsid w:val="00A775CB"/>
    <w:rsid w:val="00A777E7"/>
    <w:rsid w:val="00A80082"/>
    <w:rsid w:val="00A80A97"/>
    <w:rsid w:val="00A81923"/>
    <w:rsid w:val="00A819B1"/>
    <w:rsid w:val="00A81FDD"/>
    <w:rsid w:val="00A828CC"/>
    <w:rsid w:val="00A8355B"/>
    <w:rsid w:val="00A841C8"/>
    <w:rsid w:val="00A84D34"/>
    <w:rsid w:val="00A84D85"/>
    <w:rsid w:val="00A86217"/>
    <w:rsid w:val="00A878B4"/>
    <w:rsid w:val="00A87A27"/>
    <w:rsid w:val="00A87B86"/>
    <w:rsid w:val="00A87C1B"/>
    <w:rsid w:val="00A87C80"/>
    <w:rsid w:val="00A87FB7"/>
    <w:rsid w:val="00A90271"/>
    <w:rsid w:val="00A90575"/>
    <w:rsid w:val="00A90966"/>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570A"/>
    <w:rsid w:val="00AC62DA"/>
    <w:rsid w:val="00AC6FCF"/>
    <w:rsid w:val="00AC779E"/>
    <w:rsid w:val="00AC7D6A"/>
    <w:rsid w:val="00AC7F2F"/>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22D6"/>
    <w:rsid w:val="00AE3B17"/>
    <w:rsid w:val="00AE3EDF"/>
    <w:rsid w:val="00AE49FF"/>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0601"/>
    <w:rsid w:val="00B015F3"/>
    <w:rsid w:val="00B01B58"/>
    <w:rsid w:val="00B02280"/>
    <w:rsid w:val="00B03F42"/>
    <w:rsid w:val="00B05F0A"/>
    <w:rsid w:val="00B10692"/>
    <w:rsid w:val="00B12F98"/>
    <w:rsid w:val="00B13BF3"/>
    <w:rsid w:val="00B15D2A"/>
    <w:rsid w:val="00B1695D"/>
    <w:rsid w:val="00B17719"/>
    <w:rsid w:val="00B177B2"/>
    <w:rsid w:val="00B205B6"/>
    <w:rsid w:val="00B20D44"/>
    <w:rsid w:val="00B2173C"/>
    <w:rsid w:val="00B21752"/>
    <w:rsid w:val="00B22DE0"/>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893"/>
    <w:rsid w:val="00B47BF3"/>
    <w:rsid w:val="00B47EED"/>
    <w:rsid w:val="00B50CED"/>
    <w:rsid w:val="00B510DC"/>
    <w:rsid w:val="00B5110C"/>
    <w:rsid w:val="00B52CA7"/>
    <w:rsid w:val="00B536A6"/>
    <w:rsid w:val="00B5385C"/>
    <w:rsid w:val="00B54901"/>
    <w:rsid w:val="00B55661"/>
    <w:rsid w:val="00B55B0E"/>
    <w:rsid w:val="00B5636D"/>
    <w:rsid w:val="00B56F87"/>
    <w:rsid w:val="00B5775B"/>
    <w:rsid w:val="00B6046E"/>
    <w:rsid w:val="00B60530"/>
    <w:rsid w:val="00B61D0C"/>
    <w:rsid w:val="00B62FC2"/>
    <w:rsid w:val="00B63DBE"/>
    <w:rsid w:val="00B646E6"/>
    <w:rsid w:val="00B6533C"/>
    <w:rsid w:val="00B65A3B"/>
    <w:rsid w:val="00B6628E"/>
    <w:rsid w:val="00B6650F"/>
    <w:rsid w:val="00B66C2C"/>
    <w:rsid w:val="00B6775E"/>
    <w:rsid w:val="00B67AD2"/>
    <w:rsid w:val="00B67BF0"/>
    <w:rsid w:val="00B7032E"/>
    <w:rsid w:val="00B71775"/>
    <w:rsid w:val="00B71CCC"/>
    <w:rsid w:val="00B71F68"/>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F49"/>
    <w:rsid w:val="00B93A44"/>
    <w:rsid w:val="00B946F3"/>
    <w:rsid w:val="00B95BE1"/>
    <w:rsid w:val="00B95C02"/>
    <w:rsid w:val="00B95FA9"/>
    <w:rsid w:val="00B96946"/>
    <w:rsid w:val="00B97671"/>
    <w:rsid w:val="00BA047C"/>
    <w:rsid w:val="00BA0B68"/>
    <w:rsid w:val="00BA2044"/>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CD2"/>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98F"/>
    <w:rsid w:val="00BD7BEB"/>
    <w:rsid w:val="00BE1069"/>
    <w:rsid w:val="00BE1777"/>
    <w:rsid w:val="00BE194E"/>
    <w:rsid w:val="00BE1F35"/>
    <w:rsid w:val="00BE21DD"/>
    <w:rsid w:val="00BE2D2B"/>
    <w:rsid w:val="00BE2E9C"/>
    <w:rsid w:val="00BE2F8F"/>
    <w:rsid w:val="00BE553E"/>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5641"/>
    <w:rsid w:val="00BF6177"/>
    <w:rsid w:val="00BF6E98"/>
    <w:rsid w:val="00BF708D"/>
    <w:rsid w:val="00BF719F"/>
    <w:rsid w:val="00BF7B3D"/>
    <w:rsid w:val="00C005CB"/>
    <w:rsid w:val="00C00FA9"/>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2A5"/>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434"/>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064"/>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3F9A"/>
    <w:rsid w:val="00C640E7"/>
    <w:rsid w:val="00C64220"/>
    <w:rsid w:val="00C64CF7"/>
    <w:rsid w:val="00C651F6"/>
    <w:rsid w:val="00C65451"/>
    <w:rsid w:val="00C66368"/>
    <w:rsid w:val="00C678F8"/>
    <w:rsid w:val="00C7028B"/>
    <w:rsid w:val="00C704B9"/>
    <w:rsid w:val="00C70823"/>
    <w:rsid w:val="00C7092D"/>
    <w:rsid w:val="00C70CB2"/>
    <w:rsid w:val="00C70FA5"/>
    <w:rsid w:val="00C7184D"/>
    <w:rsid w:val="00C71B90"/>
    <w:rsid w:val="00C71DF4"/>
    <w:rsid w:val="00C74391"/>
    <w:rsid w:val="00C75385"/>
    <w:rsid w:val="00C75E65"/>
    <w:rsid w:val="00C76796"/>
    <w:rsid w:val="00C7767C"/>
    <w:rsid w:val="00C80C93"/>
    <w:rsid w:val="00C811FA"/>
    <w:rsid w:val="00C813CC"/>
    <w:rsid w:val="00C81826"/>
    <w:rsid w:val="00C83EE1"/>
    <w:rsid w:val="00C850A6"/>
    <w:rsid w:val="00C85EA7"/>
    <w:rsid w:val="00C85FCF"/>
    <w:rsid w:val="00C90553"/>
    <w:rsid w:val="00C9135C"/>
    <w:rsid w:val="00C92618"/>
    <w:rsid w:val="00C92835"/>
    <w:rsid w:val="00C92D11"/>
    <w:rsid w:val="00C936F0"/>
    <w:rsid w:val="00C93DEF"/>
    <w:rsid w:val="00C96FD2"/>
    <w:rsid w:val="00C9707D"/>
    <w:rsid w:val="00CA1451"/>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B62B1"/>
    <w:rsid w:val="00CC03CC"/>
    <w:rsid w:val="00CC0A60"/>
    <w:rsid w:val="00CC0ABD"/>
    <w:rsid w:val="00CC0F42"/>
    <w:rsid w:val="00CC20ED"/>
    <w:rsid w:val="00CC2667"/>
    <w:rsid w:val="00CC5281"/>
    <w:rsid w:val="00CC6BA9"/>
    <w:rsid w:val="00CD004F"/>
    <w:rsid w:val="00CD0177"/>
    <w:rsid w:val="00CD2C72"/>
    <w:rsid w:val="00CD4033"/>
    <w:rsid w:val="00CD4DF8"/>
    <w:rsid w:val="00CD5AF3"/>
    <w:rsid w:val="00CE0604"/>
    <w:rsid w:val="00CE0FEB"/>
    <w:rsid w:val="00CE1841"/>
    <w:rsid w:val="00CE1870"/>
    <w:rsid w:val="00CE1983"/>
    <w:rsid w:val="00CE3843"/>
    <w:rsid w:val="00CE5224"/>
    <w:rsid w:val="00CE580D"/>
    <w:rsid w:val="00CE5C88"/>
    <w:rsid w:val="00CE5D1C"/>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47C"/>
    <w:rsid w:val="00D13626"/>
    <w:rsid w:val="00D13F2E"/>
    <w:rsid w:val="00D14410"/>
    <w:rsid w:val="00D1475C"/>
    <w:rsid w:val="00D14CA6"/>
    <w:rsid w:val="00D14CFF"/>
    <w:rsid w:val="00D14FF9"/>
    <w:rsid w:val="00D157B1"/>
    <w:rsid w:val="00D169DA"/>
    <w:rsid w:val="00D17481"/>
    <w:rsid w:val="00D176A6"/>
    <w:rsid w:val="00D176F2"/>
    <w:rsid w:val="00D17883"/>
    <w:rsid w:val="00D20E67"/>
    <w:rsid w:val="00D21F5A"/>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46EA9"/>
    <w:rsid w:val="00D51805"/>
    <w:rsid w:val="00D5367F"/>
    <w:rsid w:val="00D53800"/>
    <w:rsid w:val="00D540C3"/>
    <w:rsid w:val="00D54746"/>
    <w:rsid w:val="00D554C0"/>
    <w:rsid w:val="00D554C4"/>
    <w:rsid w:val="00D559BE"/>
    <w:rsid w:val="00D56381"/>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3564"/>
    <w:rsid w:val="00D7518E"/>
    <w:rsid w:val="00D753E9"/>
    <w:rsid w:val="00D755FD"/>
    <w:rsid w:val="00D759DD"/>
    <w:rsid w:val="00D75A8B"/>
    <w:rsid w:val="00D76287"/>
    <w:rsid w:val="00D7639F"/>
    <w:rsid w:val="00D76C12"/>
    <w:rsid w:val="00D76D8E"/>
    <w:rsid w:val="00D772F1"/>
    <w:rsid w:val="00D80D4C"/>
    <w:rsid w:val="00D814ED"/>
    <w:rsid w:val="00D81A6A"/>
    <w:rsid w:val="00D82F31"/>
    <w:rsid w:val="00D84180"/>
    <w:rsid w:val="00D84715"/>
    <w:rsid w:val="00D853D1"/>
    <w:rsid w:val="00D85D73"/>
    <w:rsid w:val="00D860D0"/>
    <w:rsid w:val="00D86B01"/>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845"/>
    <w:rsid w:val="00DB2F62"/>
    <w:rsid w:val="00DB3848"/>
    <w:rsid w:val="00DB471C"/>
    <w:rsid w:val="00DB5586"/>
    <w:rsid w:val="00DB57B2"/>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093"/>
    <w:rsid w:val="00DD55F2"/>
    <w:rsid w:val="00DD6AEE"/>
    <w:rsid w:val="00DE05DE"/>
    <w:rsid w:val="00DE0F8F"/>
    <w:rsid w:val="00DE1776"/>
    <w:rsid w:val="00DE1ABB"/>
    <w:rsid w:val="00DE3012"/>
    <w:rsid w:val="00DE313F"/>
    <w:rsid w:val="00DE323E"/>
    <w:rsid w:val="00DE33A2"/>
    <w:rsid w:val="00DE354C"/>
    <w:rsid w:val="00DE36C2"/>
    <w:rsid w:val="00DE3CA8"/>
    <w:rsid w:val="00DE4110"/>
    <w:rsid w:val="00DE4C01"/>
    <w:rsid w:val="00DE4D71"/>
    <w:rsid w:val="00DE50F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5C5F"/>
    <w:rsid w:val="00E066AA"/>
    <w:rsid w:val="00E066EA"/>
    <w:rsid w:val="00E0769A"/>
    <w:rsid w:val="00E07ECF"/>
    <w:rsid w:val="00E10347"/>
    <w:rsid w:val="00E11331"/>
    <w:rsid w:val="00E115BD"/>
    <w:rsid w:val="00E12D12"/>
    <w:rsid w:val="00E14D06"/>
    <w:rsid w:val="00E151D6"/>
    <w:rsid w:val="00E167CE"/>
    <w:rsid w:val="00E16FDD"/>
    <w:rsid w:val="00E21E40"/>
    <w:rsid w:val="00E2319F"/>
    <w:rsid w:val="00E24D86"/>
    <w:rsid w:val="00E25E1E"/>
    <w:rsid w:val="00E267C9"/>
    <w:rsid w:val="00E26C08"/>
    <w:rsid w:val="00E26D49"/>
    <w:rsid w:val="00E30AE3"/>
    <w:rsid w:val="00E30DAC"/>
    <w:rsid w:val="00E318D1"/>
    <w:rsid w:val="00E3194D"/>
    <w:rsid w:val="00E31F56"/>
    <w:rsid w:val="00E322F4"/>
    <w:rsid w:val="00E32719"/>
    <w:rsid w:val="00E32D15"/>
    <w:rsid w:val="00E3442D"/>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0C5A"/>
    <w:rsid w:val="00E5122C"/>
    <w:rsid w:val="00E518BC"/>
    <w:rsid w:val="00E5284F"/>
    <w:rsid w:val="00E52E40"/>
    <w:rsid w:val="00E530D0"/>
    <w:rsid w:val="00E5408F"/>
    <w:rsid w:val="00E54627"/>
    <w:rsid w:val="00E54D20"/>
    <w:rsid w:val="00E56A48"/>
    <w:rsid w:val="00E600AE"/>
    <w:rsid w:val="00E6026E"/>
    <w:rsid w:val="00E60387"/>
    <w:rsid w:val="00E605DF"/>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26C"/>
    <w:rsid w:val="00E75AAE"/>
    <w:rsid w:val="00E7615D"/>
    <w:rsid w:val="00E766E7"/>
    <w:rsid w:val="00E770ED"/>
    <w:rsid w:val="00E7778E"/>
    <w:rsid w:val="00E779BA"/>
    <w:rsid w:val="00E80723"/>
    <w:rsid w:val="00E81BC8"/>
    <w:rsid w:val="00E82D58"/>
    <w:rsid w:val="00E8323C"/>
    <w:rsid w:val="00E837B1"/>
    <w:rsid w:val="00E8467A"/>
    <w:rsid w:val="00E8497F"/>
    <w:rsid w:val="00E87839"/>
    <w:rsid w:val="00E906A0"/>
    <w:rsid w:val="00E90C69"/>
    <w:rsid w:val="00E91C09"/>
    <w:rsid w:val="00E9221B"/>
    <w:rsid w:val="00E924AA"/>
    <w:rsid w:val="00E92EEE"/>
    <w:rsid w:val="00E949F0"/>
    <w:rsid w:val="00E94D8A"/>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B7F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48F"/>
    <w:rsid w:val="00EF6B2A"/>
    <w:rsid w:val="00EF7F3A"/>
    <w:rsid w:val="00EF7FFA"/>
    <w:rsid w:val="00F00187"/>
    <w:rsid w:val="00F00311"/>
    <w:rsid w:val="00F00F77"/>
    <w:rsid w:val="00F025E5"/>
    <w:rsid w:val="00F03696"/>
    <w:rsid w:val="00F03FA4"/>
    <w:rsid w:val="00F04303"/>
    <w:rsid w:val="00F048C4"/>
    <w:rsid w:val="00F049D9"/>
    <w:rsid w:val="00F04B71"/>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C9D"/>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0A1"/>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675E6"/>
    <w:rsid w:val="00F7096A"/>
    <w:rsid w:val="00F70ED9"/>
    <w:rsid w:val="00F71143"/>
    <w:rsid w:val="00F71475"/>
    <w:rsid w:val="00F71F97"/>
    <w:rsid w:val="00F73CA7"/>
    <w:rsid w:val="00F74A31"/>
    <w:rsid w:val="00F74B18"/>
    <w:rsid w:val="00F75413"/>
    <w:rsid w:val="00F75607"/>
    <w:rsid w:val="00F767E4"/>
    <w:rsid w:val="00F77551"/>
    <w:rsid w:val="00F77A75"/>
    <w:rsid w:val="00F77A7E"/>
    <w:rsid w:val="00F822B3"/>
    <w:rsid w:val="00F827B8"/>
    <w:rsid w:val="00F82D83"/>
    <w:rsid w:val="00F82F50"/>
    <w:rsid w:val="00F831C8"/>
    <w:rsid w:val="00F84461"/>
    <w:rsid w:val="00F85110"/>
    <w:rsid w:val="00F85923"/>
    <w:rsid w:val="00F85FFC"/>
    <w:rsid w:val="00F86AB6"/>
    <w:rsid w:val="00F86FB3"/>
    <w:rsid w:val="00F91017"/>
    <w:rsid w:val="00F91508"/>
    <w:rsid w:val="00F9169B"/>
    <w:rsid w:val="00F916EE"/>
    <w:rsid w:val="00F9358A"/>
    <w:rsid w:val="00F93CDE"/>
    <w:rsid w:val="00F9438B"/>
    <w:rsid w:val="00F95726"/>
    <w:rsid w:val="00F96D16"/>
    <w:rsid w:val="00FA050A"/>
    <w:rsid w:val="00FA0D9F"/>
    <w:rsid w:val="00FA1AAD"/>
    <w:rsid w:val="00FA34D0"/>
    <w:rsid w:val="00FA3811"/>
    <w:rsid w:val="00FA3819"/>
    <w:rsid w:val="00FA436A"/>
    <w:rsid w:val="00FA45B8"/>
    <w:rsid w:val="00FA5E05"/>
    <w:rsid w:val="00FA5EC3"/>
    <w:rsid w:val="00FA6478"/>
    <w:rsid w:val="00FB03C8"/>
    <w:rsid w:val="00FB082B"/>
    <w:rsid w:val="00FB22EF"/>
    <w:rsid w:val="00FB23FB"/>
    <w:rsid w:val="00FB253C"/>
    <w:rsid w:val="00FB33DA"/>
    <w:rsid w:val="00FB449A"/>
    <w:rsid w:val="00FB4E8B"/>
    <w:rsid w:val="00FB5195"/>
    <w:rsid w:val="00FB5865"/>
    <w:rsid w:val="00FB70DA"/>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3080"/>
    <w:rsid w:val="00FD318A"/>
    <w:rsid w:val="00FD3CA6"/>
    <w:rsid w:val="00FD42C0"/>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 w:val="19846EDB"/>
    <w:rsid w:val="439FFAB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Lista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qFormat/>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 Char,????? Char,???? Char,Lista1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references">
    <w:name w:val="references"/>
    <w:rsid w:val="00F85923"/>
    <w:pPr>
      <w:numPr>
        <w:numId w:val="6"/>
      </w:numPr>
      <w:spacing w:after="50" w:line="180" w:lineRule="exact"/>
      <w:jc w:val="both"/>
    </w:pPr>
    <w:rPr>
      <w:rFonts w:ascii="Times New Roman" w:eastAsia="MS Mincho" w:hAnsi="Times New Roman" w:cs="Times New Roman"/>
      <w:noProof/>
      <w:sz w:val="16"/>
      <w:szCs w:val="16"/>
      <w:lang w:val="en-US"/>
    </w:rPr>
  </w:style>
  <w:style w:type="paragraph" w:customStyle="1" w:styleId="Agreement">
    <w:name w:val="Agreement"/>
    <w:basedOn w:val="Normal"/>
    <w:next w:val="Doc-text2"/>
    <w:rsid w:val="00054453"/>
    <w:pPr>
      <w:numPr>
        <w:numId w:val="7"/>
      </w:numPr>
      <w:spacing w:before="60" w:after="0" w:line="240" w:lineRule="auto"/>
    </w:pPr>
    <w:rPr>
      <w:rFonts w:ascii="Arial" w:eastAsia="MS Mincho" w:hAnsi="Arial" w:cs="Times New Roman"/>
      <w:b/>
      <w:sz w:val="20"/>
      <w:szCs w:val="24"/>
      <w:lang w:eastAsia="en-GB"/>
    </w:rPr>
  </w:style>
  <w:style w:type="paragraph" w:customStyle="1" w:styleId="TF">
    <w:name w:val="TF"/>
    <w:basedOn w:val="TH"/>
    <w:link w:val="TFChar"/>
    <w:rsid w:val="002C2CF7"/>
    <w:pPr>
      <w:keepNext w:val="0"/>
      <w:spacing w:before="0" w:after="240"/>
    </w:pPr>
    <w:rPr>
      <w:rFonts w:eastAsia="SimSun"/>
      <w:lang w:eastAsia="x-none"/>
    </w:rPr>
  </w:style>
  <w:style w:type="character" w:customStyle="1" w:styleId="TFChar">
    <w:name w:val="TF Char"/>
    <w:link w:val="TF"/>
    <w:rsid w:val="002C2CF7"/>
    <w:rPr>
      <w:rFonts w:ascii="Arial" w:hAnsi="Arial" w:cs="Times New Roman"/>
      <w:b/>
      <w:sz w:val="20"/>
      <w:szCs w:val="20"/>
      <w:lang w:eastAsia="x-none"/>
    </w:rPr>
  </w:style>
  <w:style w:type="character" w:customStyle="1" w:styleId="B1Char">
    <w:name w:val="B1 Char"/>
    <w:locked/>
    <w:rsid w:val="00365A08"/>
    <w:rPr>
      <w:lang w:eastAsia="x-none"/>
    </w:rPr>
  </w:style>
  <w:style w:type="paragraph" w:customStyle="1" w:styleId="EQ">
    <w:name w:val="EQ"/>
    <w:basedOn w:val="Normal"/>
    <w:next w:val="Normal"/>
    <w:rsid w:val="00E7526C"/>
    <w:pPr>
      <w:keepLines/>
      <w:tabs>
        <w:tab w:val="center" w:pos="4536"/>
        <w:tab w:val="right" w:pos="9072"/>
      </w:tabs>
      <w:spacing w:after="180" w:line="240" w:lineRule="auto"/>
    </w:pPr>
    <w:rPr>
      <w:rFonts w:ascii="Times New Roman" w:eastAsia="Malgun Gothic" w:hAnsi="Times New Roman" w:cs="Times New Roman"/>
      <w:noProof/>
      <w:sz w:val="20"/>
      <w:szCs w:val="20"/>
    </w:rPr>
  </w:style>
  <w:style w:type="paragraph" w:customStyle="1" w:styleId="Observation">
    <w:name w:val="Observation"/>
    <w:basedOn w:val="Normal"/>
    <w:qFormat/>
    <w:rsid w:val="005F4B21"/>
    <w:pPr>
      <w:numPr>
        <w:numId w:val="18"/>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51738163">
      <w:bodyDiv w:val="1"/>
      <w:marLeft w:val="0"/>
      <w:marRight w:val="0"/>
      <w:marTop w:val="0"/>
      <w:marBottom w:val="0"/>
      <w:divBdr>
        <w:top w:val="none" w:sz="0" w:space="0" w:color="auto"/>
        <w:left w:val="none" w:sz="0" w:space="0" w:color="auto"/>
        <w:bottom w:val="none" w:sz="0" w:space="0" w:color="auto"/>
        <w:right w:val="none" w:sz="0" w:space="0" w:color="auto"/>
      </w:divBdr>
      <w:divsChild>
        <w:div w:id="1803376653">
          <w:marLeft w:val="360"/>
          <w:marRight w:val="0"/>
          <w:marTop w:val="240"/>
          <w:marBottom w:val="0"/>
          <w:divBdr>
            <w:top w:val="none" w:sz="0" w:space="0" w:color="auto"/>
            <w:left w:val="none" w:sz="0" w:space="0" w:color="auto"/>
            <w:bottom w:val="none" w:sz="0" w:space="0" w:color="auto"/>
            <w:right w:val="none" w:sz="0" w:space="0" w:color="auto"/>
          </w:divBdr>
        </w:div>
      </w:divsChild>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11305518">
      <w:bodyDiv w:val="1"/>
      <w:marLeft w:val="0"/>
      <w:marRight w:val="0"/>
      <w:marTop w:val="0"/>
      <w:marBottom w:val="0"/>
      <w:divBdr>
        <w:top w:val="none" w:sz="0" w:space="0" w:color="auto"/>
        <w:left w:val="none" w:sz="0" w:space="0" w:color="auto"/>
        <w:bottom w:val="none" w:sz="0" w:space="0" w:color="auto"/>
        <w:right w:val="none" w:sz="0" w:space="0" w:color="auto"/>
      </w:divBdr>
      <w:divsChild>
        <w:div w:id="1533306266">
          <w:marLeft w:val="907"/>
          <w:marRight w:val="0"/>
          <w:marTop w:val="160"/>
          <w:marBottom w:val="0"/>
          <w:divBdr>
            <w:top w:val="none" w:sz="0" w:space="0" w:color="auto"/>
            <w:left w:val="none" w:sz="0" w:space="0" w:color="auto"/>
            <w:bottom w:val="none" w:sz="0" w:space="0" w:color="auto"/>
            <w:right w:val="none" w:sz="0" w:space="0" w:color="auto"/>
          </w:divBdr>
        </w:div>
        <w:div w:id="1730029318">
          <w:marLeft w:val="1526"/>
          <w:marRight w:val="0"/>
          <w:marTop w:val="43"/>
          <w:marBottom w:val="0"/>
          <w:divBdr>
            <w:top w:val="none" w:sz="0" w:space="0" w:color="auto"/>
            <w:left w:val="none" w:sz="0" w:space="0" w:color="auto"/>
            <w:bottom w:val="none" w:sz="0" w:space="0" w:color="auto"/>
            <w:right w:val="none" w:sz="0" w:space="0" w:color="auto"/>
          </w:divBdr>
        </w:div>
        <w:div w:id="998188708">
          <w:marLeft w:val="907"/>
          <w:marRight w:val="0"/>
          <w:marTop w:val="160"/>
          <w:marBottom w:val="0"/>
          <w:divBdr>
            <w:top w:val="none" w:sz="0" w:space="0" w:color="auto"/>
            <w:left w:val="none" w:sz="0" w:space="0" w:color="auto"/>
            <w:bottom w:val="none" w:sz="0" w:space="0" w:color="auto"/>
            <w:right w:val="none" w:sz="0" w:space="0" w:color="auto"/>
          </w:divBdr>
        </w:div>
        <w:div w:id="579565146">
          <w:marLeft w:val="1526"/>
          <w:marRight w:val="0"/>
          <w:marTop w:val="43"/>
          <w:marBottom w:val="0"/>
          <w:divBdr>
            <w:top w:val="none" w:sz="0" w:space="0" w:color="auto"/>
            <w:left w:val="none" w:sz="0" w:space="0" w:color="auto"/>
            <w:bottom w:val="none" w:sz="0" w:space="0" w:color="auto"/>
            <w:right w:val="none" w:sz="0" w:space="0" w:color="auto"/>
          </w:divBdr>
        </w:div>
        <w:div w:id="1913544380">
          <w:marLeft w:val="907"/>
          <w:marRight w:val="0"/>
          <w:marTop w:val="160"/>
          <w:marBottom w:val="0"/>
          <w:divBdr>
            <w:top w:val="none" w:sz="0" w:space="0" w:color="auto"/>
            <w:left w:val="none" w:sz="0" w:space="0" w:color="auto"/>
            <w:bottom w:val="none" w:sz="0" w:space="0" w:color="auto"/>
            <w:right w:val="none" w:sz="0" w:space="0" w:color="auto"/>
          </w:divBdr>
        </w:div>
        <w:div w:id="522934861">
          <w:marLeft w:val="1526"/>
          <w:marRight w:val="0"/>
          <w:marTop w:val="43"/>
          <w:marBottom w:val="0"/>
          <w:divBdr>
            <w:top w:val="none" w:sz="0" w:space="0" w:color="auto"/>
            <w:left w:val="none" w:sz="0" w:space="0" w:color="auto"/>
            <w:bottom w:val="none" w:sz="0" w:space="0" w:color="auto"/>
            <w:right w:val="none" w:sz="0" w:space="0" w:color="auto"/>
          </w:divBdr>
        </w:div>
        <w:div w:id="805855347">
          <w:marLeft w:val="1526"/>
          <w:marRight w:val="0"/>
          <w:marTop w:val="43"/>
          <w:marBottom w:val="0"/>
          <w:divBdr>
            <w:top w:val="none" w:sz="0" w:space="0" w:color="auto"/>
            <w:left w:val="none" w:sz="0" w:space="0" w:color="auto"/>
            <w:bottom w:val="none" w:sz="0" w:space="0" w:color="auto"/>
            <w:right w:val="none" w:sz="0" w:space="0" w:color="auto"/>
          </w:divBdr>
        </w:div>
        <w:div w:id="189145901">
          <w:marLeft w:val="1526"/>
          <w:marRight w:val="0"/>
          <w:marTop w:val="43"/>
          <w:marBottom w:val="0"/>
          <w:divBdr>
            <w:top w:val="none" w:sz="0" w:space="0" w:color="auto"/>
            <w:left w:val="none" w:sz="0" w:space="0" w:color="auto"/>
            <w:bottom w:val="none" w:sz="0" w:space="0" w:color="auto"/>
            <w:right w:val="none" w:sz="0" w:space="0" w:color="auto"/>
          </w:divBdr>
        </w:div>
      </w:divsChild>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74812757">
      <w:bodyDiv w:val="1"/>
      <w:marLeft w:val="0"/>
      <w:marRight w:val="0"/>
      <w:marTop w:val="0"/>
      <w:marBottom w:val="0"/>
      <w:divBdr>
        <w:top w:val="none" w:sz="0" w:space="0" w:color="auto"/>
        <w:left w:val="none" w:sz="0" w:space="0" w:color="auto"/>
        <w:bottom w:val="none" w:sz="0" w:space="0" w:color="auto"/>
        <w:right w:val="none" w:sz="0" w:space="0" w:color="auto"/>
      </w:divBdr>
      <w:divsChild>
        <w:div w:id="1048411115">
          <w:marLeft w:val="1526"/>
          <w:marRight w:val="0"/>
          <w:marTop w:val="58"/>
          <w:marBottom w:val="0"/>
          <w:divBdr>
            <w:top w:val="none" w:sz="0" w:space="0" w:color="auto"/>
            <w:left w:val="none" w:sz="0" w:space="0" w:color="auto"/>
            <w:bottom w:val="none" w:sz="0" w:space="0" w:color="auto"/>
            <w:right w:val="none" w:sz="0" w:space="0" w:color="auto"/>
          </w:divBdr>
        </w:div>
      </w:divsChild>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3309239">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488640180">
      <w:bodyDiv w:val="1"/>
      <w:marLeft w:val="0"/>
      <w:marRight w:val="0"/>
      <w:marTop w:val="0"/>
      <w:marBottom w:val="0"/>
      <w:divBdr>
        <w:top w:val="none" w:sz="0" w:space="0" w:color="auto"/>
        <w:left w:val="none" w:sz="0" w:space="0" w:color="auto"/>
        <w:bottom w:val="none" w:sz="0" w:space="0" w:color="auto"/>
        <w:right w:val="none" w:sz="0" w:space="0" w:color="auto"/>
      </w:divBdr>
      <w:divsChild>
        <w:div w:id="263080148">
          <w:marLeft w:val="360"/>
          <w:marRight w:val="0"/>
          <w:marTop w:val="240"/>
          <w:marBottom w:val="0"/>
          <w:divBdr>
            <w:top w:val="none" w:sz="0" w:space="0" w:color="auto"/>
            <w:left w:val="none" w:sz="0" w:space="0" w:color="auto"/>
            <w:bottom w:val="none" w:sz="0" w:space="0" w:color="auto"/>
            <w:right w:val="none" w:sz="0" w:space="0" w:color="auto"/>
          </w:divBdr>
        </w:div>
      </w:divsChild>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747843807">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50264507">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39485091">
      <w:bodyDiv w:val="1"/>
      <w:marLeft w:val="0"/>
      <w:marRight w:val="0"/>
      <w:marTop w:val="0"/>
      <w:marBottom w:val="0"/>
      <w:divBdr>
        <w:top w:val="none" w:sz="0" w:space="0" w:color="auto"/>
        <w:left w:val="none" w:sz="0" w:space="0" w:color="auto"/>
        <w:bottom w:val="none" w:sz="0" w:space="0" w:color="auto"/>
        <w:right w:val="none" w:sz="0" w:space="0" w:color="auto"/>
      </w:divBdr>
      <w:divsChild>
        <w:div w:id="1397631885">
          <w:marLeft w:val="1526"/>
          <w:marRight w:val="0"/>
          <w:marTop w:val="53"/>
          <w:marBottom w:val="0"/>
          <w:divBdr>
            <w:top w:val="none" w:sz="0" w:space="0" w:color="auto"/>
            <w:left w:val="none" w:sz="0" w:space="0" w:color="auto"/>
            <w:bottom w:val="none" w:sz="0" w:space="0" w:color="auto"/>
            <w:right w:val="none" w:sz="0" w:space="0" w:color="auto"/>
          </w:divBdr>
        </w:div>
        <w:div w:id="1822117393">
          <w:marLeft w:val="1526"/>
          <w:marRight w:val="0"/>
          <w:marTop w:val="53"/>
          <w:marBottom w:val="0"/>
          <w:divBdr>
            <w:top w:val="none" w:sz="0" w:space="0" w:color="auto"/>
            <w:left w:val="none" w:sz="0" w:space="0" w:color="auto"/>
            <w:bottom w:val="none" w:sz="0" w:space="0" w:color="auto"/>
            <w:right w:val="none" w:sz="0" w:space="0" w:color="auto"/>
          </w:divBdr>
        </w:div>
        <w:div w:id="275256190">
          <w:marLeft w:val="1526"/>
          <w:marRight w:val="0"/>
          <w:marTop w:val="53"/>
          <w:marBottom w:val="0"/>
          <w:divBdr>
            <w:top w:val="none" w:sz="0" w:space="0" w:color="auto"/>
            <w:left w:val="none" w:sz="0" w:space="0" w:color="auto"/>
            <w:bottom w:val="none" w:sz="0" w:space="0" w:color="auto"/>
            <w:right w:val="none" w:sz="0" w:space="0" w:color="auto"/>
          </w:divBdr>
        </w:div>
      </w:divsChild>
    </w:div>
    <w:div w:id="1241451950">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12636032">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65867234">
      <w:bodyDiv w:val="1"/>
      <w:marLeft w:val="0"/>
      <w:marRight w:val="0"/>
      <w:marTop w:val="0"/>
      <w:marBottom w:val="0"/>
      <w:divBdr>
        <w:top w:val="none" w:sz="0" w:space="0" w:color="auto"/>
        <w:left w:val="none" w:sz="0" w:space="0" w:color="auto"/>
        <w:bottom w:val="none" w:sz="0" w:space="0" w:color="auto"/>
        <w:right w:val="none" w:sz="0" w:space="0" w:color="auto"/>
      </w:divBdr>
      <w:divsChild>
        <w:div w:id="1483544716">
          <w:marLeft w:val="360"/>
          <w:marRight w:val="0"/>
          <w:marTop w:val="240"/>
          <w:marBottom w:val="0"/>
          <w:divBdr>
            <w:top w:val="none" w:sz="0" w:space="0" w:color="auto"/>
            <w:left w:val="none" w:sz="0" w:space="0" w:color="auto"/>
            <w:bottom w:val="none" w:sz="0" w:space="0" w:color="auto"/>
            <w:right w:val="none" w:sz="0" w:space="0" w:color="auto"/>
          </w:divBdr>
        </w:div>
      </w:divsChild>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52360005">
      <w:bodyDiv w:val="1"/>
      <w:marLeft w:val="0"/>
      <w:marRight w:val="0"/>
      <w:marTop w:val="0"/>
      <w:marBottom w:val="0"/>
      <w:divBdr>
        <w:top w:val="none" w:sz="0" w:space="0" w:color="auto"/>
        <w:left w:val="none" w:sz="0" w:space="0" w:color="auto"/>
        <w:bottom w:val="none" w:sz="0" w:space="0" w:color="auto"/>
        <w:right w:val="none" w:sz="0" w:space="0" w:color="auto"/>
      </w:divBdr>
      <w:divsChild>
        <w:div w:id="335155563">
          <w:marLeft w:val="360"/>
          <w:marRight w:val="0"/>
          <w:marTop w:val="240"/>
          <w:marBottom w:val="0"/>
          <w:divBdr>
            <w:top w:val="none" w:sz="0" w:space="0" w:color="auto"/>
            <w:left w:val="none" w:sz="0" w:space="0" w:color="auto"/>
            <w:bottom w:val="none" w:sz="0" w:space="0" w:color="auto"/>
            <w:right w:val="none" w:sz="0" w:space="0" w:color="auto"/>
          </w:divBdr>
        </w:div>
        <w:div w:id="539630354">
          <w:marLeft w:val="360"/>
          <w:marRight w:val="0"/>
          <w:marTop w:val="240"/>
          <w:marBottom w:val="0"/>
          <w:divBdr>
            <w:top w:val="none" w:sz="0" w:space="0" w:color="auto"/>
            <w:left w:val="none" w:sz="0" w:space="0" w:color="auto"/>
            <w:bottom w:val="none" w:sz="0" w:space="0" w:color="auto"/>
            <w:right w:val="none" w:sz="0" w:space="0" w:color="auto"/>
          </w:divBdr>
        </w:div>
        <w:div w:id="727219589">
          <w:marLeft w:val="360"/>
          <w:marRight w:val="0"/>
          <w:marTop w:val="240"/>
          <w:marBottom w:val="0"/>
          <w:divBdr>
            <w:top w:val="none" w:sz="0" w:space="0" w:color="auto"/>
            <w:left w:val="none" w:sz="0" w:space="0" w:color="auto"/>
            <w:bottom w:val="none" w:sz="0" w:space="0" w:color="auto"/>
            <w:right w:val="none" w:sz="0" w:space="0" w:color="auto"/>
          </w:divBdr>
        </w:div>
        <w:div w:id="283192162">
          <w:marLeft w:val="360"/>
          <w:marRight w:val="0"/>
          <w:marTop w:val="240"/>
          <w:marBottom w:val="0"/>
          <w:divBdr>
            <w:top w:val="none" w:sz="0" w:space="0" w:color="auto"/>
            <w:left w:val="none" w:sz="0" w:space="0" w:color="auto"/>
            <w:bottom w:val="none" w:sz="0" w:space="0" w:color="auto"/>
            <w:right w:val="none" w:sz="0" w:space="0" w:color="auto"/>
          </w:divBdr>
        </w:div>
        <w:div w:id="1974672485">
          <w:marLeft w:val="360"/>
          <w:marRight w:val="0"/>
          <w:marTop w:val="240"/>
          <w:marBottom w:val="0"/>
          <w:divBdr>
            <w:top w:val="none" w:sz="0" w:space="0" w:color="auto"/>
            <w:left w:val="none" w:sz="0" w:space="0" w:color="auto"/>
            <w:bottom w:val="none" w:sz="0" w:space="0" w:color="auto"/>
            <w:right w:val="none" w:sz="0" w:space="0" w:color="auto"/>
          </w:divBdr>
        </w:div>
        <w:div w:id="1167985031">
          <w:marLeft w:val="360"/>
          <w:marRight w:val="0"/>
          <w:marTop w:val="240"/>
          <w:marBottom w:val="0"/>
          <w:divBdr>
            <w:top w:val="none" w:sz="0" w:space="0" w:color="auto"/>
            <w:left w:val="none" w:sz="0" w:space="0" w:color="auto"/>
            <w:bottom w:val="none" w:sz="0" w:space="0" w:color="auto"/>
            <w:right w:val="none" w:sz="0" w:space="0" w:color="auto"/>
          </w:divBdr>
        </w:div>
        <w:div w:id="1992057020">
          <w:marLeft w:val="360"/>
          <w:marRight w:val="0"/>
          <w:marTop w:val="240"/>
          <w:marBottom w:val="0"/>
          <w:divBdr>
            <w:top w:val="none" w:sz="0" w:space="0" w:color="auto"/>
            <w:left w:val="none" w:sz="0" w:space="0" w:color="auto"/>
            <w:bottom w:val="none" w:sz="0" w:space="0" w:color="auto"/>
            <w:right w:val="none" w:sz="0" w:space="0" w:color="auto"/>
          </w:divBdr>
        </w:div>
        <w:div w:id="1099761790">
          <w:marLeft w:val="360"/>
          <w:marRight w:val="0"/>
          <w:marTop w:val="240"/>
          <w:marBottom w:val="0"/>
          <w:divBdr>
            <w:top w:val="none" w:sz="0" w:space="0" w:color="auto"/>
            <w:left w:val="none" w:sz="0" w:space="0" w:color="auto"/>
            <w:bottom w:val="none" w:sz="0" w:space="0" w:color="auto"/>
            <w:right w:val="none" w:sz="0" w:space="0" w:color="auto"/>
          </w:divBdr>
        </w:div>
        <w:div w:id="2137260491">
          <w:marLeft w:val="360"/>
          <w:marRight w:val="0"/>
          <w:marTop w:val="240"/>
          <w:marBottom w:val="0"/>
          <w:divBdr>
            <w:top w:val="none" w:sz="0" w:space="0" w:color="auto"/>
            <w:left w:val="none" w:sz="0" w:space="0" w:color="auto"/>
            <w:bottom w:val="none" w:sz="0" w:space="0" w:color="auto"/>
            <w:right w:val="none" w:sz="0" w:space="0" w:color="auto"/>
          </w:divBdr>
        </w:div>
      </w:divsChild>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64119099">
      <w:bodyDiv w:val="1"/>
      <w:marLeft w:val="0"/>
      <w:marRight w:val="0"/>
      <w:marTop w:val="0"/>
      <w:marBottom w:val="0"/>
      <w:divBdr>
        <w:top w:val="none" w:sz="0" w:space="0" w:color="auto"/>
        <w:left w:val="none" w:sz="0" w:space="0" w:color="auto"/>
        <w:bottom w:val="none" w:sz="0" w:space="0" w:color="auto"/>
        <w:right w:val="none" w:sz="0" w:space="0" w:color="auto"/>
      </w:divBdr>
      <w:divsChild>
        <w:div w:id="1079406042">
          <w:marLeft w:val="907"/>
          <w:marRight w:val="0"/>
          <w:marTop w:val="160"/>
          <w:marBottom w:val="0"/>
          <w:divBdr>
            <w:top w:val="none" w:sz="0" w:space="0" w:color="auto"/>
            <w:left w:val="none" w:sz="0" w:space="0" w:color="auto"/>
            <w:bottom w:val="none" w:sz="0" w:space="0" w:color="auto"/>
            <w:right w:val="none" w:sz="0" w:space="0" w:color="auto"/>
          </w:divBdr>
        </w:div>
      </w:divsChild>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260591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48794161">
      <w:bodyDiv w:val="1"/>
      <w:marLeft w:val="0"/>
      <w:marRight w:val="0"/>
      <w:marTop w:val="0"/>
      <w:marBottom w:val="0"/>
      <w:divBdr>
        <w:top w:val="none" w:sz="0" w:space="0" w:color="auto"/>
        <w:left w:val="none" w:sz="0" w:space="0" w:color="auto"/>
        <w:bottom w:val="none" w:sz="0" w:space="0" w:color="auto"/>
        <w:right w:val="none" w:sz="0" w:space="0" w:color="auto"/>
      </w:divBdr>
      <w:divsChild>
        <w:div w:id="853689423">
          <w:marLeft w:val="360"/>
          <w:marRight w:val="0"/>
          <w:marTop w:val="240"/>
          <w:marBottom w:val="0"/>
          <w:divBdr>
            <w:top w:val="none" w:sz="0" w:space="0" w:color="auto"/>
            <w:left w:val="none" w:sz="0" w:space="0" w:color="auto"/>
            <w:bottom w:val="none" w:sz="0" w:space="0" w:color="auto"/>
            <w:right w:val="none" w:sz="0" w:space="0" w:color="auto"/>
          </w:divBdr>
        </w:div>
        <w:div w:id="335963636">
          <w:marLeft w:val="907"/>
          <w:marRight w:val="0"/>
          <w:marTop w:val="160"/>
          <w:marBottom w:val="0"/>
          <w:divBdr>
            <w:top w:val="none" w:sz="0" w:space="0" w:color="auto"/>
            <w:left w:val="none" w:sz="0" w:space="0" w:color="auto"/>
            <w:bottom w:val="none" w:sz="0" w:space="0" w:color="auto"/>
            <w:right w:val="none" w:sz="0" w:space="0" w:color="auto"/>
          </w:divBdr>
        </w:div>
        <w:div w:id="1634826312">
          <w:marLeft w:val="907"/>
          <w:marRight w:val="0"/>
          <w:marTop w:val="160"/>
          <w:marBottom w:val="0"/>
          <w:divBdr>
            <w:top w:val="none" w:sz="0" w:space="0" w:color="auto"/>
            <w:left w:val="none" w:sz="0" w:space="0" w:color="auto"/>
            <w:bottom w:val="none" w:sz="0" w:space="0" w:color="auto"/>
            <w:right w:val="none" w:sz="0" w:space="0" w:color="auto"/>
          </w:divBdr>
        </w:div>
        <w:div w:id="890506147">
          <w:marLeft w:val="1526"/>
          <w:marRight w:val="0"/>
          <w:marTop w:val="48"/>
          <w:marBottom w:val="0"/>
          <w:divBdr>
            <w:top w:val="none" w:sz="0" w:space="0" w:color="auto"/>
            <w:left w:val="none" w:sz="0" w:space="0" w:color="auto"/>
            <w:bottom w:val="none" w:sz="0" w:space="0" w:color="auto"/>
            <w:right w:val="none" w:sz="0" w:space="0" w:color="auto"/>
          </w:divBdr>
        </w:div>
        <w:div w:id="237641877">
          <w:marLeft w:val="1526"/>
          <w:marRight w:val="0"/>
          <w:marTop w:val="48"/>
          <w:marBottom w:val="0"/>
          <w:divBdr>
            <w:top w:val="none" w:sz="0" w:space="0" w:color="auto"/>
            <w:left w:val="none" w:sz="0" w:space="0" w:color="auto"/>
            <w:bottom w:val="none" w:sz="0" w:space="0" w:color="auto"/>
            <w:right w:val="none" w:sz="0" w:space="0" w:color="auto"/>
          </w:divBdr>
        </w:div>
        <w:div w:id="589587758">
          <w:marLeft w:val="2074"/>
          <w:marRight w:val="0"/>
          <w:marTop w:val="38"/>
          <w:marBottom w:val="0"/>
          <w:divBdr>
            <w:top w:val="none" w:sz="0" w:space="0" w:color="auto"/>
            <w:left w:val="none" w:sz="0" w:space="0" w:color="auto"/>
            <w:bottom w:val="none" w:sz="0" w:space="0" w:color="auto"/>
            <w:right w:val="none" w:sz="0" w:space="0" w:color="auto"/>
          </w:divBdr>
        </w:div>
        <w:div w:id="2072921046">
          <w:marLeft w:val="2074"/>
          <w:marRight w:val="0"/>
          <w:marTop w:val="38"/>
          <w:marBottom w:val="0"/>
          <w:divBdr>
            <w:top w:val="none" w:sz="0" w:space="0" w:color="auto"/>
            <w:left w:val="none" w:sz="0" w:space="0" w:color="auto"/>
            <w:bottom w:val="none" w:sz="0" w:space="0" w:color="auto"/>
            <w:right w:val="none" w:sz="0" w:space="0" w:color="auto"/>
          </w:divBdr>
        </w:div>
        <w:div w:id="367147364">
          <w:marLeft w:val="360"/>
          <w:marRight w:val="0"/>
          <w:marTop w:val="240"/>
          <w:marBottom w:val="0"/>
          <w:divBdr>
            <w:top w:val="none" w:sz="0" w:space="0" w:color="auto"/>
            <w:left w:val="none" w:sz="0" w:space="0" w:color="auto"/>
            <w:bottom w:val="none" w:sz="0" w:space="0" w:color="auto"/>
            <w:right w:val="none" w:sz="0" w:space="0" w:color="auto"/>
          </w:divBdr>
        </w:div>
        <w:div w:id="738819628">
          <w:marLeft w:val="360"/>
          <w:marRight w:val="0"/>
          <w:marTop w:val="24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1F66F8CC-A9BE-4932-8A2A-0386B4CFFB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825A75-1CF7-4128-9B3A-5E5CEBF31470}">
  <ds:schemaRefs>
    <ds:schemaRef ds:uri="http://purl.org/dc/terms/"/>
    <ds:schemaRef ds:uri="http://schemas.microsoft.com/office/2006/metadata/properties"/>
    <ds:schemaRef ds:uri="http://www.w3.org/XML/1998/namespace"/>
    <ds:schemaRef ds:uri="http://schemas.microsoft.com/office/2006/documentManagement/types"/>
    <ds:schemaRef ds:uri="http://purl.org/dc/elements/1.1/"/>
    <ds:schemaRef ds:uri="http://schemas.microsoft.com/office/infopath/2007/PartnerControls"/>
    <ds:schemaRef ds:uri="042397af-7977-45ef-9118-11c18c8623b6"/>
    <ds:schemaRef ds:uri="http://schemas.openxmlformats.org/package/2006/metadata/core-properties"/>
    <ds:schemaRef ds:uri="80530660-24fd-4391-a7a1-d653900fee4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 (Seau Sian)</cp:lastModifiedBy>
  <cp:revision>2</cp:revision>
  <dcterms:created xsi:type="dcterms:W3CDTF">2019-10-03T19:12:00Z</dcterms:created>
  <dcterms:modified xsi:type="dcterms:W3CDTF">2019-10-03T19:12:00Z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&amp; STANDARDS GROUP</vt:lpwstr>
  </property>
  <property fmtid="{D5CDD505-2E9C-101B-9397-08002B2CF9AE}" pid="4" name="CTP_TimeStamp">
    <vt:lpwstr>2019-08-14 00:27:49Z</vt:lpwstr>
  </property>
  <property fmtid="{D5CDD505-2E9C-101B-9397-08002B2CF9AE}" pid="5" name="ContentTypeId">
    <vt:lpwstr>0x010100C3355BB4B7850E44A83DAD8AF6CF14B0</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